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14:paraId="1C19C231" w14:textId="77777777">
        <w:trPr>
          <w:trHeight w:val="803"/>
          <w:jc w:val="center"/>
        </w:trPr>
        <w:tc>
          <w:tcPr>
            <w:tcW w:w="9639" w:type="dxa"/>
            <w:shd w:val="clear" w:color="auto" w:fill="auto"/>
          </w:tcPr>
          <w:p w14:paraId="52D04CA9" w14:textId="77777777" w:rsidR="00B33CDF" w:rsidRDefault="00B33CDF" w:rsidP="0023202F">
            <w:pPr>
              <w:widowControl w:val="0"/>
            </w:pPr>
          </w:p>
        </w:tc>
      </w:tr>
      <w:tr w:rsidR="00B33CDF" w14:paraId="418DF743" w14:textId="77777777">
        <w:trPr>
          <w:trHeight w:val="803"/>
          <w:jc w:val="center"/>
        </w:trPr>
        <w:tc>
          <w:tcPr>
            <w:tcW w:w="9639" w:type="dxa"/>
            <w:shd w:val="clear" w:color="auto" w:fill="auto"/>
            <w:vAlign w:val="center"/>
          </w:tcPr>
          <w:p w14:paraId="233BA0A1" w14:textId="77777777" w:rsidR="00B33CDF" w:rsidRDefault="007213BD" w:rsidP="0023202F">
            <w:pPr>
              <w:pStyle w:val="CoverDate"/>
              <w:widowControl w:val="0"/>
            </w:pPr>
            <w:r>
              <w:rPr>
                <w:szCs w:val="24"/>
              </w:rPr>
              <w:t>Dated</w:t>
            </w:r>
            <w:r>
              <w:tab/>
              <w:t>20[*</w:t>
            </w:r>
            <w:r w:rsidR="00F35C3A">
              <w:t>*</w:t>
            </w:r>
            <w:r>
              <w:t>]</w:t>
            </w:r>
          </w:p>
        </w:tc>
      </w:tr>
      <w:tr w:rsidR="00B33CDF" w14:paraId="2718E25E" w14:textId="77777777">
        <w:trPr>
          <w:trHeight w:val="803"/>
          <w:jc w:val="center"/>
        </w:trPr>
        <w:tc>
          <w:tcPr>
            <w:tcW w:w="9639" w:type="dxa"/>
            <w:shd w:val="clear" w:color="auto" w:fill="auto"/>
          </w:tcPr>
          <w:p w14:paraId="0868C076" w14:textId="77777777" w:rsidR="005E7EDD" w:rsidRDefault="005E7EDD" w:rsidP="0023202F">
            <w:pPr>
              <w:pStyle w:val="BodyText"/>
              <w:widowControl w:val="0"/>
            </w:pPr>
          </w:p>
          <w:p w14:paraId="35AC1E73" w14:textId="77777777" w:rsidR="005E7EDD" w:rsidRPr="005E7EDD" w:rsidRDefault="005E7EDD" w:rsidP="0023202F">
            <w:pPr>
              <w:pStyle w:val="BodyText"/>
              <w:widowControl w:val="0"/>
            </w:pPr>
          </w:p>
        </w:tc>
      </w:tr>
      <w:tr w:rsidR="00B33CDF" w14:paraId="71FAD4D6" w14:textId="77777777">
        <w:trPr>
          <w:trHeight w:val="803"/>
          <w:jc w:val="center"/>
        </w:trPr>
        <w:tc>
          <w:tcPr>
            <w:tcW w:w="9639" w:type="dxa"/>
            <w:vMerge w:val="restart"/>
            <w:shd w:val="clear" w:color="auto" w:fill="auto"/>
            <w:vAlign w:val="center"/>
          </w:tcPr>
          <w:p w14:paraId="00B0F9A8" w14:textId="77777777" w:rsidR="00B33CDF" w:rsidRDefault="007213BD" w:rsidP="0023202F">
            <w:pPr>
              <w:pStyle w:val="CoverPartyName"/>
              <w:widowControl w:val="0"/>
            </w:pPr>
            <w:r>
              <w:t xml:space="preserve">(1) </w:t>
            </w:r>
            <w:r w:rsidR="002765C0" w:rsidRPr="002765C0">
              <w:rPr>
                <w:i/>
              </w:rPr>
              <w:t>[</w:t>
            </w:r>
            <w:r w:rsidR="00950C7E">
              <w:rPr>
                <w:i/>
              </w:rPr>
              <w:t>Developer</w:t>
            </w:r>
            <w:r w:rsidR="002765C0" w:rsidRPr="002765C0">
              <w:rPr>
                <w:i/>
              </w:rPr>
              <w:t>]</w:t>
            </w:r>
          </w:p>
          <w:p w14:paraId="20665CC7" w14:textId="77777777" w:rsidR="00B33CDF" w:rsidRDefault="007213BD" w:rsidP="0023202F">
            <w:pPr>
              <w:pStyle w:val="CoverText"/>
              <w:widowControl w:val="0"/>
              <w:rPr>
                <w:b/>
              </w:rPr>
            </w:pPr>
            <w:r>
              <w:t>AND</w:t>
            </w:r>
          </w:p>
          <w:p w14:paraId="1202015C" w14:textId="7E78EFB7" w:rsidR="00B33CDF" w:rsidRDefault="007213BD" w:rsidP="0023202F">
            <w:pPr>
              <w:pStyle w:val="CoverPartyName"/>
              <w:widowControl w:val="0"/>
            </w:pPr>
            <w:r>
              <w:t xml:space="preserve">(2) </w:t>
            </w:r>
            <w:r w:rsidR="002765C0" w:rsidRPr="002765C0">
              <w:rPr>
                <w:i/>
              </w:rPr>
              <w:t>[</w:t>
            </w:r>
            <w:r w:rsidR="00F21977">
              <w:rPr>
                <w:i/>
              </w:rPr>
              <w:t>ESCo</w:t>
            </w:r>
            <w:r w:rsidR="002765C0" w:rsidRPr="002765C0">
              <w:rPr>
                <w:i/>
              </w:rPr>
              <w:t>]</w:t>
            </w:r>
          </w:p>
        </w:tc>
      </w:tr>
      <w:tr w:rsidR="00B33CDF" w14:paraId="03B184F5" w14:textId="77777777">
        <w:trPr>
          <w:trHeight w:val="803"/>
          <w:jc w:val="center"/>
        </w:trPr>
        <w:tc>
          <w:tcPr>
            <w:tcW w:w="9639" w:type="dxa"/>
            <w:vMerge/>
            <w:shd w:val="clear" w:color="auto" w:fill="auto"/>
          </w:tcPr>
          <w:p w14:paraId="3EC416F5" w14:textId="77777777" w:rsidR="00B33CDF" w:rsidRDefault="00B33CDF" w:rsidP="0023202F">
            <w:pPr>
              <w:widowControl w:val="0"/>
            </w:pPr>
          </w:p>
        </w:tc>
      </w:tr>
      <w:tr w:rsidR="00B33CDF" w14:paraId="7F8F48FE" w14:textId="77777777">
        <w:trPr>
          <w:trHeight w:val="803"/>
          <w:jc w:val="center"/>
        </w:trPr>
        <w:tc>
          <w:tcPr>
            <w:tcW w:w="9639" w:type="dxa"/>
            <w:shd w:val="clear" w:color="auto" w:fill="auto"/>
          </w:tcPr>
          <w:p w14:paraId="48EC6B0E" w14:textId="77777777" w:rsidR="0023202F" w:rsidRDefault="0023202F" w:rsidP="0023202F">
            <w:pPr>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23202F" w:rsidRPr="004611C1" w14:paraId="2BBE66F4" w14:textId="77777777" w:rsidTr="00AF787D">
              <w:tc>
                <w:tcPr>
                  <w:tcW w:w="9356" w:type="dxa"/>
                  <w:shd w:val="clear" w:color="auto" w:fill="auto"/>
                </w:tcPr>
                <w:p w14:paraId="30D3C856" w14:textId="15181D8E" w:rsidR="0023202F" w:rsidRDefault="00AD0C42" w:rsidP="0023202F">
                  <w:pPr>
                    <w:pStyle w:val="CoverDocumentTitle"/>
                    <w:widowControl w:val="0"/>
                  </w:pPr>
                  <w:r>
                    <w:t>GREEN HEAT NETWORK FUND</w:t>
                  </w:r>
                </w:p>
                <w:p w14:paraId="47B95353" w14:textId="77777777" w:rsidR="0023202F" w:rsidRPr="004611C1" w:rsidRDefault="0023202F" w:rsidP="0023202F">
                  <w:pPr>
                    <w:pStyle w:val="CoverDocumentTitle"/>
                    <w:widowControl w:val="0"/>
                  </w:pPr>
                  <w:r w:rsidRPr="004611C1">
                    <w:t xml:space="preserve">DRAFT: </w:t>
                  </w:r>
                  <w:r>
                    <w:t xml:space="preserve">TEMPLATE </w:t>
                  </w:r>
                  <w:r w:rsidRPr="004611C1">
                    <w:t xml:space="preserve">CONCESSION AGREEMENT </w:t>
                  </w:r>
                </w:p>
              </w:tc>
            </w:tr>
          </w:tbl>
          <w:p w14:paraId="42806346" w14:textId="77777777" w:rsidR="0023202F" w:rsidRDefault="0023202F" w:rsidP="0023202F">
            <w:pPr>
              <w:pStyle w:val="BodyText"/>
              <w:widowControl w:val="0"/>
            </w:pPr>
          </w:p>
          <w:p w14:paraId="1CC212B1" w14:textId="140B27D9" w:rsidR="0023202F" w:rsidRDefault="0023202F" w:rsidP="0023202F">
            <w:pPr>
              <w:pStyle w:val="BodyText"/>
              <w:widowControl w:val="0"/>
            </w:pPr>
          </w:p>
          <w:p w14:paraId="0B0461D0" w14:textId="422921F5" w:rsidR="00AF35BF" w:rsidRDefault="00AF35BF" w:rsidP="0023202F">
            <w:pPr>
              <w:pStyle w:val="BodyText"/>
              <w:widowControl w:val="0"/>
            </w:pPr>
          </w:p>
          <w:p w14:paraId="3F089317" w14:textId="46FFA016" w:rsidR="00AF35BF" w:rsidRDefault="00AF35BF" w:rsidP="0023202F">
            <w:pPr>
              <w:pStyle w:val="BodyText"/>
              <w:widowControl w:val="0"/>
            </w:pPr>
          </w:p>
          <w:p w14:paraId="57AD57D0" w14:textId="300EAF04" w:rsidR="00AF35BF" w:rsidRDefault="00AF35BF" w:rsidP="0023202F">
            <w:pPr>
              <w:pStyle w:val="BodyText"/>
              <w:widowControl w:val="0"/>
            </w:pPr>
          </w:p>
          <w:p w14:paraId="3E5CE7DF" w14:textId="0D38316D" w:rsidR="00AF35BF" w:rsidRDefault="00AF35BF" w:rsidP="0023202F">
            <w:pPr>
              <w:pStyle w:val="BodyText"/>
              <w:widowControl w:val="0"/>
            </w:pPr>
          </w:p>
          <w:p w14:paraId="3FCCED27" w14:textId="33B2C0BE" w:rsidR="00AF35BF" w:rsidRDefault="00AF35BF" w:rsidP="0023202F">
            <w:pPr>
              <w:pStyle w:val="BodyText"/>
              <w:widowControl w:val="0"/>
            </w:pPr>
          </w:p>
          <w:p w14:paraId="6B990F1D" w14:textId="69E5C06C" w:rsidR="00AF35BF" w:rsidRDefault="00AF35BF" w:rsidP="0023202F">
            <w:pPr>
              <w:pStyle w:val="BodyText"/>
              <w:widowControl w:val="0"/>
            </w:pPr>
          </w:p>
          <w:p w14:paraId="2E13D6DD" w14:textId="4A2697C7" w:rsidR="00AF35BF" w:rsidRDefault="00AF35BF" w:rsidP="0023202F">
            <w:pPr>
              <w:pStyle w:val="BodyText"/>
              <w:widowControl w:val="0"/>
            </w:pPr>
          </w:p>
          <w:p w14:paraId="45998FAC" w14:textId="25C16D1E" w:rsidR="00AF35BF" w:rsidRDefault="007C75CA" w:rsidP="0023202F">
            <w:pPr>
              <w:pStyle w:val="BodyText"/>
              <w:widowControl w:val="0"/>
            </w:pPr>
            <w:r w:rsidRPr="00FC3A2A">
              <w:rPr>
                <w:noProof/>
              </w:rPr>
              <w:drawing>
                <wp:inline distT="0" distB="0" distL="0" distR="0" wp14:anchorId="0883DA97" wp14:editId="4565794B">
                  <wp:extent cx="6045835" cy="59182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p w14:paraId="6BDCE81A" w14:textId="77777777" w:rsidR="00AF35BF" w:rsidRDefault="00AF35BF" w:rsidP="0023202F">
            <w:pPr>
              <w:pStyle w:val="BodyText"/>
              <w:widowControl w:val="0"/>
            </w:pPr>
          </w:p>
          <w:p w14:paraId="5C53DC5A" w14:textId="75301408" w:rsidR="0023202F" w:rsidRDefault="0023202F" w:rsidP="0023202F">
            <w:pPr>
              <w:pStyle w:val="BodyText"/>
              <w:widowControl w:val="0"/>
            </w:pPr>
          </w:p>
          <w:p w14:paraId="69D3DB41" w14:textId="77777777" w:rsidR="005E7EDD" w:rsidRPr="005E7EDD" w:rsidRDefault="005E7EDD" w:rsidP="0023202F">
            <w:pPr>
              <w:pStyle w:val="BodyText"/>
              <w:widowControl w:val="0"/>
            </w:pPr>
          </w:p>
        </w:tc>
      </w:tr>
    </w:tbl>
    <w:p w14:paraId="60569B45" w14:textId="77777777" w:rsidR="00AF35BF" w:rsidRDefault="00AF35BF" w:rsidP="00AF35BF">
      <w:pPr>
        <w:pStyle w:val="Heading1"/>
        <w:keepNext w:val="0"/>
        <w:widowControl w:val="0"/>
      </w:pPr>
      <w:r>
        <w:rPr>
          <w:b w:val="0"/>
          <w:caps/>
        </w:rPr>
        <w:br w:type="page"/>
      </w:r>
      <w:r>
        <w:lastRenderedPageBreak/>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268"/>
        <w:gridCol w:w="2126"/>
      </w:tblGrid>
      <w:tr w:rsidR="00AF35BF" w14:paraId="7966F8D0" w14:textId="77777777" w:rsidTr="00DA4FC9">
        <w:tc>
          <w:tcPr>
            <w:tcW w:w="1932" w:type="dxa"/>
            <w:shd w:val="clear" w:color="auto" w:fill="auto"/>
          </w:tcPr>
          <w:p w14:paraId="758F9FF9" w14:textId="77777777" w:rsidR="00AF35BF" w:rsidRPr="00472523" w:rsidRDefault="00AF35BF" w:rsidP="00DA4FC9">
            <w:pPr>
              <w:pStyle w:val="BodyText"/>
              <w:widowControl w:val="0"/>
              <w:rPr>
                <w:b/>
                <w:bCs/>
              </w:rPr>
            </w:pPr>
            <w:r w:rsidRPr="00472523">
              <w:rPr>
                <w:b/>
                <w:bCs/>
              </w:rPr>
              <w:t>Version number</w:t>
            </w:r>
          </w:p>
        </w:tc>
        <w:tc>
          <w:tcPr>
            <w:tcW w:w="1924" w:type="dxa"/>
            <w:shd w:val="clear" w:color="auto" w:fill="auto"/>
          </w:tcPr>
          <w:p w14:paraId="21F9019B" w14:textId="77777777" w:rsidR="00AF35BF" w:rsidRPr="00472523" w:rsidRDefault="00AF35BF" w:rsidP="00DA4FC9">
            <w:pPr>
              <w:pStyle w:val="BodyText"/>
              <w:widowControl w:val="0"/>
              <w:rPr>
                <w:b/>
                <w:bCs/>
              </w:rPr>
            </w:pPr>
            <w:r w:rsidRPr="00472523">
              <w:rPr>
                <w:b/>
                <w:bCs/>
              </w:rPr>
              <w:t>Date of issue</w:t>
            </w:r>
          </w:p>
        </w:tc>
        <w:tc>
          <w:tcPr>
            <w:tcW w:w="2268" w:type="dxa"/>
            <w:shd w:val="clear" w:color="auto" w:fill="auto"/>
          </w:tcPr>
          <w:p w14:paraId="68BF4B62" w14:textId="77777777" w:rsidR="00AF35BF" w:rsidRPr="00472523" w:rsidRDefault="00AF35BF" w:rsidP="00DA4FC9">
            <w:pPr>
              <w:pStyle w:val="BodyText"/>
              <w:widowControl w:val="0"/>
              <w:rPr>
                <w:b/>
                <w:bCs/>
              </w:rPr>
            </w:pPr>
            <w:r w:rsidRPr="00472523">
              <w:rPr>
                <w:b/>
                <w:bCs/>
              </w:rPr>
              <w:t>Comment</w:t>
            </w:r>
          </w:p>
        </w:tc>
        <w:tc>
          <w:tcPr>
            <w:tcW w:w="2126" w:type="dxa"/>
            <w:shd w:val="clear" w:color="auto" w:fill="auto"/>
          </w:tcPr>
          <w:p w14:paraId="0DBBD1A9" w14:textId="77777777" w:rsidR="00AF35BF" w:rsidRPr="00472523" w:rsidRDefault="00AF35BF" w:rsidP="00DA4FC9">
            <w:pPr>
              <w:pStyle w:val="BodyText"/>
              <w:widowControl w:val="0"/>
              <w:rPr>
                <w:b/>
                <w:bCs/>
              </w:rPr>
            </w:pPr>
            <w:r w:rsidRPr="00472523">
              <w:rPr>
                <w:b/>
                <w:bCs/>
              </w:rPr>
              <w:t>Author</w:t>
            </w:r>
          </w:p>
        </w:tc>
      </w:tr>
      <w:tr w:rsidR="00AF35BF" w14:paraId="55F92852" w14:textId="77777777" w:rsidTr="00DA4FC9">
        <w:tc>
          <w:tcPr>
            <w:tcW w:w="1932" w:type="dxa"/>
            <w:shd w:val="clear" w:color="auto" w:fill="auto"/>
          </w:tcPr>
          <w:p w14:paraId="7E643B25" w14:textId="77777777" w:rsidR="00AF35BF" w:rsidRDefault="00AF35BF" w:rsidP="00DA4FC9">
            <w:pPr>
              <w:pStyle w:val="BodyText"/>
              <w:widowControl w:val="0"/>
            </w:pPr>
            <w:r>
              <w:t>1.0</w:t>
            </w:r>
          </w:p>
        </w:tc>
        <w:tc>
          <w:tcPr>
            <w:tcW w:w="1924" w:type="dxa"/>
            <w:shd w:val="clear" w:color="auto" w:fill="auto"/>
          </w:tcPr>
          <w:p w14:paraId="663DF6BF" w14:textId="77777777" w:rsidR="00AF35BF" w:rsidRDefault="00AF35BF" w:rsidP="00DA4FC9">
            <w:pPr>
              <w:pStyle w:val="BodyText"/>
              <w:widowControl w:val="0"/>
            </w:pPr>
            <w:r>
              <w:t>31.03.19</w:t>
            </w:r>
          </w:p>
        </w:tc>
        <w:tc>
          <w:tcPr>
            <w:tcW w:w="2268" w:type="dxa"/>
            <w:shd w:val="clear" w:color="auto" w:fill="auto"/>
          </w:tcPr>
          <w:p w14:paraId="722FE469" w14:textId="77777777" w:rsidR="00AF35BF" w:rsidRDefault="00AF35BF" w:rsidP="00DA4FC9">
            <w:pPr>
              <w:pStyle w:val="BodyText"/>
              <w:widowControl w:val="0"/>
            </w:pPr>
            <w:r>
              <w:t>Initial draft to indicate direction of travel</w:t>
            </w:r>
          </w:p>
        </w:tc>
        <w:tc>
          <w:tcPr>
            <w:tcW w:w="2126" w:type="dxa"/>
            <w:shd w:val="clear" w:color="auto" w:fill="auto"/>
          </w:tcPr>
          <w:p w14:paraId="325A86FB" w14:textId="77777777" w:rsidR="00AF35BF" w:rsidRDefault="00AF35BF" w:rsidP="00DA4FC9">
            <w:pPr>
              <w:pStyle w:val="BodyText"/>
              <w:widowControl w:val="0"/>
            </w:pPr>
            <w:r>
              <w:t>Lux Nova Partners</w:t>
            </w:r>
          </w:p>
        </w:tc>
      </w:tr>
      <w:tr w:rsidR="00AF35BF" w14:paraId="0DDB2372" w14:textId="77777777" w:rsidTr="00DA4FC9">
        <w:tc>
          <w:tcPr>
            <w:tcW w:w="1932" w:type="dxa"/>
            <w:shd w:val="clear" w:color="auto" w:fill="auto"/>
          </w:tcPr>
          <w:p w14:paraId="528CA329" w14:textId="77777777" w:rsidR="00AF35BF" w:rsidRDefault="00AF35BF" w:rsidP="00DA4FC9">
            <w:pPr>
              <w:pStyle w:val="BodyText"/>
              <w:widowControl w:val="0"/>
            </w:pPr>
            <w:r>
              <w:t>2.0</w:t>
            </w:r>
          </w:p>
        </w:tc>
        <w:tc>
          <w:tcPr>
            <w:tcW w:w="1924" w:type="dxa"/>
            <w:shd w:val="clear" w:color="auto" w:fill="auto"/>
          </w:tcPr>
          <w:p w14:paraId="785C3FC5" w14:textId="77777777" w:rsidR="00AF35BF" w:rsidRDefault="00AF35BF" w:rsidP="00DA4FC9">
            <w:pPr>
              <w:pStyle w:val="BodyText"/>
              <w:widowControl w:val="0"/>
            </w:pPr>
            <w:r>
              <w:t>29.07.19</w:t>
            </w:r>
          </w:p>
        </w:tc>
        <w:tc>
          <w:tcPr>
            <w:tcW w:w="2268" w:type="dxa"/>
            <w:shd w:val="clear" w:color="auto" w:fill="auto"/>
          </w:tcPr>
          <w:p w14:paraId="06076DA5" w14:textId="77777777" w:rsidR="00AF35BF" w:rsidRDefault="00AF35BF" w:rsidP="00DA4FC9">
            <w:pPr>
              <w:pStyle w:val="BodyText"/>
              <w:widowControl w:val="0"/>
            </w:pPr>
            <w:r>
              <w:t>Draft issued for focused consultation</w:t>
            </w:r>
          </w:p>
        </w:tc>
        <w:tc>
          <w:tcPr>
            <w:tcW w:w="2126" w:type="dxa"/>
            <w:shd w:val="clear" w:color="auto" w:fill="auto"/>
          </w:tcPr>
          <w:p w14:paraId="6605F6D4" w14:textId="77777777" w:rsidR="00AF35BF" w:rsidRDefault="00AF35BF" w:rsidP="00DA4FC9">
            <w:pPr>
              <w:pStyle w:val="BodyText"/>
              <w:widowControl w:val="0"/>
            </w:pPr>
            <w:r>
              <w:t>Lux Nova Partners</w:t>
            </w:r>
          </w:p>
        </w:tc>
      </w:tr>
      <w:tr w:rsidR="00AF35BF" w14:paraId="205B7892" w14:textId="77777777" w:rsidTr="00DA4FC9">
        <w:tc>
          <w:tcPr>
            <w:tcW w:w="1932" w:type="dxa"/>
            <w:shd w:val="clear" w:color="auto" w:fill="auto"/>
          </w:tcPr>
          <w:p w14:paraId="2AEB8CA1" w14:textId="77777777" w:rsidR="00AF35BF" w:rsidRDefault="00AF35BF" w:rsidP="00DA4FC9">
            <w:pPr>
              <w:pStyle w:val="BodyText"/>
              <w:widowControl w:val="0"/>
            </w:pPr>
            <w:r>
              <w:t>3.0</w:t>
            </w:r>
          </w:p>
        </w:tc>
        <w:tc>
          <w:tcPr>
            <w:tcW w:w="1924" w:type="dxa"/>
            <w:shd w:val="clear" w:color="auto" w:fill="auto"/>
          </w:tcPr>
          <w:p w14:paraId="297EC984" w14:textId="77777777" w:rsidR="00AF35BF" w:rsidRDefault="00AF35BF" w:rsidP="00DA4FC9">
            <w:pPr>
              <w:pStyle w:val="BodyText"/>
              <w:widowControl w:val="0"/>
            </w:pPr>
            <w:r>
              <w:t>16.10.2019</w:t>
            </w:r>
          </w:p>
        </w:tc>
        <w:tc>
          <w:tcPr>
            <w:tcW w:w="2268" w:type="dxa"/>
            <w:shd w:val="clear" w:color="auto" w:fill="auto"/>
          </w:tcPr>
          <w:p w14:paraId="00059C4E" w14:textId="77777777" w:rsidR="00AF35BF" w:rsidRDefault="00AF35BF" w:rsidP="00DA4FC9">
            <w:pPr>
              <w:pStyle w:val="BodyText"/>
              <w:widowControl w:val="0"/>
            </w:pPr>
            <w:r>
              <w:t>Marked up following responses to consultation meeting on 19.09.19</w:t>
            </w:r>
          </w:p>
        </w:tc>
        <w:tc>
          <w:tcPr>
            <w:tcW w:w="2126" w:type="dxa"/>
            <w:shd w:val="clear" w:color="auto" w:fill="auto"/>
          </w:tcPr>
          <w:p w14:paraId="724A1D85" w14:textId="77777777" w:rsidR="00AF35BF" w:rsidRDefault="00AF35BF" w:rsidP="00DA4FC9">
            <w:pPr>
              <w:pStyle w:val="BodyText"/>
              <w:widowControl w:val="0"/>
            </w:pPr>
            <w:r>
              <w:t>Lux Nova Partners</w:t>
            </w:r>
          </w:p>
        </w:tc>
      </w:tr>
      <w:tr w:rsidR="00AF35BF" w14:paraId="4DAED147" w14:textId="77777777" w:rsidTr="00DA4FC9">
        <w:tc>
          <w:tcPr>
            <w:tcW w:w="1932" w:type="dxa"/>
            <w:shd w:val="clear" w:color="auto" w:fill="auto"/>
          </w:tcPr>
          <w:p w14:paraId="66CF62D5" w14:textId="25287667" w:rsidR="00AF35BF" w:rsidRDefault="002D13E6" w:rsidP="00DA4FC9">
            <w:pPr>
              <w:pStyle w:val="BodyText"/>
              <w:widowControl w:val="0"/>
            </w:pPr>
            <w:r>
              <w:t>4.0</w:t>
            </w:r>
          </w:p>
        </w:tc>
        <w:tc>
          <w:tcPr>
            <w:tcW w:w="1924" w:type="dxa"/>
            <w:shd w:val="clear" w:color="auto" w:fill="auto"/>
          </w:tcPr>
          <w:p w14:paraId="3D0F7480" w14:textId="090B42B8" w:rsidR="00AF35BF" w:rsidRDefault="002D13E6" w:rsidP="00DA4FC9">
            <w:pPr>
              <w:pStyle w:val="BodyText"/>
              <w:widowControl w:val="0"/>
            </w:pPr>
            <w:r>
              <w:t>13.12.2019</w:t>
            </w:r>
          </w:p>
        </w:tc>
        <w:tc>
          <w:tcPr>
            <w:tcW w:w="2268" w:type="dxa"/>
            <w:shd w:val="clear" w:color="auto" w:fill="auto"/>
          </w:tcPr>
          <w:p w14:paraId="14F5144A" w14:textId="0291D075" w:rsidR="00AF35BF" w:rsidRDefault="002D13E6" w:rsidP="00DA4FC9">
            <w:pPr>
              <w:pStyle w:val="BodyText"/>
              <w:widowControl w:val="0"/>
            </w:pPr>
            <w:r>
              <w:rPr>
                <w:szCs w:val="22"/>
              </w:rPr>
              <w:t>Marked up after responses to wider consultation which closed on 17</w:t>
            </w:r>
            <w:r w:rsidR="009D04E3">
              <w:rPr>
                <w:szCs w:val="22"/>
              </w:rPr>
              <w:t>.11.2019</w:t>
            </w:r>
          </w:p>
        </w:tc>
        <w:tc>
          <w:tcPr>
            <w:tcW w:w="2126" w:type="dxa"/>
            <w:shd w:val="clear" w:color="auto" w:fill="auto"/>
          </w:tcPr>
          <w:p w14:paraId="191820CB" w14:textId="1B21BA46" w:rsidR="00AF35BF" w:rsidRDefault="002D13E6" w:rsidP="00DA4FC9">
            <w:pPr>
              <w:pStyle w:val="BodyText"/>
              <w:widowControl w:val="0"/>
            </w:pPr>
            <w:r>
              <w:t>Lux Nova Partners</w:t>
            </w:r>
          </w:p>
        </w:tc>
      </w:tr>
      <w:tr w:rsidR="00BC4080" w14:paraId="500C7202" w14:textId="77777777" w:rsidTr="00DA4FC9">
        <w:tc>
          <w:tcPr>
            <w:tcW w:w="1932" w:type="dxa"/>
            <w:shd w:val="clear" w:color="auto" w:fill="auto"/>
          </w:tcPr>
          <w:p w14:paraId="3D2C816B" w14:textId="235C55F0" w:rsidR="00BC4080" w:rsidRDefault="00BC4080" w:rsidP="00DA4FC9">
            <w:pPr>
              <w:pStyle w:val="BodyText"/>
              <w:widowControl w:val="0"/>
            </w:pPr>
            <w:r>
              <w:t>5.0</w:t>
            </w:r>
          </w:p>
        </w:tc>
        <w:tc>
          <w:tcPr>
            <w:tcW w:w="1924" w:type="dxa"/>
            <w:shd w:val="clear" w:color="auto" w:fill="auto"/>
          </w:tcPr>
          <w:p w14:paraId="6F6DC2B4" w14:textId="736ED610" w:rsidR="00BC4080" w:rsidRDefault="00BC4080" w:rsidP="00DA4FC9">
            <w:pPr>
              <w:pStyle w:val="BodyText"/>
              <w:widowControl w:val="0"/>
            </w:pPr>
            <w:r>
              <w:t>15.1.2020</w:t>
            </w:r>
          </w:p>
        </w:tc>
        <w:tc>
          <w:tcPr>
            <w:tcW w:w="2268" w:type="dxa"/>
            <w:shd w:val="clear" w:color="auto" w:fill="auto"/>
          </w:tcPr>
          <w:p w14:paraId="60D3759D" w14:textId="4D5F0052" w:rsidR="00BC4080" w:rsidRDefault="00BC4080" w:rsidP="00DA4FC9">
            <w:pPr>
              <w:pStyle w:val="BodyText"/>
              <w:widowControl w:val="0"/>
              <w:rPr>
                <w:szCs w:val="22"/>
              </w:rPr>
            </w:pPr>
            <w:r>
              <w:rPr>
                <w:szCs w:val="22"/>
              </w:rPr>
              <w:t>Marked up following BEIS comments</w:t>
            </w:r>
          </w:p>
        </w:tc>
        <w:tc>
          <w:tcPr>
            <w:tcW w:w="2126" w:type="dxa"/>
            <w:shd w:val="clear" w:color="auto" w:fill="auto"/>
          </w:tcPr>
          <w:p w14:paraId="2B53FC8D" w14:textId="7061EBA6" w:rsidR="00BC4080" w:rsidRDefault="00BC4080" w:rsidP="00DA4FC9">
            <w:pPr>
              <w:pStyle w:val="BodyText"/>
              <w:widowControl w:val="0"/>
            </w:pPr>
            <w:r>
              <w:t>Lux Nova Partners</w:t>
            </w:r>
          </w:p>
        </w:tc>
      </w:tr>
      <w:tr w:rsidR="007C75CA" w14:paraId="6CA85968" w14:textId="77777777" w:rsidTr="00DA4FC9">
        <w:tc>
          <w:tcPr>
            <w:tcW w:w="1932" w:type="dxa"/>
            <w:shd w:val="clear" w:color="auto" w:fill="auto"/>
          </w:tcPr>
          <w:p w14:paraId="7AF40BFC" w14:textId="22E0AB24" w:rsidR="007C75CA" w:rsidRDefault="007C75CA" w:rsidP="00DA4FC9">
            <w:pPr>
              <w:pStyle w:val="BodyText"/>
              <w:widowControl w:val="0"/>
            </w:pPr>
            <w:r>
              <w:t>6.0</w:t>
            </w:r>
          </w:p>
        </w:tc>
        <w:tc>
          <w:tcPr>
            <w:tcW w:w="1924" w:type="dxa"/>
            <w:shd w:val="clear" w:color="auto" w:fill="auto"/>
          </w:tcPr>
          <w:p w14:paraId="7F7CBB7A" w14:textId="20C77003" w:rsidR="007C75CA" w:rsidRDefault="00625C17" w:rsidP="00DA4FC9">
            <w:pPr>
              <w:pStyle w:val="BodyText"/>
              <w:widowControl w:val="0"/>
            </w:pPr>
            <w:r>
              <w:t>29</w:t>
            </w:r>
            <w:r w:rsidR="007C75CA">
              <w:t>.</w:t>
            </w:r>
            <w:r>
              <w:t>11</w:t>
            </w:r>
            <w:r w:rsidR="007C75CA">
              <w:t>.2022</w:t>
            </w:r>
          </w:p>
        </w:tc>
        <w:tc>
          <w:tcPr>
            <w:tcW w:w="2268" w:type="dxa"/>
            <w:shd w:val="clear" w:color="auto" w:fill="auto"/>
          </w:tcPr>
          <w:p w14:paraId="6F313E1D" w14:textId="25BC558D" w:rsidR="007C75CA" w:rsidRDefault="007C75CA" w:rsidP="00DA4FC9">
            <w:pPr>
              <w:pStyle w:val="BodyText"/>
              <w:widowControl w:val="0"/>
              <w:rPr>
                <w:szCs w:val="22"/>
              </w:rPr>
            </w:pPr>
            <w:r>
              <w:rPr>
                <w:szCs w:val="22"/>
              </w:rPr>
              <w:t>Update of statutory references</w:t>
            </w:r>
            <w:r w:rsidR="00157E0A">
              <w:rPr>
                <w:szCs w:val="22"/>
              </w:rPr>
              <w:t xml:space="preserve"> and drafting tidy ups</w:t>
            </w:r>
          </w:p>
        </w:tc>
        <w:tc>
          <w:tcPr>
            <w:tcW w:w="2126" w:type="dxa"/>
            <w:shd w:val="clear" w:color="auto" w:fill="auto"/>
          </w:tcPr>
          <w:p w14:paraId="4F28D60C" w14:textId="0CC2AB2A" w:rsidR="007C75CA" w:rsidRDefault="007C75CA" w:rsidP="00DA4FC9">
            <w:pPr>
              <w:pStyle w:val="BodyText"/>
              <w:widowControl w:val="0"/>
            </w:pPr>
            <w:r>
              <w:t>Lux Nova Partners</w:t>
            </w:r>
          </w:p>
        </w:tc>
      </w:tr>
    </w:tbl>
    <w:p w14:paraId="6A3A7991" w14:textId="702D4709" w:rsidR="00AF35BF" w:rsidRDefault="00AF35BF"/>
    <w:tbl>
      <w:tblPr>
        <w:tblW w:w="0" w:type="auto"/>
        <w:jc w:val="center"/>
        <w:tblLayout w:type="fixed"/>
        <w:tblLook w:val="0000" w:firstRow="0" w:lastRow="0" w:firstColumn="0" w:lastColumn="0" w:noHBand="0" w:noVBand="0"/>
      </w:tblPr>
      <w:tblGrid>
        <w:gridCol w:w="9639"/>
      </w:tblGrid>
      <w:tr w:rsidR="00B33CDF" w:rsidRPr="003632B5" w14:paraId="78CE5CBC" w14:textId="77777777">
        <w:trPr>
          <w:trHeight w:val="803"/>
          <w:jc w:val="center"/>
        </w:trPr>
        <w:tc>
          <w:tcPr>
            <w:tcW w:w="9639" w:type="dxa"/>
            <w:shd w:val="clear" w:color="auto" w:fill="auto"/>
          </w:tcPr>
          <w:p w14:paraId="51BF82F5" w14:textId="60B71200" w:rsidR="00FB5B36" w:rsidRPr="006C3F47" w:rsidRDefault="00FB5B36" w:rsidP="00FB5B36">
            <w:pPr>
              <w:pStyle w:val="TOCHeading"/>
              <w:jc w:val="both"/>
              <w:rPr>
                <w:i/>
                <w:iCs/>
              </w:rPr>
            </w:pPr>
            <w:r w:rsidRPr="006C3F47">
              <w:rPr>
                <w:i/>
                <w:iCs/>
              </w:rPr>
              <w:lastRenderedPageBreak/>
              <w:t>GUIDANCE NOTE</w:t>
            </w:r>
          </w:p>
          <w:p w14:paraId="3B0FE3DF" w14:textId="34C65F70" w:rsidR="00FB5B36" w:rsidRDefault="00FB5B36" w:rsidP="00FB5B36">
            <w:pPr>
              <w:rPr>
                <w:i/>
                <w:iCs/>
              </w:rPr>
            </w:pPr>
            <w:r w:rsidRPr="006C3F47">
              <w:rPr>
                <w:i/>
                <w:iCs/>
              </w:rPr>
              <w:t xml:space="preserve">This </w:t>
            </w:r>
            <w:r>
              <w:rPr>
                <w:i/>
                <w:iCs/>
              </w:rPr>
              <w:t>Concession Agreement</w:t>
            </w:r>
            <w:r w:rsidR="00157E0A">
              <w:rPr>
                <w:i/>
                <w:iCs/>
              </w:rPr>
              <w:t xml:space="preserve"> (also known within the market as an Energy Services Agreement) </w:t>
            </w:r>
            <w:r>
              <w:rPr>
                <w:i/>
                <w:iCs/>
              </w:rPr>
              <w:t xml:space="preserve"> </w:t>
            </w:r>
            <w:r w:rsidRPr="006C3F47">
              <w:rPr>
                <w:i/>
                <w:iCs/>
              </w:rPr>
              <w:t xml:space="preserve">is </w:t>
            </w:r>
            <w:r w:rsidRPr="006C3F47">
              <w:rPr>
                <w:i/>
                <w:iCs/>
                <w:u w:val="single"/>
              </w:rPr>
              <w:t>not</w:t>
            </w:r>
            <w:r w:rsidRPr="006C3F47">
              <w:rPr>
                <w:i/>
                <w:iCs/>
              </w:rPr>
              <w:t xml:space="preserve"> necessarily relevant to every district heating scheme. </w:t>
            </w:r>
          </w:p>
          <w:p w14:paraId="637A73D6" w14:textId="6FB37281" w:rsidR="008A5275" w:rsidRDefault="00FB5B36" w:rsidP="00FB5B36">
            <w:pPr>
              <w:pStyle w:val="BodyText"/>
              <w:rPr>
                <w:i/>
                <w:iCs/>
              </w:rPr>
            </w:pPr>
            <w:r>
              <w:rPr>
                <w:i/>
                <w:iCs/>
              </w:rPr>
              <w:t xml:space="preserve">However, it illustrates one way in which a project sponsor may wish to undertake a full business outsourcing of a district heating project.  Under this model, the concessionaire (ESCo) is the supplier of heat. This should be contrasted with other models whereby </w:t>
            </w:r>
            <w:r w:rsidR="008A5275">
              <w:rPr>
                <w:i/>
                <w:iCs/>
              </w:rPr>
              <w:t>a project sponsor wishes to be the supplier of heat but wants to outsource design &amp; build and/or operation &amp; maintenance aspects only. These are covered under our separate Design, Build, Operate &amp; Maintain Agreement and our Operation &amp; Maintenance Agreement.</w:t>
            </w:r>
            <w:r w:rsidR="00333CD2">
              <w:rPr>
                <w:i/>
                <w:iCs/>
              </w:rPr>
              <w:t xml:space="preserve"> </w:t>
            </w:r>
          </w:p>
          <w:p w14:paraId="0C94D226" w14:textId="04DEFB9E" w:rsidR="008A5275" w:rsidRDefault="008A5275" w:rsidP="008A5275">
            <w:pPr>
              <w:pStyle w:val="BodyText"/>
              <w:rPr>
                <w:i/>
                <w:iCs/>
              </w:rPr>
            </w:pPr>
            <w:r w:rsidRPr="008A5275">
              <w:rPr>
                <w:i/>
                <w:iCs/>
              </w:rPr>
              <w:t>How this Agreement might fit into a project structuring is illustrated in the following diagram:</w:t>
            </w:r>
          </w:p>
          <w:p w14:paraId="796786E1" w14:textId="591737C5" w:rsidR="008A5275" w:rsidRPr="008A5275" w:rsidRDefault="008A5275" w:rsidP="008A5275">
            <w:pPr>
              <w:pStyle w:val="BodyText"/>
              <w:rPr>
                <w:i/>
                <w:iCs/>
              </w:rPr>
            </w:pPr>
            <w:r w:rsidRPr="008A5275">
              <w:rPr>
                <w:i/>
                <w:iCs/>
                <w:noProof/>
              </w:rPr>
              <w:drawing>
                <wp:anchor distT="0" distB="0" distL="114300" distR="114300" simplePos="0" relativeHeight="251658240" behindDoc="0" locked="0" layoutInCell="1" allowOverlap="1" wp14:anchorId="6AC377ED" wp14:editId="3695D889">
                  <wp:simplePos x="0" y="0"/>
                  <wp:positionH relativeFrom="column">
                    <wp:align>center</wp:align>
                  </wp:positionH>
                  <wp:positionV relativeFrom="paragraph">
                    <wp:posOffset>75565</wp:posOffset>
                  </wp:positionV>
                  <wp:extent cx="3654000" cy="21888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4000" cy="2188800"/>
                          </a:xfrm>
                          <a:prstGeom prst="rect">
                            <a:avLst/>
                          </a:prstGeom>
                        </pic:spPr>
                      </pic:pic>
                    </a:graphicData>
                  </a:graphic>
                  <wp14:sizeRelH relativeFrom="margin">
                    <wp14:pctWidth>0</wp14:pctWidth>
                  </wp14:sizeRelH>
                  <wp14:sizeRelV relativeFrom="margin">
                    <wp14:pctHeight>0</wp14:pctHeight>
                  </wp14:sizeRelV>
                </wp:anchor>
              </w:drawing>
            </w:r>
          </w:p>
          <w:p w14:paraId="3C0EE936" w14:textId="00B5571D" w:rsidR="00B33CDF" w:rsidRPr="005E7EDD" w:rsidRDefault="003632B5" w:rsidP="0023202F">
            <w:pPr>
              <w:pStyle w:val="BodyText"/>
              <w:widowControl w:val="0"/>
              <w:tabs>
                <w:tab w:val="left" w:pos="1155"/>
              </w:tabs>
            </w:pPr>
            <w:r w:rsidRPr="003632B5">
              <w:rPr>
                <w:i/>
                <w:iCs/>
              </w:rPr>
              <w:t xml:space="preserve">This draft </w:t>
            </w:r>
            <w:r>
              <w:rPr>
                <w:i/>
                <w:iCs/>
              </w:rPr>
              <w:t>includes</w:t>
            </w:r>
            <w:r w:rsidRPr="003632B5">
              <w:rPr>
                <w:i/>
                <w:iCs/>
              </w:rPr>
              <w:t xml:space="preserve"> the following</w:t>
            </w:r>
            <w:r w:rsidR="00854DEB">
              <w:rPr>
                <w:i/>
                <w:iCs/>
              </w:rPr>
              <w:t xml:space="preserve"> concession</w:t>
            </w:r>
            <w:r w:rsidR="0036777C">
              <w:rPr>
                <w:i/>
                <w:iCs/>
              </w:rPr>
              <w:t xml:space="preserve"> sc</w:t>
            </w:r>
            <w:r w:rsidR="00854DEB">
              <w:rPr>
                <w:i/>
                <w:iCs/>
              </w:rPr>
              <w:t>ope</w:t>
            </w:r>
            <w:r w:rsidRPr="003632B5">
              <w:rPr>
                <w:i/>
                <w:iCs/>
              </w:rPr>
              <w:t xml:space="preserve">: </w:t>
            </w:r>
          </w:p>
          <w:p w14:paraId="23159E67" w14:textId="77777777" w:rsidR="003632B5" w:rsidRDefault="003632B5" w:rsidP="005D510E">
            <w:pPr>
              <w:pStyle w:val="BodyText"/>
              <w:widowControl w:val="0"/>
              <w:numPr>
                <w:ilvl w:val="0"/>
                <w:numId w:val="46"/>
              </w:numPr>
              <w:rPr>
                <w:i/>
                <w:iCs/>
              </w:rPr>
            </w:pPr>
            <w:r>
              <w:rPr>
                <w:i/>
                <w:iCs/>
              </w:rPr>
              <w:t xml:space="preserve">Construction of heat generation plant and heat </w:t>
            </w:r>
            <w:r w:rsidR="004628E3">
              <w:rPr>
                <w:i/>
                <w:iCs/>
              </w:rPr>
              <w:t>distribution</w:t>
            </w:r>
            <w:r>
              <w:rPr>
                <w:i/>
                <w:iCs/>
              </w:rPr>
              <w:t xml:space="preserve"> network </w:t>
            </w:r>
          </w:p>
          <w:p w14:paraId="0F6A8A78" w14:textId="77777777" w:rsidR="00B9644F" w:rsidRDefault="00B9644F" w:rsidP="005D510E">
            <w:pPr>
              <w:pStyle w:val="BodyText"/>
              <w:widowControl w:val="0"/>
              <w:numPr>
                <w:ilvl w:val="0"/>
                <w:numId w:val="46"/>
              </w:numPr>
              <w:rPr>
                <w:i/>
                <w:iCs/>
              </w:rPr>
            </w:pPr>
            <w:r>
              <w:rPr>
                <w:i/>
                <w:iCs/>
              </w:rPr>
              <w:t xml:space="preserve">Adoption of secondary (in building) </w:t>
            </w:r>
            <w:r w:rsidR="009C1CEB">
              <w:rPr>
                <w:i/>
                <w:iCs/>
              </w:rPr>
              <w:t>Heat Distribution Network</w:t>
            </w:r>
            <w:r>
              <w:rPr>
                <w:i/>
                <w:iCs/>
              </w:rPr>
              <w:t xml:space="preserve"> constructed by developer</w:t>
            </w:r>
          </w:p>
          <w:p w14:paraId="054EE827" w14:textId="77777777" w:rsidR="00B9644F" w:rsidRDefault="00722C24" w:rsidP="005D510E">
            <w:pPr>
              <w:pStyle w:val="BodyText"/>
              <w:widowControl w:val="0"/>
              <w:numPr>
                <w:ilvl w:val="0"/>
                <w:numId w:val="46"/>
              </w:numPr>
              <w:rPr>
                <w:i/>
                <w:iCs/>
              </w:rPr>
            </w:pPr>
            <w:r>
              <w:rPr>
                <w:i/>
                <w:iCs/>
              </w:rPr>
              <w:t>Full risk on o</w:t>
            </w:r>
            <w:r w:rsidR="00B9644F">
              <w:rPr>
                <w:i/>
                <w:iCs/>
              </w:rPr>
              <w:t>peration</w:t>
            </w:r>
            <w:r w:rsidR="00854DEB">
              <w:rPr>
                <w:i/>
                <w:iCs/>
              </w:rPr>
              <w:t xml:space="preserve">, </w:t>
            </w:r>
            <w:r w:rsidR="00B9644F">
              <w:rPr>
                <w:i/>
                <w:iCs/>
              </w:rPr>
              <w:t>maintenance</w:t>
            </w:r>
            <w:r w:rsidR="00854DEB">
              <w:rPr>
                <w:i/>
                <w:iCs/>
              </w:rPr>
              <w:t xml:space="preserve">, replacement </w:t>
            </w:r>
            <w:r w:rsidR="00B9644F">
              <w:rPr>
                <w:i/>
                <w:iCs/>
              </w:rPr>
              <w:t xml:space="preserve"> of </w:t>
            </w:r>
            <w:r>
              <w:rPr>
                <w:i/>
                <w:iCs/>
              </w:rPr>
              <w:t>the full energy system</w:t>
            </w:r>
            <w:r w:rsidR="00854DEB">
              <w:rPr>
                <w:i/>
                <w:iCs/>
              </w:rPr>
              <w:t xml:space="preserve"> for the term</w:t>
            </w:r>
          </w:p>
          <w:p w14:paraId="3F2CC961" w14:textId="77777777" w:rsidR="00854DEB" w:rsidRDefault="00722C24" w:rsidP="005D510E">
            <w:pPr>
              <w:pStyle w:val="BodyText"/>
              <w:widowControl w:val="0"/>
              <w:numPr>
                <w:ilvl w:val="0"/>
                <w:numId w:val="46"/>
              </w:numPr>
              <w:rPr>
                <w:i/>
                <w:iCs/>
              </w:rPr>
            </w:pPr>
            <w:r>
              <w:rPr>
                <w:i/>
                <w:iCs/>
              </w:rPr>
              <w:t>Heat supply (including all relevant heat billing and metering services) to end customers</w:t>
            </w:r>
          </w:p>
          <w:p w14:paraId="34366455" w14:textId="5D54ABD2" w:rsidR="004B0BF5" w:rsidRDefault="004B0BF5" w:rsidP="005D510E">
            <w:pPr>
              <w:pStyle w:val="BodyText"/>
              <w:widowControl w:val="0"/>
              <w:numPr>
                <w:ilvl w:val="0"/>
                <w:numId w:val="46"/>
              </w:numPr>
              <w:rPr>
                <w:i/>
                <w:iCs/>
              </w:rPr>
            </w:pPr>
            <w:r>
              <w:rPr>
                <w:i/>
                <w:iCs/>
              </w:rPr>
              <w:t xml:space="preserve">Separate </w:t>
            </w:r>
            <w:r w:rsidR="00AB4B80">
              <w:rPr>
                <w:i/>
                <w:iCs/>
              </w:rPr>
              <w:t>Connection and Supply Agreement (Plot/ Building)</w:t>
            </w:r>
            <w:r w:rsidR="004D250A">
              <w:rPr>
                <w:i/>
                <w:iCs/>
              </w:rPr>
              <w:t>s</w:t>
            </w:r>
            <w:r>
              <w:rPr>
                <w:i/>
                <w:iCs/>
              </w:rPr>
              <w:t xml:space="preserve"> for </w:t>
            </w:r>
            <w:r w:rsidR="00C70144">
              <w:rPr>
                <w:i/>
                <w:iCs/>
              </w:rPr>
              <w:t>defined</w:t>
            </w:r>
            <w:r>
              <w:rPr>
                <w:i/>
                <w:iCs/>
              </w:rPr>
              <w:t xml:space="preserve"> Plot</w:t>
            </w:r>
            <w:r w:rsidR="00EB64E5">
              <w:rPr>
                <w:i/>
                <w:iCs/>
              </w:rPr>
              <w:t xml:space="preserve"> Development</w:t>
            </w:r>
            <w:r>
              <w:rPr>
                <w:i/>
                <w:iCs/>
              </w:rPr>
              <w:t>s</w:t>
            </w:r>
            <w:r w:rsidR="00516675">
              <w:rPr>
                <w:i/>
                <w:iCs/>
              </w:rPr>
              <w:t xml:space="preserve"> (a </w:t>
            </w:r>
            <w:r w:rsidR="00844EE6">
              <w:rPr>
                <w:i/>
                <w:iCs/>
              </w:rPr>
              <w:t>Connection and Supply Agreement (Plot/ Building)</w:t>
            </w:r>
            <w:r w:rsidR="00516675">
              <w:rPr>
                <w:i/>
                <w:iCs/>
              </w:rPr>
              <w:t>)</w:t>
            </w:r>
            <w:r w:rsidR="00C70144">
              <w:rPr>
                <w:i/>
                <w:iCs/>
              </w:rPr>
              <w:t xml:space="preserve"> and</w:t>
            </w:r>
            <w:r>
              <w:rPr>
                <w:i/>
                <w:iCs/>
              </w:rPr>
              <w:t xml:space="preserve"> Commercial </w:t>
            </w:r>
            <w:r w:rsidR="004D250A">
              <w:rPr>
                <w:i/>
                <w:iCs/>
              </w:rPr>
              <w:t>Buildings</w:t>
            </w:r>
            <w:r w:rsidR="00516675">
              <w:rPr>
                <w:i/>
                <w:iCs/>
              </w:rPr>
              <w:t xml:space="preserve"> (</w:t>
            </w:r>
            <w:r w:rsidR="00844EE6">
              <w:rPr>
                <w:i/>
                <w:iCs/>
              </w:rPr>
              <w:t>Connection and Supply Agreement (Plot/ Building)</w:t>
            </w:r>
            <w:r w:rsidR="0024549D">
              <w:rPr>
                <w:i/>
                <w:iCs/>
              </w:rPr>
              <w:t>)</w:t>
            </w:r>
            <w:r>
              <w:rPr>
                <w:i/>
                <w:iCs/>
              </w:rPr>
              <w:t xml:space="preserve"> requiring their own specific Connection (served by </w:t>
            </w:r>
            <w:r w:rsidR="005A34A6">
              <w:rPr>
                <w:i/>
                <w:iCs/>
              </w:rPr>
              <w:t>Primary Distribution Network</w:t>
            </w:r>
            <w:r>
              <w:rPr>
                <w:i/>
                <w:iCs/>
              </w:rPr>
              <w:t xml:space="preserve"> rather than Secondary).</w:t>
            </w:r>
            <w:r w:rsidR="004D250A">
              <w:rPr>
                <w:i/>
                <w:iCs/>
              </w:rPr>
              <w:t xml:space="preserve"> Note that it is assumed that </w:t>
            </w:r>
            <w:r w:rsidR="009A6A29">
              <w:rPr>
                <w:i/>
                <w:iCs/>
              </w:rPr>
              <w:t xml:space="preserve">the connection of all Customers on the Development to the Energy System will be governed either by the </w:t>
            </w:r>
            <w:r w:rsidR="00844EE6">
              <w:rPr>
                <w:i/>
                <w:iCs/>
              </w:rPr>
              <w:t>Connection and Supply Agreement (Plot/ Building)</w:t>
            </w:r>
            <w:r w:rsidR="009A6A29">
              <w:rPr>
                <w:i/>
                <w:iCs/>
              </w:rPr>
              <w:t xml:space="preserve"> (and associated subsidiary Residential Supply Agreements and </w:t>
            </w:r>
            <w:r w:rsidR="00CF243E">
              <w:rPr>
                <w:i/>
                <w:iCs/>
              </w:rPr>
              <w:t>Commercial Unit Heat Supply Agreement</w:t>
            </w:r>
            <w:r w:rsidR="009A6A29">
              <w:rPr>
                <w:i/>
                <w:iCs/>
              </w:rPr>
              <w:t xml:space="preserve">s) or by a </w:t>
            </w:r>
            <w:r w:rsidR="00844EE6">
              <w:rPr>
                <w:i/>
                <w:iCs/>
              </w:rPr>
              <w:t>Connection and Supply Agreement (Plot/ Building)</w:t>
            </w:r>
            <w:r w:rsidR="009A6A29">
              <w:rPr>
                <w:i/>
                <w:iCs/>
              </w:rPr>
              <w:t xml:space="preserve">.  </w:t>
            </w:r>
            <w:r w:rsidR="004D250A">
              <w:rPr>
                <w:i/>
                <w:iCs/>
              </w:rPr>
              <w:t xml:space="preserve"> </w:t>
            </w:r>
          </w:p>
          <w:p w14:paraId="25B3DF68" w14:textId="77777777" w:rsidR="00391AF3" w:rsidRDefault="00391AF3" w:rsidP="0023202F">
            <w:pPr>
              <w:pStyle w:val="BodyText"/>
              <w:widowControl w:val="0"/>
              <w:rPr>
                <w:i/>
                <w:iCs/>
              </w:rPr>
            </w:pPr>
            <w:r>
              <w:rPr>
                <w:i/>
                <w:iCs/>
              </w:rPr>
              <w:t>Optionality has been provided in relation to (A) and (B) in order to accommodate:</w:t>
            </w:r>
          </w:p>
          <w:p w14:paraId="008E5A0C" w14:textId="5F506DCD" w:rsidR="00547212" w:rsidRDefault="00391AF3" w:rsidP="005D510E">
            <w:pPr>
              <w:pStyle w:val="BodyText"/>
              <w:widowControl w:val="0"/>
              <w:numPr>
                <w:ilvl w:val="0"/>
                <w:numId w:val="47"/>
              </w:numPr>
              <w:rPr>
                <w:i/>
                <w:iCs/>
              </w:rPr>
            </w:pPr>
            <w:r>
              <w:rPr>
                <w:i/>
                <w:iCs/>
              </w:rPr>
              <w:t>a Concession arrangement where an</w:t>
            </w:r>
            <w:r w:rsidR="00FE0551">
              <w:rPr>
                <w:i/>
                <w:iCs/>
              </w:rPr>
              <w:t xml:space="preserve"> entire</w:t>
            </w:r>
            <w:r>
              <w:rPr>
                <w:i/>
                <w:iCs/>
              </w:rPr>
              <w:t xml:space="preserve"> existing energy system</w:t>
            </w:r>
            <w:r w:rsidR="00521CCF">
              <w:rPr>
                <w:i/>
                <w:iCs/>
              </w:rPr>
              <w:t xml:space="preserve"> (constructed by a Developer)</w:t>
            </w:r>
            <w:r>
              <w:rPr>
                <w:i/>
                <w:iCs/>
              </w:rPr>
              <w:t xml:space="preserve"> is </w:t>
            </w:r>
            <w:r>
              <w:rPr>
                <w:i/>
                <w:iCs/>
              </w:rPr>
              <w:lastRenderedPageBreak/>
              <w:t xml:space="preserve">adopted by an </w:t>
            </w:r>
            <w:r w:rsidR="00F21977">
              <w:rPr>
                <w:i/>
                <w:iCs/>
              </w:rPr>
              <w:t>ESCo</w:t>
            </w:r>
          </w:p>
          <w:p w14:paraId="702139DA" w14:textId="5028D34E" w:rsidR="00391AF3" w:rsidRDefault="006D741B" w:rsidP="005D510E">
            <w:pPr>
              <w:pStyle w:val="BodyText"/>
              <w:widowControl w:val="0"/>
              <w:numPr>
                <w:ilvl w:val="0"/>
                <w:numId w:val="47"/>
              </w:numPr>
              <w:rPr>
                <w:i/>
                <w:iCs/>
              </w:rPr>
            </w:pPr>
            <w:r>
              <w:rPr>
                <w:i/>
                <w:iCs/>
              </w:rPr>
              <w:t xml:space="preserve">the build out of the </w:t>
            </w:r>
            <w:r w:rsidR="003A73C9">
              <w:rPr>
                <w:i/>
                <w:iCs/>
              </w:rPr>
              <w:t>Secondary Distribution Network</w:t>
            </w:r>
            <w:r>
              <w:rPr>
                <w:i/>
                <w:iCs/>
              </w:rPr>
              <w:t xml:space="preserve"> by </w:t>
            </w:r>
            <w:r w:rsidR="00F21977">
              <w:rPr>
                <w:i/>
                <w:iCs/>
              </w:rPr>
              <w:t>ESCo</w:t>
            </w:r>
          </w:p>
          <w:p w14:paraId="45B54294" w14:textId="77777777" w:rsidR="006D741B" w:rsidRDefault="006D741B" w:rsidP="005D510E">
            <w:pPr>
              <w:pStyle w:val="BodyText"/>
              <w:widowControl w:val="0"/>
              <w:numPr>
                <w:ilvl w:val="0"/>
                <w:numId w:val="47"/>
              </w:numPr>
              <w:rPr>
                <w:i/>
                <w:iCs/>
              </w:rPr>
            </w:pPr>
            <w:r>
              <w:rPr>
                <w:i/>
                <w:iCs/>
              </w:rPr>
              <w:t xml:space="preserve">the risk and ownership of the </w:t>
            </w:r>
            <w:r w:rsidR="003A73C9">
              <w:rPr>
                <w:i/>
                <w:iCs/>
              </w:rPr>
              <w:t>Secondary Distribution Network</w:t>
            </w:r>
            <w:r>
              <w:rPr>
                <w:i/>
                <w:iCs/>
              </w:rPr>
              <w:t xml:space="preserve"> remaining with the </w:t>
            </w:r>
            <w:r w:rsidR="00385D84">
              <w:rPr>
                <w:i/>
                <w:iCs/>
              </w:rPr>
              <w:t>D</w:t>
            </w:r>
            <w:r>
              <w:rPr>
                <w:i/>
                <w:iCs/>
              </w:rPr>
              <w:t>eveloper</w:t>
            </w:r>
          </w:p>
          <w:p w14:paraId="7B6F1D05" w14:textId="2CDE66B7" w:rsidR="00E360F5" w:rsidRDefault="008A5275" w:rsidP="00E360F5">
            <w:pPr>
              <w:rPr>
                <w:i/>
                <w:iCs/>
                <w:szCs w:val="22"/>
              </w:rPr>
            </w:pPr>
            <w:r w:rsidRPr="006C3F47">
              <w:rPr>
                <w:i/>
                <w:iCs/>
              </w:rPr>
              <w:t>The structuring assumption</w:t>
            </w:r>
            <w:r>
              <w:rPr>
                <w:i/>
                <w:iCs/>
              </w:rPr>
              <w:t>s</w:t>
            </w:r>
            <w:r w:rsidRPr="006C3F47">
              <w:rPr>
                <w:i/>
                <w:iCs/>
              </w:rPr>
              <w:t xml:space="preserve"> </w:t>
            </w:r>
            <w:r w:rsidR="00F21977">
              <w:rPr>
                <w:i/>
                <w:iCs/>
              </w:rPr>
              <w:t xml:space="preserve">and risk allocation </w:t>
            </w:r>
            <w:r w:rsidRPr="006C3F47">
              <w:rPr>
                <w:i/>
                <w:iCs/>
              </w:rPr>
              <w:t xml:space="preserve">underlying this </w:t>
            </w:r>
            <w:r>
              <w:rPr>
                <w:i/>
                <w:iCs/>
              </w:rPr>
              <w:t>Concession</w:t>
            </w:r>
            <w:r w:rsidRPr="006C3F47">
              <w:rPr>
                <w:i/>
                <w:iCs/>
              </w:rPr>
              <w:t xml:space="preserve"> Agreement </w:t>
            </w:r>
            <w:r>
              <w:rPr>
                <w:i/>
                <w:iCs/>
              </w:rPr>
              <w:t>are</w:t>
            </w:r>
            <w:r w:rsidRPr="006C3F47">
              <w:rPr>
                <w:i/>
                <w:iCs/>
              </w:rPr>
              <w:t xml:space="preserve"> far from the only possible or valid structure and, even adopting the structure described above, there could be a wide range of variant approaches to aspects of the commercial structuring and contracting matrix. Therefore, it is very likely that this template </w:t>
            </w:r>
            <w:r>
              <w:rPr>
                <w:i/>
                <w:iCs/>
              </w:rPr>
              <w:t>Concession</w:t>
            </w:r>
            <w:r w:rsidRPr="006C3F47">
              <w:rPr>
                <w:i/>
                <w:iCs/>
              </w:rPr>
              <w:t xml:space="preserve"> Agreement will serve only as a starting point for drafting of an agreement that will need to be tailored to the particular characteristics of a given district heating scheme.</w:t>
            </w:r>
            <w:r w:rsidR="00E360F5">
              <w:rPr>
                <w:i/>
                <w:iCs/>
                <w:szCs w:val="22"/>
              </w:rPr>
              <w:t xml:space="preserve"> Public sector bodies should take into consideration any public accounting impacts when entering into agreements.</w:t>
            </w:r>
          </w:p>
          <w:p w14:paraId="37F08D73" w14:textId="3CB33AA9" w:rsidR="008A5275" w:rsidRPr="00491402" w:rsidRDefault="00491402" w:rsidP="00491402">
            <w:pPr>
              <w:pStyle w:val="BodyText"/>
              <w:widowControl w:val="0"/>
              <w:tabs>
                <w:tab w:val="left" w:pos="1155"/>
              </w:tabs>
              <w:rPr>
                <w:i/>
                <w:iCs/>
                <w:color w:val="000000" w:themeColor="text1"/>
              </w:rPr>
            </w:pPr>
            <w:r w:rsidRPr="00BF2D9A">
              <w:rPr>
                <w:i/>
                <w:iCs/>
              </w:rPr>
              <w:t xml:space="preserve">The technical </w:t>
            </w:r>
            <w:r>
              <w:rPr>
                <w:i/>
                <w:iCs/>
              </w:rPr>
              <w:t>specification</w:t>
            </w:r>
            <w:r w:rsidRPr="00BF2D9A">
              <w:rPr>
                <w:i/>
                <w:iCs/>
              </w:rPr>
              <w:t xml:space="preserve"> – </w:t>
            </w:r>
            <w:r>
              <w:rPr>
                <w:i/>
                <w:iCs/>
              </w:rPr>
              <w:t xml:space="preserve">Schedule 4 is where the technical specification is to be set out, detailing the technical requirements that the Contractor is required to comply with. This could be drafted as </w:t>
            </w:r>
            <w:r w:rsidRPr="00BF2D9A">
              <w:rPr>
                <w:i/>
                <w:iCs/>
              </w:rPr>
              <w:t xml:space="preserve">a detailed specification of technical </w:t>
            </w:r>
            <w:r w:rsidRPr="00F62388">
              <w:rPr>
                <w:i/>
                <w:iCs/>
              </w:rPr>
              <w:t>system</w:t>
            </w:r>
            <w:r w:rsidRPr="00BF2D9A">
              <w:rPr>
                <w:i/>
                <w:iCs/>
              </w:rPr>
              <w:t xml:space="preserve"> requirements. </w:t>
            </w:r>
            <w:r>
              <w:rPr>
                <w:i/>
                <w:iCs/>
              </w:rPr>
              <w:t>Alternatively,</w:t>
            </w:r>
            <w:r w:rsidRPr="00BF2D9A">
              <w:rPr>
                <w:i/>
                <w:iCs/>
              </w:rPr>
              <w:t xml:space="preserve"> an outcomes based approac</w:t>
            </w:r>
            <w:r>
              <w:rPr>
                <w:i/>
                <w:iCs/>
              </w:rPr>
              <w:t>h could be adopted and this is indicated through drafting notes</w:t>
            </w:r>
            <w:r w:rsidR="00BF2D9A" w:rsidRPr="00BF2D9A">
              <w:rPr>
                <w:i/>
                <w:iCs/>
              </w:rPr>
              <w:t>.</w:t>
            </w:r>
          </w:p>
          <w:p w14:paraId="6BB1938C" w14:textId="7B54A3A6" w:rsidR="00AC77EE" w:rsidRPr="009F4A4E" w:rsidRDefault="00AC77EE" w:rsidP="00AC77EE">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r w:rsidR="007368C3">
              <w:rPr>
                <w:i/>
                <w:iCs/>
                <w:szCs w:val="22"/>
              </w:rPr>
              <w:t>.</w:t>
            </w:r>
          </w:p>
          <w:p w14:paraId="2494E4A6" w14:textId="77777777" w:rsidR="008A5275" w:rsidRPr="006C3F47" w:rsidRDefault="008A5275" w:rsidP="008A5275">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0416C69E" w14:textId="77777777" w:rsidR="00B33CDF" w:rsidRPr="003632B5" w:rsidRDefault="00B33CDF" w:rsidP="0023202F">
            <w:pPr>
              <w:pStyle w:val="BodyText"/>
              <w:widowControl w:val="0"/>
            </w:pPr>
          </w:p>
        </w:tc>
      </w:tr>
    </w:tbl>
    <w:p w14:paraId="1FC88120" w14:textId="77777777" w:rsidR="00B33CDF" w:rsidRDefault="00B33CDF" w:rsidP="0023202F">
      <w:pPr>
        <w:widowControl w:val="0"/>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17ACC573" w14:textId="77777777" w:rsidR="00637913" w:rsidRPr="001D4F59" w:rsidRDefault="00637913" w:rsidP="0023202F">
      <w:pPr>
        <w:pStyle w:val="Heading1"/>
        <w:keepNext w:val="0"/>
        <w:widowControl w:val="0"/>
      </w:pPr>
      <w:r>
        <w:lastRenderedPageBreak/>
        <w:tab/>
      </w:r>
      <w:r>
        <w:tab/>
      </w:r>
      <w:r>
        <w:tab/>
      </w:r>
      <w:r>
        <w:tab/>
      </w:r>
      <w:r>
        <w:tab/>
      </w:r>
      <w:r>
        <w:tab/>
      </w:r>
      <w:r>
        <w:tab/>
      </w:r>
      <w:r>
        <w:tab/>
      </w:r>
      <w:r>
        <w:tab/>
      </w:r>
      <w:r>
        <w:tab/>
      </w:r>
      <w:r>
        <w:tab/>
      </w:r>
    </w:p>
    <w:p w14:paraId="5A1F7ADB" w14:textId="77777777" w:rsidR="00B33CDF" w:rsidRDefault="007213BD" w:rsidP="0023202F">
      <w:pPr>
        <w:pStyle w:val="TOCHeading"/>
        <w:pageBreakBefore w:val="0"/>
        <w:widowControl w:val="0"/>
        <w:jc w:val="both"/>
      </w:pPr>
      <w:r>
        <w:t>Table Of Contents</w:t>
      </w:r>
    </w:p>
    <w:p w14:paraId="7DADA2F8" w14:textId="16142F17" w:rsidR="001105CD" w:rsidRDefault="00B33CDF">
      <w:pPr>
        <w:pStyle w:val="TOC1"/>
        <w:rPr>
          <w:rFonts w:asciiTheme="minorHAnsi" w:eastAsiaTheme="minorEastAsia" w:hAnsiTheme="minorHAnsi" w:cstheme="minorBidi"/>
          <w:noProof/>
          <w:sz w:val="24"/>
          <w:szCs w:val="24"/>
          <w:lang w:eastAsia="en-GB"/>
        </w:rPr>
      </w:pPr>
      <w:r>
        <w:fldChar w:fldCharType="begin"/>
      </w:r>
      <w:r w:rsidR="007213BD">
        <w:instrText>TOC \h \t "Level 1 Heading,1,Level 2 Heading,2,Schedule,1,Part,2,Appendix,1"</w:instrText>
      </w:r>
      <w:r>
        <w:fldChar w:fldCharType="separate"/>
      </w:r>
      <w:hyperlink w:anchor="_Toc25911348" w:history="1">
        <w:r w:rsidR="001105CD" w:rsidRPr="006276BA">
          <w:rPr>
            <w:rStyle w:val="Hyperlink"/>
            <w:noProof/>
          </w:rPr>
          <w:t>1.</w:t>
        </w:r>
        <w:r w:rsidR="001105CD">
          <w:rPr>
            <w:rFonts w:asciiTheme="minorHAnsi" w:eastAsiaTheme="minorEastAsia" w:hAnsiTheme="minorHAnsi" w:cstheme="minorBidi"/>
            <w:noProof/>
            <w:sz w:val="24"/>
            <w:szCs w:val="24"/>
            <w:lang w:eastAsia="en-GB"/>
          </w:rPr>
          <w:tab/>
        </w:r>
        <w:r w:rsidR="001105CD" w:rsidRPr="006276BA">
          <w:rPr>
            <w:rStyle w:val="Hyperlink"/>
            <w:noProof/>
          </w:rPr>
          <w:t>Interpretation</w:t>
        </w:r>
        <w:r w:rsidR="001105CD">
          <w:rPr>
            <w:noProof/>
          </w:rPr>
          <w:tab/>
        </w:r>
        <w:r w:rsidR="001105CD">
          <w:rPr>
            <w:noProof/>
          </w:rPr>
          <w:fldChar w:fldCharType="begin"/>
        </w:r>
        <w:r w:rsidR="001105CD">
          <w:rPr>
            <w:noProof/>
          </w:rPr>
          <w:instrText xml:space="preserve"> PAGEREF _Toc25911348 \h </w:instrText>
        </w:r>
        <w:r w:rsidR="001105CD">
          <w:rPr>
            <w:noProof/>
          </w:rPr>
        </w:r>
        <w:r w:rsidR="001105CD">
          <w:rPr>
            <w:noProof/>
          </w:rPr>
          <w:fldChar w:fldCharType="separate"/>
        </w:r>
        <w:r w:rsidR="00A23170">
          <w:rPr>
            <w:noProof/>
          </w:rPr>
          <w:t>8</w:t>
        </w:r>
        <w:r w:rsidR="001105CD">
          <w:rPr>
            <w:noProof/>
          </w:rPr>
          <w:fldChar w:fldCharType="end"/>
        </w:r>
      </w:hyperlink>
    </w:p>
    <w:p w14:paraId="0951FBFC" w14:textId="08EA80CD" w:rsidR="001105CD" w:rsidRDefault="00000000">
      <w:pPr>
        <w:pStyle w:val="TOC1"/>
        <w:rPr>
          <w:rFonts w:asciiTheme="minorHAnsi" w:eastAsiaTheme="minorEastAsia" w:hAnsiTheme="minorHAnsi" w:cstheme="minorBidi"/>
          <w:noProof/>
          <w:sz w:val="24"/>
          <w:szCs w:val="24"/>
          <w:lang w:eastAsia="en-GB"/>
        </w:rPr>
      </w:pPr>
      <w:hyperlink w:anchor="_Toc25911349" w:history="1">
        <w:r w:rsidR="001105CD" w:rsidRPr="006276BA">
          <w:rPr>
            <w:rStyle w:val="Hyperlink"/>
            <w:noProof/>
          </w:rPr>
          <w:t>2.</w:t>
        </w:r>
        <w:r w:rsidR="001105CD">
          <w:rPr>
            <w:rFonts w:asciiTheme="minorHAnsi" w:eastAsiaTheme="minorEastAsia" w:hAnsiTheme="minorHAnsi" w:cstheme="minorBidi"/>
            <w:noProof/>
            <w:sz w:val="24"/>
            <w:szCs w:val="24"/>
            <w:lang w:eastAsia="en-GB"/>
          </w:rPr>
          <w:tab/>
        </w:r>
        <w:r w:rsidR="001105CD" w:rsidRPr="006276BA">
          <w:rPr>
            <w:rStyle w:val="Hyperlink"/>
            <w:noProof/>
          </w:rPr>
          <w:t>[Conditions Precedent</w:t>
        </w:r>
        <w:r w:rsidR="001105CD">
          <w:rPr>
            <w:noProof/>
          </w:rPr>
          <w:tab/>
        </w:r>
        <w:r w:rsidR="001105CD">
          <w:rPr>
            <w:noProof/>
          </w:rPr>
          <w:fldChar w:fldCharType="begin"/>
        </w:r>
        <w:r w:rsidR="001105CD">
          <w:rPr>
            <w:noProof/>
          </w:rPr>
          <w:instrText xml:space="preserve"> PAGEREF _Toc25911349 \h </w:instrText>
        </w:r>
        <w:r w:rsidR="001105CD">
          <w:rPr>
            <w:noProof/>
          </w:rPr>
        </w:r>
        <w:r w:rsidR="001105CD">
          <w:rPr>
            <w:noProof/>
          </w:rPr>
          <w:fldChar w:fldCharType="separate"/>
        </w:r>
        <w:r w:rsidR="00A23170">
          <w:rPr>
            <w:noProof/>
          </w:rPr>
          <w:t>36</w:t>
        </w:r>
        <w:r w:rsidR="001105CD">
          <w:rPr>
            <w:noProof/>
          </w:rPr>
          <w:fldChar w:fldCharType="end"/>
        </w:r>
      </w:hyperlink>
    </w:p>
    <w:p w14:paraId="293C97A3" w14:textId="7E9D22FC" w:rsidR="001105CD" w:rsidRDefault="00000000">
      <w:pPr>
        <w:pStyle w:val="TOC1"/>
        <w:rPr>
          <w:rFonts w:asciiTheme="minorHAnsi" w:eastAsiaTheme="minorEastAsia" w:hAnsiTheme="minorHAnsi" w:cstheme="minorBidi"/>
          <w:noProof/>
          <w:sz w:val="24"/>
          <w:szCs w:val="24"/>
          <w:lang w:eastAsia="en-GB"/>
        </w:rPr>
      </w:pPr>
      <w:hyperlink w:anchor="_Toc25911350" w:history="1">
        <w:r w:rsidR="001105CD" w:rsidRPr="006276BA">
          <w:rPr>
            <w:rStyle w:val="Hyperlink"/>
            <w:noProof/>
          </w:rPr>
          <w:t>3.</w:t>
        </w:r>
        <w:r w:rsidR="001105CD">
          <w:rPr>
            <w:rFonts w:asciiTheme="minorHAnsi" w:eastAsiaTheme="minorEastAsia" w:hAnsiTheme="minorHAnsi" w:cstheme="minorBidi"/>
            <w:noProof/>
            <w:sz w:val="24"/>
            <w:szCs w:val="24"/>
            <w:lang w:eastAsia="en-GB"/>
          </w:rPr>
          <w:tab/>
        </w:r>
        <w:r w:rsidR="001105CD" w:rsidRPr="006276BA">
          <w:rPr>
            <w:rStyle w:val="Hyperlink"/>
            <w:noProof/>
          </w:rPr>
          <w:t>Commencement, duration and extension of term</w:t>
        </w:r>
        <w:r w:rsidR="001105CD">
          <w:rPr>
            <w:noProof/>
          </w:rPr>
          <w:tab/>
        </w:r>
        <w:r w:rsidR="001105CD">
          <w:rPr>
            <w:noProof/>
          </w:rPr>
          <w:fldChar w:fldCharType="begin"/>
        </w:r>
        <w:r w:rsidR="001105CD">
          <w:rPr>
            <w:noProof/>
          </w:rPr>
          <w:instrText xml:space="preserve"> PAGEREF _Toc25911350 \h </w:instrText>
        </w:r>
        <w:r w:rsidR="001105CD">
          <w:rPr>
            <w:noProof/>
          </w:rPr>
        </w:r>
        <w:r w:rsidR="001105CD">
          <w:rPr>
            <w:noProof/>
          </w:rPr>
          <w:fldChar w:fldCharType="separate"/>
        </w:r>
        <w:r w:rsidR="00A23170">
          <w:rPr>
            <w:noProof/>
          </w:rPr>
          <w:t>36</w:t>
        </w:r>
        <w:r w:rsidR="001105CD">
          <w:rPr>
            <w:noProof/>
          </w:rPr>
          <w:fldChar w:fldCharType="end"/>
        </w:r>
      </w:hyperlink>
    </w:p>
    <w:p w14:paraId="14921EAF" w14:textId="625D9E37" w:rsidR="001105CD" w:rsidRDefault="00000000">
      <w:pPr>
        <w:pStyle w:val="TOC1"/>
        <w:rPr>
          <w:rFonts w:asciiTheme="minorHAnsi" w:eastAsiaTheme="minorEastAsia" w:hAnsiTheme="minorHAnsi" w:cstheme="minorBidi"/>
          <w:noProof/>
          <w:sz w:val="24"/>
          <w:szCs w:val="24"/>
          <w:lang w:eastAsia="en-GB"/>
        </w:rPr>
      </w:pPr>
      <w:hyperlink w:anchor="_Toc25911351" w:history="1">
        <w:r w:rsidR="001105CD" w:rsidRPr="006276BA">
          <w:rPr>
            <w:rStyle w:val="Hyperlink"/>
            <w:noProof/>
          </w:rPr>
          <w:t>4.</w:t>
        </w:r>
        <w:r w:rsidR="001105CD">
          <w:rPr>
            <w:rFonts w:asciiTheme="minorHAnsi" w:eastAsiaTheme="minorEastAsia" w:hAnsiTheme="minorHAnsi" w:cstheme="minorBidi"/>
            <w:noProof/>
            <w:sz w:val="24"/>
            <w:szCs w:val="24"/>
            <w:lang w:eastAsia="en-GB"/>
          </w:rPr>
          <w:tab/>
        </w:r>
        <w:r w:rsidR="001105CD" w:rsidRPr="006276BA">
          <w:rPr>
            <w:rStyle w:val="Hyperlink"/>
            <w:noProof/>
          </w:rPr>
          <w:t>Exclusivity</w:t>
        </w:r>
        <w:r w:rsidR="001105CD">
          <w:rPr>
            <w:noProof/>
          </w:rPr>
          <w:tab/>
        </w:r>
        <w:r w:rsidR="001105CD">
          <w:rPr>
            <w:noProof/>
          </w:rPr>
          <w:fldChar w:fldCharType="begin"/>
        </w:r>
        <w:r w:rsidR="001105CD">
          <w:rPr>
            <w:noProof/>
          </w:rPr>
          <w:instrText xml:space="preserve"> PAGEREF _Toc25911351 \h </w:instrText>
        </w:r>
        <w:r w:rsidR="001105CD">
          <w:rPr>
            <w:noProof/>
          </w:rPr>
        </w:r>
        <w:r w:rsidR="001105CD">
          <w:rPr>
            <w:noProof/>
          </w:rPr>
          <w:fldChar w:fldCharType="separate"/>
        </w:r>
        <w:r w:rsidR="00A23170">
          <w:rPr>
            <w:noProof/>
          </w:rPr>
          <w:t>37</w:t>
        </w:r>
        <w:r w:rsidR="001105CD">
          <w:rPr>
            <w:noProof/>
          </w:rPr>
          <w:fldChar w:fldCharType="end"/>
        </w:r>
      </w:hyperlink>
    </w:p>
    <w:p w14:paraId="44AFEA94" w14:textId="6E41871E" w:rsidR="001105CD" w:rsidRDefault="00000000">
      <w:pPr>
        <w:pStyle w:val="TOC1"/>
        <w:rPr>
          <w:rFonts w:asciiTheme="minorHAnsi" w:eastAsiaTheme="minorEastAsia" w:hAnsiTheme="minorHAnsi" w:cstheme="minorBidi"/>
          <w:noProof/>
          <w:sz w:val="24"/>
          <w:szCs w:val="24"/>
          <w:lang w:eastAsia="en-GB"/>
        </w:rPr>
      </w:pPr>
      <w:hyperlink w:anchor="_Toc25911352" w:history="1">
        <w:r w:rsidR="001105CD" w:rsidRPr="006276BA">
          <w:rPr>
            <w:rStyle w:val="Hyperlink"/>
            <w:noProof/>
          </w:rPr>
          <w:t>5.</w:t>
        </w:r>
        <w:r w:rsidR="001105CD">
          <w:rPr>
            <w:rFonts w:asciiTheme="minorHAnsi" w:eastAsiaTheme="minorEastAsia" w:hAnsiTheme="minorHAnsi" w:cstheme="minorBidi"/>
            <w:noProof/>
            <w:sz w:val="24"/>
            <w:szCs w:val="24"/>
            <w:lang w:eastAsia="en-GB"/>
          </w:rPr>
          <w:tab/>
        </w:r>
        <w:r w:rsidR="001105CD" w:rsidRPr="006276BA">
          <w:rPr>
            <w:rStyle w:val="Hyperlink"/>
            <w:noProof/>
          </w:rPr>
          <w:t>Mutual Obligations</w:t>
        </w:r>
        <w:r w:rsidR="001105CD">
          <w:rPr>
            <w:noProof/>
          </w:rPr>
          <w:tab/>
        </w:r>
        <w:r w:rsidR="001105CD">
          <w:rPr>
            <w:noProof/>
          </w:rPr>
          <w:fldChar w:fldCharType="begin"/>
        </w:r>
        <w:r w:rsidR="001105CD">
          <w:rPr>
            <w:noProof/>
          </w:rPr>
          <w:instrText xml:space="preserve"> PAGEREF _Toc25911352 \h </w:instrText>
        </w:r>
        <w:r w:rsidR="001105CD">
          <w:rPr>
            <w:noProof/>
          </w:rPr>
        </w:r>
        <w:r w:rsidR="001105CD">
          <w:rPr>
            <w:noProof/>
          </w:rPr>
          <w:fldChar w:fldCharType="separate"/>
        </w:r>
        <w:r w:rsidR="00A23170">
          <w:rPr>
            <w:noProof/>
          </w:rPr>
          <w:t>38</w:t>
        </w:r>
        <w:r w:rsidR="001105CD">
          <w:rPr>
            <w:noProof/>
          </w:rPr>
          <w:fldChar w:fldCharType="end"/>
        </w:r>
      </w:hyperlink>
    </w:p>
    <w:p w14:paraId="2BC702CA" w14:textId="22C3E7EA" w:rsidR="001105CD" w:rsidRDefault="00000000">
      <w:pPr>
        <w:pStyle w:val="TOC1"/>
        <w:rPr>
          <w:rFonts w:asciiTheme="minorHAnsi" w:eastAsiaTheme="minorEastAsia" w:hAnsiTheme="minorHAnsi" w:cstheme="minorBidi"/>
          <w:noProof/>
          <w:sz w:val="24"/>
          <w:szCs w:val="24"/>
          <w:lang w:eastAsia="en-GB"/>
        </w:rPr>
      </w:pPr>
      <w:hyperlink w:anchor="_Toc25911353" w:history="1">
        <w:r w:rsidR="001105CD" w:rsidRPr="006276BA">
          <w:rPr>
            <w:rStyle w:val="Hyperlink"/>
            <w:noProof/>
          </w:rPr>
          <w:t>6.</w:t>
        </w:r>
        <w:r w:rsidR="001105CD">
          <w:rPr>
            <w:rFonts w:asciiTheme="minorHAnsi" w:eastAsiaTheme="minorEastAsia" w:hAnsiTheme="minorHAnsi" w:cstheme="minorBidi"/>
            <w:noProof/>
            <w:sz w:val="24"/>
            <w:szCs w:val="24"/>
            <w:lang w:eastAsia="en-GB"/>
          </w:rPr>
          <w:tab/>
        </w:r>
        <w:r w:rsidR="001105CD" w:rsidRPr="006276BA">
          <w:rPr>
            <w:rStyle w:val="Hyperlink"/>
            <w:noProof/>
          </w:rPr>
          <w:t>ESCo’s Obligations</w:t>
        </w:r>
        <w:r w:rsidR="001105CD">
          <w:rPr>
            <w:noProof/>
          </w:rPr>
          <w:tab/>
        </w:r>
        <w:r w:rsidR="001105CD">
          <w:rPr>
            <w:noProof/>
          </w:rPr>
          <w:fldChar w:fldCharType="begin"/>
        </w:r>
        <w:r w:rsidR="001105CD">
          <w:rPr>
            <w:noProof/>
          </w:rPr>
          <w:instrText xml:space="preserve"> PAGEREF _Toc25911353 \h </w:instrText>
        </w:r>
        <w:r w:rsidR="001105CD">
          <w:rPr>
            <w:noProof/>
          </w:rPr>
        </w:r>
        <w:r w:rsidR="001105CD">
          <w:rPr>
            <w:noProof/>
          </w:rPr>
          <w:fldChar w:fldCharType="separate"/>
        </w:r>
        <w:r w:rsidR="00A23170">
          <w:rPr>
            <w:noProof/>
          </w:rPr>
          <w:t>39</w:t>
        </w:r>
        <w:r w:rsidR="001105CD">
          <w:rPr>
            <w:noProof/>
          </w:rPr>
          <w:fldChar w:fldCharType="end"/>
        </w:r>
      </w:hyperlink>
    </w:p>
    <w:p w14:paraId="0CC2BCC1" w14:textId="027549F5" w:rsidR="001105CD" w:rsidRDefault="00000000">
      <w:pPr>
        <w:pStyle w:val="TOC1"/>
        <w:rPr>
          <w:rFonts w:asciiTheme="minorHAnsi" w:eastAsiaTheme="minorEastAsia" w:hAnsiTheme="minorHAnsi" w:cstheme="minorBidi"/>
          <w:noProof/>
          <w:sz w:val="24"/>
          <w:szCs w:val="24"/>
          <w:lang w:eastAsia="en-GB"/>
        </w:rPr>
      </w:pPr>
      <w:hyperlink w:anchor="_Toc25911354" w:history="1">
        <w:r w:rsidR="001105CD" w:rsidRPr="006276BA">
          <w:rPr>
            <w:rStyle w:val="Hyperlink"/>
            <w:noProof/>
          </w:rPr>
          <w:t>7.</w:t>
        </w:r>
        <w:r w:rsidR="001105CD">
          <w:rPr>
            <w:rFonts w:asciiTheme="minorHAnsi" w:eastAsiaTheme="minorEastAsia" w:hAnsiTheme="minorHAnsi" w:cstheme="minorBidi"/>
            <w:noProof/>
            <w:sz w:val="24"/>
            <w:szCs w:val="24"/>
            <w:lang w:eastAsia="en-GB"/>
          </w:rPr>
          <w:tab/>
        </w:r>
        <w:r w:rsidR="001105CD" w:rsidRPr="006276BA">
          <w:rPr>
            <w:rStyle w:val="Hyperlink"/>
            <w:noProof/>
          </w:rPr>
          <w:t>Developer Obligations</w:t>
        </w:r>
        <w:r w:rsidR="001105CD">
          <w:rPr>
            <w:noProof/>
          </w:rPr>
          <w:tab/>
        </w:r>
        <w:r w:rsidR="001105CD">
          <w:rPr>
            <w:noProof/>
          </w:rPr>
          <w:fldChar w:fldCharType="begin"/>
        </w:r>
        <w:r w:rsidR="001105CD">
          <w:rPr>
            <w:noProof/>
          </w:rPr>
          <w:instrText xml:space="preserve"> PAGEREF _Toc25911354 \h </w:instrText>
        </w:r>
        <w:r w:rsidR="001105CD">
          <w:rPr>
            <w:noProof/>
          </w:rPr>
        </w:r>
        <w:r w:rsidR="001105CD">
          <w:rPr>
            <w:noProof/>
          </w:rPr>
          <w:fldChar w:fldCharType="separate"/>
        </w:r>
        <w:r w:rsidR="00A23170">
          <w:rPr>
            <w:noProof/>
          </w:rPr>
          <w:t>42</w:t>
        </w:r>
        <w:r w:rsidR="001105CD">
          <w:rPr>
            <w:noProof/>
          </w:rPr>
          <w:fldChar w:fldCharType="end"/>
        </w:r>
      </w:hyperlink>
    </w:p>
    <w:p w14:paraId="25CFE286" w14:textId="34F56900" w:rsidR="001105CD" w:rsidRDefault="00000000">
      <w:pPr>
        <w:pStyle w:val="TOC1"/>
        <w:rPr>
          <w:rFonts w:asciiTheme="minorHAnsi" w:eastAsiaTheme="minorEastAsia" w:hAnsiTheme="minorHAnsi" w:cstheme="minorBidi"/>
          <w:noProof/>
          <w:sz w:val="24"/>
          <w:szCs w:val="24"/>
          <w:lang w:eastAsia="en-GB"/>
        </w:rPr>
      </w:pPr>
      <w:hyperlink w:anchor="_Toc25911355" w:history="1">
        <w:r w:rsidR="001105CD" w:rsidRPr="006276BA">
          <w:rPr>
            <w:rStyle w:val="Hyperlink"/>
            <w:noProof/>
          </w:rPr>
          <w:t>8.</w:t>
        </w:r>
        <w:r w:rsidR="001105CD">
          <w:rPr>
            <w:rFonts w:asciiTheme="minorHAnsi" w:eastAsiaTheme="minorEastAsia" w:hAnsiTheme="minorHAnsi" w:cstheme="minorBidi"/>
            <w:noProof/>
            <w:sz w:val="24"/>
            <w:szCs w:val="24"/>
            <w:lang w:eastAsia="en-GB"/>
          </w:rPr>
          <w:tab/>
        </w:r>
        <w:r w:rsidR="001105CD" w:rsidRPr="006276BA">
          <w:rPr>
            <w:rStyle w:val="Hyperlink"/>
            <w:noProof/>
          </w:rPr>
          <w:t>Ownership and access</w:t>
        </w:r>
        <w:r w:rsidR="001105CD">
          <w:rPr>
            <w:noProof/>
          </w:rPr>
          <w:tab/>
        </w:r>
        <w:r w:rsidR="001105CD">
          <w:rPr>
            <w:noProof/>
          </w:rPr>
          <w:fldChar w:fldCharType="begin"/>
        </w:r>
        <w:r w:rsidR="001105CD">
          <w:rPr>
            <w:noProof/>
          </w:rPr>
          <w:instrText xml:space="preserve"> PAGEREF _Toc25911355 \h </w:instrText>
        </w:r>
        <w:r w:rsidR="001105CD">
          <w:rPr>
            <w:noProof/>
          </w:rPr>
        </w:r>
        <w:r w:rsidR="001105CD">
          <w:rPr>
            <w:noProof/>
          </w:rPr>
          <w:fldChar w:fldCharType="separate"/>
        </w:r>
        <w:r w:rsidR="00A23170">
          <w:rPr>
            <w:noProof/>
          </w:rPr>
          <w:t>43</w:t>
        </w:r>
        <w:r w:rsidR="001105CD">
          <w:rPr>
            <w:noProof/>
          </w:rPr>
          <w:fldChar w:fldCharType="end"/>
        </w:r>
      </w:hyperlink>
    </w:p>
    <w:p w14:paraId="3332012D" w14:textId="6F30DD97" w:rsidR="001105CD" w:rsidRDefault="00000000">
      <w:pPr>
        <w:pStyle w:val="TOC1"/>
        <w:rPr>
          <w:rFonts w:asciiTheme="minorHAnsi" w:eastAsiaTheme="minorEastAsia" w:hAnsiTheme="minorHAnsi" w:cstheme="minorBidi"/>
          <w:noProof/>
          <w:sz w:val="24"/>
          <w:szCs w:val="24"/>
          <w:lang w:eastAsia="en-GB"/>
        </w:rPr>
      </w:pPr>
      <w:hyperlink w:anchor="_Toc25911356" w:history="1">
        <w:r w:rsidR="001105CD" w:rsidRPr="006276BA">
          <w:rPr>
            <w:rStyle w:val="Hyperlink"/>
            <w:noProof/>
          </w:rPr>
          <w:t>9.</w:t>
        </w:r>
        <w:r w:rsidR="001105CD">
          <w:rPr>
            <w:rFonts w:asciiTheme="minorHAnsi" w:eastAsiaTheme="minorEastAsia" w:hAnsiTheme="minorHAnsi" w:cstheme="minorBidi"/>
            <w:noProof/>
            <w:sz w:val="24"/>
            <w:szCs w:val="24"/>
            <w:lang w:eastAsia="en-GB"/>
          </w:rPr>
          <w:tab/>
        </w:r>
        <w:r w:rsidR="001105CD" w:rsidRPr="006276BA">
          <w:rPr>
            <w:rStyle w:val="Hyperlink"/>
            <w:noProof/>
          </w:rPr>
          <w:t>Environmental Matters</w:t>
        </w:r>
        <w:r w:rsidR="001105CD">
          <w:rPr>
            <w:noProof/>
          </w:rPr>
          <w:tab/>
        </w:r>
        <w:r w:rsidR="001105CD">
          <w:rPr>
            <w:noProof/>
          </w:rPr>
          <w:fldChar w:fldCharType="begin"/>
        </w:r>
        <w:r w:rsidR="001105CD">
          <w:rPr>
            <w:noProof/>
          </w:rPr>
          <w:instrText xml:space="preserve"> PAGEREF _Toc25911356 \h </w:instrText>
        </w:r>
        <w:r w:rsidR="001105CD">
          <w:rPr>
            <w:noProof/>
          </w:rPr>
        </w:r>
        <w:r w:rsidR="001105CD">
          <w:rPr>
            <w:noProof/>
          </w:rPr>
          <w:fldChar w:fldCharType="separate"/>
        </w:r>
        <w:r w:rsidR="00A23170">
          <w:rPr>
            <w:noProof/>
          </w:rPr>
          <w:t>47</w:t>
        </w:r>
        <w:r w:rsidR="001105CD">
          <w:rPr>
            <w:noProof/>
          </w:rPr>
          <w:fldChar w:fldCharType="end"/>
        </w:r>
      </w:hyperlink>
    </w:p>
    <w:p w14:paraId="2063F4AA" w14:textId="7D6AFB14" w:rsidR="001105CD" w:rsidRDefault="00000000">
      <w:pPr>
        <w:pStyle w:val="TOC1"/>
        <w:rPr>
          <w:rFonts w:asciiTheme="minorHAnsi" w:eastAsiaTheme="minorEastAsia" w:hAnsiTheme="minorHAnsi" w:cstheme="minorBidi"/>
          <w:noProof/>
          <w:sz w:val="24"/>
          <w:szCs w:val="24"/>
          <w:lang w:eastAsia="en-GB"/>
        </w:rPr>
      </w:pPr>
      <w:hyperlink w:anchor="_Toc25911357" w:history="1">
        <w:r w:rsidR="001105CD" w:rsidRPr="006276BA">
          <w:rPr>
            <w:rStyle w:val="Hyperlink"/>
            <w:noProof/>
          </w:rPr>
          <w:t>10.</w:t>
        </w:r>
        <w:r w:rsidR="001105CD">
          <w:rPr>
            <w:rFonts w:asciiTheme="minorHAnsi" w:eastAsiaTheme="minorEastAsia" w:hAnsiTheme="minorHAnsi" w:cstheme="minorBidi"/>
            <w:noProof/>
            <w:sz w:val="24"/>
            <w:szCs w:val="24"/>
            <w:lang w:eastAsia="en-GB"/>
          </w:rPr>
          <w:tab/>
        </w:r>
        <w:r w:rsidR="001105CD" w:rsidRPr="006276BA">
          <w:rPr>
            <w:rStyle w:val="Hyperlink"/>
            <w:noProof/>
          </w:rPr>
          <w:t>Connection and Supply arrangements</w:t>
        </w:r>
        <w:r w:rsidR="001105CD">
          <w:rPr>
            <w:noProof/>
          </w:rPr>
          <w:tab/>
        </w:r>
        <w:r w:rsidR="001105CD">
          <w:rPr>
            <w:noProof/>
          </w:rPr>
          <w:fldChar w:fldCharType="begin"/>
        </w:r>
        <w:r w:rsidR="001105CD">
          <w:rPr>
            <w:noProof/>
          </w:rPr>
          <w:instrText xml:space="preserve"> PAGEREF _Toc25911357 \h </w:instrText>
        </w:r>
        <w:r w:rsidR="001105CD">
          <w:rPr>
            <w:noProof/>
          </w:rPr>
        </w:r>
        <w:r w:rsidR="001105CD">
          <w:rPr>
            <w:noProof/>
          </w:rPr>
          <w:fldChar w:fldCharType="separate"/>
        </w:r>
        <w:r w:rsidR="00A23170">
          <w:rPr>
            <w:noProof/>
          </w:rPr>
          <w:t>48</w:t>
        </w:r>
        <w:r w:rsidR="001105CD">
          <w:rPr>
            <w:noProof/>
          </w:rPr>
          <w:fldChar w:fldCharType="end"/>
        </w:r>
      </w:hyperlink>
    </w:p>
    <w:p w14:paraId="35ADE504" w14:textId="47B19029" w:rsidR="001105CD" w:rsidRDefault="00000000">
      <w:pPr>
        <w:pStyle w:val="TOC1"/>
        <w:rPr>
          <w:rFonts w:asciiTheme="minorHAnsi" w:eastAsiaTheme="minorEastAsia" w:hAnsiTheme="minorHAnsi" w:cstheme="minorBidi"/>
          <w:noProof/>
          <w:sz w:val="24"/>
          <w:szCs w:val="24"/>
          <w:lang w:eastAsia="en-GB"/>
        </w:rPr>
      </w:pPr>
      <w:hyperlink w:anchor="_Toc25911358" w:history="1">
        <w:r w:rsidR="001105CD" w:rsidRPr="006276BA">
          <w:rPr>
            <w:rStyle w:val="Hyperlink"/>
            <w:noProof/>
          </w:rPr>
          <w:t>11.</w:t>
        </w:r>
        <w:r w:rsidR="001105CD">
          <w:rPr>
            <w:rFonts w:asciiTheme="minorHAnsi" w:eastAsiaTheme="minorEastAsia" w:hAnsiTheme="minorHAnsi" w:cstheme="minorBidi"/>
            <w:noProof/>
            <w:sz w:val="24"/>
            <w:szCs w:val="24"/>
            <w:lang w:eastAsia="en-GB"/>
          </w:rPr>
          <w:tab/>
        </w:r>
        <w:r w:rsidR="001105CD" w:rsidRPr="006276BA">
          <w:rPr>
            <w:rStyle w:val="Hyperlink"/>
            <w:noProof/>
          </w:rPr>
          <w:t>Heat charges</w:t>
        </w:r>
        <w:r w:rsidR="001105CD">
          <w:rPr>
            <w:noProof/>
          </w:rPr>
          <w:tab/>
        </w:r>
        <w:r w:rsidR="001105CD">
          <w:rPr>
            <w:noProof/>
          </w:rPr>
          <w:fldChar w:fldCharType="begin"/>
        </w:r>
        <w:r w:rsidR="001105CD">
          <w:rPr>
            <w:noProof/>
          </w:rPr>
          <w:instrText xml:space="preserve"> PAGEREF _Toc25911358 \h </w:instrText>
        </w:r>
        <w:r w:rsidR="001105CD">
          <w:rPr>
            <w:noProof/>
          </w:rPr>
        </w:r>
        <w:r w:rsidR="001105CD">
          <w:rPr>
            <w:noProof/>
          </w:rPr>
          <w:fldChar w:fldCharType="separate"/>
        </w:r>
        <w:r w:rsidR="00A23170">
          <w:rPr>
            <w:noProof/>
          </w:rPr>
          <w:t>51</w:t>
        </w:r>
        <w:r w:rsidR="001105CD">
          <w:rPr>
            <w:noProof/>
          </w:rPr>
          <w:fldChar w:fldCharType="end"/>
        </w:r>
      </w:hyperlink>
    </w:p>
    <w:p w14:paraId="6B379A53" w14:textId="5C954422" w:rsidR="001105CD" w:rsidRDefault="00000000">
      <w:pPr>
        <w:pStyle w:val="TOC1"/>
        <w:rPr>
          <w:rFonts w:asciiTheme="minorHAnsi" w:eastAsiaTheme="minorEastAsia" w:hAnsiTheme="minorHAnsi" w:cstheme="minorBidi"/>
          <w:noProof/>
          <w:sz w:val="24"/>
          <w:szCs w:val="24"/>
          <w:lang w:eastAsia="en-GB"/>
        </w:rPr>
      </w:pPr>
      <w:hyperlink w:anchor="_Toc25911359" w:history="1">
        <w:r w:rsidR="001105CD" w:rsidRPr="006276BA">
          <w:rPr>
            <w:rStyle w:val="Hyperlink"/>
            <w:noProof/>
          </w:rPr>
          <w:t>12.</w:t>
        </w:r>
        <w:r w:rsidR="001105CD">
          <w:rPr>
            <w:rFonts w:asciiTheme="minorHAnsi" w:eastAsiaTheme="minorEastAsia" w:hAnsiTheme="minorHAnsi" w:cstheme="minorBidi"/>
            <w:noProof/>
            <w:sz w:val="24"/>
            <w:szCs w:val="24"/>
            <w:lang w:eastAsia="en-GB"/>
          </w:rPr>
          <w:tab/>
        </w:r>
        <w:r w:rsidR="001105CD" w:rsidRPr="006276BA">
          <w:rPr>
            <w:rStyle w:val="Hyperlink"/>
            <w:noProof/>
          </w:rPr>
          <w:t>Charging and invoicing</w:t>
        </w:r>
        <w:r w:rsidR="001105CD">
          <w:rPr>
            <w:noProof/>
          </w:rPr>
          <w:tab/>
        </w:r>
        <w:r w:rsidR="001105CD">
          <w:rPr>
            <w:noProof/>
          </w:rPr>
          <w:fldChar w:fldCharType="begin"/>
        </w:r>
        <w:r w:rsidR="001105CD">
          <w:rPr>
            <w:noProof/>
          </w:rPr>
          <w:instrText xml:space="preserve"> PAGEREF _Toc25911359 \h </w:instrText>
        </w:r>
        <w:r w:rsidR="001105CD">
          <w:rPr>
            <w:noProof/>
          </w:rPr>
        </w:r>
        <w:r w:rsidR="001105CD">
          <w:rPr>
            <w:noProof/>
          </w:rPr>
          <w:fldChar w:fldCharType="separate"/>
        </w:r>
        <w:r w:rsidR="00A23170">
          <w:rPr>
            <w:noProof/>
          </w:rPr>
          <w:t>52</w:t>
        </w:r>
        <w:r w:rsidR="001105CD">
          <w:rPr>
            <w:noProof/>
          </w:rPr>
          <w:fldChar w:fldCharType="end"/>
        </w:r>
      </w:hyperlink>
    </w:p>
    <w:p w14:paraId="4F28541E" w14:textId="157C2603" w:rsidR="001105CD" w:rsidRDefault="00000000">
      <w:pPr>
        <w:pStyle w:val="TOC1"/>
        <w:rPr>
          <w:rFonts w:asciiTheme="minorHAnsi" w:eastAsiaTheme="minorEastAsia" w:hAnsiTheme="minorHAnsi" w:cstheme="minorBidi"/>
          <w:noProof/>
          <w:sz w:val="24"/>
          <w:szCs w:val="24"/>
          <w:lang w:eastAsia="en-GB"/>
        </w:rPr>
      </w:pPr>
      <w:hyperlink w:anchor="_Toc25911360" w:history="1">
        <w:r w:rsidR="001105CD" w:rsidRPr="006276BA">
          <w:rPr>
            <w:rStyle w:val="Hyperlink"/>
            <w:noProof/>
          </w:rPr>
          <w:t>13.</w:t>
        </w:r>
        <w:r w:rsidR="001105CD">
          <w:rPr>
            <w:rFonts w:asciiTheme="minorHAnsi" w:eastAsiaTheme="minorEastAsia" w:hAnsiTheme="minorHAnsi" w:cstheme="minorBidi"/>
            <w:noProof/>
            <w:sz w:val="24"/>
            <w:szCs w:val="24"/>
            <w:lang w:eastAsia="en-GB"/>
          </w:rPr>
          <w:tab/>
        </w:r>
        <w:r w:rsidR="001105CD" w:rsidRPr="006276BA">
          <w:rPr>
            <w:rStyle w:val="Hyperlink"/>
            <w:noProof/>
          </w:rPr>
          <w:t>Compensation And Relief events</w:t>
        </w:r>
        <w:r w:rsidR="001105CD">
          <w:rPr>
            <w:noProof/>
          </w:rPr>
          <w:tab/>
        </w:r>
        <w:r w:rsidR="001105CD">
          <w:rPr>
            <w:noProof/>
          </w:rPr>
          <w:fldChar w:fldCharType="begin"/>
        </w:r>
        <w:r w:rsidR="001105CD">
          <w:rPr>
            <w:noProof/>
          </w:rPr>
          <w:instrText xml:space="preserve"> PAGEREF _Toc25911360 \h </w:instrText>
        </w:r>
        <w:r w:rsidR="001105CD">
          <w:rPr>
            <w:noProof/>
          </w:rPr>
        </w:r>
        <w:r w:rsidR="001105CD">
          <w:rPr>
            <w:noProof/>
          </w:rPr>
          <w:fldChar w:fldCharType="separate"/>
        </w:r>
        <w:r w:rsidR="00A23170">
          <w:rPr>
            <w:noProof/>
          </w:rPr>
          <w:t>53</w:t>
        </w:r>
        <w:r w:rsidR="001105CD">
          <w:rPr>
            <w:noProof/>
          </w:rPr>
          <w:fldChar w:fldCharType="end"/>
        </w:r>
      </w:hyperlink>
    </w:p>
    <w:p w14:paraId="592FE760" w14:textId="694368F7" w:rsidR="001105CD" w:rsidRDefault="00000000">
      <w:pPr>
        <w:pStyle w:val="TOC1"/>
        <w:rPr>
          <w:rFonts w:asciiTheme="minorHAnsi" w:eastAsiaTheme="minorEastAsia" w:hAnsiTheme="minorHAnsi" w:cstheme="minorBidi"/>
          <w:noProof/>
          <w:sz w:val="24"/>
          <w:szCs w:val="24"/>
          <w:lang w:eastAsia="en-GB"/>
        </w:rPr>
      </w:pPr>
      <w:hyperlink w:anchor="_Toc25911361" w:history="1">
        <w:r w:rsidR="001105CD" w:rsidRPr="006276BA">
          <w:rPr>
            <w:rStyle w:val="Hyperlink"/>
            <w:noProof/>
          </w:rPr>
          <w:t>14.</w:t>
        </w:r>
        <w:r w:rsidR="001105CD">
          <w:rPr>
            <w:rFonts w:asciiTheme="minorHAnsi" w:eastAsiaTheme="minorEastAsia" w:hAnsiTheme="minorHAnsi" w:cstheme="minorBidi"/>
            <w:noProof/>
            <w:sz w:val="24"/>
            <w:szCs w:val="24"/>
            <w:lang w:eastAsia="en-GB"/>
          </w:rPr>
          <w:tab/>
        </w:r>
        <w:r w:rsidR="001105CD" w:rsidRPr="006276BA">
          <w:rPr>
            <w:rStyle w:val="Hyperlink"/>
            <w:noProof/>
          </w:rPr>
          <w:t>Intellectual Property</w:t>
        </w:r>
        <w:r w:rsidR="001105CD">
          <w:rPr>
            <w:noProof/>
          </w:rPr>
          <w:tab/>
        </w:r>
        <w:r w:rsidR="001105CD">
          <w:rPr>
            <w:noProof/>
          </w:rPr>
          <w:fldChar w:fldCharType="begin"/>
        </w:r>
        <w:r w:rsidR="001105CD">
          <w:rPr>
            <w:noProof/>
          </w:rPr>
          <w:instrText xml:space="preserve"> PAGEREF _Toc25911361 \h </w:instrText>
        </w:r>
        <w:r w:rsidR="001105CD">
          <w:rPr>
            <w:noProof/>
          </w:rPr>
        </w:r>
        <w:r w:rsidR="001105CD">
          <w:rPr>
            <w:noProof/>
          </w:rPr>
          <w:fldChar w:fldCharType="separate"/>
        </w:r>
        <w:r w:rsidR="00A23170">
          <w:rPr>
            <w:noProof/>
          </w:rPr>
          <w:t>55</w:t>
        </w:r>
        <w:r w:rsidR="001105CD">
          <w:rPr>
            <w:noProof/>
          </w:rPr>
          <w:fldChar w:fldCharType="end"/>
        </w:r>
      </w:hyperlink>
    </w:p>
    <w:p w14:paraId="1DCC3DF8" w14:textId="2F7797A3" w:rsidR="001105CD" w:rsidRDefault="00000000">
      <w:pPr>
        <w:pStyle w:val="TOC1"/>
        <w:rPr>
          <w:rFonts w:asciiTheme="minorHAnsi" w:eastAsiaTheme="minorEastAsia" w:hAnsiTheme="minorHAnsi" w:cstheme="minorBidi"/>
          <w:noProof/>
          <w:sz w:val="24"/>
          <w:szCs w:val="24"/>
          <w:lang w:eastAsia="en-GB"/>
        </w:rPr>
      </w:pPr>
      <w:hyperlink w:anchor="_Toc25911362" w:history="1">
        <w:r w:rsidR="001105CD" w:rsidRPr="006276BA">
          <w:rPr>
            <w:rStyle w:val="Hyperlink"/>
            <w:noProof/>
          </w:rPr>
          <w:t>15.</w:t>
        </w:r>
        <w:r w:rsidR="001105CD">
          <w:rPr>
            <w:rFonts w:asciiTheme="minorHAnsi" w:eastAsiaTheme="minorEastAsia" w:hAnsiTheme="minorHAnsi" w:cstheme="minorBidi"/>
            <w:noProof/>
            <w:sz w:val="24"/>
            <w:szCs w:val="24"/>
            <w:lang w:eastAsia="en-GB"/>
          </w:rPr>
          <w:tab/>
        </w:r>
        <w:r w:rsidR="001105CD" w:rsidRPr="006276BA">
          <w:rPr>
            <w:rStyle w:val="Hyperlink"/>
            <w:noProof/>
          </w:rPr>
          <w:t>[Grant of licences</w:t>
        </w:r>
        <w:r w:rsidR="001105CD">
          <w:rPr>
            <w:noProof/>
          </w:rPr>
          <w:tab/>
        </w:r>
        <w:r w:rsidR="001105CD">
          <w:rPr>
            <w:noProof/>
          </w:rPr>
          <w:fldChar w:fldCharType="begin"/>
        </w:r>
        <w:r w:rsidR="001105CD">
          <w:rPr>
            <w:noProof/>
          </w:rPr>
          <w:instrText xml:space="preserve"> PAGEREF _Toc25911362 \h </w:instrText>
        </w:r>
        <w:r w:rsidR="001105CD">
          <w:rPr>
            <w:noProof/>
          </w:rPr>
        </w:r>
        <w:r w:rsidR="001105CD">
          <w:rPr>
            <w:noProof/>
          </w:rPr>
          <w:fldChar w:fldCharType="separate"/>
        </w:r>
        <w:r w:rsidR="00A23170">
          <w:rPr>
            <w:noProof/>
          </w:rPr>
          <w:t>55</w:t>
        </w:r>
        <w:r w:rsidR="001105CD">
          <w:rPr>
            <w:noProof/>
          </w:rPr>
          <w:fldChar w:fldCharType="end"/>
        </w:r>
      </w:hyperlink>
    </w:p>
    <w:p w14:paraId="3F7222BE" w14:textId="5EE20071" w:rsidR="001105CD" w:rsidRDefault="00000000">
      <w:pPr>
        <w:pStyle w:val="TOC1"/>
        <w:rPr>
          <w:rFonts w:asciiTheme="minorHAnsi" w:eastAsiaTheme="minorEastAsia" w:hAnsiTheme="minorHAnsi" w:cstheme="minorBidi"/>
          <w:noProof/>
          <w:sz w:val="24"/>
          <w:szCs w:val="24"/>
          <w:lang w:eastAsia="en-GB"/>
        </w:rPr>
      </w:pPr>
      <w:hyperlink w:anchor="_Toc25911363" w:history="1">
        <w:r w:rsidR="001105CD" w:rsidRPr="006276BA">
          <w:rPr>
            <w:rStyle w:val="Hyperlink"/>
            <w:noProof/>
          </w:rPr>
          <w:t>16.</w:t>
        </w:r>
        <w:r w:rsidR="001105CD">
          <w:rPr>
            <w:rFonts w:asciiTheme="minorHAnsi" w:eastAsiaTheme="minorEastAsia" w:hAnsiTheme="minorHAnsi" w:cstheme="minorBidi"/>
            <w:noProof/>
            <w:sz w:val="24"/>
            <w:szCs w:val="24"/>
            <w:lang w:eastAsia="en-GB"/>
          </w:rPr>
          <w:tab/>
        </w:r>
        <w:r w:rsidR="001105CD" w:rsidRPr="006276BA">
          <w:rPr>
            <w:rStyle w:val="Hyperlink"/>
            <w:noProof/>
          </w:rPr>
          <w:t>Data processing</w:t>
        </w:r>
        <w:r w:rsidR="001105CD">
          <w:rPr>
            <w:noProof/>
          </w:rPr>
          <w:tab/>
        </w:r>
        <w:r w:rsidR="001105CD">
          <w:rPr>
            <w:noProof/>
          </w:rPr>
          <w:fldChar w:fldCharType="begin"/>
        </w:r>
        <w:r w:rsidR="001105CD">
          <w:rPr>
            <w:noProof/>
          </w:rPr>
          <w:instrText xml:space="preserve"> PAGEREF _Toc25911363 \h </w:instrText>
        </w:r>
        <w:r w:rsidR="001105CD">
          <w:rPr>
            <w:noProof/>
          </w:rPr>
        </w:r>
        <w:r w:rsidR="001105CD">
          <w:rPr>
            <w:noProof/>
          </w:rPr>
          <w:fldChar w:fldCharType="separate"/>
        </w:r>
        <w:r w:rsidR="00A23170">
          <w:rPr>
            <w:noProof/>
          </w:rPr>
          <w:t>56</w:t>
        </w:r>
        <w:r w:rsidR="001105CD">
          <w:rPr>
            <w:noProof/>
          </w:rPr>
          <w:fldChar w:fldCharType="end"/>
        </w:r>
      </w:hyperlink>
    </w:p>
    <w:p w14:paraId="18ABB016" w14:textId="262029C0" w:rsidR="001105CD" w:rsidRDefault="00000000">
      <w:pPr>
        <w:pStyle w:val="TOC1"/>
        <w:rPr>
          <w:rFonts w:asciiTheme="minorHAnsi" w:eastAsiaTheme="minorEastAsia" w:hAnsiTheme="minorHAnsi" w:cstheme="minorBidi"/>
          <w:noProof/>
          <w:sz w:val="24"/>
          <w:szCs w:val="24"/>
          <w:lang w:eastAsia="en-GB"/>
        </w:rPr>
      </w:pPr>
      <w:hyperlink w:anchor="_Toc25911364" w:history="1">
        <w:r w:rsidR="001105CD" w:rsidRPr="006276BA">
          <w:rPr>
            <w:rStyle w:val="Hyperlink"/>
            <w:noProof/>
          </w:rPr>
          <w:t>17.</w:t>
        </w:r>
        <w:r w:rsidR="001105CD">
          <w:rPr>
            <w:rFonts w:asciiTheme="minorHAnsi" w:eastAsiaTheme="minorEastAsia" w:hAnsiTheme="minorHAnsi" w:cstheme="minorBidi"/>
            <w:noProof/>
            <w:sz w:val="24"/>
            <w:szCs w:val="24"/>
            <w:lang w:eastAsia="en-GB"/>
          </w:rPr>
          <w:tab/>
        </w:r>
        <w:r w:rsidR="001105CD" w:rsidRPr="006276BA">
          <w:rPr>
            <w:rStyle w:val="Hyperlink"/>
            <w:noProof/>
          </w:rPr>
          <w:t>Confidentiality</w:t>
        </w:r>
        <w:r w:rsidR="001105CD">
          <w:rPr>
            <w:noProof/>
          </w:rPr>
          <w:tab/>
        </w:r>
        <w:r w:rsidR="001105CD">
          <w:rPr>
            <w:noProof/>
          </w:rPr>
          <w:fldChar w:fldCharType="begin"/>
        </w:r>
        <w:r w:rsidR="001105CD">
          <w:rPr>
            <w:noProof/>
          </w:rPr>
          <w:instrText xml:space="preserve"> PAGEREF _Toc25911364 \h </w:instrText>
        </w:r>
        <w:r w:rsidR="001105CD">
          <w:rPr>
            <w:noProof/>
          </w:rPr>
        </w:r>
        <w:r w:rsidR="001105CD">
          <w:rPr>
            <w:noProof/>
          </w:rPr>
          <w:fldChar w:fldCharType="separate"/>
        </w:r>
        <w:r w:rsidR="00A23170">
          <w:rPr>
            <w:noProof/>
          </w:rPr>
          <w:t>56</w:t>
        </w:r>
        <w:r w:rsidR="001105CD">
          <w:rPr>
            <w:noProof/>
          </w:rPr>
          <w:fldChar w:fldCharType="end"/>
        </w:r>
      </w:hyperlink>
    </w:p>
    <w:p w14:paraId="0D8F0666" w14:textId="0312AA9B" w:rsidR="001105CD" w:rsidRDefault="00000000">
      <w:pPr>
        <w:pStyle w:val="TOC1"/>
        <w:rPr>
          <w:rFonts w:asciiTheme="minorHAnsi" w:eastAsiaTheme="minorEastAsia" w:hAnsiTheme="minorHAnsi" w:cstheme="minorBidi"/>
          <w:noProof/>
          <w:sz w:val="24"/>
          <w:szCs w:val="24"/>
          <w:lang w:eastAsia="en-GB"/>
        </w:rPr>
      </w:pPr>
      <w:hyperlink w:anchor="_Toc25911365" w:history="1">
        <w:r w:rsidR="001105CD" w:rsidRPr="006276BA">
          <w:rPr>
            <w:rStyle w:val="Hyperlink"/>
            <w:noProof/>
          </w:rPr>
          <w:t>18.</w:t>
        </w:r>
        <w:r w:rsidR="001105CD">
          <w:rPr>
            <w:rFonts w:asciiTheme="minorHAnsi" w:eastAsiaTheme="minorEastAsia" w:hAnsiTheme="minorHAnsi" w:cstheme="minorBidi"/>
            <w:noProof/>
            <w:sz w:val="24"/>
            <w:szCs w:val="24"/>
            <w:lang w:eastAsia="en-GB"/>
          </w:rPr>
          <w:tab/>
        </w:r>
        <w:r w:rsidR="001105CD" w:rsidRPr="006276BA">
          <w:rPr>
            <w:rStyle w:val="Hyperlink"/>
            <w:noProof/>
          </w:rPr>
          <w:t>Warranties and representations</w:t>
        </w:r>
        <w:r w:rsidR="001105CD">
          <w:rPr>
            <w:noProof/>
          </w:rPr>
          <w:tab/>
        </w:r>
        <w:r w:rsidR="001105CD">
          <w:rPr>
            <w:noProof/>
          </w:rPr>
          <w:fldChar w:fldCharType="begin"/>
        </w:r>
        <w:r w:rsidR="001105CD">
          <w:rPr>
            <w:noProof/>
          </w:rPr>
          <w:instrText xml:space="preserve"> PAGEREF _Toc25911365 \h </w:instrText>
        </w:r>
        <w:r w:rsidR="001105CD">
          <w:rPr>
            <w:noProof/>
          </w:rPr>
        </w:r>
        <w:r w:rsidR="001105CD">
          <w:rPr>
            <w:noProof/>
          </w:rPr>
          <w:fldChar w:fldCharType="separate"/>
        </w:r>
        <w:r w:rsidR="00A23170">
          <w:rPr>
            <w:noProof/>
          </w:rPr>
          <w:t>59</w:t>
        </w:r>
        <w:r w:rsidR="001105CD">
          <w:rPr>
            <w:noProof/>
          </w:rPr>
          <w:fldChar w:fldCharType="end"/>
        </w:r>
      </w:hyperlink>
    </w:p>
    <w:p w14:paraId="42F538B1" w14:textId="3E076194" w:rsidR="001105CD" w:rsidRDefault="00000000">
      <w:pPr>
        <w:pStyle w:val="TOC1"/>
        <w:rPr>
          <w:rFonts w:asciiTheme="minorHAnsi" w:eastAsiaTheme="minorEastAsia" w:hAnsiTheme="minorHAnsi" w:cstheme="minorBidi"/>
          <w:noProof/>
          <w:sz w:val="24"/>
          <w:szCs w:val="24"/>
          <w:lang w:eastAsia="en-GB"/>
        </w:rPr>
      </w:pPr>
      <w:hyperlink w:anchor="_Toc25911366" w:history="1">
        <w:r w:rsidR="001105CD" w:rsidRPr="006276BA">
          <w:rPr>
            <w:rStyle w:val="Hyperlink"/>
            <w:noProof/>
          </w:rPr>
          <w:t>19.</w:t>
        </w:r>
        <w:r w:rsidR="001105CD">
          <w:rPr>
            <w:rFonts w:asciiTheme="minorHAnsi" w:eastAsiaTheme="minorEastAsia" w:hAnsiTheme="minorHAnsi" w:cstheme="minorBidi"/>
            <w:noProof/>
            <w:sz w:val="24"/>
            <w:szCs w:val="24"/>
            <w:lang w:eastAsia="en-GB"/>
          </w:rPr>
          <w:tab/>
        </w:r>
        <w:r w:rsidR="001105CD" w:rsidRPr="006276BA">
          <w:rPr>
            <w:rStyle w:val="Hyperlink"/>
            <w:noProof/>
          </w:rPr>
          <w:t>Representatives</w:t>
        </w:r>
        <w:r w:rsidR="001105CD">
          <w:rPr>
            <w:noProof/>
          </w:rPr>
          <w:tab/>
        </w:r>
        <w:r w:rsidR="001105CD">
          <w:rPr>
            <w:noProof/>
          </w:rPr>
          <w:fldChar w:fldCharType="begin"/>
        </w:r>
        <w:r w:rsidR="001105CD">
          <w:rPr>
            <w:noProof/>
          </w:rPr>
          <w:instrText xml:space="preserve"> PAGEREF _Toc25911366 \h </w:instrText>
        </w:r>
        <w:r w:rsidR="001105CD">
          <w:rPr>
            <w:noProof/>
          </w:rPr>
        </w:r>
        <w:r w:rsidR="001105CD">
          <w:rPr>
            <w:noProof/>
          </w:rPr>
          <w:fldChar w:fldCharType="separate"/>
        </w:r>
        <w:r w:rsidR="00A23170">
          <w:rPr>
            <w:noProof/>
          </w:rPr>
          <w:t>61</w:t>
        </w:r>
        <w:r w:rsidR="001105CD">
          <w:rPr>
            <w:noProof/>
          </w:rPr>
          <w:fldChar w:fldCharType="end"/>
        </w:r>
      </w:hyperlink>
    </w:p>
    <w:p w14:paraId="548CBCA2" w14:textId="3D7B92A5" w:rsidR="001105CD" w:rsidRDefault="00000000">
      <w:pPr>
        <w:pStyle w:val="TOC1"/>
        <w:rPr>
          <w:rFonts w:asciiTheme="minorHAnsi" w:eastAsiaTheme="minorEastAsia" w:hAnsiTheme="minorHAnsi" w:cstheme="minorBidi"/>
          <w:noProof/>
          <w:sz w:val="24"/>
          <w:szCs w:val="24"/>
          <w:lang w:eastAsia="en-GB"/>
        </w:rPr>
      </w:pPr>
      <w:hyperlink w:anchor="_Toc25911367" w:history="1">
        <w:r w:rsidR="001105CD" w:rsidRPr="006276BA">
          <w:rPr>
            <w:rStyle w:val="Hyperlink"/>
            <w:noProof/>
          </w:rPr>
          <w:t>20.</w:t>
        </w:r>
        <w:r w:rsidR="001105CD">
          <w:rPr>
            <w:rFonts w:asciiTheme="minorHAnsi" w:eastAsiaTheme="minorEastAsia" w:hAnsiTheme="minorHAnsi" w:cstheme="minorBidi"/>
            <w:noProof/>
            <w:sz w:val="24"/>
            <w:szCs w:val="24"/>
            <w:lang w:eastAsia="en-GB"/>
          </w:rPr>
          <w:tab/>
        </w:r>
        <w:r w:rsidR="001105CD" w:rsidRPr="006276BA">
          <w:rPr>
            <w:rStyle w:val="Hyperlink"/>
            <w:noProof/>
          </w:rPr>
          <w:t>Compliance and change in laws</w:t>
        </w:r>
        <w:r w:rsidR="001105CD">
          <w:rPr>
            <w:noProof/>
          </w:rPr>
          <w:tab/>
        </w:r>
        <w:r w:rsidR="001105CD">
          <w:rPr>
            <w:noProof/>
          </w:rPr>
          <w:fldChar w:fldCharType="begin"/>
        </w:r>
        <w:r w:rsidR="001105CD">
          <w:rPr>
            <w:noProof/>
          </w:rPr>
          <w:instrText xml:space="preserve"> PAGEREF _Toc25911367 \h </w:instrText>
        </w:r>
        <w:r w:rsidR="001105CD">
          <w:rPr>
            <w:noProof/>
          </w:rPr>
        </w:r>
        <w:r w:rsidR="001105CD">
          <w:rPr>
            <w:noProof/>
          </w:rPr>
          <w:fldChar w:fldCharType="separate"/>
        </w:r>
        <w:r w:rsidR="00A23170">
          <w:rPr>
            <w:noProof/>
          </w:rPr>
          <w:t>62</w:t>
        </w:r>
        <w:r w:rsidR="001105CD">
          <w:rPr>
            <w:noProof/>
          </w:rPr>
          <w:fldChar w:fldCharType="end"/>
        </w:r>
      </w:hyperlink>
    </w:p>
    <w:p w14:paraId="362D86FE" w14:textId="02F9273F" w:rsidR="001105CD" w:rsidRDefault="00000000">
      <w:pPr>
        <w:pStyle w:val="TOC1"/>
        <w:rPr>
          <w:rFonts w:asciiTheme="minorHAnsi" w:eastAsiaTheme="minorEastAsia" w:hAnsiTheme="minorHAnsi" w:cstheme="minorBidi"/>
          <w:noProof/>
          <w:sz w:val="24"/>
          <w:szCs w:val="24"/>
          <w:lang w:eastAsia="en-GB"/>
        </w:rPr>
      </w:pPr>
      <w:hyperlink w:anchor="_Toc25911368" w:history="1">
        <w:r w:rsidR="001105CD" w:rsidRPr="006276BA">
          <w:rPr>
            <w:rStyle w:val="Hyperlink"/>
            <w:noProof/>
          </w:rPr>
          <w:t>21.</w:t>
        </w:r>
        <w:r w:rsidR="001105CD">
          <w:rPr>
            <w:rFonts w:asciiTheme="minorHAnsi" w:eastAsiaTheme="minorEastAsia" w:hAnsiTheme="minorHAnsi" w:cstheme="minorBidi"/>
            <w:noProof/>
            <w:sz w:val="24"/>
            <w:szCs w:val="24"/>
            <w:lang w:eastAsia="en-GB"/>
          </w:rPr>
          <w:tab/>
        </w:r>
        <w:r w:rsidR="001105CD" w:rsidRPr="006276BA">
          <w:rPr>
            <w:rStyle w:val="Hyperlink"/>
            <w:noProof/>
          </w:rPr>
          <w:t>Force majeure</w:t>
        </w:r>
        <w:r w:rsidR="001105CD">
          <w:rPr>
            <w:noProof/>
          </w:rPr>
          <w:tab/>
        </w:r>
        <w:r w:rsidR="001105CD">
          <w:rPr>
            <w:noProof/>
          </w:rPr>
          <w:fldChar w:fldCharType="begin"/>
        </w:r>
        <w:r w:rsidR="001105CD">
          <w:rPr>
            <w:noProof/>
          </w:rPr>
          <w:instrText xml:space="preserve"> PAGEREF _Toc25911368 \h </w:instrText>
        </w:r>
        <w:r w:rsidR="001105CD">
          <w:rPr>
            <w:noProof/>
          </w:rPr>
        </w:r>
        <w:r w:rsidR="001105CD">
          <w:rPr>
            <w:noProof/>
          </w:rPr>
          <w:fldChar w:fldCharType="separate"/>
        </w:r>
        <w:r w:rsidR="00A23170">
          <w:rPr>
            <w:noProof/>
          </w:rPr>
          <w:t>62</w:t>
        </w:r>
        <w:r w:rsidR="001105CD">
          <w:rPr>
            <w:noProof/>
          </w:rPr>
          <w:fldChar w:fldCharType="end"/>
        </w:r>
      </w:hyperlink>
    </w:p>
    <w:p w14:paraId="0BA08695" w14:textId="6747CB74" w:rsidR="001105CD" w:rsidRDefault="00000000">
      <w:pPr>
        <w:pStyle w:val="TOC1"/>
        <w:rPr>
          <w:rFonts w:asciiTheme="minorHAnsi" w:eastAsiaTheme="minorEastAsia" w:hAnsiTheme="minorHAnsi" w:cstheme="minorBidi"/>
          <w:noProof/>
          <w:sz w:val="24"/>
          <w:szCs w:val="24"/>
          <w:lang w:eastAsia="en-GB"/>
        </w:rPr>
      </w:pPr>
      <w:hyperlink w:anchor="_Toc25911369" w:history="1">
        <w:r w:rsidR="001105CD" w:rsidRPr="006276BA">
          <w:rPr>
            <w:rStyle w:val="Hyperlink"/>
            <w:noProof/>
          </w:rPr>
          <w:t>22.</w:t>
        </w:r>
        <w:r w:rsidR="001105CD">
          <w:rPr>
            <w:rFonts w:asciiTheme="minorHAnsi" w:eastAsiaTheme="minorEastAsia" w:hAnsiTheme="minorHAnsi" w:cstheme="minorBidi"/>
            <w:noProof/>
            <w:sz w:val="24"/>
            <w:szCs w:val="24"/>
            <w:lang w:eastAsia="en-GB"/>
          </w:rPr>
          <w:tab/>
        </w:r>
        <w:r w:rsidR="001105CD" w:rsidRPr="006276BA">
          <w:rPr>
            <w:rStyle w:val="Hyperlink"/>
            <w:noProof/>
          </w:rPr>
          <w:t>Limitations on liability</w:t>
        </w:r>
        <w:r w:rsidR="001105CD">
          <w:rPr>
            <w:noProof/>
          </w:rPr>
          <w:tab/>
        </w:r>
        <w:r w:rsidR="001105CD">
          <w:rPr>
            <w:noProof/>
          </w:rPr>
          <w:fldChar w:fldCharType="begin"/>
        </w:r>
        <w:r w:rsidR="001105CD">
          <w:rPr>
            <w:noProof/>
          </w:rPr>
          <w:instrText xml:space="preserve"> PAGEREF _Toc25911369 \h </w:instrText>
        </w:r>
        <w:r w:rsidR="001105CD">
          <w:rPr>
            <w:noProof/>
          </w:rPr>
        </w:r>
        <w:r w:rsidR="001105CD">
          <w:rPr>
            <w:noProof/>
          </w:rPr>
          <w:fldChar w:fldCharType="separate"/>
        </w:r>
        <w:r w:rsidR="00A23170">
          <w:rPr>
            <w:noProof/>
          </w:rPr>
          <w:t>63</w:t>
        </w:r>
        <w:r w:rsidR="001105CD">
          <w:rPr>
            <w:noProof/>
          </w:rPr>
          <w:fldChar w:fldCharType="end"/>
        </w:r>
      </w:hyperlink>
    </w:p>
    <w:p w14:paraId="2857C079" w14:textId="015739F8" w:rsidR="001105CD" w:rsidRDefault="00000000">
      <w:pPr>
        <w:pStyle w:val="TOC1"/>
        <w:rPr>
          <w:rFonts w:asciiTheme="minorHAnsi" w:eastAsiaTheme="minorEastAsia" w:hAnsiTheme="minorHAnsi" w:cstheme="minorBidi"/>
          <w:noProof/>
          <w:sz w:val="24"/>
          <w:szCs w:val="24"/>
          <w:lang w:eastAsia="en-GB"/>
        </w:rPr>
      </w:pPr>
      <w:hyperlink w:anchor="_Toc25911370" w:history="1">
        <w:r w:rsidR="001105CD" w:rsidRPr="006276BA">
          <w:rPr>
            <w:rStyle w:val="Hyperlink"/>
            <w:noProof/>
          </w:rPr>
          <w:t>23.</w:t>
        </w:r>
        <w:r w:rsidR="001105CD">
          <w:rPr>
            <w:rFonts w:asciiTheme="minorHAnsi" w:eastAsiaTheme="minorEastAsia" w:hAnsiTheme="minorHAnsi" w:cstheme="minorBidi"/>
            <w:noProof/>
            <w:sz w:val="24"/>
            <w:szCs w:val="24"/>
            <w:lang w:eastAsia="en-GB"/>
          </w:rPr>
          <w:tab/>
        </w:r>
        <w:r w:rsidR="001105CD" w:rsidRPr="006276BA">
          <w:rPr>
            <w:rStyle w:val="Hyperlink"/>
            <w:noProof/>
          </w:rPr>
          <w:t>Insurance</w:t>
        </w:r>
        <w:r w:rsidR="001105CD">
          <w:rPr>
            <w:noProof/>
          </w:rPr>
          <w:tab/>
        </w:r>
        <w:r w:rsidR="001105CD">
          <w:rPr>
            <w:noProof/>
          </w:rPr>
          <w:fldChar w:fldCharType="begin"/>
        </w:r>
        <w:r w:rsidR="001105CD">
          <w:rPr>
            <w:noProof/>
          </w:rPr>
          <w:instrText xml:space="preserve"> PAGEREF _Toc25911370 \h </w:instrText>
        </w:r>
        <w:r w:rsidR="001105CD">
          <w:rPr>
            <w:noProof/>
          </w:rPr>
        </w:r>
        <w:r w:rsidR="001105CD">
          <w:rPr>
            <w:noProof/>
          </w:rPr>
          <w:fldChar w:fldCharType="separate"/>
        </w:r>
        <w:r w:rsidR="00A23170">
          <w:rPr>
            <w:noProof/>
          </w:rPr>
          <w:t>65</w:t>
        </w:r>
        <w:r w:rsidR="001105CD">
          <w:rPr>
            <w:noProof/>
          </w:rPr>
          <w:fldChar w:fldCharType="end"/>
        </w:r>
      </w:hyperlink>
    </w:p>
    <w:p w14:paraId="497F9A3A" w14:textId="40E7C4F7" w:rsidR="001105CD" w:rsidRDefault="00000000">
      <w:pPr>
        <w:pStyle w:val="TOC1"/>
        <w:rPr>
          <w:rFonts w:asciiTheme="minorHAnsi" w:eastAsiaTheme="minorEastAsia" w:hAnsiTheme="minorHAnsi" w:cstheme="minorBidi"/>
          <w:noProof/>
          <w:sz w:val="24"/>
          <w:szCs w:val="24"/>
          <w:lang w:eastAsia="en-GB"/>
        </w:rPr>
      </w:pPr>
      <w:hyperlink w:anchor="_Toc25911371" w:history="1">
        <w:r w:rsidR="001105CD" w:rsidRPr="006276BA">
          <w:rPr>
            <w:rStyle w:val="Hyperlink"/>
            <w:bCs/>
            <w:noProof/>
          </w:rPr>
          <w:t>24.</w:t>
        </w:r>
        <w:r w:rsidR="001105CD">
          <w:rPr>
            <w:rFonts w:asciiTheme="minorHAnsi" w:eastAsiaTheme="minorEastAsia" w:hAnsiTheme="minorHAnsi" w:cstheme="minorBidi"/>
            <w:noProof/>
            <w:sz w:val="24"/>
            <w:szCs w:val="24"/>
            <w:lang w:eastAsia="en-GB"/>
          </w:rPr>
          <w:tab/>
        </w:r>
        <w:r w:rsidR="001105CD" w:rsidRPr="006276BA">
          <w:rPr>
            <w:rStyle w:val="Hyperlink"/>
            <w:rFonts w:cs="Arial"/>
            <w:noProof/>
          </w:rPr>
          <w:t>Mitigation and Setoff</w:t>
        </w:r>
        <w:r w:rsidR="001105CD">
          <w:rPr>
            <w:noProof/>
          </w:rPr>
          <w:tab/>
        </w:r>
        <w:r w:rsidR="001105CD">
          <w:rPr>
            <w:noProof/>
          </w:rPr>
          <w:fldChar w:fldCharType="begin"/>
        </w:r>
        <w:r w:rsidR="001105CD">
          <w:rPr>
            <w:noProof/>
          </w:rPr>
          <w:instrText xml:space="preserve"> PAGEREF _Toc25911371 \h </w:instrText>
        </w:r>
        <w:r w:rsidR="001105CD">
          <w:rPr>
            <w:noProof/>
          </w:rPr>
        </w:r>
        <w:r w:rsidR="001105CD">
          <w:rPr>
            <w:noProof/>
          </w:rPr>
          <w:fldChar w:fldCharType="separate"/>
        </w:r>
        <w:r w:rsidR="00A23170">
          <w:rPr>
            <w:noProof/>
          </w:rPr>
          <w:t>66</w:t>
        </w:r>
        <w:r w:rsidR="001105CD">
          <w:rPr>
            <w:noProof/>
          </w:rPr>
          <w:fldChar w:fldCharType="end"/>
        </w:r>
      </w:hyperlink>
    </w:p>
    <w:p w14:paraId="3F4C8CB8" w14:textId="6B346BE2" w:rsidR="001105CD" w:rsidRDefault="00000000">
      <w:pPr>
        <w:pStyle w:val="TOC1"/>
        <w:rPr>
          <w:rFonts w:asciiTheme="minorHAnsi" w:eastAsiaTheme="minorEastAsia" w:hAnsiTheme="minorHAnsi" w:cstheme="minorBidi"/>
          <w:noProof/>
          <w:sz w:val="24"/>
          <w:szCs w:val="24"/>
          <w:lang w:eastAsia="en-GB"/>
        </w:rPr>
      </w:pPr>
      <w:hyperlink w:anchor="_Toc25911372" w:history="1">
        <w:r w:rsidR="001105CD" w:rsidRPr="006276BA">
          <w:rPr>
            <w:rStyle w:val="Hyperlink"/>
            <w:noProof/>
          </w:rPr>
          <w:t>25.</w:t>
        </w:r>
        <w:r w:rsidR="001105CD">
          <w:rPr>
            <w:rFonts w:asciiTheme="minorHAnsi" w:eastAsiaTheme="minorEastAsia" w:hAnsiTheme="minorHAnsi" w:cstheme="minorBidi"/>
            <w:noProof/>
            <w:sz w:val="24"/>
            <w:szCs w:val="24"/>
            <w:lang w:eastAsia="en-GB"/>
          </w:rPr>
          <w:tab/>
        </w:r>
        <w:r w:rsidR="001105CD" w:rsidRPr="006276BA">
          <w:rPr>
            <w:rStyle w:val="Hyperlink"/>
            <w:noProof/>
          </w:rPr>
          <w:t>Default, Cure and Termination</w:t>
        </w:r>
        <w:r w:rsidR="001105CD">
          <w:rPr>
            <w:noProof/>
          </w:rPr>
          <w:tab/>
        </w:r>
        <w:r w:rsidR="001105CD">
          <w:rPr>
            <w:noProof/>
          </w:rPr>
          <w:fldChar w:fldCharType="begin"/>
        </w:r>
        <w:r w:rsidR="001105CD">
          <w:rPr>
            <w:noProof/>
          </w:rPr>
          <w:instrText xml:space="preserve"> PAGEREF _Toc25911372 \h </w:instrText>
        </w:r>
        <w:r w:rsidR="001105CD">
          <w:rPr>
            <w:noProof/>
          </w:rPr>
        </w:r>
        <w:r w:rsidR="001105CD">
          <w:rPr>
            <w:noProof/>
          </w:rPr>
          <w:fldChar w:fldCharType="separate"/>
        </w:r>
        <w:r w:rsidR="00A23170">
          <w:rPr>
            <w:noProof/>
          </w:rPr>
          <w:t>66</w:t>
        </w:r>
        <w:r w:rsidR="001105CD">
          <w:rPr>
            <w:noProof/>
          </w:rPr>
          <w:fldChar w:fldCharType="end"/>
        </w:r>
      </w:hyperlink>
    </w:p>
    <w:p w14:paraId="76BF4D07" w14:textId="23B94EE5" w:rsidR="001105CD" w:rsidRDefault="00000000">
      <w:pPr>
        <w:pStyle w:val="TOC1"/>
        <w:rPr>
          <w:rFonts w:asciiTheme="minorHAnsi" w:eastAsiaTheme="minorEastAsia" w:hAnsiTheme="minorHAnsi" w:cstheme="minorBidi"/>
          <w:noProof/>
          <w:sz w:val="24"/>
          <w:szCs w:val="24"/>
          <w:lang w:eastAsia="en-GB"/>
        </w:rPr>
      </w:pPr>
      <w:hyperlink w:anchor="_Toc25911373" w:history="1">
        <w:r w:rsidR="001105CD" w:rsidRPr="006276BA">
          <w:rPr>
            <w:rStyle w:val="Hyperlink"/>
            <w:noProof/>
          </w:rPr>
          <w:t>26.</w:t>
        </w:r>
        <w:r w:rsidR="001105CD">
          <w:rPr>
            <w:rFonts w:asciiTheme="minorHAnsi" w:eastAsiaTheme="minorEastAsia" w:hAnsiTheme="minorHAnsi" w:cstheme="minorBidi"/>
            <w:noProof/>
            <w:sz w:val="24"/>
            <w:szCs w:val="24"/>
            <w:lang w:eastAsia="en-GB"/>
          </w:rPr>
          <w:tab/>
        </w:r>
        <w:r w:rsidR="001105CD" w:rsidRPr="006276BA">
          <w:rPr>
            <w:rStyle w:val="Hyperlink"/>
            <w:noProof/>
          </w:rPr>
          <w:t>Consequences of termination or expiry</w:t>
        </w:r>
        <w:r w:rsidR="001105CD">
          <w:rPr>
            <w:noProof/>
          </w:rPr>
          <w:tab/>
        </w:r>
        <w:r w:rsidR="001105CD">
          <w:rPr>
            <w:noProof/>
          </w:rPr>
          <w:fldChar w:fldCharType="begin"/>
        </w:r>
        <w:r w:rsidR="001105CD">
          <w:rPr>
            <w:noProof/>
          </w:rPr>
          <w:instrText xml:space="preserve"> PAGEREF _Toc25911373 \h </w:instrText>
        </w:r>
        <w:r w:rsidR="001105CD">
          <w:rPr>
            <w:noProof/>
          </w:rPr>
        </w:r>
        <w:r w:rsidR="001105CD">
          <w:rPr>
            <w:noProof/>
          </w:rPr>
          <w:fldChar w:fldCharType="separate"/>
        </w:r>
        <w:r w:rsidR="00A23170">
          <w:rPr>
            <w:noProof/>
          </w:rPr>
          <w:t>68</w:t>
        </w:r>
        <w:r w:rsidR="001105CD">
          <w:rPr>
            <w:noProof/>
          </w:rPr>
          <w:fldChar w:fldCharType="end"/>
        </w:r>
      </w:hyperlink>
    </w:p>
    <w:p w14:paraId="23FAEBBF" w14:textId="412238A3" w:rsidR="001105CD" w:rsidRDefault="00000000">
      <w:pPr>
        <w:pStyle w:val="TOC1"/>
        <w:rPr>
          <w:rFonts w:asciiTheme="minorHAnsi" w:eastAsiaTheme="minorEastAsia" w:hAnsiTheme="minorHAnsi" w:cstheme="minorBidi"/>
          <w:noProof/>
          <w:sz w:val="24"/>
          <w:szCs w:val="24"/>
          <w:lang w:eastAsia="en-GB"/>
        </w:rPr>
      </w:pPr>
      <w:hyperlink w:anchor="_Toc25911374" w:history="1">
        <w:r w:rsidR="001105CD" w:rsidRPr="006276BA">
          <w:rPr>
            <w:rStyle w:val="Hyperlink"/>
            <w:noProof/>
          </w:rPr>
          <w:t>27.</w:t>
        </w:r>
        <w:r w:rsidR="001105CD">
          <w:rPr>
            <w:rFonts w:asciiTheme="minorHAnsi" w:eastAsiaTheme="minorEastAsia" w:hAnsiTheme="minorHAnsi" w:cstheme="minorBidi"/>
            <w:noProof/>
            <w:sz w:val="24"/>
            <w:szCs w:val="24"/>
            <w:lang w:eastAsia="en-GB"/>
          </w:rPr>
          <w:tab/>
        </w:r>
        <w:r w:rsidR="001105CD" w:rsidRPr="006276BA">
          <w:rPr>
            <w:rStyle w:val="Hyperlink"/>
            <w:noProof/>
          </w:rPr>
          <w:t>Dispute Resolution Procedure</w:t>
        </w:r>
        <w:r w:rsidR="001105CD">
          <w:rPr>
            <w:noProof/>
          </w:rPr>
          <w:tab/>
        </w:r>
        <w:r w:rsidR="001105CD">
          <w:rPr>
            <w:noProof/>
          </w:rPr>
          <w:fldChar w:fldCharType="begin"/>
        </w:r>
        <w:r w:rsidR="001105CD">
          <w:rPr>
            <w:noProof/>
          </w:rPr>
          <w:instrText xml:space="preserve"> PAGEREF _Toc25911374 \h </w:instrText>
        </w:r>
        <w:r w:rsidR="001105CD">
          <w:rPr>
            <w:noProof/>
          </w:rPr>
        </w:r>
        <w:r w:rsidR="001105CD">
          <w:rPr>
            <w:noProof/>
          </w:rPr>
          <w:fldChar w:fldCharType="separate"/>
        </w:r>
        <w:r w:rsidR="00A23170">
          <w:rPr>
            <w:noProof/>
          </w:rPr>
          <w:t>70</w:t>
        </w:r>
        <w:r w:rsidR="001105CD">
          <w:rPr>
            <w:noProof/>
          </w:rPr>
          <w:fldChar w:fldCharType="end"/>
        </w:r>
      </w:hyperlink>
    </w:p>
    <w:p w14:paraId="6C32CEEF" w14:textId="493E4E9E" w:rsidR="001105CD" w:rsidRDefault="00000000">
      <w:pPr>
        <w:pStyle w:val="TOC1"/>
        <w:rPr>
          <w:rFonts w:asciiTheme="minorHAnsi" w:eastAsiaTheme="minorEastAsia" w:hAnsiTheme="minorHAnsi" w:cstheme="minorBidi"/>
          <w:noProof/>
          <w:sz w:val="24"/>
          <w:szCs w:val="24"/>
          <w:lang w:eastAsia="en-GB"/>
        </w:rPr>
      </w:pPr>
      <w:hyperlink w:anchor="_Toc25911375" w:history="1">
        <w:r w:rsidR="001105CD" w:rsidRPr="006276BA">
          <w:rPr>
            <w:rStyle w:val="Hyperlink"/>
            <w:noProof/>
          </w:rPr>
          <w:t>28.</w:t>
        </w:r>
        <w:r w:rsidR="001105CD">
          <w:rPr>
            <w:rFonts w:asciiTheme="minorHAnsi" w:eastAsiaTheme="minorEastAsia" w:hAnsiTheme="minorHAnsi" w:cstheme="minorBidi"/>
            <w:noProof/>
            <w:sz w:val="24"/>
            <w:szCs w:val="24"/>
            <w:lang w:eastAsia="en-GB"/>
          </w:rPr>
          <w:tab/>
        </w:r>
        <w:r w:rsidR="001105CD" w:rsidRPr="006276BA">
          <w:rPr>
            <w:rStyle w:val="Hyperlink"/>
            <w:noProof/>
          </w:rPr>
          <w:t>Assignment and other dealings</w:t>
        </w:r>
        <w:r w:rsidR="001105CD">
          <w:rPr>
            <w:noProof/>
          </w:rPr>
          <w:tab/>
        </w:r>
        <w:r w:rsidR="001105CD">
          <w:rPr>
            <w:noProof/>
          </w:rPr>
          <w:fldChar w:fldCharType="begin"/>
        </w:r>
        <w:r w:rsidR="001105CD">
          <w:rPr>
            <w:noProof/>
          </w:rPr>
          <w:instrText xml:space="preserve"> PAGEREF _Toc25911375 \h </w:instrText>
        </w:r>
        <w:r w:rsidR="001105CD">
          <w:rPr>
            <w:noProof/>
          </w:rPr>
        </w:r>
        <w:r w:rsidR="001105CD">
          <w:rPr>
            <w:noProof/>
          </w:rPr>
          <w:fldChar w:fldCharType="separate"/>
        </w:r>
        <w:r w:rsidR="00A23170">
          <w:rPr>
            <w:noProof/>
          </w:rPr>
          <w:t>71</w:t>
        </w:r>
        <w:r w:rsidR="001105CD">
          <w:rPr>
            <w:noProof/>
          </w:rPr>
          <w:fldChar w:fldCharType="end"/>
        </w:r>
      </w:hyperlink>
    </w:p>
    <w:p w14:paraId="74398AC7" w14:textId="574A11DA" w:rsidR="001105CD" w:rsidRDefault="00000000">
      <w:pPr>
        <w:pStyle w:val="TOC1"/>
        <w:rPr>
          <w:rFonts w:asciiTheme="minorHAnsi" w:eastAsiaTheme="minorEastAsia" w:hAnsiTheme="minorHAnsi" w:cstheme="minorBidi"/>
          <w:noProof/>
          <w:sz w:val="24"/>
          <w:szCs w:val="24"/>
          <w:lang w:eastAsia="en-GB"/>
        </w:rPr>
      </w:pPr>
      <w:hyperlink w:anchor="_Toc25911376" w:history="1">
        <w:r w:rsidR="001105CD" w:rsidRPr="006276BA">
          <w:rPr>
            <w:rStyle w:val="Hyperlink"/>
            <w:noProof/>
          </w:rPr>
          <w:t>29.</w:t>
        </w:r>
        <w:r w:rsidR="001105CD">
          <w:rPr>
            <w:rFonts w:asciiTheme="minorHAnsi" w:eastAsiaTheme="minorEastAsia" w:hAnsiTheme="minorHAnsi" w:cstheme="minorBidi"/>
            <w:noProof/>
            <w:sz w:val="24"/>
            <w:szCs w:val="24"/>
            <w:lang w:eastAsia="en-GB"/>
          </w:rPr>
          <w:tab/>
        </w:r>
        <w:r w:rsidR="001105CD" w:rsidRPr="006276BA">
          <w:rPr>
            <w:rStyle w:val="Hyperlink"/>
            <w:noProof/>
          </w:rPr>
          <w:t>Variation</w:t>
        </w:r>
        <w:r w:rsidR="001105CD">
          <w:rPr>
            <w:noProof/>
          </w:rPr>
          <w:tab/>
        </w:r>
        <w:r w:rsidR="001105CD">
          <w:rPr>
            <w:noProof/>
          </w:rPr>
          <w:fldChar w:fldCharType="begin"/>
        </w:r>
        <w:r w:rsidR="001105CD">
          <w:rPr>
            <w:noProof/>
          </w:rPr>
          <w:instrText xml:space="preserve"> PAGEREF _Toc25911376 \h </w:instrText>
        </w:r>
        <w:r w:rsidR="001105CD">
          <w:rPr>
            <w:noProof/>
          </w:rPr>
        </w:r>
        <w:r w:rsidR="001105CD">
          <w:rPr>
            <w:noProof/>
          </w:rPr>
          <w:fldChar w:fldCharType="separate"/>
        </w:r>
        <w:r w:rsidR="00A23170">
          <w:rPr>
            <w:noProof/>
          </w:rPr>
          <w:t>72</w:t>
        </w:r>
        <w:r w:rsidR="001105CD">
          <w:rPr>
            <w:noProof/>
          </w:rPr>
          <w:fldChar w:fldCharType="end"/>
        </w:r>
      </w:hyperlink>
    </w:p>
    <w:p w14:paraId="5E8DDA1E" w14:textId="622CC8D0" w:rsidR="001105CD" w:rsidRDefault="00000000">
      <w:pPr>
        <w:pStyle w:val="TOC1"/>
        <w:rPr>
          <w:rFonts w:asciiTheme="minorHAnsi" w:eastAsiaTheme="minorEastAsia" w:hAnsiTheme="minorHAnsi" w:cstheme="minorBidi"/>
          <w:noProof/>
          <w:sz w:val="24"/>
          <w:szCs w:val="24"/>
          <w:lang w:eastAsia="en-GB"/>
        </w:rPr>
      </w:pPr>
      <w:hyperlink w:anchor="_Toc25911377" w:history="1">
        <w:r w:rsidR="001105CD" w:rsidRPr="006276BA">
          <w:rPr>
            <w:rStyle w:val="Hyperlink"/>
            <w:noProof/>
          </w:rPr>
          <w:t>30.</w:t>
        </w:r>
        <w:r w:rsidR="001105CD">
          <w:rPr>
            <w:rFonts w:asciiTheme="minorHAnsi" w:eastAsiaTheme="minorEastAsia" w:hAnsiTheme="minorHAnsi" w:cstheme="minorBidi"/>
            <w:noProof/>
            <w:sz w:val="24"/>
            <w:szCs w:val="24"/>
            <w:lang w:eastAsia="en-GB"/>
          </w:rPr>
          <w:tab/>
        </w:r>
        <w:r w:rsidR="001105CD" w:rsidRPr="006276BA">
          <w:rPr>
            <w:rStyle w:val="Hyperlink"/>
            <w:noProof/>
          </w:rPr>
          <w:t>Waiver</w:t>
        </w:r>
        <w:r w:rsidR="001105CD">
          <w:rPr>
            <w:noProof/>
          </w:rPr>
          <w:tab/>
        </w:r>
        <w:r w:rsidR="001105CD">
          <w:rPr>
            <w:noProof/>
          </w:rPr>
          <w:fldChar w:fldCharType="begin"/>
        </w:r>
        <w:r w:rsidR="001105CD">
          <w:rPr>
            <w:noProof/>
          </w:rPr>
          <w:instrText xml:space="preserve"> PAGEREF _Toc25911377 \h </w:instrText>
        </w:r>
        <w:r w:rsidR="001105CD">
          <w:rPr>
            <w:noProof/>
          </w:rPr>
        </w:r>
        <w:r w:rsidR="001105CD">
          <w:rPr>
            <w:noProof/>
          </w:rPr>
          <w:fldChar w:fldCharType="separate"/>
        </w:r>
        <w:r w:rsidR="00A23170">
          <w:rPr>
            <w:noProof/>
          </w:rPr>
          <w:t>73</w:t>
        </w:r>
        <w:r w:rsidR="001105CD">
          <w:rPr>
            <w:noProof/>
          </w:rPr>
          <w:fldChar w:fldCharType="end"/>
        </w:r>
      </w:hyperlink>
    </w:p>
    <w:p w14:paraId="02F5AB69" w14:textId="7CF64E26" w:rsidR="001105CD" w:rsidRDefault="00000000">
      <w:pPr>
        <w:pStyle w:val="TOC1"/>
        <w:rPr>
          <w:rFonts w:asciiTheme="minorHAnsi" w:eastAsiaTheme="minorEastAsia" w:hAnsiTheme="minorHAnsi" w:cstheme="minorBidi"/>
          <w:noProof/>
          <w:sz w:val="24"/>
          <w:szCs w:val="24"/>
          <w:lang w:eastAsia="en-GB"/>
        </w:rPr>
      </w:pPr>
      <w:hyperlink w:anchor="_Toc25911378" w:history="1">
        <w:r w:rsidR="001105CD" w:rsidRPr="006276BA">
          <w:rPr>
            <w:rStyle w:val="Hyperlink"/>
            <w:noProof/>
          </w:rPr>
          <w:t>31.</w:t>
        </w:r>
        <w:r w:rsidR="001105CD">
          <w:rPr>
            <w:rFonts w:asciiTheme="minorHAnsi" w:eastAsiaTheme="minorEastAsia" w:hAnsiTheme="minorHAnsi" w:cstheme="minorBidi"/>
            <w:noProof/>
            <w:sz w:val="24"/>
            <w:szCs w:val="24"/>
            <w:lang w:eastAsia="en-GB"/>
          </w:rPr>
          <w:tab/>
        </w:r>
        <w:r w:rsidR="001105CD" w:rsidRPr="006276BA">
          <w:rPr>
            <w:rStyle w:val="Hyperlink"/>
            <w:noProof/>
          </w:rPr>
          <w:t>Rights and remedies</w:t>
        </w:r>
        <w:r w:rsidR="001105CD">
          <w:rPr>
            <w:noProof/>
          </w:rPr>
          <w:tab/>
        </w:r>
        <w:r w:rsidR="001105CD">
          <w:rPr>
            <w:noProof/>
          </w:rPr>
          <w:fldChar w:fldCharType="begin"/>
        </w:r>
        <w:r w:rsidR="001105CD">
          <w:rPr>
            <w:noProof/>
          </w:rPr>
          <w:instrText xml:space="preserve"> PAGEREF _Toc25911378 \h </w:instrText>
        </w:r>
        <w:r w:rsidR="001105CD">
          <w:rPr>
            <w:noProof/>
          </w:rPr>
        </w:r>
        <w:r w:rsidR="001105CD">
          <w:rPr>
            <w:noProof/>
          </w:rPr>
          <w:fldChar w:fldCharType="separate"/>
        </w:r>
        <w:r w:rsidR="00A23170">
          <w:rPr>
            <w:noProof/>
          </w:rPr>
          <w:t>73</w:t>
        </w:r>
        <w:r w:rsidR="001105CD">
          <w:rPr>
            <w:noProof/>
          </w:rPr>
          <w:fldChar w:fldCharType="end"/>
        </w:r>
      </w:hyperlink>
    </w:p>
    <w:p w14:paraId="25BD8DF3" w14:textId="4D1A2409" w:rsidR="001105CD" w:rsidRDefault="00000000">
      <w:pPr>
        <w:pStyle w:val="TOC1"/>
        <w:rPr>
          <w:rFonts w:asciiTheme="minorHAnsi" w:eastAsiaTheme="minorEastAsia" w:hAnsiTheme="minorHAnsi" w:cstheme="minorBidi"/>
          <w:noProof/>
          <w:sz w:val="24"/>
          <w:szCs w:val="24"/>
          <w:lang w:eastAsia="en-GB"/>
        </w:rPr>
      </w:pPr>
      <w:hyperlink w:anchor="_Toc25911379" w:history="1">
        <w:r w:rsidR="001105CD" w:rsidRPr="006276BA">
          <w:rPr>
            <w:rStyle w:val="Hyperlink"/>
            <w:noProof/>
          </w:rPr>
          <w:t>32.</w:t>
        </w:r>
        <w:r w:rsidR="001105CD">
          <w:rPr>
            <w:rFonts w:asciiTheme="minorHAnsi" w:eastAsiaTheme="minorEastAsia" w:hAnsiTheme="minorHAnsi" w:cstheme="minorBidi"/>
            <w:noProof/>
            <w:sz w:val="24"/>
            <w:szCs w:val="24"/>
            <w:lang w:eastAsia="en-GB"/>
          </w:rPr>
          <w:tab/>
        </w:r>
        <w:r w:rsidR="001105CD" w:rsidRPr="006276BA">
          <w:rPr>
            <w:rStyle w:val="Hyperlink"/>
            <w:noProof/>
          </w:rPr>
          <w:t>No partnership or agency</w:t>
        </w:r>
        <w:r w:rsidR="001105CD">
          <w:rPr>
            <w:noProof/>
          </w:rPr>
          <w:tab/>
        </w:r>
        <w:r w:rsidR="001105CD">
          <w:rPr>
            <w:noProof/>
          </w:rPr>
          <w:fldChar w:fldCharType="begin"/>
        </w:r>
        <w:r w:rsidR="001105CD">
          <w:rPr>
            <w:noProof/>
          </w:rPr>
          <w:instrText xml:space="preserve"> PAGEREF _Toc25911379 \h </w:instrText>
        </w:r>
        <w:r w:rsidR="001105CD">
          <w:rPr>
            <w:noProof/>
          </w:rPr>
        </w:r>
        <w:r w:rsidR="001105CD">
          <w:rPr>
            <w:noProof/>
          </w:rPr>
          <w:fldChar w:fldCharType="separate"/>
        </w:r>
        <w:r w:rsidR="00A23170">
          <w:rPr>
            <w:noProof/>
          </w:rPr>
          <w:t>73</w:t>
        </w:r>
        <w:r w:rsidR="001105CD">
          <w:rPr>
            <w:noProof/>
          </w:rPr>
          <w:fldChar w:fldCharType="end"/>
        </w:r>
      </w:hyperlink>
    </w:p>
    <w:p w14:paraId="73FB5C99" w14:textId="59622C22" w:rsidR="001105CD" w:rsidRDefault="00000000">
      <w:pPr>
        <w:pStyle w:val="TOC1"/>
        <w:rPr>
          <w:rFonts w:asciiTheme="minorHAnsi" w:eastAsiaTheme="minorEastAsia" w:hAnsiTheme="minorHAnsi" w:cstheme="minorBidi"/>
          <w:noProof/>
          <w:sz w:val="24"/>
          <w:szCs w:val="24"/>
          <w:lang w:eastAsia="en-GB"/>
        </w:rPr>
      </w:pPr>
      <w:hyperlink w:anchor="_Toc25911380" w:history="1">
        <w:r w:rsidR="001105CD" w:rsidRPr="006276BA">
          <w:rPr>
            <w:rStyle w:val="Hyperlink"/>
            <w:noProof/>
          </w:rPr>
          <w:t>33.</w:t>
        </w:r>
        <w:r w:rsidR="001105CD">
          <w:rPr>
            <w:rFonts w:asciiTheme="minorHAnsi" w:eastAsiaTheme="minorEastAsia" w:hAnsiTheme="minorHAnsi" w:cstheme="minorBidi"/>
            <w:noProof/>
            <w:sz w:val="24"/>
            <w:szCs w:val="24"/>
            <w:lang w:eastAsia="en-GB"/>
          </w:rPr>
          <w:tab/>
        </w:r>
        <w:r w:rsidR="001105CD" w:rsidRPr="006276BA">
          <w:rPr>
            <w:rStyle w:val="Hyperlink"/>
            <w:noProof/>
          </w:rPr>
          <w:t>Publicity</w:t>
        </w:r>
        <w:r w:rsidR="001105CD">
          <w:rPr>
            <w:noProof/>
          </w:rPr>
          <w:tab/>
        </w:r>
        <w:r w:rsidR="001105CD">
          <w:rPr>
            <w:noProof/>
          </w:rPr>
          <w:fldChar w:fldCharType="begin"/>
        </w:r>
        <w:r w:rsidR="001105CD">
          <w:rPr>
            <w:noProof/>
          </w:rPr>
          <w:instrText xml:space="preserve"> PAGEREF _Toc25911380 \h </w:instrText>
        </w:r>
        <w:r w:rsidR="001105CD">
          <w:rPr>
            <w:noProof/>
          </w:rPr>
        </w:r>
        <w:r w:rsidR="001105CD">
          <w:rPr>
            <w:noProof/>
          </w:rPr>
          <w:fldChar w:fldCharType="separate"/>
        </w:r>
        <w:r w:rsidR="00A23170">
          <w:rPr>
            <w:noProof/>
          </w:rPr>
          <w:t>73</w:t>
        </w:r>
        <w:r w:rsidR="001105CD">
          <w:rPr>
            <w:noProof/>
          </w:rPr>
          <w:fldChar w:fldCharType="end"/>
        </w:r>
      </w:hyperlink>
    </w:p>
    <w:p w14:paraId="0D1C48B4" w14:textId="1352C8B9" w:rsidR="001105CD" w:rsidRDefault="00000000">
      <w:pPr>
        <w:pStyle w:val="TOC1"/>
        <w:rPr>
          <w:rFonts w:asciiTheme="minorHAnsi" w:eastAsiaTheme="minorEastAsia" w:hAnsiTheme="minorHAnsi" w:cstheme="minorBidi"/>
          <w:noProof/>
          <w:sz w:val="24"/>
          <w:szCs w:val="24"/>
          <w:lang w:eastAsia="en-GB"/>
        </w:rPr>
      </w:pPr>
      <w:hyperlink w:anchor="_Toc25911381" w:history="1">
        <w:r w:rsidR="001105CD" w:rsidRPr="006276BA">
          <w:rPr>
            <w:rStyle w:val="Hyperlink"/>
            <w:noProof/>
          </w:rPr>
          <w:t>34.</w:t>
        </w:r>
        <w:r w:rsidR="001105CD">
          <w:rPr>
            <w:rFonts w:asciiTheme="minorHAnsi" w:eastAsiaTheme="minorEastAsia" w:hAnsiTheme="minorHAnsi" w:cstheme="minorBidi"/>
            <w:noProof/>
            <w:sz w:val="24"/>
            <w:szCs w:val="24"/>
            <w:lang w:eastAsia="en-GB"/>
          </w:rPr>
          <w:tab/>
        </w:r>
        <w:r w:rsidR="001105CD" w:rsidRPr="006276BA">
          <w:rPr>
            <w:rStyle w:val="Hyperlink"/>
            <w:noProof/>
          </w:rPr>
          <w:t>Severance</w:t>
        </w:r>
        <w:r w:rsidR="001105CD">
          <w:rPr>
            <w:noProof/>
          </w:rPr>
          <w:tab/>
        </w:r>
        <w:r w:rsidR="001105CD">
          <w:rPr>
            <w:noProof/>
          </w:rPr>
          <w:fldChar w:fldCharType="begin"/>
        </w:r>
        <w:r w:rsidR="001105CD">
          <w:rPr>
            <w:noProof/>
          </w:rPr>
          <w:instrText xml:space="preserve"> PAGEREF _Toc25911381 \h </w:instrText>
        </w:r>
        <w:r w:rsidR="001105CD">
          <w:rPr>
            <w:noProof/>
          </w:rPr>
        </w:r>
        <w:r w:rsidR="001105CD">
          <w:rPr>
            <w:noProof/>
          </w:rPr>
          <w:fldChar w:fldCharType="separate"/>
        </w:r>
        <w:r w:rsidR="00A23170">
          <w:rPr>
            <w:noProof/>
          </w:rPr>
          <w:t>74</w:t>
        </w:r>
        <w:r w:rsidR="001105CD">
          <w:rPr>
            <w:noProof/>
          </w:rPr>
          <w:fldChar w:fldCharType="end"/>
        </w:r>
      </w:hyperlink>
    </w:p>
    <w:p w14:paraId="111DE341" w14:textId="5ADBBC09" w:rsidR="001105CD" w:rsidRDefault="00000000">
      <w:pPr>
        <w:pStyle w:val="TOC1"/>
        <w:rPr>
          <w:rFonts w:asciiTheme="minorHAnsi" w:eastAsiaTheme="minorEastAsia" w:hAnsiTheme="minorHAnsi" w:cstheme="minorBidi"/>
          <w:noProof/>
          <w:sz w:val="24"/>
          <w:szCs w:val="24"/>
          <w:lang w:eastAsia="en-GB"/>
        </w:rPr>
      </w:pPr>
      <w:hyperlink w:anchor="_Toc25911382" w:history="1">
        <w:r w:rsidR="001105CD" w:rsidRPr="006276BA">
          <w:rPr>
            <w:rStyle w:val="Hyperlink"/>
            <w:noProof/>
          </w:rPr>
          <w:t>35.</w:t>
        </w:r>
        <w:r w:rsidR="001105CD">
          <w:rPr>
            <w:rFonts w:asciiTheme="minorHAnsi" w:eastAsiaTheme="minorEastAsia" w:hAnsiTheme="minorHAnsi" w:cstheme="minorBidi"/>
            <w:noProof/>
            <w:sz w:val="24"/>
            <w:szCs w:val="24"/>
            <w:lang w:eastAsia="en-GB"/>
          </w:rPr>
          <w:tab/>
        </w:r>
        <w:r w:rsidR="001105CD" w:rsidRPr="006276BA">
          <w:rPr>
            <w:rStyle w:val="Hyperlink"/>
            <w:noProof/>
          </w:rPr>
          <w:t>Further assurance</w:t>
        </w:r>
        <w:r w:rsidR="001105CD">
          <w:rPr>
            <w:noProof/>
          </w:rPr>
          <w:tab/>
        </w:r>
        <w:r w:rsidR="001105CD">
          <w:rPr>
            <w:noProof/>
          </w:rPr>
          <w:fldChar w:fldCharType="begin"/>
        </w:r>
        <w:r w:rsidR="001105CD">
          <w:rPr>
            <w:noProof/>
          </w:rPr>
          <w:instrText xml:space="preserve"> PAGEREF _Toc25911382 \h </w:instrText>
        </w:r>
        <w:r w:rsidR="001105CD">
          <w:rPr>
            <w:noProof/>
          </w:rPr>
        </w:r>
        <w:r w:rsidR="001105CD">
          <w:rPr>
            <w:noProof/>
          </w:rPr>
          <w:fldChar w:fldCharType="separate"/>
        </w:r>
        <w:r w:rsidR="00A23170">
          <w:rPr>
            <w:noProof/>
          </w:rPr>
          <w:t>74</w:t>
        </w:r>
        <w:r w:rsidR="001105CD">
          <w:rPr>
            <w:noProof/>
          </w:rPr>
          <w:fldChar w:fldCharType="end"/>
        </w:r>
      </w:hyperlink>
    </w:p>
    <w:p w14:paraId="42A4017D" w14:textId="74D67C76" w:rsidR="001105CD" w:rsidRDefault="00000000">
      <w:pPr>
        <w:pStyle w:val="TOC1"/>
        <w:rPr>
          <w:rFonts w:asciiTheme="minorHAnsi" w:eastAsiaTheme="minorEastAsia" w:hAnsiTheme="minorHAnsi" w:cstheme="minorBidi"/>
          <w:noProof/>
          <w:sz w:val="24"/>
          <w:szCs w:val="24"/>
          <w:lang w:eastAsia="en-GB"/>
        </w:rPr>
      </w:pPr>
      <w:hyperlink w:anchor="_Toc25911383" w:history="1">
        <w:r w:rsidR="001105CD" w:rsidRPr="006276BA">
          <w:rPr>
            <w:rStyle w:val="Hyperlink"/>
            <w:noProof/>
          </w:rPr>
          <w:t>36.</w:t>
        </w:r>
        <w:r w:rsidR="001105CD">
          <w:rPr>
            <w:rFonts w:asciiTheme="minorHAnsi" w:eastAsiaTheme="minorEastAsia" w:hAnsiTheme="minorHAnsi" w:cstheme="minorBidi"/>
            <w:noProof/>
            <w:sz w:val="24"/>
            <w:szCs w:val="24"/>
            <w:lang w:eastAsia="en-GB"/>
          </w:rPr>
          <w:tab/>
        </w:r>
        <w:r w:rsidR="001105CD" w:rsidRPr="006276BA">
          <w:rPr>
            <w:rStyle w:val="Hyperlink"/>
            <w:noProof/>
          </w:rPr>
          <w:t>Entire agreement</w:t>
        </w:r>
        <w:r w:rsidR="001105CD">
          <w:rPr>
            <w:noProof/>
          </w:rPr>
          <w:tab/>
        </w:r>
        <w:r w:rsidR="001105CD">
          <w:rPr>
            <w:noProof/>
          </w:rPr>
          <w:fldChar w:fldCharType="begin"/>
        </w:r>
        <w:r w:rsidR="001105CD">
          <w:rPr>
            <w:noProof/>
          </w:rPr>
          <w:instrText xml:space="preserve"> PAGEREF _Toc25911383 \h </w:instrText>
        </w:r>
        <w:r w:rsidR="001105CD">
          <w:rPr>
            <w:noProof/>
          </w:rPr>
        </w:r>
        <w:r w:rsidR="001105CD">
          <w:rPr>
            <w:noProof/>
          </w:rPr>
          <w:fldChar w:fldCharType="separate"/>
        </w:r>
        <w:r w:rsidR="00A23170">
          <w:rPr>
            <w:noProof/>
          </w:rPr>
          <w:t>74</w:t>
        </w:r>
        <w:r w:rsidR="001105CD">
          <w:rPr>
            <w:noProof/>
          </w:rPr>
          <w:fldChar w:fldCharType="end"/>
        </w:r>
      </w:hyperlink>
    </w:p>
    <w:p w14:paraId="28DA0030" w14:textId="7CEA53AB" w:rsidR="001105CD" w:rsidRDefault="00000000">
      <w:pPr>
        <w:pStyle w:val="TOC1"/>
        <w:rPr>
          <w:rFonts w:asciiTheme="minorHAnsi" w:eastAsiaTheme="minorEastAsia" w:hAnsiTheme="minorHAnsi" w:cstheme="minorBidi"/>
          <w:noProof/>
          <w:sz w:val="24"/>
          <w:szCs w:val="24"/>
          <w:lang w:eastAsia="en-GB"/>
        </w:rPr>
      </w:pPr>
      <w:hyperlink w:anchor="_Toc25911384" w:history="1">
        <w:r w:rsidR="001105CD" w:rsidRPr="006276BA">
          <w:rPr>
            <w:rStyle w:val="Hyperlink"/>
            <w:noProof/>
          </w:rPr>
          <w:t>37.</w:t>
        </w:r>
        <w:r w:rsidR="001105CD">
          <w:rPr>
            <w:rFonts w:asciiTheme="minorHAnsi" w:eastAsiaTheme="minorEastAsia" w:hAnsiTheme="minorHAnsi" w:cstheme="minorBidi"/>
            <w:noProof/>
            <w:sz w:val="24"/>
            <w:szCs w:val="24"/>
            <w:lang w:eastAsia="en-GB"/>
          </w:rPr>
          <w:tab/>
        </w:r>
        <w:r w:rsidR="001105CD" w:rsidRPr="006276BA">
          <w:rPr>
            <w:rStyle w:val="Hyperlink"/>
            <w:noProof/>
          </w:rPr>
          <w:t>Third party rights</w:t>
        </w:r>
        <w:r w:rsidR="001105CD">
          <w:rPr>
            <w:noProof/>
          </w:rPr>
          <w:tab/>
        </w:r>
        <w:r w:rsidR="001105CD">
          <w:rPr>
            <w:noProof/>
          </w:rPr>
          <w:fldChar w:fldCharType="begin"/>
        </w:r>
        <w:r w:rsidR="001105CD">
          <w:rPr>
            <w:noProof/>
          </w:rPr>
          <w:instrText xml:space="preserve"> PAGEREF _Toc25911384 \h </w:instrText>
        </w:r>
        <w:r w:rsidR="001105CD">
          <w:rPr>
            <w:noProof/>
          </w:rPr>
        </w:r>
        <w:r w:rsidR="001105CD">
          <w:rPr>
            <w:noProof/>
          </w:rPr>
          <w:fldChar w:fldCharType="separate"/>
        </w:r>
        <w:r w:rsidR="00A23170">
          <w:rPr>
            <w:noProof/>
          </w:rPr>
          <w:t>74</w:t>
        </w:r>
        <w:r w:rsidR="001105CD">
          <w:rPr>
            <w:noProof/>
          </w:rPr>
          <w:fldChar w:fldCharType="end"/>
        </w:r>
      </w:hyperlink>
    </w:p>
    <w:p w14:paraId="4E45FADE" w14:textId="181EE281" w:rsidR="001105CD" w:rsidRDefault="00000000">
      <w:pPr>
        <w:pStyle w:val="TOC1"/>
        <w:rPr>
          <w:rFonts w:asciiTheme="minorHAnsi" w:eastAsiaTheme="minorEastAsia" w:hAnsiTheme="minorHAnsi" w:cstheme="minorBidi"/>
          <w:noProof/>
          <w:sz w:val="24"/>
          <w:szCs w:val="24"/>
          <w:lang w:eastAsia="en-GB"/>
        </w:rPr>
      </w:pPr>
      <w:hyperlink w:anchor="_Toc25911385" w:history="1">
        <w:r w:rsidR="001105CD" w:rsidRPr="006276BA">
          <w:rPr>
            <w:rStyle w:val="Hyperlink"/>
            <w:noProof/>
          </w:rPr>
          <w:t>38.</w:t>
        </w:r>
        <w:r w:rsidR="001105CD">
          <w:rPr>
            <w:rFonts w:asciiTheme="minorHAnsi" w:eastAsiaTheme="minorEastAsia" w:hAnsiTheme="minorHAnsi" w:cstheme="minorBidi"/>
            <w:noProof/>
            <w:sz w:val="24"/>
            <w:szCs w:val="24"/>
            <w:lang w:eastAsia="en-GB"/>
          </w:rPr>
          <w:tab/>
        </w:r>
        <w:r w:rsidR="001105CD" w:rsidRPr="006276BA">
          <w:rPr>
            <w:rStyle w:val="Hyperlink"/>
            <w:noProof/>
          </w:rPr>
          <w:t>Notices</w:t>
        </w:r>
        <w:r w:rsidR="001105CD">
          <w:rPr>
            <w:noProof/>
          </w:rPr>
          <w:tab/>
        </w:r>
        <w:r w:rsidR="001105CD">
          <w:rPr>
            <w:noProof/>
          </w:rPr>
          <w:fldChar w:fldCharType="begin"/>
        </w:r>
        <w:r w:rsidR="001105CD">
          <w:rPr>
            <w:noProof/>
          </w:rPr>
          <w:instrText xml:space="preserve"> PAGEREF _Toc25911385 \h </w:instrText>
        </w:r>
        <w:r w:rsidR="001105CD">
          <w:rPr>
            <w:noProof/>
          </w:rPr>
        </w:r>
        <w:r w:rsidR="001105CD">
          <w:rPr>
            <w:noProof/>
          </w:rPr>
          <w:fldChar w:fldCharType="separate"/>
        </w:r>
        <w:r w:rsidR="00A23170">
          <w:rPr>
            <w:noProof/>
          </w:rPr>
          <w:t>74</w:t>
        </w:r>
        <w:r w:rsidR="001105CD">
          <w:rPr>
            <w:noProof/>
          </w:rPr>
          <w:fldChar w:fldCharType="end"/>
        </w:r>
      </w:hyperlink>
    </w:p>
    <w:p w14:paraId="6DB5F0C9" w14:textId="114FDA46" w:rsidR="001105CD" w:rsidRDefault="00000000">
      <w:pPr>
        <w:pStyle w:val="TOC1"/>
        <w:rPr>
          <w:rFonts w:asciiTheme="minorHAnsi" w:eastAsiaTheme="minorEastAsia" w:hAnsiTheme="minorHAnsi" w:cstheme="minorBidi"/>
          <w:noProof/>
          <w:sz w:val="24"/>
          <w:szCs w:val="24"/>
          <w:lang w:eastAsia="en-GB"/>
        </w:rPr>
      </w:pPr>
      <w:hyperlink w:anchor="_Toc25911386" w:history="1">
        <w:r w:rsidR="001105CD" w:rsidRPr="006276BA">
          <w:rPr>
            <w:rStyle w:val="Hyperlink"/>
            <w:noProof/>
          </w:rPr>
          <w:t>39.</w:t>
        </w:r>
        <w:r w:rsidR="001105CD">
          <w:rPr>
            <w:rFonts w:asciiTheme="minorHAnsi" w:eastAsiaTheme="minorEastAsia" w:hAnsiTheme="minorHAnsi" w:cstheme="minorBidi"/>
            <w:noProof/>
            <w:sz w:val="24"/>
            <w:szCs w:val="24"/>
            <w:lang w:eastAsia="en-GB"/>
          </w:rPr>
          <w:tab/>
        </w:r>
        <w:r w:rsidR="001105CD" w:rsidRPr="006276BA">
          <w:rPr>
            <w:rStyle w:val="Hyperlink"/>
            <w:noProof/>
          </w:rPr>
          <w:t>Counterparts</w:t>
        </w:r>
        <w:r w:rsidR="001105CD">
          <w:rPr>
            <w:noProof/>
          </w:rPr>
          <w:tab/>
        </w:r>
        <w:r w:rsidR="001105CD">
          <w:rPr>
            <w:noProof/>
          </w:rPr>
          <w:fldChar w:fldCharType="begin"/>
        </w:r>
        <w:r w:rsidR="001105CD">
          <w:rPr>
            <w:noProof/>
          </w:rPr>
          <w:instrText xml:space="preserve"> PAGEREF _Toc25911386 \h </w:instrText>
        </w:r>
        <w:r w:rsidR="001105CD">
          <w:rPr>
            <w:noProof/>
          </w:rPr>
        </w:r>
        <w:r w:rsidR="001105CD">
          <w:rPr>
            <w:noProof/>
          </w:rPr>
          <w:fldChar w:fldCharType="separate"/>
        </w:r>
        <w:r w:rsidR="00A23170">
          <w:rPr>
            <w:noProof/>
          </w:rPr>
          <w:t>75</w:t>
        </w:r>
        <w:r w:rsidR="001105CD">
          <w:rPr>
            <w:noProof/>
          </w:rPr>
          <w:fldChar w:fldCharType="end"/>
        </w:r>
      </w:hyperlink>
    </w:p>
    <w:p w14:paraId="77E33C90" w14:textId="7720DB51" w:rsidR="001105CD" w:rsidRDefault="00000000">
      <w:pPr>
        <w:pStyle w:val="TOC1"/>
        <w:rPr>
          <w:rFonts w:asciiTheme="minorHAnsi" w:eastAsiaTheme="minorEastAsia" w:hAnsiTheme="minorHAnsi" w:cstheme="minorBidi"/>
          <w:noProof/>
          <w:sz w:val="24"/>
          <w:szCs w:val="24"/>
          <w:lang w:eastAsia="en-GB"/>
        </w:rPr>
      </w:pPr>
      <w:hyperlink w:anchor="_Toc25911387" w:history="1">
        <w:r w:rsidR="001105CD" w:rsidRPr="006276BA">
          <w:rPr>
            <w:rStyle w:val="Hyperlink"/>
            <w:noProof/>
          </w:rPr>
          <w:t>40.</w:t>
        </w:r>
        <w:r w:rsidR="001105CD">
          <w:rPr>
            <w:rFonts w:asciiTheme="minorHAnsi" w:eastAsiaTheme="minorEastAsia" w:hAnsiTheme="minorHAnsi" w:cstheme="minorBidi"/>
            <w:noProof/>
            <w:sz w:val="24"/>
            <w:szCs w:val="24"/>
            <w:lang w:eastAsia="en-GB"/>
          </w:rPr>
          <w:tab/>
        </w:r>
        <w:r w:rsidR="001105CD" w:rsidRPr="006276BA">
          <w:rPr>
            <w:rStyle w:val="Hyperlink"/>
            <w:noProof/>
          </w:rPr>
          <w:t>Governing law</w:t>
        </w:r>
        <w:r w:rsidR="001105CD">
          <w:rPr>
            <w:noProof/>
          </w:rPr>
          <w:tab/>
        </w:r>
        <w:r w:rsidR="001105CD">
          <w:rPr>
            <w:noProof/>
          </w:rPr>
          <w:fldChar w:fldCharType="begin"/>
        </w:r>
        <w:r w:rsidR="001105CD">
          <w:rPr>
            <w:noProof/>
          </w:rPr>
          <w:instrText xml:space="preserve"> PAGEREF _Toc25911387 \h </w:instrText>
        </w:r>
        <w:r w:rsidR="001105CD">
          <w:rPr>
            <w:noProof/>
          </w:rPr>
        </w:r>
        <w:r w:rsidR="001105CD">
          <w:rPr>
            <w:noProof/>
          </w:rPr>
          <w:fldChar w:fldCharType="separate"/>
        </w:r>
        <w:r w:rsidR="00A23170">
          <w:rPr>
            <w:noProof/>
          </w:rPr>
          <w:t>76</w:t>
        </w:r>
        <w:r w:rsidR="001105CD">
          <w:rPr>
            <w:noProof/>
          </w:rPr>
          <w:fldChar w:fldCharType="end"/>
        </w:r>
      </w:hyperlink>
    </w:p>
    <w:p w14:paraId="63974FBB" w14:textId="4FD8D499" w:rsidR="001105CD" w:rsidRDefault="00000000">
      <w:pPr>
        <w:pStyle w:val="TOC1"/>
        <w:rPr>
          <w:rFonts w:asciiTheme="minorHAnsi" w:eastAsiaTheme="minorEastAsia" w:hAnsiTheme="minorHAnsi" w:cstheme="minorBidi"/>
          <w:noProof/>
          <w:sz w:val="24"/>
          <w:szCs w:val="24"/>
          <w:lang w:eastAsia="en-GB"/>
        </w:rPr>
      </w:pPr>
      <w:hyperlink w:anchor="_Toc25911388" w:history="1">
        <w:r w:rsidR="001105CD" w:rsidRPr="006276BA">
          <w:rPr>
            <w:rStyle w:val="Hyperlink"/>
            <w:noProof/>
          </w:rPr>
          <w:t>41.</w:t>
        </w:r>
        <w:r w:rsidR="001105CD">
          <w:rPr>
            <w:rFonts w:asciiTheme="minorHAnsi" w:eastAsiaTheme="minorEastAsia" w:hAnsiTheme="minorHAnsi" w:cstheme="minorBidi"/>
            <w:noProof/>
            <w:sz w:val="24"/>
            <w:szCs w:val="24"/>
            <w:lang w:eastAsia="en-GB"/>
          </w:rPr>
          <w:tab/>
        </w:r>
        <w:r w:rsidR="001105CD" w:rsidRPr="006276BA">
          <w:rPr>
            <w:rStyle w:val="Hyperlink"/>
            <w:noProof/>
          </w:rPr>
          <w:t>Jurisdiction</w:t>
        </w:r>
        <w:r w:rsidR="001105CD">
          <w:rPr>
            <w:noProof/>
          </w:rPr>
          <w:tab/>
        </w:r>
        <w:r w:rsidR="001105CD">
          <w:rPr>
            <w:noProof/>
          </w:rPr>
          <w:fldChar w:fldCharType="begin"/>
        </w:r>
        <w:r w:rsidR="001105CD">
          <w:rPr>
            <w:noProof/>
          </w:rPr>
          <w:instrText xml:space="preserve"> PAGEREF _Toc25911388 \h </w:instrText>
        </w:r>
        <w:r w:rsidR="001105CD">
          <w:rPr>
            <w:noProof/>
          </w:rPr>
        </w:r>
        <w:r w:rsidR="001105CD">
          <w:rPr>
            <w:noProof/>
          </w:rPr>
          <w:fldChar w:fldCharType="separate"/>
        </w:r>
        <w:r w:rsidR="00A23170">
          <w:rPr>
            <w:noProof/>
          </w:rPr>
          <w:t>76</w:t>
        </w:r>
        <w:r w:rsidR="001105CD">
          <w:rPr>
            <w:noProof/>
          </w:rPr>
          <w:fldChar w:fldCharType="end"/>
        </w:r>
      </w:hyperlink>
    </w:p>
    <w:p w14:paraId="3EDA96AB" w14:textId="3588CFD3" w:rsidR="001105CD" w:rsidRDefault="00000000">
      <w:pPr>
        <w:pStyle w:val="TOC1"/>
        <w:rPr>
          <w:rFonts w:asciiTheme="minorHAnsi" w:eastAsiaTheme="minorEastAsia" w:hAnsiTheme="minorHAnsi" w:cstheme="minorBidi"/>
          <w:noProof/>
          <w:sz w:val="24"/>
          <w:szCs w:val="24"/>
          <w:lang w:eastAsia="en-GB"/>
        </w:rPr>
      </w:pPr>
      <w:hyperlink w:anchor="_Toc25911389" w:history="1">
        <w:r w:rsidR="001105CD" w:rsidRPr="006276BA">
          <w:rPr>
            <w:rStyle w:val="Hyperlink"/>
            <w:caps/>
            <w:noProof/>
          </w:rPr>
          <w:t>Schedule 1</w:t>
        </w:r>
        <w:r w:rsidR="001105CD" w:rsidRPr="006276BA">
          <w:rPr>
            <w:rStyle w:val="Hyperlink"/>
            <w:noProof/>
          </w:rPr>
          <w:t xml:space="preserve"> - Conditions Precedent</w:t>
        </w:r>
        <w:r w:rsidR="001105CD">
          <w:rPr>
            <w:noProof/>
          </w:rPr>
          <w:tab/>
        </w:r>
        <w:r w:rsidR="001105CD">
          <w:rPr>
            <w:noProof/>
          </w:rPr>
          <w:fldChar w:fldCharType="begin"/>
        </w:r>
        <w:r w:rsidR="001105CD">
          <w:rPr>
            <w:noProof/>
          </w:rPr>
          <w:instrText xml:space="preserve"> PAGEREF _Toc25911389 \h </w:instrText>
        </w:r>
        <w:r w:rsidR="001105CD">
          <w:rPr>
            <w:noProof/>
          </w:rPr>
        </w:r>
        <w:r w:rsidR="001105CD">
          <w:rPr>
            <w:noProof/>
          </w:rPr>
          <w:fldChar w:fldCharType="separate"/>
        </w:r>
        <w:r w:rsidR="00A23170">
          <w:rPr>
            <w:noProof/>
          </w:rPr>
          <w:t>77</w:t>
        </w:r>
        <w:r w:rsidR="001105CD">
          <w:rPr>
            <w:noProof/>
          </w:rPr>
          <w:fldChar w:fldCharType="end"/>
        </w:r>
      </w:hyperlink>
    </w:p>
    <w:p w14:paraId="62D300E0" w14:textId="7F04EF87" w:rsidR="001105CD" w:rsidRDefault="00000000">
      <w:pPr>
        <w:pStyle w:val="TOC1"/>
        <w:rPr>
          <w:rFonts w:asciiTheme="minorHAnsi" w:eastAsiaTheme="minorEastAsia" w:hAnsiTheme="minorHAnsi" w:cstheme="minorBidi"/>
          <w:noProof/>
          <w:sz w:val="24"/>
          <w:szCs w:val="24"/>
          <w:lang w:eastAsia="en-GB"/>
        </w:rPr>
      </w:pPr>
      <w:hyperlink w:anchor="_Toc25911390" w:history="1">
        <w:r w:rsidR="001105CD" w:rsidRPr="006276BA">
          <w:rPr>
            <w:rStyle w:val="Hyperlink"/>
            <w:caps/>
            <w:noProof/>
          </w:rPr>
          <w:t>Schedule 2</w:t>
        </w:r>
        <w:r w:rsidR="001105CD" w:rsidRPr="006276BA">
          <w:rPr>
            <w:rStyle w:val="Hyperlink"/>
            <w:noProof/>
          </w:rPr>
          <w:t xml:space="preserve"> - Plans</w:t>
        </w:r>
        <w:r w:rsidR="001105CD">
          <w:rPr>
            <w:noProof/>
          </w:rPr>
          <w:tab/>
        </w:r>
        <w:r w:rsidR="001105CD">
          <w:rPr>
            <w:noProof/>
          </w:rPr>
          <w:fldChar w:fldCharType="begin"/>
        </w:r>
        <w:r w:rsidR="001105CD">
          <w:rPr>
            <w:noProof/>
          </w:rPr>
          <w:instrText xml:space="preserve"> PAGEREF _Toc25911390 \h </w:instrText>
        </w:r>
        <w:r w:rsidR="001105CD">
          <w:rPr>
            <w:noProof/>
          </w:rPr>
        </w:r>
        <w:r w:rsidR="001105CD">
          <w:rPr>
            <w:noProof/>
          </w:rPr>
          <w:fldChar w:fldCharType="separate"/>
        </w:r>
        <w:r w:rsidR="00A23170">
          <w:rPr>
            <w:noProof/>
          </w:rPr>
          <w:t>79</w:t>
        </w:r>
        <w:r w:rsidR="001105CD">
          <w:rPr>
            <w:noProof/>
          </w:rPr>
          <w:fldChar w:fldCharType="end"/>
        </w:r>
      </w:hyperlink>
    </w:p>
    <w:p w14:paraId="53D57AA6" w14:textId="3A1923EA" w:rsidR="001105CD" w:rsidRDefault="00000000">
      <w:pPr>
        <w:pStyle w:val="TOC1"/>
        <w:rPr>
          <w:rFonts w:asciiTheme="minorHAnsi" w:eastAsiaTheme="minorEastAsia" w:hAnsiTheme="minorHAnsi" w:cstheme="minorBidi"/>
          <w:noProof/>
          <w:sz w:val="24"/>
          <w:szCs w:val="24"/>
          <w:lang w:eastAsia="en-GB"/>
        </w:rPr>
      </w:pPr>
      <w:hyperlink w:anchor="_Toc25911391" w:history="1">
        <w:r w:rsidR="001105CD" w:rsidRPr="006276BA">
          <w:rPr>
            <w:rStyle w:val="Hyperlink"/>
            <w:caps/>
            <w:noProof/>
          </w:rPr>
          <w:t>Schedule 3</w:t>
        </w:r>
        <w:r w:rsidR="001105CD" w:rsidRPr="006276BA">
          <w:rPr>
            <w:rStyle w:val="Hyperlink"/>
            <w:noProof/>
          </w:rPr>
          <w:t xml:space="preserve"> - Programmes</w:t>
        </w:r>
        <w:r w:rsidR="001105CD">
          <w:rPr>
            <w:noProof/>
          </w:rPr>
          <w:tab/>
        </w:r>
        <w:r w:rsidR="001105CD">
          <w:rPr>
            <w:noProof/>
          </w:rPr>
          <w:fldChar w:fldCharType="begin"/>
        </w:r>
        <w:r w:rsidR="001105CD">
          <w:rPr>
            <w:noProof/>
          </w:rPr>
          <w:instrText xml:space="preserve"> PAGEREF _Toc25911391 \h </w:instrText>
        </w:r>
        <w:r w:rsidR="001105CD">
          <w:rPr>
            <w:noProof/>
          </w:rPr>
        </w:r>
        <w:r w:rsidR="001105CD">
          <w:rPr>
            <w:noProof/>
          </w:rPr>
          <w:fldChar w:fldCharType="separate"/>
        </w:r>
        <w:r w:rsidR="00A23170">
          <w:rPr>
            <w:noProof/>
          </w:rPr>
          <w:t>80</w:t>
        </w:r>
        <w:r w:rsidR="001105CD">
          <w:rPr>
            <w:noProof/>
          </w:rPr>
          <w:fldChar w:fldCharType="end"/>
        </w:r>
      </w:hyperlink>
    </w:p>
    <w:p w14:paraId="3FCF1403" w14:textId="2E97BF3F" w:rsidR="001105CD" w:rsidRDefault="00000000">
      <w:pPr>
        <w:pStyle w:val="TOC1"/>
        <w:rPr>
          <w:rFonts w:asciiTheme="minorHAnsi" w:eastAsiaTheme="minorEastAsia" w:hAnsiTheme="minorHAnsi" w:cstheme="minorBidi"/>
          <w:noProof/>
          <w:sz w:val="24"/>
          <w:szCs w:val="24"/>
          <w:lang w:eastAsia="en-GB"/>
        </w:rPr>
      </w:pPr>
      <w:hyperlink w:anchor="_Toc25911392" w:history="1">
        <w:r w:rsidR="001105CD" w:rsidRPr="006276BA">
          <w:rPr>
            <w:rStyle w:val="Hyperlink"/>
            <w:caps/>
            <w:noProof/>
          </w:rPr>
          <w:t>Schedule 4</w:t>
        </w:r>
        <w:r w:rsidR="001105CD" w:rsidRPr="006276BA">
          <w:rPr>
            <w:rStyle w:val="Hyperlink"/>
            <w:noProof/>
          </w:rPr>
          <w:t xml:space="preserve"> - Technical Specifications</w:t>
        </w:r>
        <w:r w:rsidR="001105CD">
          <w:rPr>
            <w:noProof/>
          </w:rPr>
          <w:tab/>
        </w:r>
        <w:r w:rsidR="001105CD">
          <w:rPr>
            <w:noProof/>
          </w:rPr>
          <w:fldChar w:fldCharType="begin"/>
        </w:r>
        <w:r w:rsidR="001105CD">
          <w:rPr>
            <w:noProof/>
          </w:rPr>
          <w:instrText xml:space="preserve"> PAGEREF _Toc25911392 \h </w:instrText>
        </w:r>
        <w:r w:rsidR="001105CD">
          <w:rPr>
            <w:noProof/>
          </w:rPr>
        </w:r>
        <w:r w:rsidR="001105CD">
          <w:rPr>
            <w:noProof/>
          </w:rPr>
          <w:fldChar w:fldCharType="separate"/>
        </w:r>
        <w:r w:rsidR="00A23170">
          <w:rPr>
            <w:noProof/>
          </w:rPr>
          <w:t>81</w:t>
        </w:r>
        <w:r w:rsidR="001105CD">
          <w:rPr>
            <w:noProof/>
          </w:rPr>
          <w:fldChar w:fldCharType="end"/>
        </w:r>
      </w:hyperlink>
    </w:p>
    <w:p w14:paraId="063F8B8A" w14:textId="6953FA4C" w:rsidR="001105CD" w:rsidRDefault="00000000">
      <w:pPr>
        <w:pStyle w:val="TOC2"/>
        <w:rPr>
          <w:rFonts w:asciiTheme="minorHAnsi" w:eastAsiaTheme="minorEastAsia" w:hAnsiTheme="minorHAnsi" w:cstheme="minorBidi"/>
          <w:noProof/>
          <w:sz w:val="24"/>
          <w:szCs w:val="24"/>
          <w:lang w:eastAsia="en-GB"/>
        </w:rPr>
      </w:pPr>
      <w:hyperlink w:anchor="_Toc25911393" w:history="1">
        <w:r w:rsidR="001105CD" w:rsidRPr="006276BA">
          <w:rPr>
            <w:rStyle w:val="Hyperlink"/>
            <w:caps/>
            <w:noProof/>
          </w:rPr>
          <w:t>Part 1</w:t>
        </w:r>
        <w:r w:rsidR="001105CD" w:rsidRPr="006276BA">
          <w:rPr>
            <w:rStyle w:val="Hyperlink"/>
            <w:noProof/>
          </w:rPr>
          <w:t xml:space="preserve"> : Energy Plant and Equipment Specification;</w:t>
        </w:r>
        <w:r w:rsidR="001105CD">
          <w:rPr>
            <w:noProof/>
          </w:rPr>
          <w:tab/>
        </w:r>
        <w:r w:rsidR="001105CD">
          <w:rPr>
            <w:noProof/>
          </w:rPr>
          <w:fldChar w:fldCharType="begin"/>
        </w:r>
        <w:r w:rsidR="001105CD">
          <w:rPr>
            <w:noProof/>
          </w:rPr>
          <w:instrText xml:space="preserve"> PAGEREF _Toc25911393 \h </w:instrText>
        </w:r>
        <w:r w:rsidR="001105CD">
          <w:rPr>
            <w:noProof/>
          </w:rPr>
        </w:r>
        <w:r w:rsidR="001105CD">
          <w:rPr>
            <w:noProof/>
          </w:rPr>
          <w:fldChar w:fldCharType="separate"/>
        </w:r>
        <w:r w:rsidR="00A23170">
          <w:rPr>
            <w:noProof/>
          </w:rPr>
          <w:t>81</w:t>
        </w:r>
        <w:r w:rsidR="001105CD">
          <w:rPr>
            <w:noProof/>
          </w:rPr>
          <w:fldChar w:fldCharType="end"/>
        </w:r>
      </w:hyperlink>
    </w:p>
    <w:p w14:paraId="4ED8D572" w14:textId="095A8E17" w:rsidR="001105CD" w:rsidRDefault="00000000">
      <w:pPr>
        <w:pStyle w:val="TOC2"/>
        <w:rPr>
          <w:rFonts w:asciiTheme="minorHAnsi" w:eastAsiaTheme="minorEastAsia" w:hAnsiTheme="minorHAnsi" w:cstheme="minorBidi"/>
          <w:noProof/>
          <w:sz w:val="24"/>
          <w:szCs w:val="24"/>
          <w:lang w:eastAsia="en-GB"/>
        </w:rPr>
      </w:pPr>
      <w:hyperlink w:anchor="_Toc25911394" w:history="1">
        <w:r w:rsidR="001105CD" w:rsidRPr="006276BA">
          <w:rPr>
            <w:rStyle w:val="Hyperlink"/>
            <w:caps/>
            <w:noProof/>
          </w:rPr>
          <w:t>Part 2</w:t>
        </w:r>
        <w:r w:rsidR="001105CD" w:rsidRPr="006276BA">
          <w:rPr>
            <w:rStyle w:val="Hyperlink"/>
            <w:noProof/>
          </w:rPr>
          <w:t xml:space="preserve"> : Energy Centre Specification;</w:t>
        </w:r>
        <w:r w:rsidR="001105CD">
          <w:rPr>
            <w:noProof/>
          </w:rPr>
          <w:tab/>
        </w:r>
        <w:r w:rsidR="001105CD">
          <w:rPr>
            <w:noProof/>
          </w:rPr>
          <w:fldChar w:fldCharType="begin"/>
        </w:r>
        <w:r w:rsidR="001105CD">
          <w:rPr>
            <w:noProof/>
          </w:rPr>
          <w:instrText xml:space="preserve"> PAGEREF _Toc25911394 \h </w:instrText>
        </w:r>
        <w:r w:rsidR="001105CD">
          <w:rPr>
            <w:noProof/>
          </w:rPr>
        </w:r>
        <w:r w:rsidR="001105CD">
          <w:rPr>
            <w:noProof/>
          </w:rPr>
          <w:fldChar w:fldCharType="separate"/>
        </w:r>
        <w:r w:rsidR="00A23170">
          <w:rPr>
            <w:noProof/>
          </w:rPr>
          <w:t>81</w:t>
        </w:r>
        <w:r w:rsidR="001105CD">
          <w:rPr>
            <w:noProof/>
          </w:rPr>
          <w:fldChar w:fldCharType="end"/>
        </w:r>
      </w:hyperlink>
    </w:p>
    <w:p w14:paraId="6F81459C" w14:textId="0ACDAFB0" w:rsidR="001105CD" w:rsidRDefault="00000000">
      <w:pPr>
        <w:pStyle w:val="TOC2"/>
        <w:rPr>
          <w:rFonts w:asciiTheme="minorHAnsi" w:eastAsiaTheme="minorEastAsia" w:hAnsiTheme="minorHAnsi" w:cstheme="minorBidi"/>
          <w:noProof/>
          <w:sz w:val="24"/>
          <w:szCs w:val="24"/>
          <w:lang w:eastAsia="en-GB"/>
        </w:rPr>
      </w:pPr>
      <w:hyperlink w:anchor="_Toc25911395" w:history="1">
        <w:r w:rsidR="001105CD" w:rsidRPr="006276BA">
          <w:rPr>
            <w:rStyle w:val="Hyperlink"/>
            <w:caps/>
            <w:noProof/>
          </w:rPr>
          <w:t>Part 3</w:t>
        </w:r>
        <w:r w:rsidR="001105CD" w:rsidRPr="006276BA">
          <w:rPr>
            <w:rStyle w:val="Hyperlink"/>
            <w:noProof/>
          </w:rPr>
          <w:t xml:space="preserve"> : Heat Distribution Network Specification;</w:t>
        </w:r>
        <w:r w:rsidR="001105CD">
          <w:rPr>
            <w:noProof/>
          </w:rPr>
          <w:tab/>
        </w:r>
        <w:r w:rsidR="001105CD">
          <w:rPr>
            <w:noProof/>
          </w:rPr>
          <w:fldChar w:fldCharType="begin"/>
        </w:r>
        <w:r w:rsidR="001105CD">
          <w:rPr>
            <w:noProof/>
          </w:rPr>
          <w:instrText xml:space="preserve"> PAGEREF _Toc25911395 \h </w:instrText>
        </w:r>
        <w:r w:rsidR="001105CD">
          <w:rPr>
            <w:noProof/>
          </w:rPr>
        </w:r>
        <w:r w:rsidR="001105CD">
          <w:rPr>
            <w:noProof/>
          </w:rPr>
          <w:fldChar w:fldCharType="separate"/>
        </w:r>
        <w:r w:rsidR="00A23170">
          <w:rPr>
            <w:noProof/>
          </w:rPr>
          <w:t>81</w:t>
        </w:r>
        <w:r w:rsidR="001105CD">
          <w:rPr>
            <w:noProof/>
          </w:rPr>
          <w:fldChar w:fldCharType="end"/>
        </w:r>
      </w:hyperlink>
    </w:p>
    <w:p w14:paraId="4D5871A6" w14:textId="2F1AEA30" w:rsidR="001105CD" w:rsidRDefault="00000000">
      <w:pPr>
        <w:pStyle w:val="TOC2"/>
        <w:rPr>
          <w:rFonts w:asciiTheme="minorHAnsi" w:eastAsiaTheme="minorEastAsia" w:hAnsiTheme="minorHAnsi" w:cstheme="minorBidi"/>
          <w:noProof/>
          <w:sz w:val="24"/>
          <w:szCs w:val="24"/>
          <w:lang w:eastAsia="en-GB"/>
        </w:rPr>
      </w:pPr>
      <w:hyperlink w:anchor="_Toc25911396" w:history="1">
        <w:r w:rsidR="001105CD" w:rsidRPr="006276BA">
          <w:rPr>
            <w:rStyle w:val="Hyperlink"/>
            <w:caps/>
            <w:noProof/>
          </w:rPr>
          <w:t>Part 4</w:t>
        </w:r>
        <w:r w:rsidR="001105CD" w:rsidRPr="006276BA">
          <w:rPr>
            <w:rStyle w:val="Hyperlink"/>
            <w:noProof/>
          </w:rPr>
          <w:t xml:space="preserve"> : Substation Specification;</w:t>
        </w:r>
        <w:r w:rsidR="001105CD">
          <w:rPr>
            <w:noProof/>
          </w:rPr>
          <w:tab/>
        </w:r>
        <w:r w:rsidR="001105CD">
          <w:rPr>
            <w:noProof/>
          </w:rPr>
          <w:fldChar w:fldCharType="begin"/>
        </w:r>
        <w:r w:rsidR="001105CD">
          <w:rPr>
            <w:noProof/>
          </w:rPr>
          <w:instrText xml:space="preserve"> PAGEREF _Toc25911396 \h </w:instrText>
        </w:r>
        <w:r w:rsidR="001105CD">
          <w:rPr>
            <w:noProof/>
          </w:rPr>
        </w:r>
        <w:r w:rsidR="001105CD">
          <w:rPr>
            <w:noProof/>
          </w:rPr>
          <w:fldChar w:fldCharType="separate"/>
        </w:r>
        <w:r w:rsidR="00A23170">
          <w:rPr>
            <w:noProof/>
          </w:rPr>
          <w:t>81</w:t>
        </w:r>
        <w:r w:rsidR="001105CD">
          <w:rPr>
            <w:noProof/>
          </w:rPr>
          <w:fldChar w:fldCharType="end"/>
        </w:r>
      </w:hyperlink>
    </w:p>
    <w:p w14:paraId="550CD06F" w14:textId="456C1209" w:rsidR="001105CD" w:rsidRDefault="00000000">
      <w:pPr>
        <w:pStyle w:val="TOC2"/>
        <w:rPr>
          <w:rFonts w:asciiTheme="minorHAnsi" w:eastAsiaTheme="minorEastAsia" w:hAnsiTheme="minorHAnsi" w:cstheme="minorBidi"/>
          <w:noProof/>
          <w:sz w:val="24"/>
          <w:szCs w:val="24"/>
          <w:lang w:eastAsia="en-GB"/>
        </w:rPr>
      </w:pPr>
      <w:hyperlink w:anchor="_Toc25911397" w:history="1">
        <w:r w:rsidR="001105CD" w:rsidRPr="006276BA">
          <w:rPr>
            <w:rStyle w:val="Hyperlink"/>
            <w:caps/>
            <w:noProof/>
          </w:rPr>
          <w:t>Part 5</w:t>
        </w:r>
        <w:r w:rsidR="001105CD" w:rsidRPr="006276BA">
          <w:rPr>
            <w:rStyle w:val="Hyperlink"/>
            <w:noProof/>
          </w:rPr>
          <w:t xml:space="preserve"> : [HIU Specification];</w:t>
        </w:r>
        <w:r w:rsidR="001105CD">
          <w:rPr>
            <w:noProof/>
          </w:rPr>
          <w:tab/>
        </w:r>
        <w:r w:rsidR="001105CD">
          <w:rPr>
            <w:noProof/>
          </w:rPr>
          <w:fldChar w:fldCharType="begin"/>
        </w:r>
        <w:r w:rsidR="001105CD">
          <w:rPr>
            <w:noProof/>
          </w:rPr>
          <w:instrText xml:space="preserve"> PAGEREF _Toc25911397 \h </w:instrText>
        </w:r>
        <w:r w:rsidR="001105CD">
          <w:rPr>
            <w:noProof/>
          </w:rPr>
        </w:r>
        <w:r w:rsidR="001105CD">
          <w:rPr>
            <w:noProof/>
          </w:rPr>
          <w:fldChar w:fldCharType="separate"/>
        </w:r>
        <w:r w:rsidR="00A23170">
          <w:rPr>
            <w:noProof/>
          </w:rPr>
          <w:t>81</w:t>
        </w:r>
        <w:r w:rsidR="001105CD">
          <w:rPr>
            <w:noProof/>
          </w:rPr>
          <w:fldChar w:fldCharType="end"/>
        </w:r>
      </w:hyperlink>
    </w:p>
    <w:p w14:paraId="67A51813" w14:textId="01E289EE" w:rsidR="001105CD" w:rsidRDefault="00000000">
      <w:pPr>
        <w:pStyle w:val="TOC2"/>
        <w:rPr>
          <w:rFonts w:asciiTheme="minorHAnsi" w:eastAsiaTheme="minorEastAsia" w:hAnsiTheme="minorHAnsi" w:cstheme="minorBidi"/>
          <w:noProof/>
          <w:sz w:val="24"/>
          <w:szCs w:val="24"/>
          <w:lang w:eastAsia="en-GB"/>
        </w:rPr>
      </w:pPr>
      <w:hyperlink w:anchor="_Toc25911398" w:history="1">
        <w:r w:rsidR="001105CD" w:rsidRPr="006276BA">
          <w:rPr>
            <w:rStyle w:val="Hyperlink"/>
            <w:caps/>
            <w:noProof/>
          </w:rPr>
          <w:t>Part 6</w:t>
        </w:r>
        <w:r w:rsidR="001105CD" w:rsidRPr="006276BA">
          <w:rPr>
            <w:rStyle w:val="Hyperlink"/>
            <w:noProof/>
          </w:rPr>
          <w:t xml:space="preserve"> : [Commercial Unit Heat Exchanger Specification];</w:t>
        </w:r>
        <w:r w:rsidR="001105CD">
          <w:rPr>
            <w:noProof/>
          </w:rPr>
          <w:tab/>
        </w:r>
        <w:r w:rsidR="001105CD">
          <w:rPr>
            <w:noProof/>
          </w:rPr>
          <w:fldChar w:fldCharType="begin"/>
        </w:r>
        <w:r w:rsidR="001105CD">
          <w:rPr>
            <w:noProof/>
          </w:rPr>
          <w:instrText xml:space="preserve"> PAGEREF _Toc25911398 \h </w:instrText>
        </w:r>
        <w:r w:rsidR="001105CD">
          <w:rPr>
            <w:noProof/>
          </w:rPr>
        </w:r>
        <w:r w:rsidR="001105CD">
          <w:rPr>
            <w:noProof/>
          </w:rPr>
          <w:fldChar w:fldCharType="separate"/>
        </w:r>
        <w:r w:rsidR="00A23170">
          <w:rPr>
            <w:noProof/>
          </w:rPr>
          <w:t>81</w:t>
        </w:r>
        <w:r w:rsidR="001105CD">
          <w:rPr>
            <w:noProof/>
          </w:rPr>
          <w:fldChar w:fldCharType="end"/>
        </w:r>
      </w:hyperlink>
    </w:p>
    <w:p w14:paraId="4399845E" w14:textId="01C28B97" w:rsidR="001105CD" w:rsidRDefault="00000000">
      <w:pPr>
        <w:pStyle w:val="TOC2"/>
        <w:rPr>
          <w:rFonts w:asciiTheme="minorHAnsi" w:eastAsiaTheme="minorEastAsia" w:hAnsiTheme="minorHAnsi" w:cstheme="minorBidi"/>
          <w:noProof/>
          <w:sz w:val="24"/>
          <w:szCs w:val="24"/>
          <w:lang w:eastAsia="en-GB"/>
        </w:rPr>
      </w:pPr>
      <w:hyperlink w:anchor="_Toc25911399" w:history="1">
        <w:r w:rsidR="001105CD" w:rsidRPr="006276BA">
          <w:rPr>
            <w:rStyle w:val="Hyperlink"/>
            <w:caps/>
            <w:noProof/>
          </w:rPr>
          <w:t>Part 7</w:t>
        </w:r>
        <w:r w:rsidR="001105CD" w:rsidRPr="006276BA">
          <w:rPr>
            <w:rStyle w:val="Hyperlink"/>
            <w:noProof/>
          </w:rPr>
          <w:t xml:space="preserve"> : [Customer Meter Specification];</w:t>
        </w:r>
        <w:r w:rsidR="001105CD">
          <w:rPr>
            <w:noProof/>
          </w:rPr>
          <w:tab/>
        </w:r>
        <w:r w:rsidR="001105CD">
          <w:rPr>
            <w:noProof/>
          </w:rPr>
          <w:fldChar w:fldCharType="begin"/>
        </w:r>
        <w:r w:rsidR="001105CD">
          <w:rPr>
            <w:noProof/>
          </w:rPr>
          <w:instrText xml:space="preserve"> PAGEREF _Toc25911399 \h </w:instrText>
        </w:r>
        <w:r w:rsidR="001105CD">
          <w:rPr>
            <w:noProof/>
          </w:rPr>
        </w:r>
        <w:r w:rsidR="001105CD">
          <w:rPr>
            <w:noProof/>
          </w:rPr>
          <w:fldChar w:fldCharType="separate"/>
        </w:r>
        <w:r w:rsidR="00A23170">
          <w:rPr>
            <w:noProof/>
          </w:rPr>
          <w:t>81</w:t>
        </w:r>
        <w:r w:rsidR="001105CD">
          <w:rPr>
            <w:noProof/>
          </w:rPr>
          <w:fldChar w:fldCharType="end"/>
        </w:r>
      </w:hyperlink>
    </w:p>
    <w:p w14:paraId="7377E077" w14:textId="7C50CF20" w:rsidR="001105CD" w:rsidRDefault="00000000">
      <w:pPr>
        <w:pStyle w:val="TOC2"/>
        <w:rPr>
          <w:rFonts w:asciiTheme="minorHAnsi" w:eastAsiaTheme="minorEastAsia" w:hAnsiTheme="minorHAnsi" w:cstheme="minorBidi"/>
          <w:noProof/>
          <w:sz w:val="24"/>
          <w:szCs w:val="24"/>
          <w:lang w:eastAsia="en-GB"/>
        </w:rPr>
      </w:pPr>
      <w:hyperlink w:anchor="_Toc25911400" w:history="1">
        <w:r w:rsidR="001105CD" w:rsidRPr="006276BA">
          <w:rPr>
            <w:rStyle w:val="Hyperlink"/>
            <w:caps/>
            <w:noProof/>
          </w:rPr>
          <w:t>Part 8</w:t>
        </w:r>
        <w:r w:rsidR="001105CD" w:rsidRPr="006276BA">
          <w:rPr>
            <w:rStyle w:val="Hyperlink"/>
            <w:noProof/>
          </w:rPr>
          <w:t xml:space="preserve"> : Tertiary Heating Systems Technical Specification;</w:t>
        </w:r>
        <w:r w:rsidR="001105CD">
          <w:rPr>
            <w:noProof/>
          </w:rPr>
          <w:tab/>
        </w:r>
        <w:r w:rsidR="001105CD">
          <w:rPr>
            <w:noProof/>
          </w:rPr>
          <w:fldChar w:fldCharType="begin"/>
        </w:r>
        <w:r w:rsidR="001105CD">
          <w:rPr>
            <w:noProof/>
          </w:rPr>
          <w:instrText xml:space="preserve"> PAGEREF _Toc25911400 \h </w:instrText>
        </w:r>
        <w:r w:rsidR="001105CD">
          <w:rPr>
            <w:noProof/>
          </w:rPr>
        </w:r>
        <w:r w:rsidR="001105CD">
          <w:rPr>
            <w:noProof/>
          </w:rPr>
          <w:fldChar w:fldCharType="separate"/>
        </w:r>
        <w:r w:rsidR="00A23170">
          <w:rPr>
            <w:noProof/>
          </w:rPr>
          <w:t>81</w:t>
        </w:r>
        <w:r w:rsidR="001105CD">
          <w:rPr>
            <w:noProof/>
          </w:rPr>
          <w:fldChar w:fldCharType="end"/>
        </w:r>
      </w:hyperlink>
    </w:p>
    <w:p w14:paraId="58EB18A9" w14:textId="2B527BDC" w:rsidR="001105CD" w:rsidRDefault="00000000">
      <w:pPr>
        <w:pStyle w:val="TOC2"/>
        <w:rPr>
          <w:rFonts w:asciiTheme="minorHAnsi" w:eastAsiaTheme="minorEastAsia" w:hAnsiTheme="minorHAnsi" w:cstheme="minorBidi"/>
          <w:noProof/>
          <w:sz w:val="24"/>
          <w:szCs w:val="24"/>
          <w:lang w:eastAsia="en-GB"/>
        </w:rPr>
      </w:pPr>
      <w:hyperlink w:anchor="_Toc25911401" w:history="1">
        <w:r w:rsidR="001105CD" w:rsidRPr="006276BA">
          <w:rPr>
            <w:rStyle w:val="Hyperlink"/>
            <w:caps/>
            <w:noProof/>
          </w:rPr>
          <w:t>Part 9</w:t>
        </w:r>
        <w:r w:rsidR="001105CD" w:rsidRPr="006276BA">
          <w:rPr>
            <w:rStyle w:val="Hyperlink"/>
            <w:noProof/>
          </w:rPr>
          <w:t xml:space="preserve"> : [Electricity Network Specifications]</w:t>
        </w:r>
        <w:r w:rsidR="001105CD">
          <w:rPr>
            <w:noProof/>
          </w:rPr>
          <w:tab/>
        </w:r>
        <w:r w:rsidR="001105CD">
          <w:rPr>
            <w:noProof/>
          </w:rPr>
          <w:fldChar w:fldCharType="begin"/>
        </w:r>
        <w:r w:rsidR="001105CD">
          <w:rPr>
            <w:noProof/>
          </w:rPr>
          <w:instrText xml:space="preserve"> PAGEREF _Toc25911401 \h </w:instrText>
        </w:r>
        <w:r w:rsidR="001105CD">
          <w:rPr>
            <w:noProof/>
          </w:rPr>
        </w:r>
        <w:r w:rsidR="001105CD">
          <w:rPr>
            <w:noProof/>
          </w:rPr>
          <w:fldChar w:fldCharType="separate"/>
        </w:r>
        <w:r w:rsidR="00A23170">
          <w:rPr>
            <w:noProof/>
          </w:rPr>
          <w:t>81</w:t>
        </w:r>
        <w:r w:rsidR="001105CD">
          <w:rPr>
            <w:noProof/>
          </w:rPr>
          <w:fldChar w:fldCharType="end"/>
        </w:r>
      </w:hyperlink>
    </w:p>
    <w:p w14:paraId="4E1DE6BB" w14:textId="3B0E493A" w:rsidR="001105CD" w:rsidRDefault="00000000">
      <w:pPr>
        <w:pStyle w:val="TOC2"/>
        <w:rPr>
          <w:rFonts w:asciiTheme="minorHAnsi" w:eastAsiaTheme="minorEastAsia" w:hAnsiTheme="minorHAnsi" w:cstheme="minorBidi"/>
          <w:noProof/>
          <w:sz w:val="24"/>
          <w:szCs w:val="24"/>
          <w:lang w:eastAsia="en-GB"/>
        </w:rPr>
      </w:pPr>
      <w:hyperlink w:anchor="_Toc25911402" w:history="1">
        <w:r w:rsidR="001105CD" w:rsidRPr="006276BA">
          <w:rPr>
            <w:rStyle w:val="Hyperlink"/>
            <w:caps/>
            <w:noProof/>
          </w:rPr>
          <w:t>Part 10</w:t>
        </w:r>
        <w:r w:rsidR="001105CD" w:rsidRPr="006276BA">
          <w:rPr>
            <w:rStyle w:val="Hyperlink"/>
            <w:noProof/>
          </w:rPr>
          <w:t xml:space="preserve"> : Drawings</w:t>
        </w:r>
        <w:r w:rsidR="001105CD">
          <w:rPr>
            <w:noProof/>
          </w:rPr>
          <w:tab/>
        </w:r>
        <w:r w:rsidR="001105CD">
          <w:rPr>
            <w:noProof/>
          </w:rPr>
          <w:fldChar w:fldCharType="begin"/>
        </w:r>
        <w:r w:rsidR="001105CD">
          <w:rPr>
            <w:noProof/>
          </w:rPr>
          <w:instrText xml:space="preserve"> PAGEREF _Toc25911402 \h </w:instrText>
        </w:r>
        <w:r w:rsidR="001105CD">
          <w:rPr>
            <w:noProof/>
          </w:rPr>
        </w:r>
        <w:r w:rsidR="001105CD">
          <w:rPr>
            <w:noProof/>
          </w:rPr>
          <w:fldChar w:fldCharType="separate"/>
        </w:r>
        <w:r w:rsidR="00A23170">
          <w:rPr>
            <w:noProof/>
          </w:rPr>
          <w:t>81</w:t>
        </w:r>
        <w:r w:rsidR="001105CD">
          <w:rPr>
            <w:noProof/>
          </w:rPr>
          <w:fldChar w:fldCharType="end"/>
        </w:r>
      </w:hyperlink>
    </w:p>
    <w:p w14:paraId="6C297DE1" w14:textId="29E381E7" w:rsidR="001105CD" w:rsidRDefault="00000000">
      <w:pPr>
        <w:pStyle w:val="TOC1"/>
        <w:rPr>
          <w:rFonts w:asciiTheme="minorHAnsi" w:eastAsiaTheme="minorEastAsia" w:hAnsiTheme="minorHAnsi" w:cstheme="minorBidi"/>
          <w:noProof/>
          <w:sz w:val="24"/>
          <w:szCs w:val="24"/>
          <w:lang w:eastAsia="en-GB"/>
        </w:rPr>
      </w:pPr>
      <w:hyperlink w:anchor="_Toc25911403" w:history="1">
        <w:r w:rsidR="001105CD" w:rsidRPr="006276BA">
          <w:rPr>
            <w:rStyle w:val="Hyperlink"/>
            <w:caps/>
            <w:noProof/>
          </w:rPr>
          <w:t>Schedule 5</w:t>
        </w:r>
        <w:r w:rsidR="001105CD" w:rsidRPr="006276BA">
          <w:rPr>
            <w:rStyle w:val="Hyperlink"/>
            <w:noProof/>
          </w:rPr>
          <w:t xml:space="preserve"> – Design &amp; Delivery Process</w:t>
        </w:r>
        <w:r w:rsidR="001105CD">
          <w:rPr>
            <w:noProof/>
          </w:rPr>
          <w:tab/>
        </w:r>
        <w:r w:rsidR="001105CD">
          <w:rPr>
            <w:noProof/>
          </w:rPr>
          <w:fldChar w:fldCharType="begin"/>
        </w:r>
        <w:r w:rsidR="001105CD">
          <w:rPr>
            <w:noProof/>
          </w:rPr>
          <w:instrText xml:space="preserve"> PAGEREF _Toc25911403 \h </w:instrText>
        </w:r>
        <w:r w:rsidR="001105CD">
          <w:rPr>
            <w:noProof/>
          </w:rPr>
        </w:r>
        <w:r w:rsidR="001105CD">
          <w:rPr>
            <w:noProof/>
          </w:rPr>
          <w:fldChar w:fldCharType="separate"/>
        </w:r>
        <w:r w:rsidR="00A23170">
          <w:rPr>
            <w:noProof/>
          </w:rPr>
          <w:t>82</w:t>
        </w:r>
        <w:r w:rsidR="001105CD">
          <w:rPr>
            <w:noProof/>
          </w:rPr>
          <w:fldChar w:fldCharType="end"/>
        </w:r>
      </w:hyperlink>
    </w:p>
    <w:p w14:paraId="0ECF1ACD" w14:textId="01B3009D" w:rsidR="001105CD" w:rsidRDefault="00000000">
      <w:pPr>
        <w:pStyle w:val="TOC1"/>
        <w:rPr>
          <w:rFonts w:asciiTheme="minorHAnsi" w:eastAsiaTheme="minorEastAsia" w:hAnsiTheme="minorHAnsi" w:cstheme="minorBidi"/>
          <w:noProof/>
          <w:sz w:val="24"/>
          <w:szCs w:val="24"/>
          <w:lang w:eastAsia="en-GB"/>
        </w:rPr>
      </w:pPr>
      <w:hyperlink w:anchor="_Toc25911404" w:history="1">
        <w:r w:rsidR="001105CD" w:rsidRPr="006276BA">
          <w:rPr>
            <w:rStyle w:val="Hyperlink"/>
            <w:caps/>
            <w:noProof/>
          </w:rPr>
          <w:t>Schedule 6</w:t>
        </w:r>
        <w:r w:rsidR="001105CD" w:rsidRPr="006276BA">
          <w:rPr>
            <w:rStyle w:val="Hyperlink"/>
            <w:noProof/>
          </w:rPr>
          <w:t xml:space="preserve"> - Works Obligations</w:t>
        </w:r>
        <w:r w:rsidR="001105CD">
          <w:rPr>
            <w:noProof/>
          </w:rPr>
          <w:tab/>
        </w:r>
        <w:r w:rsidR="001105CD">
          <w:rPr>
            <w:noProof/>
          </w:rPr>
          <w:fldChar w:fldCharType="begin"/>
        </w:r>
        <w:r w:rsidR="001105CD">
          <w:rPr>
            <w:noProof/>
          </w:rPr>
          <w:instrText xml:space="preserve"> PAGEREF _Toc25911404 \h </w:instrText>
        </w:r>
        <w:r w:rsidR="001105CD">
          <w:rPr>
            <w:noProof/>
          </w:rPr>
        </w:r>
        <w:r w:rsidR="001105CD">
          <w:rPr>
            <w:noProof/>
          </w:rPr>
          <w:fldChar w:fldCharType="separate"/>
        </w:r>
        <w:r w:rsidR="00A23170">
          <w:rPr>
            <w:noProof/>
          </w:rPr>
          <w:t>83</w:t>
        </w:r>
        <w:r w:rsidR="001105CD">
          <w:rPr>
            <w:noProof/>
          </w:rPr>
          <w:fldChar w:fldCharType="end"/>
        </w:r>
      </w:hyperlink>
    </w:p>
    <w:p w14:paraId="3A43D9E7" w14:textId="20D121CE" w:rsidR="001105CD" w:rsidRDefault="00000000">
      <w:pPr>
        <w:pStyle w:val="TOC2"/>
        <w:rPr>
          <w:rFonts w:asciiTheme="minorHAnsi" w:eastAsiaTheme="minorEastAsia" w:hAnsiTheme="minorHAnsi" w:cstheme="minorBidi"/>
          <w:noProof/>
          <w:sz w:val="24"/>
          <w:szCs w:val="24"/>
          <w:lang w:eastAsia="en-GB"/>
        </w:rPr>
      </w:pPr>
      <w:hyperlink w:anchor="_Toc25911405" w:history="1">
        <w:r w:rsidR="001105CD" w:rsidRPr="006276BA">
          <w:rPr>
            <w:rStyle w:val="Hyperlink"/>
            <w:caps/>
            <w:noProof/>
          </w:rPr>
          <w:t>Part 1</w:t>
        </w:r>
        <w:r w:rsidR="001105CD" w:rsidRPr="006276BA">
          <w:rPr>
            <w:rStyle w:val="Hyperlink"/>
            <w:noProof/>
          </w:rPr>
          <w:t xml:space="preserve"> : Developer Works</w:t>
        </w:r>
        <w:r w:rsidR="001105CD">
          <w:rPr>
            <w:noProof/>
          </w:rPr>
          <w:tab/>
        </w:r>
        <w:r w:rsidR="001105CD">
          <w:rPr>
            <w:noProof/>
          </w:rPr>
          <w:fldChar w:fldCharType="begin"/>
        </w:r>
        <w:r w:rsidR="001105CD">
          <w:rPr>
            <w:noProof/>
          </w:rPr>
          <w:instrText xml:space="preserve"> PAGEREF _Toc25911405 \h </w:instrText>
        </w:r>
        <w:r w:rsidR="001105CD">
          <w:rPr>
            <w:noProof/>
          </w:rPr>
        </w:r>
        <w:r w:rsidR="001105CD">
          <w:rPr>
            <w:noProof/>
          </w:rPr>
          <w:fldChar w:fldCharType="separate"/>
        </w:r>
        <w:r w:rsidR="00A23170">
          <w:rPr>
            <w:noProof/>
          </w:rPr>
          <w:t>83</w:t>
        </w:r>
        <w:r w:rsidR="001105CD">
          <w:rPr>
            <w:noProof/>
          </w:rPr>
          <w:fldChar w:fldCharType="end"/>
        </w:r>
      </w:hyperlink>
    </w:p>
    <w:p w14:paraId="580B4BEE" w14:textId="116A5F31" w:rsidR="001105CD" w:rsidRDefault="00000000">
      <w:pPr>
        <w:pStyle w:val="TOC2"/>
        <w:rPr>
          <w:rFonts w:asciiTheme="minorHAnsi" w:eastAsiaTheme="minorEastAsia" w:hAnsiTheme="minorHAnsi" w:cstheme="minorBidi"/>
          <w:noProof/>
          <w:sz w:val="24"/>
          <w:szCs w:val="24"/>
          <w:lang w:eastAsia="en-GB"/>
        </w:rPr>
      </w:pPr>
      <w:hyperlink w:anchor="_Toc25911406" w:history="1">
        <w:r w:rsidR="001105CD" w:rsidRPr="006276BA">
          <w:rPr>
            <w:rStyle w:val="Hyperlink"/>
            <w:caps/>
            <w:noProof/>
          </w:rPr>
          <w:t>Part 2</w:t>
        </w:r>
        <w:r w:rsidR="001105CD" w:rsidRPr="006276BA">
          <w:rPr>
            <w:rStyle w:val="Hyperlink"/>
            <w:noProof/>
          </w:rPr>
          <w:t xml:space="preserve"> : ESCo Works</w:t>
        </w:r>
        <w:r w:rsidR="001105CD">
          <w:rPr>
            <w:noProof/>
          </w:rPr>
          <w:tab/>
        </w:r>
        <w:r w:rsidR="001105CD">
          <w:rPr>
            <w:noProof/>
          </w:rPr>
          <w:fldChar w:fldCharType="begin"/>
        </w:r>
        <w:r w:rsidR="001105CD">
          <w:rPr>
            <w:noProof/>
          </w:rPr>
          <w:instrText xml:space="preserve"> PAGEREF _Toc25911406 \h </w:instrText>
        </w:r>
        <w:r w:rsidR="001105CD">
          <w:rPr>
            <w:noProof/>
          </w:rPr>
        </w:r>
        <w:r w:rsidR="001105CD">
          <w:rPr>
            <w:noProof/>
          </w:rPr>
          <w:fldChar w:fldCharType="separate"/>
        </w:r>
        <w:r w:rsidR="00A23170">
          <w:rPr>
            <w:noProof/>
          </w:rPr>
          <w:t>84</w:t>
        </w:r>
        <w:r w:rsidR="001105CD">
          <w:rPr>
            <w:noProof/>
          </w:rPr>
          <w:fldChar w:fldCharType="end"/>
        </w:r>
      </w:hyperlink>
    </w:p>
    <w:p w14:paraId="446CE192" w14:textId="1789BF13" w:rsidR="001105CD" w:rsidRDefault="00000000">
      <w:pPr>
        <w:pStyle w:val="TOC2"/>
        <w:rPr>
          <w:rFonts w:asciiTheme="minorHAnsi" w:eastAsiaTheme="minorEastAsia" w:hAnsiTheme="minorHAnsi" w:cstheme="minorBidi"/>
          <w:noProof/>
          <w:sz w:val="24"/>
          <w:szCs w:val="24"/>
          <w:lang w:eastAsia="en-GB"/>
        </w:rPr>
      </w:pPr>
      <w:hyperlink w:anchor="_Toc25911407" w:history="1">
        <w:r w:rsidR="001105CD" w:rsidRPr="006276BA">
          <w:rPr>
            <w:rStyle w:val="Hyperlink"/>
            <w:caps/>
            <w:noProof/>
          </w:rPr>
          <w:t>Part 3</w:t>
        </w:r>
        <w:r w:rsidR="001105CD" w:rsidRPr="006276BA">
          <w:rPr>
            <w:rStyle w:val="Hyperlink"/>
            <w:noProof/>
          </w:rPr>
          <w:t xml:space="preserve"> : General Works requirements</w:t>
        </w:r>
        <w:r w:rsidR="001105CD">
          <w:rPr>
            <w:noProof/>
          </w:rPr>
          <w:tab/>
        </w:r>
        <w:r w:rsidR="001105CD">
          <w:rPr>
            <w:noProof/>
          </w:rPr>
          <w:fldChar w:fldCharType="begin"/>
        </w:r>
        <w:r w:rsidR="001105CD">
          <w:rPr>
            <w:noProof/>
          </w:rPr>
          <w:instrText xml:space="preserve"> PAGEREF _Toc25911407 \h </w:instrText>
        </w:r>
        <w:r w:rsidR="001105CD">
          <w:rPr>
            <w:noProof/>
          </w:rPr>
        </w:r>
        <w:r w:rsidR="001105CD">
          <w:rPr>
            <w:noProof/>
          </w:rPr>
          <w:fldChar w:fldCharType="separate"/>
        </w:r>
        <w:r w:rsidR="00A23170">
          <w:rPr>
            <w:noProof/>
          </w:rPr>
          <w:t>85</w:t>
        </w:r>
        <w:r w:rsidR="001105CD">
          <w:rPr>
            <w:noProof/>
          </w:rPr>
          <w:fldChar w:fldCharType="end"/>
        </w:r>
      </w:hyperlink>
    </w:p>
    <w:p w14:paraId="20167E66" w14:textId="3FC05B6B" w:rsidR="001105CD" w:rsidRDefault="00000000">
      <w:pPr>
        <w:pStyle w:val="TOC2"/>
        <w:rPr>
          <w:rFonts w:asciiTheme="minorHAnsi" w:eastAsiaTheme="minorEastAsia" w:hAnsiTheme="minorHAnsi" w:cstheme="minorBidi"/>
          <w:noProof/>
          <w:sz w:val="24"/>
          <w:szCs w:val="24"/>
          <w:lang w:eastAsia="en-GB"/>
        </w:rPr>
      </w:pPr>
      <w:hyperlink w:anchor="_Toc25911408" w:history="1">
        <w:r w:rsidR="001105CD" w:rsidRPr="006276BA">
          <w:rPr>
            <w:rStyle w:val="Hyperlink"/>
            <w:caps/>
            <w:noProof/>
          </w:rPr>
          <w:t>Part 4</w:t>
        </w:r>
        <w:r w:rsidR="001105CD" w:rsidRPr="006276BA">
          <w:rPr>
            <w:rStyle w:val="Hyperlink"/>
            <w:noProof/>
          </w:rPr>
          <w:t xml:space="preserve"> : Site Rules</w:t>
        </w:r>
        <w:r w:rsidR="001105CD">
          <w:rPr>
            <w:noProof/>
          </w:rPr>
          <w:tab/>
        </w:r>
        <w:r w:rsidR="001105CD">
          <w:rPr>
            <w:noProof/>
          </w:rPr>
          <w:fldChar w:fldCharType="begin"/>
        </w:r>
        <w:r w:rsidR="001105CD">
          <w:rPr>
            <w:noProof/>
          </w:rPr>
          <w:instrText xml:space="preserve"> PAGEREF _Toc25911408 \h </w:instrText>
        </w:r>
        <w:r w:rsidR="001105CD">
          <w:rPr>
            <w:noProof/>
          </w:rPr>
        </w:r>
        <w:r w:rsidR="001105CD">
          <w:rPr>
            <w:noProof/>
          </w:rPr>
          <w:fldChar w:fldCharType="separate"/>
        </w:r>
        <w:r w:rsidR="00A23170">
          <w:rPr>
            <w:noProof/>
          </w:rPr>
          <w:t>91</w:t>
        </w:r>
        <w:r w:rsidR="001105CD">
          <w:rPr>
            <w:noProof/>
          </w:rPr>
          <w:fldChar w:fldCharType="end"/>
        </w:r>
      </w:hyperlink>
    </w:p>
    <w:p w14:paraId="19FBD929" w14:textId="7ADC660A" w:rsidR="001105CD" w:rsidRDefault="00000000">
      <w:pPr>
        <w:pStyle w:val="TOC2"/>
        <w:rPr>
          <w:rFonts w:asciiTheme="minorHAnsi" w:eastAsiaTheme="minorEastAsia" w:hAnsiTheme="minorHAnsi" w:cstheme="minorBidi"/>
          <w:noProof/>
          <w:sz w:val="24"/>
          <w:szCs w:val="24"/>
          <w:lang w:eastAsia="en-GB"/>
        </w:rPr>
      </w:pPr>
      <w:hyperlink w:anchor="_Toc25911409" w:history="1">
        <w:r w:rsidR="001105CD" w:rsidRPr="006276BA">
          <w:rPr>
            <w:rStyle w:val="Hyperlink"/>
            <w:caps/>
            <w:noProof/>
          </w:rPr>
          <w:t>Part 5</w:t>
        </w:r>
        <w:r w:rsidR="001105CD" w:rsidRPr="006276BA">
          <w:rPr>
            <w:rStyle w:val="Hyperlink"/>
            <w:noProof/>
          </w:rPr>
          <w:t xml:space="preserve"> : Form of Collateral Warranty</w:t>
        </w:r>
        <w:r w:rsidR="001105CD">
          <w:rPr>
            <w:noProof/>
          </w:rPr>
          <w:tab/>
        </w:r>
        <w:r w:rsidR="001105CD">
          <w:rPr>
            <w:noProof/>
          </w:rPr>
          <w:fldChar w:fldCharType="begin"/>
        </w:r>
        <w:r w:rsidR="001105CD">
          <w:rPr>
            <w:noProof/>
          </w:rPr>
          <w:instrText xml:space="preserve"> PAGEREF _Toc25911409 \h </w:instrText>
        </w:r>
        <w:r w:rsidR="001105CD">
          <w:rPr>
            <w:noProof/>
          </w:rPr>
        </w:r>
        <w:r w:rsidR="001105CD">
          <w:rPr>
            <w:noProof/>
          </w:rPr>
          <w:fldChar w:fldCharType="separate"/>
        </w:r>
        <w:r w:rsidR="00A23170">
          <w:rPr>
            <w:noProof/>
          </w:rPr>
          <w:t>92</w:t>
        </w:r>
        <w:r w:rsidR="001105CD">
          <w:rPr>
            <w:noProof/>
          </w:rPr>
          <w:fldChar w:fldCharType="end"/>
        </w:r>
      </w:hyperlink>
    </w:p>
    <w:p w14:paraId="6DC6C605" w14:textId="63CB6312" w:rsidR="001105CD" w:rsidRDefault="00000000">
      <w:pPr>
        <w:pStyle w:val="TOC1"/>
        <w:rPr>
          <w:rFonts w:asciiTheme="minorHAnsi" w:eastAsiaTheme="minorEastAsia" w:hAnsiTheme="minorHAnsi" w:cstheme="minorBidi"/>
          <w:noProof/>
          <w:sz w:val="24"/>
          <w:szCs w:val="24"/>
          <w:lang w:eastAsia="en-GB"/>
        </w:rPr>
      </w:pPr>
      <w:hyperlink w:anchor="_Toc25911410" w:history="1">
        <w:r w:rsidR="001105CD" w:rsidRPr="006276BA">
          <w:rPr>
            <w:rStyle w:val="Hyperlink"/>
            <w:caps/>
            <w:noProof/>
          </w:rPr>
          <w:t>Schedule 7</w:t>
        </w:r>
        <w:r w:rsidR="001105CD" w:rsidRPr="006276BA">
          <w:rPr>
            <w:rStyle w:val="Hyperlink"/>
            <w:noProof/>
          </w:rPr>
          <w:t xml:space="preserve"> – Acceptance Procedure</w:t>
        </w:r>
        <w:r w:rsidR="001105CD">
          <w:rPr>
            <w:noProof/>
          </w:rPr>
          <w:tab/>
        </w:r>
        <w:r w:rsidR="001105CD">
          <w:rPr>
            <w:noProof/>
          </w:rPr>
          <w:fldChar w:fldCharType="begin"/>
        </w:r>
        <w:r w:rsidR="001105CD">
          <w:rPr>
            <w:noProof/>
          </w:rPr>
          <w:instrText xml:space="preserve"> PAGEREF _Toc25911410 \h </w:instrText>
        </w:r>
        <w:r w:rsidR="001105CD">
          <w:rPr>
            <w:noProof/>
          </w:rPr>
        </w:r>
        <w:r w:rsidR="001105CD">
          <w:rPr>
            <w:noProof/>
          </w:rPr>
          <w:fldChar w:fldCharType="separate"/>
        </w:r>
        <w:r w:rsidR="00A23170">
          <w:rPr>
            <w:noProof/>
          </w:rPr>
          <w:t>97</w:t>
        </w:r>
        <w:r w:rsidR="001105CD">
          <w:rPr>
            <w:noProof/>
          </w:rPr>
          <w:fldChar w:fldCharType="end"/>
        </w:r>
      </w:hyperlink>
    </w:p>
    <w:p w14:paraId="7DA79CA2" w14:textId="0E7E9CA6" w:rsidR="001105CD" w:rsidRDefault="00000000">
      <w:pPr>
        <w:pStyle w:val="TOC1"/>
        <w:rPr>
          <w:rFonts w:asciiTheme="minorHAnsi" w:eastAsiaTheme="minorEastAsia" w:hAnsiTheme="minorHAnsi" w:cstheme="minorBidi"/>
          <w:noProof/>
          <w:sz w:val="24"/>
          <w:szCs w:val="24"/>
          <w:lang w:eastAsia="en-GB"/>
        </w:rPr>
      </w:pPr>
      <w:hyperlink w:anchor="_Toc25911411" w:history="1">
        <w:r w:rsidR="001105CD" w:rsidRPr="006276BA">
          <w:rPr>
            <w:rStyle w:val="Hyperlink"/>
            <w:caps/>
            <w:noProof/>
          </w:rPr>
          <w:t>Schedule 8</w:t>
        </w:r>
        <w:r w:rsidR="001105CD" w:rsidRPr="006276BA">
          <w:rPr>
            <w:rStyle w:val="Hyperlink"/>
            <w:noProof/>
          </w:rPr>
          <w:t xml:space="preserve"> – Adoption Procedure</w:t>
        </w:r>
        <w:r w:rsidR="001105CD">
          <w:rPr>
            <w:noProof/>
          </w:rPr>
          <w:tab/>
        </w:r>
        <w:r w:rsidR="001105CD">
          <w:rPr>
            <w:noProof/>
          </w:rPr>
          <w:fldChar w:fldCharType="begin"/>
        </w:r>
        <w:r w:rsidR="001105CD">
          <w:rPr>
            <w:noProof/>
          </w:rPr>
          <w:instrText xml:space="preserve"> PAGEREF _Toc25911411 \h </w:instrText>
        </w:r>
        <w:r w:rsidR="001105CD">
          <w:rPr>
            <w:noProof/>
          </w:rPr>
        </w:r>
        <w:r w:rsidR="001105CD">
          <w:rPr>
            <w:noProof/>
          </w:rPr>
          <w:fldChar w:fldCharType="separate"/>
        </w:r>
        <w:r w:rsidR="00A23170">
          <w:rPr>
            <w:noProof/>
          </w:rPr>
          <w:t>106</w:t>
        </w:r>
        <w:r w:rsidR="001105CD">
          <w:rPr>
            <w:noProof/>
          </w:rPr>
          <w:fldChar w:fldCharType="end"/>
        </w:r>
      </w:hyperlink>
    </w:p>
    <w:p w14:paraId="2230E592" w14:textId="2D05A5EB" w:rsidR="001105CD" w:rsidRDefault="00000000">
      <w:pPr>
        <w:pStyle w:val="TOC1"/>
        <w:rPr>
          <w:rFonts w:asciiTheme="minorHAnsi" w:eastAsiaTheme="minorEastAsia" w:hAnsiTheme="minorHAnsi" w:cstheme="minorBidi"/>
          <w:noProof/>
          <w:sz w:val="24"/>
          <w:szCs w:val="24"/>
          <w:lang w:eastAsia="en-GB"/>
        </w:rPr>
      </w:pPr>
      <w:hyperlink w:anchor="_Toc25911412" w:history="1">
        <w:r w:rsidR="001105CD" w:rsidRPr="006276BA">
          <w:rPr>
            <w:rStyle w:val="Hyperlink"/>
            <w:caps/>
            <w:noProof/>
          </w:rPr>
          <w:t>Schedule 9</w:t>
        </w:r>
        <w:r w:rsidR="001105CD" w:rsidRPr="006276BA">
          <w:rPr>
            <w:rStyle w:val="Hyperlink"/>
            <w:noProof/>
          </w:rPr>
          <w:t xml:space="preserve"> - ESCo Services</w:t>
        </w:r>
        <w:r w:rsidR="001105CD">
          <w:rPr>
            <w:noProof/>
          </w:rPr>
          <w:tab/>
        </w:r>
        <w:r w:rsidR="001105CD">
          <w:rPr>
            <w:noProof/>
          </w:rPr>
          <w:fldChar w:fldCharType="begin"/>
        </w:r>
        <w:r w:rsidR="001105CD">
          <w:rPr>
            <w:noProof/>
          </w:rPr>
          <w:instrText xml:space="preserve"> PAGEREF _Toc25911412 \h </w:instrText>
        </w:r>
        <w:r w:rsidR="001105CD">
          <w:rPr>
            <w:noProof/>
          </w:rPr>
        </w:r>
        <w:r w:rsidR="001105CD">
          <w:rPr>
            <w:noProof/>
          </w:rPr>
          <w:fldChar w:fldCharType="separate"/>
        </w:r>
        <w:r w:rsidR="00A23170">
          <w:rPr>
            <w:noProof/>
          </w:rPr>
          <w:t>116</w:t>
        </w:r>
        <w:r w:rsidR="001105CD">
          <w:rPr>
            <w:noProof/>
          </w:rPr>
          <w:fldChar w:fldCharType="end"/>
        </w:r>
      </w:hyperlink>
    </w:p>
    <w:p w14:paraId="48E3C91C" w14:textId="268D8339" w:rsidR="001105CD" w:rsidRDefault="00000000">
      <w:pPr>
        <w:pStyle w:val="TOC1"/>
        <w:rPr>
          <w:rFonts w:asciiTheme="minorHAnsi" w:eastAsiaTheme="minorEastAsia" w:hAnsiTheme="minorHAnsi" w:cstheme="minorBidi"/>
          <w:noProof/>
          <w:sz w:val="24"/>
          <w:szCs w:val="24"/>
          <w:lang w:eastAsia="en-GB"/>
        </w:rPr>
      </w:pPr>
      <w:hyperlink w:anchor="_Toc25911413" w:history="1">
        <w:r w:rsidR="001105CD" w:rsidRPr="006276BA">
          <w:rPr>
            <w:rStyle w:val="Hyperlink"/>
            <w:caps/>
            <w:noProof/>
          </w:rPr>
          <w:t>Schedule 10</w:t>
        </w:r>
        <w:r w:rsidR="001105CD" w:rsidRPr="006276BA">
          <w:rPr>
            <w:rStyle w:val="Hyperlink"/>
            <w:noProof/>
          </w:rPr>
          <w:t xml:space="preserve"> - Connections</w:t>
        </w:r>
        <w:r w:rsidR="001105CD">
          <w:rPr>
            <w:noProof/>
          </w:rPr>
          <w:tab/>
        </w:r>
        <w:r w:rsidR="001105CD">
          <w:rPr>
            <w:noProof/>
          </w:rPr>
          <w:fldChar w:fldCharType="begin"/>
        </w:r>
        <w:r w:rsidR="001105CD">
          <w:rPr>
            <w:noProof/>
          </w:rPr>
          <w:instrText xml:space="preserve"> PAGEREF _Toc25911413 \h </w:instrText>
        </w:r>
        <w:r w:rsidR="001105CD">
          <w:rPr>
            <w:noProof/>
          </w:rPr>
        </w:r>
        <w:r w:rsidR="001105CD">
          <w:rPr>
            <w:noProof/>
          </w:rPr>
          <w:fldChar w:fldCharType="separate"/>
        </w:r>
        <w:r w:rsidR="00A23170">
          <w:rPr>
            <w:noProof/>
          </w:rPr>
          <w:t>120</w:t>
        </w:r>
        <w:r w:rsidR="001105CD">
          <w:rPr>
            <w:noProof/>
          </w:rPr>
          <w:fldChar w:fldCharType="end"/>
        </w:r>
      </w:hyperlink>
    </w:p>
    <w:p w14:paraId="65A7246A" w14:textId="3676E083" w:rsidR="001105CD" w:rsidRDefault="00000000">
      <w:pPr>
        <w:pStyle w:val="TOC2"/>
        <w:rPr>
          <w:rFonts w:asciiTheme="minorHAnsi" w:eastAsiaTheme="minorEastAsia" w:hAnsiTheme="minorHAnsi" w:cstheme="minorBidi"/>
          <w:noProof/>
          <w:sz w:val="24"/>
          <w:szCs w:val="24"/>
          <w:lang w:eastAsia="en-GB"/>
        </w:rPr>
      </w:pPr>
      <w:hyperlink w:anchor="_Toc25911414" w:history="1">
        <w:r w:rsidR="001105CD" w:rsidRPr="006276BA">
          <w:rPr>
            <w:rStyle w:val="Hyperlink"/>
            <w:caps/>
            <w:noProof/>
          </w:rPr>
          <w:t>Part 1</w:t>
        </w:r>
        <w:r w:rsidR="001105CD" w:rsidRPr="006276BA">
          <w:rPr>
            <w:rStyle w:val="Hyperlink"/>
            <w:noProof/>
          </w:rPr>
          <w:t xml:space="preserve"> : Connection Process</w:t>
        </w:r>
        <w:r w:rsidR="001105CD">
          <w:rPr>
            <w:noProof/>
          </w:rPr>
          <w:tab/>
        </w:r>
        <w:r w:rsidR="001105CD">
          <w:rPr>
            <w:noProof/>
          </w:rPr>
          <w:fldChar w:fldCharType="begin"/>
        </w:r>
        <w:r w:rsidR="001105CD">
          <w:rPr>
            <w:noProof/>
          </w:rPr>
          <w:instrText xml:space="preserve"> PAGEREF _Toc25911414 \h </w:instrText>
        </w:r>
        <w:r w:rsidR="001105CD">
          <w:rPr>
            <w:noProof/>
          </w:rPr>
        </w:r>
        <w:r w:rsidR="001105CD">
          <w:rPr>
            <w:noProof/>
          </w:rPr>
          <w:fldChar w:fldCharType="separate"/>
        </w:r>
        <w:r w:rsidR="00A23170">
          <w:rPr>
            <w:noProof/>
          </w:rPr>
          <w:t>120</w:t>
        </w:r>
        <w:r w:rsidR="001105CD">
          <w:rPr>
            <w:noProof/>
          </w:rPr>
          <w:fldChar w:fldCharType="end"/>
        </w:r>
      </w:hyperlink>
    </w:p>
    <w:p w14:paraId="582CF044" w14:textId="1F4508C9" w:rsidR="001105CD" w:rsidRDefault="00000000">
      <w:pPr>
        <w:pStyle w:val="TOC2"/>
        <w:rPr>
          <w:rFonts w:asciiTheme="minorHAnsi" w:eastAsiaTheme="minorEastAsia" w:hAnsiTheme="minorHAnsi" w:cstheme="minorBidi"/>
          <w:noProof/>
          <w:sz w:val="24"/>
          <w:szCs w:val="24"/>
          <w:lang w:eastAsia="en-GB"/>
        </w:rPr>
      </w:pPr>
      <w:hyperlink w:anchor="_Toc25911415" w:history="1">
        <w:r w:rsidR="001105CD" w:rsidRPr="006276BA">
          <w:rPr>
            <w:rStyle w:val="Hyperlink"/>
            <w:caps/>
            <w:noProof/>
          </w:rPr>
          <w:t>Part 2</w:t>
        </w:r>
        <w:r w:rsidR="001105CD" w:rsidRPr="006276BA">
          <w:rPr>
            <w:rStyle w:val="Hyperlink"/>
            <w:noProof/>
          </w:rPr>
          <w:t xml:space="preserve"> : Connection Charges</w:t>
        </w:r>
        <w:r w:rsidR="001105CD">
          <w:rPr>
            <w:noProof/>
          </w:rPr>
          <w:tab/>
        </w:r>
        <w:r w:rsidR="001105CD">
          <w:rPr>
            <w:noProof/>
          </w:rPr>
          <w:fldChar w:fldCharType="begin"/>
        </w:r>
        <w:r w:rsidR="001105CD">
          <w:rPr>
            <w:noProof/>
          </w:rPr>
          <w:instrText xml:space="preserve"> PAGEREF _Toc25911415 \h </w:instrText>
        </w:r>
        <w:r w:rsidR="001105CD">
          <w:rPr>
            <w:noProof/>
          </w:rPr>
        </w:r>
        <w:r w:rsidR="001105CD">
          <w:rPr>
            <w:noProof/>
          </w:rPr>
          <w:fldChar w:fldCharType="separate"/>
        </w:r>
        <w:r w:rsidR="00A23170">
          <w:rPr>
            <w:noProof/>
          </w:rPr>
          <w:t>123</w:t>
        </w:r>
        <w:r w:rsidR="001105CD">
          <w:rPr>
            <w:noProof/>
          </w:rPr>
          <w:fldChar w:fldCharType="end"/>
        </w:r>
      </w:hyperlink>
    </w:p>
    <w:p w14:paraId="4F0A40E9" w14:textId="52521F48" w:rsidR="001105CD" w:rsidRDefault="00000000">
      <w:pPr>
        <w:pStyle w:val="TOC2"/>
        <w:rPr>
          <w:rFonts w:asciiTheme="minorHAnsi" w:eastAsiaTheme="minorEastAsia" w:hAnsiTheme="minorHAnsi" w:cstheme="minorBidi"/>
          <w:noProof/>
          <w:sz w:val="24"/>
          <w:szCs w:val="24"/>
          <w:lang w:eastAsia="en-GB"/>
        </w:rPr>
      </w:pPr>
      <w:hyperlink w:anchor="_Toc25911416" w:history="1">
        <w:r w:rsidR="001105CD" w:rsidRPr="006276BA">
          <w:rPr>
            <w:rStyle w:val="Hyperlink"/>
            <w:caps/>
            <w:noProof/>
          </w:rPr>
          <w:t>Part 3</w:t>
        </w:r>
        <w:r w:rsidR="001105CD" w:rsidRPr="006276BA">
          <w:rPr>
            <w:rStyle w:val="Hyperlink"/>
            <w:noProof/>
          </w:rPr>
          <w:t xml:space="preserve"> : Form of Connection and Supply Agreement (Plot/ Building)</w:t>
        </w:r>
        <w:r w:rsidR="001105CD">
          <w:rPr>
            <w:noProof/>
          </w:rPr>
          <w:tab/>
        </w:r>
        <w:r w:rsidR="001105CD">
          <w:rPr>
            <w:noProof/>
          </w:rPr>
          <w:fldChar w:fldCharType="begin"/>
        </w:r>
        <w:r w:rsidR="001105CD">
          <w:rPr>
            <w:noProof/>
          </w:rPr>
          <w:instrText xml:space="preserve"> PAGEREF _Toc25911416 \h </w:instrText>
        </w:r>
        <w:r w:rsidR="001105CD">
          <w:rPr>
            <w:noProof/>
          </w:rPr>
        </w:r>
        <w:r w:rsidR="001105CD">
          <w:rPr>
            <w:noProof/>
          </w:rPr>
          <w:fldChar w:fldCharType="separate"/>
        </w:r>
        <w:r w:rsidR="00A23170">
          <w:rPr>
            <w:noProof/>
          </w:rPr>
          <w:t>124</w:t>
        </w:r>
        <w:r w:rsidR="001105CD">
          <w:rPr>
            <w:noProof/>
          </w:rPr>
          <w:fldChar w:fldCharType="end"/>
        </w:r>
      </w:hyperlink>
    </w:p>
    <w:p w14:paraId="57690D2D" w14:textId="45A3317E" w:rsidR="001105CD" w:rsidRDefault="00000000">
      <w:pPr>
        <w:pStyle w:val="TOC1"/>
        <w:rPr>
          <w:rFonts w:asciiTheme="minorHAnsi" w:eastAsiaTheme="minorEastAsia" w:hAnsiTheme="minorHAnsi" w:cstheme="minorBidi"/>
          <w:noProof/>
          <w:sz w:val="24"/>
          <w:szCs w:val="24"/>
          <w:lang w:eastAsia="en-GB"/>
        </w:rPr>
      </w:pPr>
      <w:hyperlink w:anchor="_Toc25911417" w:history="1">
        <w:r w:rsidR="001105CD" w:rsidRPr="006276BA">
          <w:rPr>
            <w:rStyle w:val="Hyperlink"/>
            <w:caps/>
            <w:noProof/>
          </w:rPr>
          <w:t>Schedule 11</w:t>
        </w:r>
        <w:r w:rsidR="001105CD" w:rsidRPr="006276BA">
          <w:rPr>
            <w:rStyle w:val="Hyperlink"/>
            <w:noProof/>
          </w:rPr>
          <w:t xml:space="preserve"> – Customer Supply Agreements</w:t>
        </w:r>
        <w:r w:rsidR="001105CD">
          <w:rPr>
            <w:noProof/>
          </w:rPr>
          <w:tab/>
        </w:r>
        <w:r w:rsidR="001105CD">
          <w:rPr>
            <w:noProof/>
          </w:rPr>
          <w:fldChar w:fldCharType="begin"/>
        </w:r>
        <w:r w:rsidR="001105CD">
          <w:rPr>
            <w:noProof/>
          </w:rPr>
          <w:instrText xml:space="preserve"> PAGEREF _Toc25911417 \h </w:instrText>
        </w:r>
        <w:r w:rsidR="001105CD">
          <w:rPr>
            <w:noProof/>
          </w:rPr>
        </w:r>
        <w:r w:rsidR="001105CD">
          <w:rPr>
            <w:noProof/>
          </w:rPr>
          <w:fldChar w:fldCharType="separate"/>
        </w:r>
        <w:r w:rsidR="00A23170">
          <w:rPr>
            <w:noProof/>
          </w:rPr>
          <w:t>125</w:t>
        </w:r>
        <w:r w:rsidR="001105CD">
          <w:rPr>
            <w:noProof/>
          </w:rPr>
          <w:fldChar w:fldCharType="end"/>
        </w:r>
      </w:hyperlink>
    </w:p>
    <w:p w14:paraId="742B4BB7" w14:textId="3837550E" w:rsidR="001105CD" w:rsidRDefault="00000000">
      <w:pPr>
        <w:pStyle w:val="TOC2"/>
        <w:rPr>
          <w:rFonts w:asciiTheme="minorHAnsi" w:eastAsiaTheme="minorEastAsia" w:hAnsiTheme="minorHAnsi" w:cstheme="minorBidi"/>
          <w:noProof/>
          <w:sz w:val="24"/>
          <w:szCs w:val="24"/>
          <w:lang w:eastAsia="en-GB"/>
        </w:rPr>
      </w:pPr>
      <w:hyperlink w:anchor="_Toc25911418" w:history="1">
        <w:r w:rsidR="001105CD" w:rsidRPr="006276BA">
          <w:rPr>
            <w:rStyle w:val="Hyperlink"/>
            <w:caps/>
            <w:noProof/>
          </w:rPr>
          <w:t>Part 1</w:t>
        </w:r>
        <w:r w:rsidR="001105CD" w:rsidRPr="006276BA">
          <w:rPr>
            <w:rStyle w:val="Hyperlink"/>
            <w:noProof/>
          </w:rPr>
          <w:t xml:space="preserve"> : Residential Supply Agreement</w:t>
        </w:r>
        <w:r w:rsidR="001105CD">
          <w:rPr>
            <w:noProof/>
          </w:rPr>
          <w:tab/>
        </w:r>
        <w:r w:rsidR="001105CD">
          <w:rPr>
            <w:noProof/>
          </w:rPr>
          <w:fldChar w:fldCharType="begin"/>
        </w:r>
        <w:r w:rsidR="001105CD">
          <w:rPr>
            <w:noProof/>
          </w:rPr>
          <w:instrText xml:space="preserve"> PAGEREF _Toc25911418 \h </w:instrText>
        </w:r>
        <w:r w:rsidR="001105CD">
          <w:rPr>
            <w:noProof/>
          </w:rPr>
        </w:r>
        <w:r w:rsidR="001105CD">
          <w:rPr>
            <w:noProof/>
          </w:rPr>
          <w:fldChar w:fldCharType="separate"/>
        </w:r>
        <w:r w:rsidR="00A23170">
          <w:rPr>
            <w:noProof/>
          </w:rPr>
          <w:t>125</w:t>
        </w:r>
        <w:r w:rsidR="001105CD">
          <w:rPr>
            <w:noProof/>
          </w:rPr>
          <w:fldChar w:fldCharType="end"/>
        </w:r>
      </w:hyperlink>
    </w:p>
    <w:p w14:paraId="3C04998D" w14:textId="5070E1FA" w:rsidR="001105CD" w:rsidRDefault="00000000">
      <w:pPr>
        <w:pStyle w:val="TOC2"/>
        <w:rPr>
          <w:rFonts w:asciiTheme="minorHAnsi" w:eastAsiaTheme="minorEastAsia" w:hAnsiTheme="minorHAnsi" w:cstheme="minorBidi"/>
          <w:noProof/>
          <w:sz w:val="24"/>
          <w:szCs w:val="24"/>
          <w:lang w:eastAsia="en-GB"/>
        </w:rPr>
      </w:pPr>
      <w:hyperlink w:anchor="_Toc25911419" w:history="1">
        <w:r w:rsidR="001105CD" w:rsidRPr="006276BA">
          <w:rPr>
            <w:rStyle w:val="Hyperlink"/>
            <w:caps/>
            <w:noProof/>
            <w:lang w:val="en-US"/>
          </w:rPr>
          <w:t>Part 2</w:t>
        </w:r>
        <w:r w:rsidR="001105CD" w:rsidRPr="006276BA">
          <w:rPr>
            <w:rStyle w:val="Hyperlink"/>
            <w:noProof/>
          </w:rPr>
          <w:t xml:space="preserve"> : </w:t>
        </w:r>
        <w:r w:rsidR="00CF243E">
          <w:rPr>
            <w:rStyle w:val="Hyperlink"/>
            <w:noProof/>
            <w:lang w:val="en-US"/>
          </w:rPr>
          <w:t>Commercial Unit Heat Supply Agreement</w:t>
        </w:r>
        <w:r w:rsidR="001105CD">
          <w:rPr>
            <w:noProof/>
          </w:rPr>
          <w:tab/>
        </w:r>
        <w:r w:rsidR="001105CD">
          <w:rPr>
            <w:noProof/>
          </w:rPr>
          <w:fldChar w:fldCharType="begin"/>
        </w:r>
        <w:r w:rsidR="001105CD">
          <w:rPr>
            <w:noProof/>
          </w:rPr>
          <w:instrText xml:space="preserve"> PAGEREF _Toc25911419 \h </w:instrText>
        </w:r>
        <w:r w:rsidR="001105CD">
          <w:rPr>
            <w:noProof/>
          </w:rPr>
        </w:r>
        <w:r w:rsidR="001105CD">
          <w:rPr>
            <w:noProof/>
          </w:rPr>
          <w:fldChar w:fldCharType="separate"/>
        </w:r>
        <w:r w:rsidR="00A23170">
          <w:rPr>
            <w:noProof/>
          </w:rPr>
          <w:t>125</w:t>
        </w:r>
        <w:r w:rsidR="001105CD">
          <w:rPr>
            <w:noProof/>
          </w:rPr>
          <w:fldChar w:fldCharType="end"/>
        </w:r>
      </w:hyperlink>
    </w:p>
    <w:p w14:paraId="1783899F" w14:textId="4B857412" w:rsidR="001105CD" w:rsidRDefault="00000000">
      <w:pPr>
        <w:pStyle w:val="TOC2"/>
        <w:rPr>
          <w:rFonts w:asciiTheme="minorHAnsi" w:eastAsiaTheme="minorEastAsia" w:hAnsiTheme="minorHAnsi" w:cstheme="minorBidi"/>
          <w:noProof/>
          <w:sz w:val="24"/>
          <w:szCs w:val="24"/>
          <w:lang w:eastAsia="en-GB"/>
        </w:rPr>
      </w:pPr>
      <w:hyperlink w:anchor="_Toc25911420" w:history="1">
        <w:r w:rsidR="001105CD" w:rsidRPr="006276BA">
          <w:rPr>
            <w:rStyle w:val="Hyperlink"/>
            <w:caps/>
            <w:noProof/>
            <w:lang w:val="en-US"/>
          </w:rPr>
          <w:t>Part 3</w:t>
        </w:r>
        <w:r w:rsidR="001105CD" w:rsidRPr="006276BA">
          <w:rPr>
            <w:rStyle w:val="Hyperlink"/>
            <w:noProof/>
          </w:rPr>
          <w:t xml:space="preserve"> : [</w:t>
        </w:r>
        <w:r w:rsidR="001105CD" w:rsidRPr="006276BA">
          <w:rPr>
            <w:rStyle w:val="Hyperlink"/>
            <w:noProof/>
            <w:lang w:val="en-US"/>
          </w:rPr>
          <w:t>Registered]/ [[Plot] Developer Void] Supply Agreement</w:t>
        </w:r>
        <w:r w:rsidR="001105CD">
          <w:rPr>
            <w:noProof/>
          </w:rPr>
          <w:tab/>
        </w:r>
        <w:r w:rsidR="001105CD">
          <w:rPr>
            <w:noProof/>
          </w:rPr>
          <w:fldChar w:fldCharType="begin"/>
        </w:r>
        <w:r w:rsidR="001105CD">
          <w:rPr>
            <w:noProof/>
          </w:rPr>
          <w:instrText xml:space="preserve"> PAGEREF _Toc25911420 \h </w:instrText>
        </w:r>
        <w:r w:rsidR="001105CD">
          <w:rPr>
            <w:noProof/>
          </w:rPr>
        </w:r>
        <w:r w:rsidR="001105CD">
          <w:rPr>
            <w:noProof/>
          </w:rPr>
          <w:fldChar w:fldCharType="separate"/>
        </w:r>
        <w:r w:rsidR="00A23170">
          <w:rPr>
            <w:noProof/>
          </w:rPr>
          <w:t>125</w:t>
        </w:r>
        <w:r w:rsidR="001105CD">
          <w:rPr>
            <w:noProof/>
          </w:rPr>
          <w:fldChar w:fldCharType="end"/>
        </w:r>
      </w:hyperlink>
    </w:p>
    <w:p w14:paraId="2C43529C" w14:textId="2E2541E4" w:rsidR="001105CD" w:rsidRDefault="00000000">
      <w:pPr>
        <w:pStyle w:val="TOC1"/>
        <w:rPr>
          <w:rFonts w:asciiTheme="minorHAnsi" w:eastAsiaTheme="minorEastAsia" w:hAnsiTheme="minorHAnsi" w:cstheme="minorBidi"/>
          <w:noProof/>
          <w:sz w:val="24"/>
          <w:szCs w:val="24"/>
          <w:lang w:eastAsia="en-GB"/>
        </w:rPr>
      </w:pPr>
      <w:hyperlink w:anchor="_Toc25911421" w:history="1">
        <w:r w:rsidR="001105CD" w:rsidRPr="006276BA">
          <w:rPr>
            <w:rStyle w:val="Hyperlink"/>
            <w:caps/>
            <w:noProof/>
          </w:rPr>
          <w:t>Schedule 12</w:t>
        </w:r>
        <w:r w:rsidR="001105CD" w:rsidRPr="006276BA">
          <w:rPr>
            <w:rStyle w:val="Hyperlink"/>
            <w:noProof/>
          </w:rPr>
          <w:t xml:space="preserve"> – Customer Charges</w:t>
        </w:r>
        <w:r w:rsidR="001105CD">
          <w:rPr>
            <w:noProof/>
          </w:rPr>
          <w:tab/>
        </w:r>
        <w:r w:rsidR="001105CD">
          <w:rPr>
            <w:noProof/>
          </w:rPr>
          <w:fldChar w:fldCharType="begin"/>
        </w:r>
        <w:r w:rsidR="001105CD">
          <w:rPr>
            <w:noProof/>
          </w:rPr>
          <w:instrText xml:space="preserve"> PAGEREF _Toc25911421 \h </w:instrText>
        </w:r>
        <w:r w:rsidR="001105CD">
          <w:rPr>
            <w:noProof/>
          </w:rPr>
        </w:r>
        <w:r w:rsidR="001105CD">
          <w:rPr>
            <w:noProof/>
          </w:rPr>
          <w:fldChar w:fldCharType="separate"/>
        </w:r>
        <w:r w:rsidR="00A23170">
          <w:rPr>
            <w:noProof/>
          </w:rPr>
          <w:t>126</w:t>
        </w:r>
        <w:r w:rsidR="001105CD">
          <w:rPr>
            <w:noProof/>
          </w:rPr>
          <w:fldChar w:fldCharType="end"/>
        </w:r>
      </w:hyperlink>
    </w:p>
    <w:p w14:paraId="2DC4E6D7" w14:textId="187F514D" w:rsidR="001105CD" w:rsidRDefault="00000000">
      <w:pPr>
        <w:pStyle w:val="TOC2"/>
        <w:rPr>
          <w:rFonts w:asciiTheme="minorHAnsi" w:eastAsiaTheme="minorEastAsia" w:hAnsiTheme="minorHAnsi" w:cstheme="minorBidi"/>
          <w:noProof/>
          <w:sz w:val="24"/>
          <w:szCs w:val="24"/>
          <w:lang w:eastAsia="en-GB"/>
        </w:rPr>
      </w:pPr>
      <w:hyperlink w:anchor="_Toc25911422" w:history="1">
        <w:r w:rsidR="001105CD" w:rsidRPr="006276BA">
          <w:rPr>
            <w:rStyle w:val="Hyperlink"/>
            <w:caps/>
            <w:noProof/>
          </w:rPr>
          <w:t>Part 1</w:t>
        </w:r>
        <w:r w:rsidR="001105CD" w:rsidRPr="006276BA">
          <w:rPr>
            <w:rStyle w:val="Hyperlink"/>
            <w:noProof/>
          </w:rPr>
          <w:t xml:space="preserve"> : Residential Charges</w:t>
        </w:r>
        <w:r w:rsidR="001105CD">
          <w:rPr>
            <w:noProof/>
          </w:rPr>
          <w:tab/>
        </w:r>
        <w:r w:rsidR="001105CD">
          <w:rPr>
            <w:noProof/>
          </w:rPr>
          <w:fldChar w:fldCharType="begin"/>
        </w:r>
        <w:r w:rsidR="001105CD">
          <w:rPr>
            <w:noProof/>
          </w:rPr>
          <w:instrText xml:space="preserve"> PAGEREF _Toc25911422 \h </w:instrText>
        </w:r>
        <w:r w:rsidR="001105CD">
          <w:rPr>
            <w:noProof/>
          </w:rPr>
        </w:r>
        <w:r w:rsidR="001105CD">
          <w:rPr>
            <w:noProof/>
          </w:rPr>
          <w:fldChar w:fldCharType="separate"/>
        </w:r>
        <w:r w:rsidR="00A23170">
          <w:rPr>
            <w:noProof/>
          </w:rPr>
          <w:t>126</w:t>
        </w:r>
        <w:r w:rsidR="001105CD">
          <w:rPr>
            <w:noProof/>
          </w:rPr>
          <w:fldChar w:fldCharType="end"/>
        </w:r>
      </w:hyperlink>
    </w:p>
    <w:p w14:paraId="75D89A79" w14:textId="31B671FE" w:rsidR="001105CD" w:rsidRDefault="00000000">
      <w:pPr>
        <w:pStyle w:val="TOC2"/>
        <w:rPr>
          <w:rFonts w:asciiTheme="minorHAnsi" w:eastAsiaTheme="minorEastAsia" w:hAnsiTheme="minorHAnsi" w:cstheme="minorBidi"/>
          <w:noProof/>
          <w:sz w:val="24"/>
          <w:szCs w:val="24"/>
          <w:lang w:eastAsia="en-GB"/>
        </w:rPr>
      </w:pPr>
      <w:hyperlink w:anchor="_Toc25911423" w:history="1">
        <w:r w:rsidR="001105CD" w:rsidRPr="006276BA">
          <w:rPr>
            <w:rStyle w:val="Hyperlink"/>
            <w:caps/>
            <w:noProof/>
          </w:rPr>
          <w:t>Part 2</w:t>
        </w:r>
        <w:r w:rsidR="001105CD" w:rsidRPr="006276BA">
          <w:rPr>
            <w:rStyle w:val="Hyperlink"/>
            <w:noProof/>
          </w:rPr>
          <w:t xml:space="preserve"> : Commercial Charges</w:t>
        </w:r>
        <w:r w:rsidR="001105CD">
          <w:rPr>
            <w:noProof/>
          </w:rPr>
          <w:tab/>
        </w:r>
        <w:r w:rsidR="001105CD">
          <w:rPr>
            <w:noProof/>
          </w:rPr>
          <w:fldChar w:fldCharType="begin"/>
        </w:r>
        <w:r w:rsidR="001105CD">
          <w:rPr>
            <w:noProof/>
          </w:rPr>
          <w:instrText xml:space="preserve"> PAGEREF _Toc25911423 \h </w:instrText>
        </w:r>
        <w:r w:rsidR="001105CD">
          <w:rPr>
            <w:noProof/>
          </w:rPr>
        </w:r>
        <w:r w:rsidR="001105CD">
          <w:rPr>
            <w:noProof/>
          </w:rPr>
          <w:fldChar w:fldCharType="separate"/>
        </w:r>
        <w:r w:rsidR="00A23170">
          <w:rPr>
            <w:noProof/>
          </w:rPr>
          <w:t>129</w:t>
        </w:r>
        <w:r w:rsidR="001105CD">
          <w:rPr>
            <w:noProof/>
          </w:rPr>
          <w:fldChar w:fldCharType="end"/>
        </w:r>
      </w:hyperlink>
    </w:p>
    <w:p w14:paraId="11AB0208" w14:textId="309657A6" w:rsidR="001105CD" w:rsidRDefault="00000000">
      <w:pPr>
        <w:pStyle w:val="TOC1"/>
        <w:rPr>
          <w:rFonts w:asciiTheme="minorHAnsi" w:eastAsiaTheme="minorEastAsia" w:hAnsiTheme="minorHAnsi" w:cstheme="minorBidi"/>
          <w:noProof/>
          <w:sz w:val="24"/>
          <w:szCs w:val="24"/>
          <w:lang w:eastAsia="en-GB"/>
        </w:rPr>
      </w:pPr>
      <w:hyperlink w:anchor="_Toc25911424" w:history="1">
        <w:r w:rsidR="001105CD" w:rsidRPr="006276BA">
          <w:rPr>
            <w:rStyle w:val="Hyperlink"/>
            <w:caps/>
            <w:noProof/>
          </w:rPr>
          <w:t>Schedule 13</w:t>
        </w:r>
        <w:r w:rsidR="001105CD" w:rsidRPr="006276BA">
          <w:rPr>
            <w:rStyle w:val="Hyperlink"/>
            <w:noProof/>
          </w:rPr>
          <w:t xml:space="preserve"> - Energy Centre Lease</w:t>
        </w:r>
        <w:r w:rsidR="001105CD">
          <w:rPr>
            <w:noProof/>
          </w:rPr>
          <w:tab/>
        </w:r>
        <w:r w:rsidR="001105CD">
          <w:rPr>
            <w:noProof/>
          </w:rPr>
          <w:fldChar w:fldCharType="begin"/>
        </w:r>
        <w:r w:rsidR="001105CD">
          <w:rPr>
            <w:noProof/>
          </w:rPr>
          <w:instrText xml:space="preserve"> PAGEREF _Toc25911424 \h </w:instrText>
        </w:r>
        <w:r w:rsidR="001105CD">
          <w:rPr>
            <w:noProof/>
          </w:rPr>
        </w:r>
        <w:r w:rsidR="001105CD">
          <w:rPr>
            <w:noProof/>
          </w:rPr>
          <w:fldChar w:fldCharType="separate"/>
        </w:r>
        <w:r w:rsidR="00A23170">
          <w:rPr>
            <w:noProof/>
          </w:rPr>
          <w:t>132</w:t>
        </w:r>
        <w:r w:rsidR="001105CD">
          <w:rPr>
            <w:noProof/>
          </w:rPr>
          <w:fldChar w:fldCharType="end"/>
        </w:r>
      </w:hyperlink>
    </w:p>
    <w:p w14:paraId="687999F0" w14:textId="4387BEF3" w:rsidR="001105CD" w:rsidRDefault="00000000">
      <w:pPr>
        <w:pStyle w:val="TOC2"/>
        <w:rPr>
          <w:rFonts w:asciiTheme="minorHAnsi" w:eastAsiaTheme="minorEastAsia" w:hAnsiTheme="minorHAnsi" w:cstheme="minorBidi"/>
          <w:noProof/>
          <w:sz w:val="24"/>
          <w:szCs w:val="24"/>
          <w:lang w:eastAsia="en-GB"/>
        </w:rPr>
      </w:pPr>
      <w:hyperlink w:anchor="_Toc25911425" w:history="1">
        <w:r w:rsidR="001105CD" w:rsidRPr="006276BA">
          <w:rPr>
            <w:rStyle w:val="Hyperlink"/>
            <w:caps/>
            <w:noProof/>
          </w:rPr>
          <w:t>Part 1</w:t>
        </w:r>
        <w:r w:rsidR="001105CD" w:rsidRPr="006276BA">
          <w:rPr>
            <w:rStyle w:val="Hyperlink"/>
            <w:noProof/>
          </w:rPr>
          <w:t xml:space="preserve"> : Energy Centre Lease</w:t>
        </w:r>
        <w:r w:rsidR="001105CD">
          <w:rPr>
            <w:noProof/>
          </w:rPr>
          <w:tab/>
        </w:r>
        <w:r w:rsidR="001105CD">
          <w:rPr>
            <w:noProof/>
          </w:rPr>
          <w:fldChar w:fldCharType="begin"/>
        </w:r>
        <w:r w:rsidR="001105CD">
          <w:rPr>
            <w:noProof/>
          </w:rPr>
          <w:instrText xml:space="preserve"> PAGEREF _Toc25911425 \h </w:instrText>
        </w:r>
        <w:r w:rsidR="001105CD">
          <w:rPr>
            <w:noProof/>
          </w:rPr>
        </w:r>
        <w:r w:rsidR="001105CD">
          <w:rPr>
            <w:noProof/>
          </w:rPr>
          <w:fldChar w:fldCharType="separate"/>
        </w:r>
        <w:r w:rsidR="00A23170">
          <w:rPr>
            <w:noProof/>
          </w:rPr>
          <w:t>132</w:t>
        </w:r>
        <w:r w:rsidR="001105CD">
          <w:rPr>
            <w:noProof/>
          </w:rPr>
          <w:fldChar w:fldCharType="end"/>
        </w:r>
      </w:hyperlink>
    </w:p>
    <w:p w14:paraId="1C136C66" w14:textId="00FF7A8B" w:rsidR="001105CD" w:rsidRDefault="00000000">
      <w:pPr>
        <w:pStyle w:val="TOC2"/>
        <w:rPr>
          <w:rFonts w:asciiTheme="minorHAnsi" w:eastAsiaTheme="minorEastAsia" w:hAnsiTheme="minorHAnsi" w:cstheme="minorBidi"/>
          <w:noProof/>
          <w:sz w:val="24"/>
          <w:szCs w:val="24"/>
          <w:lang w:eastAsia="en-GB"/>
        </w:rPr>
      </w:pPr>
      <w:hyperlink w:anchor="_Toc25911426" w:history="1">
        <w:r w:rsidR="001105CD" w:rsidRPr="006276BA">
          <w:rPr>
            <w:rStyle w:val="Hyperlink"/>
            <w:caps/>
            <w:noProof/>
            <w:lang w:val="en-US"/>
          </w:rPr>
          <w:t>Part 2</w:t>
        </w:r>
        <w:r w:rsidR="001105CD" w:rsidRPr="006276BA">
          <w:rPr>
            <w:rStyle w:val="Hyperlink"/>
            <w:noProof/>
          </w:rPr>
          <w:t xml:space="preserve"> : </w:t>
        </w:r>
        <w:r w:rsidR="001105CD" w:rsidRPr="006276BA">
          <w:rPr>
            <w:rStyle w:val="Hyperlink"/>
            <w:noProof/>
            <w:lang w:val="en-US"/>
          </w:rPr>
          <w:t>Deed of Variation (Easement)</w:t>
        </w:r>
        <w:r w:rsidR="001105CD">
          <w:rPr>
            <w:noProof/>
          </w:rPr>
          <w:tab/>
        </w:r>
        <w:r w:rsidR="001105CD">
          <w:rPr>
            <w:noProof/>
          </w:rPr>
          <w:fldChar w:fldCharType="begin"/>
        </w:r>
        <w:r w:rsidR="001105CD">
          <w:rPr>
            <w:noProof/>
          </w:rPr>
          <w:instrText xml:space="preserve"> PAGEREF _Toc25911426 \h </w:instrText>
        </w:r>
        <w:r w:rsidR="001105CD">
          <w:rPr>
            <w:noProof/>
          </w:rPr>
        </w:r>
        <w:r w:rsidR="001105CD">
          <w:rPr>
            <w:noProof/>
          </w:rPr>
          <w:fldChar w:fldCharType="separate"/>
        </w:r>
        <w:r w:rsidR="00A23170">
          <w:rPr>
            <w:noProof/>
          </w:rPr>
          <w:t>132</w:t>
        </w:r>
        <w:r w:rsidR="001105CD">
          <w:rPr>
            <w:noProof/>
          </w:rPr>
          <w:fldChar w:fldCharType="end"/>
        </w:r>
      </w:hyperlink>
    </w:p>
    <w:p w14:paraId="30324139" w14:textId="729D6355" w:rsidR="001105CD" w:rsidRDefault="00000000">
      <w:pPr>
        <w:pStyle w:val="TOC1"/>
        <w:rPr>
          <w:rFonts w:asciiTheme="minorHAnsi" w:eastAsiaTheme="minorEastAsia" w:hAnsiTheme="minorHAnsi" w:cstheme="minorBidi"/>
          <w:noProof/>
          <w:sz w:val="24"/>
          <w:szCs w:val="24"/>
          <w:lang w:eastAsia="en-GB"/>
        </w:rPr>
      </w:pPr>
      <w:hyperlink w:anchor="_Toc25911427" w:history="1">
        <w:r w:rsidR="001105CD" w:rsidRPr="006276BA">
          <w:rPr>
            <w:rStyle w:val="Hyperlink"/>
            <w:caps/>
            <w:noProof/>
          </w:rPr>
          <w:t>Schedule 14</w:t>
        </w:r>
        <w:r w:rsidR="001105CD" w:rsidRPr="006276BA">
          <w:rPr>
            <w:rStyle w:val="Hyperlink"/>
            <w:noProof/>
          </w:rPr>
          <w:t xml:space="preserve"> - Data Processing</w:t>
        </w:r>
        <w:r w:rsidR="001105CD">
          <w:rPr>
            <w:noProof/>
          </w:rPr>
          <w:tab/>
        </w:r>
        <w:r w:rsidR="001105CD">
          <w:rPr>
            <w:noProof/>
          </w:rPr>
          <w:fldChar w:fldCharType="begin"/>
        </w:r>
        <w:r w:rsidR="001105CD">
          <w:rPr>
            <w:noProof/>
          </w:rPr>
          <w:instrText xml:space="preserve"> PAGEREF _Toc25911427 \h </w:instrText>
        </w:r>
        <w:r w:rsidR="001105CD">
          <w:rPr>
            <w:noProof/>
          </w:rPr>
        </w:r>
        <w:r w:rsidR="001105CD">
          <w:rPr>
            <w:noProof/>
          </w:rPr>
          <w:fldChar w:fldCharType="separate"/>
        </w:r>
        <w:r w:rsidR="00A23170">
          <w:rPr>
            <w:noProof/>
          </w:rPr>
          <w:t>133</w:t>
        </w:r>
        <w:r w:rsidR="001105CD">
          <w:rPr>
            <w:noProof/>
          </w:rPr>
          <w:fldChar w:fldCharType="end"/>
        </w:r>
      </w:hyperlink>
    </w:p>
    <w:p w14:paraId="12FCFC14" w14:textId="06479A64" w:rsidR="001105CD" w:rsidRDefault="00000000">
      <w:pPr>
        <w:pStyle w:val="TOC1"/>
        <w:rPr>
          <w:rFonts w:asciiTheme="minorHAnsi" w:eastAsiaTheme="minorEastAsia" w:hAnsiTheme="minorHAnsi" w:cstheme="minorBidi"/>
          <w:noProof/>
          <w:sz w:val="24"/>
          <w:szCs w:val="24"/>
          <w:lang w:eastAsia="en-GB"/>
        </w:rPr>
      </w:pPr>
      <w:hyperlink w:anchor="_Toc25911428" w:history="1">
        <w:r w:rsidR="001105CD" w:rsidRPr="006276BA">
          <w:rPr>
            <w:rStyle w:val="Hyperlink"/>
            <w:caps/>
            <w:noProof/>
          </w:rPr>
          <w:t>Schedule 15</w:t>
        </w:r>
        <w:r w:rsidR="001105CD" w:rsidRPr="006276BA">
          <w:rPr>
            <w:rStyle w:val="Hyperlink"/>
            <w:noProof/>
          </w:rPr>
          <w:t xml:space="preserve"> - Marketing and Public Relations</w:t>
        </w:r>
        <w:r w:rsidR="001105CD">
          <w:rPr>
            <w:noProof/>
          </w:rPr>
          <w:tab/>
        </w:r>
        <w:r w:rsidR="001105CD">
          <w:rPr>
            <w:noProof/>
          </w:rPr>
          <w:fldChar w:fldCharType="begin"/>
        </w:r>
        <w:r w:rsidR="001105CD">
          <w:rPr>
            <w:noProof/>
          </w:rPr>
          <w:instrText xml:space="preserve"> PAGEREF _Toc25911428 \h </w:instrText>
        </w:r>
        <w:r w:rsidR="001105CD">
          <w:rPr>
            <w:noProof/>
          </w:rPr>
        </w:r>
        <w:r w:rsidR="001105CD">
          <w:rPr>
            <w:noProof/>
          </w:rPr>
          <w:fldChar w:fldCharType="separate"/>
        </w:r>
        <w:r w:rsidR="00A23170">
          <w:rPr>
            <w:noProof/>
          </w:rPr>
          <w:t>136</w:t>
        </w:r>
        <w:r w:rsidR="001105CD">
          <w:rPr>
            <w:noProof/>
          </w:rPr>
          <w:fldChar w:fldCharType="end"/>
        </w:r>
      </w:hyperlink>
    </w:p>
    <w:p w14:paraId="0E5F52FA" w14:textId="7C93015E" w:rsidR="001105CD" w:rsidRDefault="00000000">
      <w:pPr>
        <w:pStyle w:val="TOC1"/>
        <w:rPr>
          <w:rFonts w:asciiTheme="minorHAnsi" w:eastAsiaTheme="minorEastAsia" w:hAnsiTheme="minorHAnsi" w:cstheme="minorBidi"/>
          <w:noProof/>
          <w:sz w:val="24"/>
          <w:szCs w:val="24"/>
          <w:lang w:eastAsia="en-GB"/>
        </w:rPr>
      </w:pPr>
      <w:hyperlink w:anchor="_Toc25911429" w:history="1">
        <w:r w:rsidR="001105CD" w:rsidRPr="006276BA">
          <w:rPr>
            <w:rStyle w:val="Hyperlink"/>
            <w:caps/>
            <w:noProof/>
          </w:rPr>
          <w:t>Schedule 16</w:t>
        </w:r>
        <w:r w:rsidR="001105CD" w:rsidRPr="006276BA">
          <w:rPr>
            <w:rStyle w:val="Hyperlink"/>
            <w:noProof/>
          </w:rPr>
          <w:t xml:space="preserve"> - Governance, Monitoring and Reporting</w:t>
        </w:r>
        <w:r w:rsidR="001105CD">
          <w:rPr>
            <w:noProof/>
          </w:rPr>
          <w:tab/>
        </w:r>
        <w:r w:rsidR="001105CD">
          <w:rPr>
            <w:noProof/>
          </w:rPr>
          <w:fldChar w:fldCharType="begin"/>
        </w:r>
        <w:r w:rsidR="001105CD">
          <w:rPr>
            <w:noProof/>
          </w:rPr>
          <w:instrText xml:space="preserve"> PAGEREF _Toc25911429 \h </w:instrText>
        </w:r>
        <w:r w:rsidR="001105CD">
          <w:rPr>
            <w:noProof/>
          </w:rPr>
        </w:r>
        <w:r w:rsidR="001105CD">
          <w:rPr>
            <w:noProof/>
          </w:rPr>
          <w:fldChar w:fldCharType="separate"/>
        </w:r>
        <w:r w:rsidR="00A23170">
          <w:rPr>
            <w:noProof/>
          </w:rPr>
          <w:t>138</w:t>
        </w:r>
        <w:r w:rsidR="001105CD">
          <w:rPr>
            <w:noProof/>
          </w:rPr>
          <w:fldChar w:fldCharType="end"/>
        </w:r>
      </w:hyperlink>
    </w:p>
    <w:p w14:paraId="79FEEDC6" w14:textId="0FF84E3D" w:rsidR="001105CD" w:rsidRDefault="00000000">
      <w:pPr>
        <w:pStyle w:val="TOC2"/>
        <w:rPr>
          <w:rFonts w:asciiTheme="minorHAnsi" w:eastAsiaTheme="minorEastAsia" w:hAnsiTheme="minorHAnsi" w:cstheme="minorBidi"/>
          <w:noProof/>
          <w:sz w:val="24"/>
          <w:szCs w:val="24"/>
          <w:lang w:eastAsia="en-GB"/>
        </w:rPr>
      </w:pPr>
      <w:hyperlink w:anchor="_Toc25911430" w:history="1">
        <w:r w:rsidR="001105CD" w:rsidRPr="006276BA">
          <w:rPr>
            <w:rStyle w:val="Hyperlink"/>
            <w:caps/>
            <w:noProof/>
          </w:rPr>
          <w:t>Part 1</w:t>
        </w:r>
        <w:r w:rsidR="001105CD" w:rsidRPr="006276BA">
          <w:rPr>
            <w:rStyle w:val="Hyperlink"/>
            <w:noProof/>
          </w:rPr>
          <w:t xml:space="preserve"> : Monitoring and Reporting</w:t>
        </w:r>
        <w:r w:rsidR="001105CD">
          <w:rPr>
            <w:noProof/>
          </w:rPr>
          <w:tab/>
        </w:r>
        <w:r w:rsidR="001105CD">
          <w:rPr>
            <w:noProof/>
          </w:rPr>
          <w:fldChar w:fldCharType="begin"/>
        </w:r>
        <w:r w:rsidR="001105CD">
          <w:rPr>
            <w:noProof/>
          </w:rPr>
          <w:instrText xml:space="preserve"> PAGEREF _Toc25911430 \h </w:instrText>
        </w:r>
        <w:r w:rsidR="001105CD">
          <w:rPr>
            <w:noProof/>
          </w:rPr>
        </w:r>
        <w:r w:rsidR="001105CD">
          <w:rPr>
            <w:noProof/>
          </w:rPr>
          <w:fldChar w:fldCharType="separate"/>
        </w:r>
        <w:r w:rsidR="00A23170">
          <w:rPr>
            <w:noProof/>
          </w:rPr>
          <w:t>138</w:t>
        </w:r>
        <w:r w:rsidR="001105CD">
          <w:rPr>
            <w:noProof/>
          </w:rPr>
          <w:fldChar w:fldCharType="end"/>
        </w:r>
      </w:hyperlink>
    </w:p>
    <w:p w14:paraId="43F4C488" w14:textId="4272E056" w:rsidR="001105CD" w:rsidRDefault="00000000">
      <w:pPr>
        <w:pStyle w:val="TOC2"/>
        <w:rPr>
          <w:rFonts w:asciiTheme="minorHAnsi" w:eastAsiaTheme="minorEastAsia" w:hAnsiTheme="minorHAnsi" w:cstheme="minorBidi"/>
          <w:noProof/>
          <w:sz w:val="24"/>
          <w:szCs w:val="24"/>
          <w:lang w:eastAsia="en-GB"/>
        </w:rPr>
      </w:pPr>
      <w:hyperlink w:anchor="_Toc25911431" w:history="1">
        <w:r w:rsidR="001105CD" w:rsidRPr="006276BA">
          <w:rPr>
            <w:rStyle w:val="Hyperlink"/>
            <w:caps/>
            <w:noProof/>
          </w:rPr>
          <w:t>Part 2</w:t>
        </w:r>
        <w:r w:rsidR="001105CD" w:rsidRPr="006276BA">
          <w:rPr>
            <w:rStyle w:val="Hyperlink"/>
            <w:noProof/>
          </w:rPr>
          <w:t xml:space="preserve"> : Governance</w:t>
        </w:r>
        <w:r w:rsidR="001105CD">
          <w:rPr>
            <w:noProof/>
          </w:rPr>
          <w:tab/>
        </w:r>
        <w:r w:rsidR="001105CD">
          <w:rPr>
            <w:noProof/>
          </w:rPr>
          <w:fldChar w:fldCharType="begin"/>
        </w:r>
        <w:r w:rsidR="001105CD">
          <w:rPr>
            <w:noProof/>
          </w:rPr>
          <w:instrText xml:space="preserve"> PAGEREF _Toc25911431 \h </w:instrText>
        </w:r>
        <w:r w:rsidR="001105CD">
          <w:rPr>
            <w:noProof/>
          </w:rPr>
        </w:r>
        <w:r w:rsidR="001105CD">
          <w:rPr>
            <w:noProof/>
          </w:rPr>
          <w:fldChar w:fldCharType="separate"/>
        </w:r>
        <w:r w:rsidR="00A23170">
          <w:rPr>
            <w:noProof/>
          </w:rPr>
          <w:t>141</w:t>
        </w:r>
        <w:r w:rsidR="001105CD">
          <w:rPr>
            <w:noProof/>
          </w:rPr>
          <w:fldChar w:fldCharType="end"/>
        </w:r>
      </w:hyperlink>
    </w:p>
    <w:p w14:paraId="20247C23" w14:textId="38C533A9" w:rsidR="001105CD" w:rsidRDefault="00000000">
      <w:pPr>
        <w:pStyle w:val="TOC1"/>
        <w:rPr>
          <w:rFonts w:asciiTheme="minorHAnsi" w:eastAsiaTheme="minorEastAsia" w:hAnsiTheme="minorHAnsi" w:cstheme="minorBidi"/>
          <w:noProof/>
          <w:sz w:val="24"/>
          <w:szCs w:val="24"/>
          <w:lang w:eastAsia="en-GB"/>
        </w:rPr>
      </w:pPr>
      <w:hyperlink w:anchor="_Toc25911432" w:history="1">
        <w:r w:rsidR="001105CD" w:rsidRPr="006276BA">
          <w:rPr>
            <w:rStyle w:val="Hyperlink"/>
            <w:caps/>
            <w:noProof/>
          </w:rPr>
          <w:t>Schedule 17</w:t>
        </w:r>
        <w:r w:rsidR="001105CD" w:rsidRPr="006276BA">
          <w:rPr>
            <w:rStyle w:val="Hyperlink"/>
            <w:noProof/>
          </w:rPr>
          <w:t xml:space="preserve"> - Key Performance Indicators</w:t>
        </w:r>
        <w:r w:rsidR="001105CD">
          <w:rPr>
            <w:noProof/>
          </w:rPr>
          <w:tab/>
        </w:r>
        <w:r w:rsidR="001105CD">
          <w:rPr>
            <w:noProof/>
          </w:rPr>
          <w:fldChar w:fldCharType="begin"/>
        </w:r>
        <w:r w:rsidR="001105CD">
          <w:rPr>
            <w:noProof/>
          </w:rPr>
          <w:instrText xml:space="preserve"> PAGEREF _Toc25911432 \h </w:instrText>
        </w:r>
        <w:r w:rsidR="001105CD">
          <w:rPr>
            <w:noProof/>
          </w:rPr>
        </w:r>
        <w:r w:rsidR="001105CD">
          <w:rPr>
            <w:noProof/>
          </w:rPr>
          <w:fldChar w:fldCharType="separate"/>
        </w:r>
        <w:r w:rsidR="00A23170">
          <w:rPr>
            <w:noProof/>
          </w:rPr>
          <w:t>142</w:t>
        </w:r>
        <w:r w:rsidR="001105CD">
          <w:rPr>
            <w:noProof/>
          </w:rPr>
          <w:fldChar w:fldCharType="end"/>
        </w:r>
      </w:hyperlink>
    </w:p>
    <w:p w14:paraId="32BAFF51" w14:textId="7725D069" w:rsidR="001105CD" w:rsidRDefault="00000000">
      <w:pPr>
        <w:pStyle w:val="TOC1"/>
        <w:rPr>
          <w:rFonts w:asciiTheme="minorHAnsi" w:eastAsiaTheme="minorEastAsia" w:hAnsiTheme="minorHAnsi" w:cstheme="minorBidi"/>
          <w:noProof/>
          <w:sz w:val="24"/>
          <w:szCs w:val="24"/>
          <w:lang w:eastAsia="en-GB"/>
        </w:rPr>
      </w:pPr>
      <w:hyperlink w:anchor="_Toc25911433" w:history="1">
        <w:r w:rsidR="001105CD" w:rsidRPr="006276BA">
          <w:rPr>
            <w:rStyle w:val="Hyperlink"/>
            <w:caps/>
            <w:noProof/>
          </w:rPr>
          <w:t>Schedule 18</w:t>
        </w:r>
        <w:r w:rsidR="001105CD" w:rsidRPr="006276BA">
          <w:rPr>
            <w:rStyle w:val="Hyperlink"/>
            <w:noProof/>
          </w:rPr>
          <w:t xml:space="preserve"> - Insurances</w:t>
        </w:r>
        <w:r w:rsidR="001105CD">
          <w:rPr>
            <w:noProof/>
          </w:rPr>
          <w:tab/>
        </w:r>
        <w:r w:rsidR="001105CD">
          <w:rPr>
            <w:noProof/>
          </w:rPr>
          <w:fldChar w:fldCharType="begin"/>
        </w:r>
        <w:r w:rsidR="001105CD">
          <w:rPr>
            <w:noProof/>
          </w:rPr>
          <w:instrText xml:space="preserve"> PAGEREF _Toc25911433 \h </w:instrText>
        </w:r>
        <w:r w:rsidR="001105CD">
          <w:rPr>
            <w:noProof/>
          </w:rPr>
        </w:r>
        <w:r w:rsidR="001105CD">
          <w:rPr>
            <w:noProof/>
          </w:rPr>
          <w:fldChar w:fldCharType="separate"/>
        </w:r>
        <w:r w:rsidR="00A23170">
          <w:rPr>
            <w:noProof/>
          </w:rPr>
          <w:t>145</w:t>
        </w:r>
        <w:r w:rsidR="001105CD">
          <w:rPr>
            <w:noProof/>
          </w:rPr>
          <w:fldChar w:fldCharType="end"/>
        </w:r>
      </w:hyperlink>
    </w:p>
    <w:p w14:paraId="4AE18D88" w14:textId="745957E2" w:rsidR="001105CD" w:rsidRDefault="00000000">
      <w:pPr>
        <w:pStyle w:val="TOC2"/>
        <w:rPr>
          <w:rFonts w:asciiTheme="minorHAnsi" w:eastAsiaTheme="minorEastAsia" w:hAnsiTheme="minorHAnsi" w:cstheme="minorBidi"/>
          <w:noProof/>
          <w:sz w:val="24"/>
          <w:szCs w:val="24"/>
          <w:lang w:eastAsia="en-GB"/>
        </w:rPr>
      </w:pPr>
      <w:hyperlink w:anchor="_Toc25911434" w:history="1">
        <w:r w:rsidR="001105CD" w:rsidRPr="006276BA">
          <w:rPr>
            <w:rStyle w:val="Hyperlink"/>
            <w:caps/>
            <w:noProof/>
          </w:rPr>
          <w:t>Part 1</w:t>
        </w:r>
        <w:r w:rsidR="001105CD" w:rsidRPr="006276BA">
          <w:rPr>
            <w:rStyle w:val="Hyperlink"/>
            <w:noProof/>
          </w:rPr>
          <w:t xml:space="preserve"> : DEVELOPER INSURANCES</w:t>
        </w:r>
        <w:r w:rsidR="001105CD">
          <w:rPr>
            <w:noProof/>
          </w:rPr>
          <w:tab/>
        </w:r>
        <w:r w:rsidR="001105CD">
          <w:rPr>
            <w:noProof/>
          </w:rPr>
          <w:fldChar w:fldCharType="begin"/>
        </w:r>
        <w:r w:rsidR="001105CD">
          <w:rPr>
            <w:noProof/>
          </w:rPr>
          <w:instrText xml:space="preserve"> PAGEREF _Toc25911434 \h </w:instrText>
        </w:r>
        <w:r w:rsidR="001105CD">
          <w:rPr>
            <w:noProof/>
          </w:rPr>
        </w:r>
        <w:r w:rsidR="001105CD">
          <w:rPr>
            <w:noProof/>
          </w:rPr>
          <w:fldChar w:fldCharType="separate"/>
        </w:r>
        <w:r w:rsidR="00A23170">
          <w:rPr>
            <w:noProof/>
          </w:rPr>
          <w:t>145</w:t>
        </w:r>
        <w:r w:rsidR="001105CD">
          <w:rPr>
            <w:noProof/>
          </w:rPr>
          <w:fldChar w:fldCharType="end"/>
        </w:r>
      </w:hyperlink>
    </w:p>
    <w:p w14:paraId="49FF82B5" w14:textId="6B1991C5" w:rsidR="001105CD" w:rsidRDefault="00000000">
      <w:pPr>
        <w:pStyle w:val="TOC2"/>
        <w:rPr>
          <w:rFonts w:asciiTheme="minorHAnsi" w:eastAsiaTheme="minorEastAsia" w:hAnsiTheme="minorHAnsi" w:cstheme="minorBidi"/>
          <w:noProof/>
          <w:sz w:val="24"/>
          <w:szCs w:val="24"/>
          <w:lang w:eastAsia="en-GB"/>
        </w:rPr>
      </w:pPr>
      <w:hyperlink w:anchor="_Toc25911435" w:history="1">
        <w:r w:rsidR="001105CD" w:rsidRPr="006276BA">
          <w:rPr>
            <w:rStyle w:val="Hyperlink"/>
            <w:caps/>
            <w:noProof/>
          </w:rPr>
          <w:t>Part 2</w:t>
        </w:r>
        <w:r w:rsidR="001105CD" w:rsidRPr="006276BA">
          <w:rPr>
            <w:rStyle w:val="Hyperlink"/>
            <w:noProof/>
          </w:rPr>
          <w:t xml:space="preserve"> : ESCo INSURANCES</w:t>
        </w:r>
        <w:r w:rsidR="001105CD">
          <w:rPr>
            <w:noProof/>
          </w:rPr>
          <w:tab/>
        </w:r>
        <w:r w:rsidR="001105CD">
          <w:rPr>
            <w:noProof/>
          </w:rPr>
          <w:fldChar w:fldCharType="begin"/>
        </w:r>
        <w:r w:rsidR="001105CD">
          <w:rPr>
            <w:noProof/>
          </w:rPr>
          <w:instrText xml:space="preserve"> PAGEREF _Toc25911435 \h </w:instrText>
        </w:r>
        <w:r w:rsidR="001105CD">
          <w:rPr>
            <w:noProof/>
          </w:rPr>
        </w:r>
        <w:r w:rsidR="001105CD">
          <w:rPr>
            <w:noProof/>
          </w:rPr>
          <w:fldChar w:fldCharType="separate"/>
        </w:r>
        <w:r w:rsidR="00A23170">
          <w:rPr>
            <w:noProof/>
          </w:rPr>
          <w:t>149</w:t>
        </w:r>
        <w:r w:rsidR="001105CD">
          <w:rPr>
            <w:noProof/>
          </w:rPr>
          <w:fldChar w:fldCharType="end"/>
        </w:r>
      </w:hyperlink>
    </w:p>
    <w:p w14:paraId="6A462D99" w14:textId="2097E203" w:rsidR="001105CD" w:rsidRDefault="00000000">
      <w:pPr>
        <w:pStyle w:val="TOC1"/>
        <w:rPr>
          <w:rFonts w:asciiTheme="minorHAnsi" w:eastAsiaTheme="minorEastAsia" w:hAnsiTheme="minorHAnsi" w:cstheme="minorBidi"/>
          <w:noProof/>
          <w:sz w:val="24"/>
          <w:szCs w:val="24"/>
          <w:lang w:eastAsia="en-GB"/>
        </w:rPr>
      </w:pPr>
      <w:hyperlink w:anchor="_Toc25911436" w:history="1">
        <w:r w:rsidR="001105CD" w:rsidRPr="006276BA">
          <w:rPr>
            <w:rStyle w:val="Hyperlink"/>
            <w:caps/>
            <w:noProof/>
          </w:rPr>
          <w:t>Schedule 19</w:t>
        </w:r>
        <w:r w:rsidR="001105CD" w:rsidRPr="006276BA">
          <w:rPr>
            <w:rStyle w:val="Hyperlink"/>
            <w:noProof/>
          </w:rPr>
          <w:t xml:space="preserve"> - Plant Replacement Plan</w:t>
        </w:r>
        <w:r w:rsidR="001105CD">
          <w:rPr>
            <w:noProof/>
          </w:rPr>
          <w:tab/>
        </w:r>
        <w:r w:rsidR="001105CD">
          <w:rPr>
            <w:noProof/>
          </w:rPr>
          <w:fldChar w:fldCharType="begin"/>
        </w:r>
        <w:r w:rsidR="001105CD">
          <w:rPr>
            <w:noProof/>
          </w:rPr>
          <w:instrText xml:space="preserve"> PAGEREF _Toc25911436 \h </w:instrText>
        </w:r>
        <w:r w:rsidR="001105CD">
          <w:rPr>
            <w:noProof/>
          </w:rPr>
        </w:r>
        <w:r w:rsidR="001105CD">
          <w:rPr>
            <w:noProof/>
          </w:rPr>
          <w:fldChar w:fldCharType="separate"/>
        </w:r>
        <w:r w:rsidR="00A23170">
          <w:rPr>
            <w:noProof/>
          </w:rPr>
          <w:t>152</w:t>
        </w:r>
        <w:r w:rsidR="001105CD">
          <w:rPr>
            <w:noProof/>
          </w:rPr>
          <w:fldChar w:fldCharType="end"/>
        </w:r>
      </w:hyperlink>
    </w:p>
    <w:p w14:paraId="21502A3D" w14:textId="4B74C4D2" w:rsidR="001105CD" w:rsidRDefault="00000000">
      <w:pPr>
        <w:pStyle w:val="TOC1"/>
        <w:rPr>
          <w:rFonts w:asciiTheme="minorHAnsi" w:eastAsiaTheme="minorEastAsia" w:hAnsiTheme="minorHAnsi" w:cstheme="minorBidi"/>
          <w:noProof/>
          <w:sz w:val="24"/>
          <w:szCs w:val="24"/>
          <w:lang w:eastAsia="en-GB"/>
        </w:rPr>
      </w:pPr>
      <w:hyperlink w:anchor="_Toc25911437" w:history="1">
        <w:r w:rsidR="001105CD" w:rsidRPr="006276BA">
          <w:rPr>
            <w:rStyle w:val="Hyperlink"/>
            <w:caps/>
            <w:noProof/>
          </w:rPr>
          <w:t>Schedule 20</w:t>
        </w:r>
        <w:r w:rsidR="001105CD" w:rsidRPr="006276BA">
          <w:rPr>
            <w:rStyle w:val="Hyperlink"/>
            <w:noProof/>
          </w:rPr>
          <w:t xml:space="preserve"> - Change Procedure</w:t>
        </w:r>
        <w:r w:rsidR="001105CD">
          <w:rPr>
            <w:noProof/>
          </w:rPr>
          <w:tab/>
        </w:r>
        <w:r w:rsidR="001105CD">
          <w:rPr>
            <w:noProof/>
          </w:rPr>
          <w:fldChar w:fldCharType="begin"/>
        </w:r>
        <w:r w:rsidR="001105CD">
          <w:rPr>
            <w:noProof/>
          </w:rPr>
          <w:instrText xml:space="preserve"> PAGEREF _Toc25911437 \h </w:instrText>
        </w:r>
        <w:r w:rsidR="001105CD">
          <w:rPr>
            <w:noProof/>
          </w:rPr>
        </w:r>
        <w:r w:rsidR="001105CD">
          <w:rPr>
            <w:noProof/>
          </w:rPr>
          <w:fldChar w:fldCharType="separate"/>
        </w:r>
        <w:r w:rsidR="00A23170">
          <w:rPr>
            <w:noProof/>
          </w:rPr>
          <w:t>154</w:t>
        </w:r>
        <w:r w:rsidR="001105CD">
          <w:rPr>
            <w:noProof/>
          </w:rPr>
          <w:fldChar w:fldCharType="end"/>
        </w:r>
      </w:hyperlink>
    </w:p>
    <w:p w14:paraId="1B712FF8" w14:textId="70E91113" w:rsidR="001105CD" w:rsidRDefault="00000000">
      <w:pPr>
        <w:pStyle w:val="TOC2"/>
        <w:rPr>
          <w:rFonts w:asciiTheme="minorHAnsi" w:eastAsiaTheme="minorEastAsia" w:hAnsiTheme="minorHAnsi" w:cstheme="minorBidi"/>
          <w:noProof/>
          <w:sz w:val="24"/>
          <w:szCs w:val="24"/>
          <w:lang w:eastAsia="en-GB"/>
        </w:rPr>
      </w:pPr>
      <w:hyperlink w:anchor="_Toc25911438" w:history="1">
        <w:r w:rsidR="001105CD" w:rsidRPr="006276BA">
          <w:rPr>
            <w:rStyle w:val="Hyperlink"/>
            <w:caps/>
            <w:noProof/>
          </w:rPr>
          <w:t>Part 1</w:t>
        </w:r>
        <w:r w:rsidR="001105CD" w:rsidRPr="006276BA">
          <w:rPr>
            <w:rStyle w:val="Hyperlink"/>
            <w:noProof/>
          </w:rPr>
          <w:t xml:space="preserve"> : Variation Requests</w:t>
        </w:r>
        <w:r w:rsidR="001105CD">
          <w:rPr>
            <w:noProof/>
          </w:rPr>
          <w:tab/>
        </w:r>
        <w:r w:rsidR="001105CD">
          <w:rPr>
            <w:noProof/>
          </w:rPr>
          <w:fldChar w:fldCharType="begin"/>
        </w:r>
        <w:r w:rsidR="001105CD">
          <w:rPr>
            <w:noProof/>
          </w:rPr>
          <w:instrText xml:space="preserve"> PAGEREF _Toc25911438 \h </w:instrText>
        </w:r>
        <w:r w:rsidR="001105CD">
          <w:rPr>
            <w:noProof/>
          </w:rPr>
        </w:r>
        <w:r w:rsidR="001105CD">
          <w:rPr>
            <w:noProof/>
          </w:rPr>
          <w:fldChar w:fldCharType="separate"/>
        </w:r>
        <w:r w:rsidR="00A23170">
          <w:rPr>
            <w:noProof/>
          </w:rPr>
          <w:t>154</w:t>
        </w:r>
        <w:r w:rsidR="001105CD">
          <w:rPr>
            <w:noProof/>
          </w:rPr>
          <w:fldChar w:fldCharType="end"/>
        </w:r>
      </w:hyperlink>
    </w:p>
    <w:p w14:paraId="6049ED59" w14:textId="4CD80661" w:rsidR="001105CD" w:rsidRDefault="00000000">
      <w:pPr>
        <w:pStyle w:val="TOC2"/>
        <w:rPr>
          <w:rFonts w:asciiTheme="minorHAnsi" w:eastAsiaTheme="minorEastAsia" w:hAnsiTheme="minorHAnsi" w:cstheme="minorBidi"/>
          <w:noProof/>
          <w:sz w:val="24"/>
          <w:szCs w:val="24"/>
          <w:lang w:eastAsia="en-GB"/>
        </w:rPr>
      </w:pPr>
      <w:hyperlink w:anchor="_Toc25911439" w:history="1">
        <w:r w:rsidR="001105CD" w:rsidRPr="006276BA">
          <w:rPr>
            <w:rStyle w:val="Hyperlink"/>
            <w:caps/>
            <w:noProof/>
          </w:rPr>
          <w:t>Part 2</w:t>
        </w:r>
        <w:r w:rsidR="001105CD" w:rsidRPr="006276BA">
          <w:rPr>
            <w:rStyle w:val="Hyperlink"/>
            <w:noProof/>
          </w:rPr>
          <w:t xml:space="preserve"> : Change in Law</w:t>
        </w:r>
        <w:r w:rsidR="001105CD">
          <w:rPr>
            <w:noProof/>
          </w:rPr>
          <w:tab/>
        </w:r>
        <w:r w:rsidR="001105CD">
          <w:rPr>
            <w:noProof/>
          </w:rPr>
          <w:fldChar w:fldCharType="begin"/>
        </w:r>
        <w:r w:rsidR="001105CD">
          <w:rPr>
            <w:noProof/>
          </w:rPr>
          <w:instrText xml:space="preserve"> PAGEREF _Toc25911439 \h </w:instrText>
        </w:r>
        <w:r w:rsidR="001105CD">
          <w:rPr>
            <w:noProof/>
          </w:rPr>
        </w:r>
        <w:r w:rsidR="001105CD">
          <w:rPr>
            <w:noProof/>
          </w:rPr>
          <w:fldChar w:fldCharType="separate"/>
        </w:r>
        <w:r w:rsidR="00A23170">
          <w:rPr>
            <w:noProof/>
          </w:rPr>
          <w:t>163</w:t>
        </w:r>
        <w:r w:rsidR="001105CD">
          <w:rPr>
            <w:noProof/>
          </w:rPr>
          <w:fldChar w:fldCharType="end"/>
        </w:r>
      </w:hyperlink>
    </w:p>
    <w:p w14:paraId="0F234846" w14:textId="7EDB81BA" w:rsidR="001105CD" w:rsidRDefault="00000000">
      <w:pPr>
        <w:pStyle w:val="TOC1"/>
        <w:rPr>
          <w:rFonts w:asciiTheme="minorHAnsi" w:eastAsiaTheme="minorEastAsia" w:hAnsiTheme="minorHAnsi" w:cstheme="minorBidi"/>
          <w:noProof/>
          <w:sz w:val="24"/>
          <w:szCs w:val="24"/>
          <w:lang w:eastAsia="en-GB"/>
        </w:rPr>
      </w:pPr>
      <w:hyperlink w:anchor="_Toc25911440" w:history="1">
        <w:r w:rsidR="001105CD" w:rsidRPr="006276BA">
          <w:rPr>
            <w:rStyle w:val="Hyperlink"/>
            <w:caps/>
            <w:noProof/>
          </w:rPr>
          <w:t>Schedule 21</w:t>
        </w:r>
        <w:r w:rsidR="001105CD" w:rsidRPr="006276BA">
          <w:rPr>
            <w:rStyle w:val="Hyperlink"/>
            <w:noProof/>
          </w:rPr>
          <w:t xml:space="preserve"> - Financial Model</w:t>
        </w:r>
        <w:r w:rsidR="001105CD">
          <w:rPr>
            <w:noProof/>
          </w:rPr>
          <w:tab/>
        </w:r>
        <w:r w:rsidR="001105CD">
          <w:rPr>
            <w:noProof/>
          </w:rPr>
          <w:fldChar w:fldCharType="begin"/>
        </w:r>
        <w:r w:rsidR="001105CD">
          <w:rPr>
            <w:noProof/>
          </w:rPr>
          <w:instrText xml:space="preserve"> PAGEREF _Toc25911440 \h </w:instrText>
        </w:r>
        <w:r w:rsidR="001105CD">
          <w:rPr>
            <w:noProof/>
          </w:rPr>
        </w:r>
        <w:r w:rsidR="001105CD">
          <w:rPr>
            <w:noProof/>
          </w:rPr>
          <w:fldChar w:fldCharType="separate"/>
        </w:r>
        <w:r w:rsidR="00A23170">
          <w:rPr>
            <w:noProof/>
          </w:rPr>
          <w:t>166</w:t>
        </w:r>
        <w:r w:rsidR="001105CD">
          <w:rPr>
            <w:noProof/>
          </w:rPr>
          <w:fldChar w:fldCharType="end"/>
        </w:r>
      </w:hyperlink>
    </w:p>
    <w:p w14:paraId="57987035" w14:textId="62E1C5D1" w:rsidR="001105CD" w:rsidRDefault="00000000">
      <w:pPr>
        <w:pStyle w:val="TOC1"/>
        <w:rPr>
          <w:rFonts w:asciiTheme="minorHAnsi" w:eastAsiaTheme="minorEastAsia" w:hAnsiTheme="minorHAnsi" w:cstheme="minorBidi"/>
          <w:noProof/>
          <w:sz w:val="24"/>
          <w:szCs w:val="24"/>
          <w:lang w:eastAsia="en-GB"/>
        </w:rPr>
      </w:pPr>
      <w:hyperlink w:anchor="_Toc25911441" w:history="1">
        <w:r w:rsidR="001105CD" w:rsidRPr="006276BA">
          <w:rPr>
            <w:rStyle w:val="Hyperlink"/>
            <w:caps/>
            <w:noProof/>
          </w:rPr>
          <w:t>Schedule 22</w:t>
        </w:r>
        <w:r w:rsidR="001105CD" w:rsidRPr="006276BA">
          <w:rPr>
            <w:rStyle w:val="Hyperlink"/>
            <w:noProof/>
          </w:rPr>
          <w:t xml:space="preserve"> - Disaster Recovery Plan</w:t>
        </w:r>
        <w:r w:rsidR="001105CD">
          <w:rPr>
            <w:noProof/>
          </w:rPr>
          <w:tab/>
        </w:r>
        <w:r w:rsidR="001105CD">
          <w:rPr>
            <w:noProof/>
          </w:rPr>
          <w:fldChar w:fldCharType="begin"/>
        </w:r>
        <w:r w:rsidR="001105CD">
          <w:rPr>
            <w:noProof/>
          </w:rPr>
          <w:instrText xml:space="preserve"> PAGEREF _Toc25911441 \h </w:instrText>
        </w:r>
        <w:r w:rsidR="001105CD">
          <w:rPr>
            <w:noProof/>
          </w:rPr>
        </w:r>
        <w:r w:rsidR="001105CD">
          <w:rPr>
            <w:noProof/>
          </w:rPr>
          <w:fldChar w:fldCharType="separate"/>
        </w:r>
        <w:r w:rsidR="00A23170">
          <w:rPr>
            <w:noProof/>
          </w:rPr>
          <w:t>167</w:t>
        </w:r>
        <w:r w:rsidR="001105CD">
          <w:rPr>
            <w:noProof/>
          </w:rPr>
          <w:fldChar w:fldCharType="end"/>
        </w:r>
      </w:hyperlink>
    </w:p>
    <w:p w14:paraId="0E1585BC" w14:textId="4AE04834" w:rsidR="001105CD" w:rsidRDefault="00000000">
      <w:pPr>
        <w:pStyle w:val="TOC1"/>
        <w:rPr>
          <w:rFonts w:asciiTheme="minorHAnsi" w:eastAsiaTheme="minorEastAsia" w:hAnsiTheme="minorHAnsi" w:cstheme="minorBidi"/>
          <w:noProof/>
          <w:sz w:val="24"/>
          <w:szCs w:val="24"/>
          <w:lang w:eastAsia="en-GB"/>
        </w:rPr>
      </w:pPr>
      <w:hyperlink w:anchor="_Toc25911442" w:history="1">
        <w:r w:rsidR="001105CD" w:rsidRPr="006276BA">
          <w:rPr>
            <w:rStyle w:val="Hyperlink"/>
            <w:caps/>
            <w:noProof/>
          </w:rPr>
          <w:t>Schedule 23</w:t>
        </w:r>
        <w:r w:rsidR="001105CD" w:rsidRPr="006276BA">
          <w:rPr>
            <w:rStyle w:val="Hyperlink"/>
            <w:noProof/>
          </w:rPr>
          <w:t xml:space="preserve"> - Arrangements on Termination and Expiry</w:t>
        </w:r>
        <w:r w:rsidR="001105CD">
          <w:rPr>
            <w:noProof/>
          </w:rPr>
          <w:tab/>
        </w:r>
        <w:r w:rsidR="001105CD">
          <w:rPr>
            <w:noProof/>
          </w:rPr>
          <w:fldChar w:fldCharType="begin"/>
        </w:r>
        <w:r w:rsidR="001105CD">
          <w:rPr>
            <w:noProof/>
          </w:rPr>
          <w:instrText xml:space="preserve"> PAGEREF _Toc25911442 \h </w:instrText>
        </w:r>
        <w:r w:rsidR="001105CD">
          <w:rPr>
            <w:noProof/>
          </w:rPr>
        </w:r>
        <w:r w:rsidR="001105CD">
          <w:rPr>
            <w:noProof/>
          </w:rPr>
          <w:fldChar w:fldCharType="separate"/>
        </w:r>
        <w:r w:rsidR="00A23170">
          <w:rPr>
            <w:noProof/>
          </w:rPr>
          <w:t>168</w:t>
        </w:r>
        <w:r w:rsidR="001105CD">
          <w:rPr>
            <w:noProof/>
          </w:rPr>
          <w:fldChar w:fldCharType="end"/>
        </w:r>
      </w:hyperlink>
    </w:p>
    <w:p w14:paraId="6AB84706" w14:textId="61B054D8" w:rsidR="001105CD" w:rsidRDefault="00000000">
      <w:pPr>
        <w:pStyle w:val="TOC2"/>
        <w:rPr>
          <w:rFonts w:asciiTheme="minorHAnsi" w:eastAsiaTheme="minorEastAsia" w:hAnsiTheme="minorHAnsi" w:cstheme="minorBidi"/>
          <w:noProof/>
          <w:sz w:val="24"/>
          <w:szCs w:val="24"/>
          <w:lang w:eastAsia="en-GB"/>
        </w:rPr>
      </w:pPr>
      <w:hyperlink w:anchor="_Toc25911443" w:history="1">
        <w:r w:rsidR="001105CD" w:rsidRPr="006276BA">
          <w:rPr>
            <w:rStyle w:val="Hyperlink"/>
            <w:caps/>
            <w:noProof/>
          </w:rPr>
          <w:t>Part 1</w:t>
        </w:r>
        <w:r w:rsidR="001105CD" w:rsidRPr="006276BA">
          <w:rPr>
            <w:rStyle w:val="Hyperlink"/>
            <w:noProof/>
          </w:rPr>
          <w:t xml:space="preserve"> : Retender</w:t>
        </w:r>
        <w:r w:rsidR="001105CD">
          <w:rPr>
            <w:noProof/>
          </w:rPr>
          <w:tab/>
        </w:r>
        <w:r w:rsidR="001105CD">
          <w:rPr>
            <w:noProof/>
          </w:rPr>
          <w:fldChar w:fldCharType="begin"/>
        </w:r>
        <w:r w:rsidR="001105CD">
          <w:rPr>
            <w:noProof/>
          </w:rPr>
          <w:instrText xml:space="preserve"> PAGEREF _Toc25911443 \h </w:instrText>
        </w:r>
        <w:r w:rsidR="001105CD">
          <w:rPr>
            <w:noProof/>
          </w:rPr>
        </w:r>
        <w:r w:rsidR="001105CD">
          <w:rPr>
            <w:noProof/>
          </w:rPr>
          <w:fldChar w:fldCharType="separate"/>
        </w:r>
        <w:r w:rsidR="00A23170">
          <w:rPr>
            <w:noProof/>
          </w:rPr>
          <w:t>168</w:t>
        </w:r>
        <w:r w:rsidR="001105CD">
          <w:rPr>
            <w:noProof/>
          </w:rPr>
          <w:fldChar w:fldCharType="end"/>
        </w:r>
      </w:hyperlink>
    </w:p>
    <w:p w14:paraId="3A89A731" w14:textId="7EDEB78E" w:rsidR="001105CD" w:rsidRDefault="00000000">
      <w:pPr>
        <w:pStyle w:val="TOC2"/>
        <w:rPr>
          <w:rFonts w:asciiTheme="minorHAnsi" w:eastAsiaTheme="minorEastAsia" w:hAnsiTheme="minorHAnsi" w:cstheme="minorBidi"/>
          <w:noProof/>
          <w:sz w:val="24"/>
          <w:szCs w:val="24"/>
          <w:lang w:eastAsia="en-GB"/>
        </w:rPr>
      </w:pPr>
      <w:hyperlink w:anchor="_Toc25911444" w:history="1">
        <w:r w:rsidR="001105CD" w:rsidRPr="006276BA">
          <w:rPr>
            <w:rStyle w:val="Hyperlink"/>
            <w:caps/>
            <w:noProof/>
          </w:rPr>
          <w:t>Part 2</w:t>
        </w:r>
        <w:r w:rsidR="001105CD" w:rsidRPr="006276BA">
          <w:rPr>
            <w:rStyle w:val="Hyperlink"/>
            <w:noProof/>
          </w:rPr>
          <w:t xml:space="preserve"> : Termination</w:t>
        </w:r>
        <w:r w:rsidR="001105CD">
          <w:rPr>
            <w:noProof/>
          </w:rPr>
          <w:tab/>
        </w:r>
        <w:r w:rsidR="001105CD">
          <w:rPr>
            <w:noProof/>
          </w:rPr>
          <w:fldChar w:fldCharType="begin"/>
        </w:r>
        <w:r w:rsidR="001105CD">
          <w:rPr>
            <w:noProof/>
          </w:rPr>
          <w:instrText xml:space="preserve"> PAGEREF _Toc25911444 \h </w:instrText>
        </w:r>
        <w:r w:rsidR="001105CD">
          <w:rPr>
            <w:noProof/>
          </w:rPr>
        </w:r>
        <w:r w:rsidR="001105CD">
          <w:rPr>
            <w:noProof/>
          </w:rPr>
          <w:fldChar w:fldCharType="separate"/>
        </w:r>
        <w:r w:rsidR="00A23170">
          <w:rPr>
            <w:noProof/>
          </w:rPr>
          <w:t>170</w:t>
        </w:r>
        <w:r w:rsidR="001105CD">
          <w:rPr>
            <w:noProof/>
          </w:rPr>
          <w:fldChar w:fldCharType="end"/>
        </w:r>
      </w:hyperlink>
    </w:p>
    <w:p w14:paraId="4DDFDFDC" w14:textId="69EE3674" w:rsidR="001105CD" w:rsidRDefault="00000000">
      <w:pPr>
        <w:pStyle w:val="TOC2"/>
        <w:rPr>
          <w:rFonts w:asciiTheme="minorHAnsi" w:eastAsiaTheme="minorEastAsia" w:hAnsiTheme="minorHAnsi" w:cstheme="minorBidi"/>
          <w:noProof/>
          <w:sz w:val="24"/>
          <w:szCs w:val="24"/>
          <w:lang w:eastAsia="en-GB"/>
        </w:rPr>
      </w:pPr>
      <w:hyperlink w:anchor="_Toc25911445" w:history="1">
        <w:r w:rsidR="001105CD" w:rsidRPr="006276BA">
          <w:rPr>
            <w:rStyle w:val="Hyperlink"/>
            <w:caps/>
            <w:noProof/>
          </w:rPr>
          <w:t>Part 3</w:t>
        </w:r>
        <w:r w:rsidR="001105CD" w:rsidRPr="006276BA">
          <w:rPr>
            <w:rStyle w:val="Hyperlink"/>
            <w:noProof/>
          </w:rPr>
          <w:t xml:space="preserve"> : Transitional Arrangements</w:t>
        </w:r>
        <w:r w:rsidR="001105CD">
          <w:rPr>
            <w:noProof/>
          </w:rPr>
          <w:tab/>
        </w:r>
        <w:r w:rsidR="001105CD">
          <w:rPr>
            <w:noProof/>
          </w:rPr>
          <w:fldChar w:fldCharType="begin"/>
        </w:r>
        <w:r w:rsidR="001105CD">
          <w:rPr>
            <w:noProof/>
          </w:rPr>
          <w:instrText xml:space="preserve"> PAGEREF _Toc25911445 \h </w:instrText>
        </w:r>
        <w:r w:rsidR="001105CD">
          <w:rPr>
            <w:noProof/>
          </w:rPr>
        </w:r>
        <w:r w:rsidR="001105CD">
          <w:rPr>
            <w:noProof/>
          </w:rPr>
          <w:fldChar w:fldCharType="separate"/>
        </w:r>
        <w:r w:rsidR="00A23170">
          <w:rPr>
            <w:noProof/>
          </w:rPr>
          <w:t>181</w:t>
        </w:r>
        <w:r w:rsidR="001105CD">
          <w:rPr>
            <w:noProof/>
          </w:rPr>
          <w:fldChar w:fldCharType="end"/>
        </w:r>
      </w:hyperlink>
    </w:p>
    <w:p w14:paraId="564D2530" w14:textId="209BEBB1" w:rsidR="00B33CDF" w:rsidRDefault="00B33CDF" w:rsidP="0023202F">
      <w:pPr>
        <w:pStyle w:val="TOC2"/>
        <w:widowControl w:val="0"/>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fldChar w:fldCharType="end"/>
      </w:r>
    </w:p>
    <w:p w14:paraId="68989021" w14:textId="77777777" w:rsidR="00B33CDF" w:rsidRDefault="007213BD" w:rsidP="0023202F">
      <w:pPr>
        <w:pStyle w:val="BodyText"/>
        <w:widowControl w:val="0"/>
      </w:pPr>
      <w:r>
        <w:rPr>
          <w:b/>
        </w:rPr>
        <w:lastRenderedPageBreak/>
        <w:t>THIS AGREEMENT</w:t>
      </w:r>
      <w:r>
        <w:t xml:space="preserve"> is dated [DATE]</w:t>
      </w:r>
    </w:p>
    <w:p w14:paraId="3FDE3F32" w14:textId="77777777" w:rsidR="00B33CDF" w:rsidRDefault="007213BD" w:rsidP="0023202F">
      <w:pPr>
        <w:pStyle w:val="IntroHeading"/>
        <w:widowControl w:val="0"/>
      </w:pPr>
      <w:r>
        <w:rPr>
          <w:b/>
          <w:caps/>
        </w:rPr>
        <w:t>Parties</w:t>
      </w:r>
    </w:p>
    <w:p w14:paraId="4C2B28A5" w14:textId="77777777" w:rsidR="00B33CDF" w:rsidRDefault="007213BD" w:rsidP="0023202F">
      <w:pPr>
        <w:pStyle w:val="Parties1"/>
        <w:widowControl w:val="0"/>
      </w:pPr>
      <w:bookmarkStart w:id="0" w:name="a197508"/>
      <w:r>
        <w:t>[FULL COMPANY NAME] incorporated and registered in England and Wales with company number [NUMBER] whose registered office is at [REGISTERED OFFICE ADDRESS](</w:t>
      </w:r>
      <w:r w:rsidR="004B7734">
        <w:rPr>
          <w:b/>
        </w:rPr>
        <w:t>Developer</w:t>
      </w:r>
      <w:r>
        <w:t>); and</w:t>
      </w:r>
      <w:bookmarkEnd w:id="0"/>
    </w:p>
    <w:p w14:paraId="2EC326B9" w14:textId="58E2CBC7" w:rsidR="00B33CDF" w:rsidRDefault="007213BD" w:rsidP="0023202F">
      <w:pPr>
        <w:pStyle w:val="Parties1"/>
        <w:widowControl w:val="0"/>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F21977">
        <w:rPr>
          <w:b/>
        </w:rPr>
        <w:t>ESCo</w:t>
      </w:r>
      <w:r>
        <w:t>).</w:t>
      </w:r>
      <w:bookmarkEnd w:id="1"/>
    </w:p>
    <w:p w14:paraId="0FB14673" w14:textId="77777777" w:rsidR="00B33CDF" w:rsidRDefault="007213BD" w:rsidP="0023202F">
      <w:pPr>
        <w:pStyle w:val="IntroHeading"/>
        <w:widowControl w:val="0"/>
      </w:pPr>
      <w:r>
        <w:rPr>
          <w:b/>
          <w:caps/>
        </w:rPr>
        <w:t>Recitals</w:t>
      </w:r>
    </w:p>
    <w:p w14:paraId="1EE868F2" w14:textId="77777777" w:rsidR="000151AF" w:rsidRPr="000151AF" w:rsidRDefault="004B7734" w:rsidP="0023202F">
      <w:pPr>
        <w:pStyle w:val="Background1"/>
        <w:widowControl w:val="0"/>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is [a development project being delivered by the Developer</w:t>
      </w:r>
      <w:r w:rsidR="00612DF7">
        <w:t xml:space="preserve"> which includes delivery of [    ] new homes, [    ] commercial units and [    ]</w:t>
      </w:r>
      <w:r w:rsidR="00612DF7">
        <w:rPr>
          <w:rStyle w:val="FootnoteReference"/>
        </w:rPr>
        <w:footnoteReference w:id="2"/>
      </w:r>
      <w:r w:rsidR="00612DF7">
        <w:t>]/ [an existing development comprising [    ] homes, [   ] commercial units and [    ]] in the [ LOCATION  ] area, [ LOCATION]</w:t>
      </w:r>
    </w:p>
    <w:p w14:paraId="550EC41C" w14:textId="77777777" w:rsidR="000151AF" w:rsidRDefault="00451E3A" w:rsidP="0023202F">
      <w:pPr>
        <w:pStyle w:val="Background1"/>
        <w:widowControl w:val="0"/>
      </w:pPr>
      <w:r>
        <w:t xml:space="preserve">The Developer </w:t>
      </w:r>
      <w:r w:rsidR="00B03735">
        <w:t>[</w:t>
      </w:r>
      <w:r>
        <w:t>wishes to establish</w:t>
      </w:r>
      <w:r w:rsidR="00B03735">
        <w:t>]/[has constructed]</w:t>
      </w:r>
      <w:r>
        <w:t xml:space="preserve"> a</w:t>
      </w:r>
      <w:r w:rsidR="0065167D">
        <w:t>n</w:t>
      </w:r>
      <w:r w:rsidR="00B03735">
        <w:t xml:space="preserve"> </w:t>
      </w:r>
      <w:r w:rsidR="00D52AB1">
        <w:t>Energy System</w:t>
      </w:r>
      <w:r w:rsidR="00B03735">
        <w:t xml:space="preserve"> (comprising </w:t>
      </w:r>
      <w:r w:rsidR="00AA40DB">
        <w:t>heat</w:t>
      </w:r>
      <w:r w:rsidR="0065167D">
        <w:t xml:space="preserve"> distribution</w:t>
      </w:r>
      <w:r w:rsidR="00BE2F77">
        <w:t xml:space="preserve"> </w:t>
      </w:r>
      <w:r w:rsidR="00AA40DB">
        <w:t>network</w:t>
      </w:r>
      <w:r w:rsidR="00B03735">
        <w:t xml:space="preserve"> and energy centre</w:t>
      </w:r>
      <w:r w:rsidR="00AA40DB">
        <w:t xml:space="preserve"> plant and equipment</w:t>
      </w:r>
      <w:r w:rsidR="0065167D">
        <w:rPr>
          <w:rStyle w:val="FootnoteReference"/>
        </w:rPr>
        <w:footnoteReference w:id="3"/>
      </w:r>
      <w:r w:rsidR="00B03735">
        <w:t xml:space="preserve">) </w:t>
      </w:r>
      <w:r w:rsidR="00675F9D">
        <w:t>to serve heat to [all] occupants of the Development.</w:t>
      </w:r>
    </w:p>
    <w:p w14:paraId="328648DB" w14:textId="5F190F94" w:rsidR="00675F9D" w:rsidRDefault="00675F9D" w:rsidP="0023202F">
      <w:pPr>
        <w:pStyle w:val="Background1"/>
        <w:widowControl w:val="0"/>
      </w:pPr>
      <w:r>
        <w:t xml:space="preserve">The Developer has </w:t>
      </w:r>
      <w:r w:rsidR="0065167D">
        <w:t xml:space="preserve">[by competitive tender] </w:t>
      </w:r>
      <w:r>
        <w:t xml:space="preserve">selected </w:t>
      </w:r>
      <w:r w:rsidR="00F21977">
        <w:t>ESCo</w:t>
      </w:r>
      <w:r>
        <w:t xml:space="preserve"> to </w:t>
      </w:r>
      <w:r w:rsidRPr="00675F9D">
        <w:t xml:space="preserve">design, install, own, operate and maintain the </w:t>
      </w:r>
      <w:r w:rsidR="00D52AB1">
        <w:t>Energy System</w:t>
      </w:r>
      <w:r w:rsidRPr="00675F9D">
        <w:t xml:space="preserve"> to serve the Development on an exclusive basis subject to the terms of this Agreement and the Project Agreements (defined below)</w:t>
      </w:r>
      <w:r w:rsidR="00D347CC">
        <w:t xml:space="preserve"> (the “</w:t>
      </w:r>
      <w:r w:rsidR="00D347CC" w:rsidRPr="00D347CC">
        <w:rPr>
          <w:b/>
          <w:bCs/>
        </w:rPr>
        <w:t>Project</w:t>
      </w:r>
      <w:r w:rsidR="00D347CC">
        <w:t>”)</w:t>
      </w:r>
      <w:r w:rsidRPr="00675F9D">
        <w:t>.</w:t>
      </w:r>
    </w:p>
    <w:bookmarkEnd w:id="2"/>
    <w:p w14:paraId="64A5B580" w14:textId="7B1B2914" w:rsidR="00435D60" w:rsidRDefault="00435D60" w:rsidP="0023202F">
      <w:pPr>
        <w:pStyle w:val="Background1"/>
        <w:widowControl w:val="0"/>
      </w:pPr>
      <w:r w:rsidRPr="00457A7F">
        <w:t xml:space="preserve">Subject to the terms of this Agreement and the other Project Agreements, the Developer </w:t>
      </w:r>
      <w:r>
        <w:t xml:space="preserve">shall grant to </w:t>
      </w:r>
      <w:r w:rsidR="00F21977">
        <w:t>ESCo</w:t>
      </w:r>
      <w:r>
        <w:t xml:space="preserve"> (</w:t>
      </w:r>
      <w:r w:rsidRPr="00457A7F">
        <w:t>or procure the grant to</w:t>
      </w:r>
      <w:r>
        <w:t xml:space="preserve"> </w:t>
      </w:r>
      <w:r w:rsidR="00F21977">
        <w:t>ESCo</w:t>
      </w:r>
      <w:r>
        <w:t>)</w:t>
      </w:r>
      <w:r w:rsidRPr="00457A7F">
        <w:t xml:space="preserve"> leases, licences, wayleaves or easements on the Development where the </w:t>
      </w:r>
      <w:r w:rsidR="00D52AB1">
        <w:t>Energy System</w:t>
      </w:r>
      <w:r w:rsidRPr="00457A7F">
        <w:t xml:space="preserve"> </w:t>
      </w:r>
      <w:r>
        <w:t>[</w:t>
      </w:r>
      <w:r w:rsidRPr="00457A7F">
        <w:t>is</w:t>
      </w:r>
      <w:r>
        <w:t>]/</w:t>
      </w:r>
      <w:r w:rsidRPr="00457A7F">
        <w:t xml:space="preserve"> </w:t>
      </w:r>
      <w:r>
        <w:t>[</w:t>
      </w:r>
      <w:r w:rsidRPr="00457A7F">
        <w:t>will be</w:t>
      </w:r>
      <w:r>
        <w:t>]</w:t>
      </w:r>
      <w:r w:rsidRPr="00457A7F">
        <w:t xml:space="preserve"> installed, operated and maintained</w:t>
      </w:r>
      <w:r>
        <w:t xml:space="preserve"> to enable </w:t>
      </w:r>
      <w:r w:rsidR="00F21977">
        <w:t>ESCo</w:t>
      </w:r>
      <w:r>
        <w:t xml:space="preserve"> to fulfil its obligations under this Agreement</w:t>
      </w:r>
      <w:r w:rsidRPr="00457A7F">
        <w:t>.</w:t>
      </w:r>
    </w:p>
    <w:p w14:paraId="4430D554" w14:textId="653B3292" w:rsidR="00AA40DB" w:rsidRDefault="00AA40DB" w:rsidP="0023202F">
      <w:pPr>
        <w:pStyle w:val="Background1"/>
        <w:widowControl w:val="0"/>
      </w:pPr>
      <w:r>
        <w:t xml:space="preserve">Subject to the terms of this Agreement and the other Project Agreements, </w:t>
      </w:r>
      <w:r w:rsidR="00F21977">
        <w:t>ESCo</w:t>
      </w:r>
      <w:r>
        <w:t xml:space="preserve"> shall operate</w:t>
      </w:r>
      <w:r w:rsidR="00F94FEB">
        <w:t xml:space="preserve">, </w:t>
      </w:r>
      <w:r>
        <w:t>maintain</w:t>
      </w:r>
      <w:r w:rsidR="00F94FEB">
        <w:t xml:space="preserve"> and replace (as required)</w:t>
      </w:r>
      <w:r>
        <w:t xml:space="preserve"> the </w:t>
      </w:r>
      <w:r w:rsidR="00D52AB1">
        <w:t>Energy System</w:t>
      </w:r>
      <w:r>
        <w:t xml:space="preserve"> to serve the Development on an exclusive basis </w:t>
      </w:r>
      <w:r w:rsidR="00C16976">
        <w:t xml:space="preserve">[and shall </w:t>
      </w:r>
      <w:r>
        <w:t xml:space="preserve">design, supply and install specific elements </w:t>
      </w:r>
      <w:r w:rsidR="00F94FEB">
        <w:t xml:space="preserve">of the </w:t>
      </w:r>
      <w:r w:rsidR="00D52AB1">
        <w:t>Energy System</w:t>
      </w:r>
      <w:r w:rsidR="00F94FEB">
        <w:t xml:space="preserve"> </w:t>
      </w:r>
      <w:r>
        <w:t>as set out under this Agreement</w:t>
      </w:r>
      <w:r w:rsidR="00F94FEB">
        <w:t>]</w:t>
      </w:r>
      <w:r>
        <w:t>.</w:t>
      </w:r>
    </w:p>
    <w:p w14:paraId="2074CB96" w14:textId="77777777" w:rsidR="00B33CDF" w:rsidRDefault="007213BD" w:rsidP="0023202F">
      <w:pPr>
        <w:pStyle w:val="IntroHeading"/>
        <w:widowControl w:val="0"/>
      </w:pPr>
      <w:bookmarkStart w:id="3" w:name="main"/>
      <w:r>
        <w:rPr>
          <w:b/>
          <w:caps/>
        </w:rPr>
        <w:t>Agreed Terms</w:t>
      </w:r>
    </w:p>
    <w:p w14:paraId="3BB30BB0" w14:textId="77777777" w:rsidR="00B33CDF" w:rsidRDefault="007213BD" w:rsidP="0023202F">
      <w:pPr>
        <w:pStyle w:val="Level1Heading"/>
        <w:keepNext w:val="0"/>
        <w:widowControl w:val="0"/>
      </w:pPr>
      <w:bookmarkStart w:id="4" w:name="a467951"/>
      <w:bookmarkStart w:id="5" w:name="_Toc4858168"/>
      <w:bookmarkStart w:id="6" w:name="_Toc25911348"/>
      <w:r>
        <w:t>Interpretation</w:t>
      </w:r>
      <w:bookmarkEnd w:id="4"/>
      <w:bookmarkEnd w:id="5"/>
      <w:bookmarkEnd w:id="6"/>
    </w:p>
    <w:p w14:paraId="5ED442BE" w14:textId="77777777" w:rsidR="00B33CDF" w:rsidRDefault="007213BD" w:rsidP="0023202F">
      <w:pPr>
        <w:pStyle w:val="BodyText1-alignedat15"/>
        <w:widowControl w:val="0"/>
      </w:pPr>
      <w:r>
        <w:lastRenderedPageBreak/>
        <w:t>The following definitions and rules of interpretation apply in this agreement.</w:t>
      </w:r>
    </w:p>
    <w:p w14:paraId="10114AC5" w14:textId="77777777" w:rsidR="00B33CDF" w:rsidRDefault="007213BD" w:rsidP="0023202F">
      <w:pPr>
        <w:pStyle w:val="Level2Number"/>
        <w:widowControl w:val="0"/>
      </w:pPr>
      <w:bookmarkStart w:id="7" w:name="a290020"/>
      <w:r>
        <w:t>Definitions:</w:t>
      </w:r>
      <w:bookmarkEnd w:id="7"/>
    </w:p>
    <w:p w14:paraId="026E0F95" w14:textId="6DCA843E" w:rsidR="00A37447" w:rsidRPr="00D82BC9" w:rsidRDefault="00A37447" w:rsidP="0023202F">
      <w:pPr>
        <w:pStyle w:val="Definition"/>
        <w:widowControl w:val="0"/>
        <w:ind w:left="851"/>
        <w:rPr>
          <w:bCs/>
        </w:rPr>
      </w:pPr>
      <w:r w:rsidRPr="00D82BC9">
        <w:rPr>
          <w:b/>
        </w:rPr>
        <w:t xml:space="preserve">[Accept </w:t>
      </w:r>
      <w:r w:rsidRPr="00D82BC9">
        <w:rPr>
          <w:bCs/>
        </w:rPr>
        <w:t xml:space="preserve">means </w:t>
      </w:r>
      <w:r w:rsidR="00114E79" w:rsidRPr="00D82BC9">
        <w:rPr>
          <w:bCs/>
        </w:rPr>
        <w:t xml:space="preserve">the transfer to </w:t>
      </w:r>
      <w:r w:rsidR="00F21977">
        <w:rPr>
          <w:bCs/>
        </w:rPr>
        <w:t>ESCo</w:t>
      </w:r>
      <w:r w:rsidR="00114E79" w:rsidRPr="00D82BC9">
        <w:rPr>
          <w:bCs/>
        </w:rPr>
        <w:t xml:space="preserve"> of the responsibility for the operation and maintenance of </w:t>
      </w:r>
      <w:r w:rsidR="001D174D" w:rsidRPr="00D82BC9">
        <w:rPr>
          <w:bCs/>
        </w:rPr>
        <w:t xml:space="preserve">a relevant component of the Energy System designed and installed by the Developer [or the Plot Developer (as the case may be)] in accordance with </w:t>
      </w:r>
      <w:r w:rsidR="00AF3A3B">
        <w:rPr>
          <w:bCs/>
        </w:rPr>
        <w:fldChar w:fldCharType="begin"/>
      </w:r>
      <w:r w:rsidR="00AF3A3B">
        <w:rPr>
          <w:bCs/>
        </w:rPr>
        <w:instrText xml:space="preserve"> REF _Ref4853792 \w \h </w:instrText>
      </w:r>
      <w:r w:rsidR="00AF3A3B">
        <w:rPr>
          <w:bCs/>
        </w:rPr>
      </w:r>
      <w:r w:rsidR="00AF3A3B">
        <w:rPr>
          <w:bCs/>
        </w:rPr>
        <w:fldChar w:fldCharType="separate"/>
      </w:r>
      <w:r w:rsidR="00A23170">
        <w:rPr>
          <w:bCs/>
        </w:rPr>
        <w:t>Schedule 7</w:t>
      </w:r>
      <w:r w:rsidR="00AF3A3B">
        <w:rPr>
          <w:bCs/>
        </w:rPr>
        <w:fldChar w:fldCharType="end"/>
      </w:r>
      <w:r w:rsidR="00AF3A3B">
        <w:rPr>
          <w:bCs/>
        </w:rPr>
        <w:t xml:space="preserve"> </w:t>
      </w:r>
      <w:r w:rsidR="00E664F5" w:rsidRPr="00D82BC9">
        <w:rPr>
          <w:bCs/>
        </w:rPr>
        <w:t>(Acceptance Procedure)</w:t>
      </w:r>
      <w:r w:rsidR="001D174D" w:rsidRPr="00D82BC9">
        <w:rPr>
          <w:bCs/>
        </w:rPr>
        <w:t xml:space="preserve">] and </w:t>
      </w:r>
      <w:r w:rsidR="001D174D" w:rsidRPr="00D82BC9">
        <w:rPr>
          <w:b/>
        </w:rPr>
        <w:t>Acce</w:t>
      </w:r>
      <w:r w:rsidR="00711525" w:rsidRPr="00D82BC9">
        <w:rPr>
          <w:b/>
        </w:rPr>
        <w:t xml:space="preserve">pted </w:t>
      </w:r>
      <w:r w:rsidR="00711525" w:rsidRPr="00D82BC9">
        <w:rPr>
          <w:bCs/>
        </w:rPr>
        <w:t xml:space="preserve">and </w:t>
      </w:r>
      <w:r w:rsidR="00711525" w:rsidRPr="00D82BC9">
        <w:rPr>
          <w:b/>
        </w:rPr>
        <w:t>Acceptance</w:t>
      </w:r>
      <w:r w:rsidR="00711525" w:rsidRPr="00D82BC9">
        <w:rPr>
          <w:bCs/>
        </w:rPr>
        <w:t xml:space="preserve"> shall be construed accordingly]</w:t>
      </w:r>
      <w:r w:rsidR="00711525" w:rsidRPr="00D82BC9">
        <w:rPr>
          <w:rStyle w:val="FootnoteReference"/>
          <w:bCs/>
        </w:rPr>
        <w:footnoteReference w:id="4"/>
      </w:r>
      <w:r w:rsidR="00711525" w:rsidRPr="00D82BC9">
        <w:rPr>
          <w:bCs/>
        </w:rPr>
        <w:t>.</w:t>
      </w:r>
    </w:p>
    <w:p w14:paraId="53587A74" w14:textId="72CA8D4D" w:rsidR="00E664F5" w:rsidRPr="00D82BC9" w:rsidRDefault="00E664F5" w:rsidP="0023202F">
      <w:pPr>
        <w:pStyle w:val="Definition"/>
        <w:widowControl w:val="0"/>
        <w:ind w:left="851"/>
        <w:rPr>
          <w:bCs/>
        </w:rPr>
      </w:pPr>
      <w:r w:rsidRPr="00D82BC9">
        <w:rPr>
          <w:b/>
        </w:rPr>
        <w:t>[Acceptance Date:</w:t>
      </w:r>
      <w:r w:rsidRPr="00D82BC9">
        <w:rPr>
          <w:bCs/>
        </w:rPr>
        <w:t xml:space="preserve"> has the meaning given under </w:t>
      </w:r>
      <w:r w:rsidR="00AF3A3B">
        <w:rPr>
          <w:bCs/>
        </w:rPr>
        <w:fldChar w:fldCharType="begin"/>
      </w:r>
      <w:r w:rsidR="00AF3A3B">
        <w:rPr>
          <w:bCs/>
        </w:rPr>
        <w:instrText xml:space="preserve"> REF _Ref4853792 \w \h </w:instrText>
      </w:r>
      <w:r w:rsidR="00AF3A3B">
        <w:rPr>
          <w:bCs/>
        </w:rPr>
      </w:r>
      <w:r w:rsidR="00AF3A3B">
        <w:rPr>
          <w:bCs/>
        </w:rPr>
        <w:fldChar w:fldCharType="separate"/>
      </w:r>
      <w:r w:rsidR="00A23170">
        <w:rPr>
          <w:bCs/>
        </w:rPr>
        <w:t>Schedule 7</w:t>
      </w:r>
      <w:r w:rsidR="00AF3A3B">
        <w:rPr>
          <w:bCs/>
        </w:rPr>
        <w:fldChar w:fldCharType="end"/>
      </w:r>
      <w:r w:rsidR="00AF3A3B">
        <w:rPr>
          <w:bCs/>
        </w:rPr>
        <w:t xml:space="preserve"> </w:t>
      </w:r>
      <w:r w:rsidRPr="00D82BC9">
        <w:rPr>
          <w:bCs/>
        </w:rPr>
        <w:t>(Acceptance Procedure)].</w:t>
      </w:r>
    </w:p>
    <w:p w14:paraId="045E9E3F" w14:textId="7256ECA7" w:rsidR="00F40A50" w:rsidRPr="00D82BC9" w:rsidRDefault="00A37447" w:rsidP="0023202F">
      <w:pPr>
        <w:pStyle w:val="Definition"/>
        <w:widowControl w:val="0"/>
        <w:tabs>
          <w:tab w:val="left" w:pos="7088"/>
        </w:tabs>
        <w:ind w:left="851"/>
        <w:rPr>
          <w:rFonts w:cs="Arial"/>
          <w:lang w:eastAsia="en-GB"/>
        </w:rPr>
      </w:pPr>
      <w:r w:rsidRPr="00D82BC9">
        <w:rPr>
          <w:b/>
        </w:rPr>
        <w:t>[</w:t>
      </w:r>
      <w:r w:rsidR="00F40A50" w:rsidRPr="00D82BC9">
        <w:rPr>
          <w:b/>
        </w:rPr>
        <w:t xml:space="preserve">Adopt: </w:t>
      </w:r>
      <w:r w:rsidR="00F40A50" w:rsidRPr="00D82BC9">
        <w:rPr>
          <w:rFonts w:cs="Arial"/>
          <w:lang w:eastAsia="en-GB"/>
        </w:rPr>
        <w:t xml:space="preserve">means the transfer to </w:t>
      </w:r>
      <w:r w:rsidR="00F21977">
        <w:rPr>
          <w:rFonts w:cs="Arial"/>
          <w:lang w:eastAsia="en-GB"/>
        </w:rPr>
        <w:t>ESCo</w:t>
      </w:r>
      <w:r w:rsidR="00F40A50" w:rsidRPr="00D82BC9">
        <w:rPr>
          <w:rFonts w:cs="Arial"/>
          <w:lang w:eastAsia="en-GB"/>
        </w:rPr>
        <w:t xml:space="preserve"> of the sole responsibility for the </w:t>
      </w:r>
      <w:r w:rsidR="00114E79" w:rsidRPr="00D82BC9">
        <w:rPr>
          <w:rFonts w:cs="Arial"/>
          <w:lang w:eastAsia="en-GB"/>
        </w:rPr>
        <w:t xml:space="preserve">[ownership], </w:t>
      </w:r>
      <w:r w:rsidR="00F40A50" w:rsidRPr="00D82BC9">
        <w:rPr>
          <w:rFonts w:cs="Arial"/>
          <w:lang w:eastAsia="en-GB"/>
        </w:rPr>
        <w:t>operation</w:t>
      </w:r>
      <w:r w:rsidR="00114E79" w:rsidRPr="00D82BC9">
        <w:rPr>
          <w:rFonts w:cs="Arial"/>
          <w:lang w:eastAsia="en-GB"/>
        </w:rPr>
        <w:t xml:space="preserve">, </w:t>
      </w:r>
      <w:r w:rsidR="00F40A50" w:rsidRPr="00D82BC9">
        <w:rPr>
          <w:rFonts w:cs="Arial"/>
          <w:lang w:eastAsia="en-GB"/>
        </w:rPr>
        <w:t>maintenance</w:t>
      </w:r>
      <w:r w:rsidR="00114E79" w:rsidRPr="00D82BC9">
        <w:rPr>
          <w:rFonts w:cs="Arial"/>
          <w:lang w:eastAsia="en-GB"/>
        </w:rPr>
        <w:t>, replacement and insurance</w:t>
      </w:r>
      <w:r w:rsidR="00F40A50" w:rsidRPr="00D82BC9">
        <w:rPr>
          <w:rFonts w:cs="Arial"/>
          <w:lang w:eastAsia="en-GB"/>
        </w:rPr>
        <w:t xml:space="preserve"> of </w:t>
      </w:r>
      <w:r w:rsidR="001D174D" w:rsidRPr="00D82BC9">
        <w:rPr>
          <w:rFonts w:cs="Arial"/>
          <w:lang w:eastAsia="en-GB"/>
        </w:rPr>
        <w:t>a relevant component of the Energy System</w:t>
      </w:r>
      <w:r w:rsidR="00F40A50" w:rsidRPr="00D82BC9">
        <w:rPr>
          <w:rFonts w:cs="Arial"/>
          <w:lang w:eastAsia="en-GB"/>
        </w:rPr>
        <w:t xml:space="preserve"> designed and installed by the Developer [or the Plot Developer (as the case may be)] in accordance with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 xml:space="preserve"> (Adoption Procedure)</w:t>
      </w:r>
      <w:r w:rsidR="00A60801">
        <w:rPr>
          <w:rFonts w:cs="Arial"/>
        </w:rPr>
        <w:t xml:space="preserve"> </w:t>
      </w:r>
      <w:r w:rsidR="00F40A50" w:rsidRPr="00D82BC9">
        <w:rPr>
          <w:rFonts w:cs="Arial"/>
          <w:lang w:eastAsia="en-GB"/>
        </w:rPr>
        <w:t xml:space="preserve">and </w:t>
      </w:r>
      <w:r w:rsidR="00F40A50" w:rsidRPr="00D82BC9">
        <w:rPr>
          <w:rFonts w:cs="Arial"/>
          <w:b/>
          <w:lang w:eastAsia="en-GB"/>
        </w:rPr>
        <w:t>Adopted</w:t>
      </w:r>
      <w:r w:rsidR="00F40A50" w:rsidRPr="00D82BC9">
        <w:rPr>
          <w:rFonts w:cs="Arial"/>
          <w:lang w:eastAsia="en-GB"/>
        </w:rPr>
        <w:t xml:space="preserve"> and </w:t>
      </w:r>
      <w:r w:rsidR="00F40A50" w:rsidRPr="00D82BC9">
        <w:rPr>
          <w:rFonts w:cs="Arial"/>
          <w:b/>
          <w:lang w:eastAsia="en-GB"/>
        </w:rPr>
        <w:t>Adoption</w:t>
      </w:r>
      <w:r w:rsidR="00F40A50" w:rsidRPr="00D82BC9">
        <w:rPr>
          <w:rFonts w:cs="Arial"/>
          <w:lang w:eastAsia="en-GB"/>
        </w:rPr>
        <w:t xml:space="preserve"> shall be construed accordingly</w:t>
      </w:r>
      <w:r w:rsidR="006D127F" w:rsidRPr="00D82BC9">
        <w:rPr>
          <w:rFonts w:cs="Arial"/>
          <w:lang w:eastAsia="en-GB"/>
        </w:rPr>
        <w:t>]</w:t>
      </w:r>
      <w:r w:rsidR="006D127F" w:rsidRPr="00D82BC9">
        <w:rPr>
          <w:rStyle w:val="FootnoteReference"/>
          <w:rFonts w:cs="Arial"/>
          <w:lang w:eastAsia="en-GB"/>
        </w:rPr>
        <w:footnoteReference w:id="5"/>
      </w:r>
      <w:r w:rsidR="00F40A50" w:rsidRPr="00D82BC9">
        <w:rPr>
          <w:rFonts w:cs="Arial"/>
          <w:lang w:eastAsia="en-GB"/>
        </w:rPr>
        <w:t>.</w:t>
      </w:r>
    </w:p>
    <w:p w14:paraId="3CE982CC" w14:textId="1F0B08A0" w:rsidR="00F4509F" w:rsidRDefault="00F4509F" w:rsidP="0023202F">
      <w:pPr>
        <w:pStyle w:val="Definition"/>
        <w:widowControl w:val="0"/>
        <w:ind w:left="851"/>
        <w:rPr>
          <w:b/>
        </w:rPr>
      </w:pPr>
      <w:r>
        <w:rPr>
          <w:b/>
        </w:rPr>
        <w:t xml:space="preserve">[Adoption Criteria: </w:t>
      </w:r>
      <w:r w:rsidRPr="00F4509F">
        <w:rPr>
          <w:bCs/>
        </w:rPr>
        <w:t xml:space="preserve">means the adoption criteria set out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 xml:space="preserve"> (Adoption Procedure)</w:t>
      </w:r>
      <w:r w:rsidRPr="00D82BC9">
        <w:rPr>
          <w:bCs/>
        </w:rPr>
        <w:t>].</w:t>
      </w:r>
    </w:p>
    <w:p w14:paraId="654B9084" w14:textId="69C977AB" w:rsidR="00E664F5" w:rsidRPr="00D82BC9" w:rsidRDefault="00E664F5" w:rsidP="0023202F">
      <w:pPr>
        <w:pStyle w:val="Definition"/>
        <w:widowControl w:val="0"/>
        <w:rPr>
          <w:bCs/>
        </w:rPr>
      </w:pPr>
      <w:r w:rsidRPr="00D82BC9">
        <w:rPr>
          <w:b/>
        </w:rPr>
        <w:t>[Adoption Date:</w:t>
      </w:r>
      <w:r w:rsidRPr="00D82BC9">
        <w:rPr>
          <w:bCs/>
        </w:rPr>
        <w:t xml:space="preserve"> has the meaning given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 xml:space="preserve"> (Adoption Procedure)</w:t>
      </w:r>
      <w:r w:rsidRPr="00D82BC9">
        <w:rPr>
          <w:bCs/>
        </w:rPr>
        <w:t>].</w:t>
      </w:r>
    </w:p>
    <w:p w14:paraId="1EF411F0" w14:textId="77777777" w:rsidR="00912257" w:rsidRPr="00D82BC9" w:rsidRDefault="00912257" w:rsidP="0023202F">
      <w:pPr>
        <w:pStyle w:val="Definition"/>
        <w:widowControl w:val="0"/>
        <w:rPr>
          <w:bCs/>
        </w:rPr>
      </w:pPr>
      <w:r w:rsidRPr="00D82BC9">
        <w:rPr>
          <w:b/>
        </w:rPr>
        <w:t>Affiliate</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53E3AE06" w14:textId="4DC5A829" w:rsidR="007C75CA" w:rsidRDefault="007C75CA" w:rsidP="007C75CA">
      <w:pPr>
        <w:pStyle w:val="Definition"/>
        <w:widowControl w:val="0"/>
      </w:pPr>
      <w:r w:rsidRPr="006C3F47">
        <w:rPr>
          <w:b/>
        </w:rPr>
        <w:t>Applicable Law</w:t>
      </w:r>
      <w:r w:rsidRPr="006C3F47">
        <w:t>:</w:t>
      </w:r>
      <w:r w:rsidRPr="00077ED8">
        <w:t xml:space="preserve"> </w:t>
      </w:r>
      <w:r w:rsidRPr="00260A89">
        <w:rPr>
          <w:iCs/>
          <w:kern w:val="32"/>
          <w:szCs w:val="22"/>
        </w:rPr>
        <w:t>any law</w:t>
      </w:r>
      <w:r>
        <w:rPr>
          <w:iCs/>
          <w:kern w:val="32"/>
          <w:szCs w:val="22"/>
        </w:rPr>
        <w:t xml:space="preserve"> applicable in England, including any common law, </w:t>
      </w:r>
      <w:r w:rsidRPr="00260A89">
        <w:rPr>
          <w:iCs/>
          <w:kern w:val="32"/>
          <w:szCs w:val="22"/>
        </w:rPr>
        <w:t xml:space="preserve">statute, </w:t>
      </w:r>
      <w:r>
        <w:rPr>
          <w:iCs/>
          <w:kern w:val="32"/>
          <w:szCs w:val="22"/>
        </w:rPr>
        <w:t xml:space="preserve">statutory instrument or other delegated or subordinate legislation or any international law, any proclamation, </w:t>
      </w:r>
      <w:r w:rsidRPr="00260A89">
        <w:rPr>
          <w:iCs/>
          <w:kern w:val="32"/>
          <w:szCs w:val="22"/>
        </w:rPr>
        <w:t>byelaw</w:t>
      </w:r>
      <w:r>
        <w:rPr>
          <w:iCs/>
          <w:kern w:val="32"/>
          <w:szCs w:val="22"/>
        </w:rPr>
        <w:t>, rule,</w:t>
      </w:r>
      <w:r w:rsidRPr="00260A89">
        <w:rPr>
          <w:iCs/>
          <w:kern w:val="32"/>
          <w:szCs w:val="22"/>
        </w:rPr>
        <w:t xml:space="preserve"> order</w:t>
      </w:r>
      <w:r>
        <w:rPr>
          <w:iCs/>
          <w:kern w:val="32"/>
          <w:szCs w:val="22"/>
        </w:rPr>
        <w:t xml:space="preserve">, notice of any competent body, together with any applicable </w:t>
      </w:r>
      <w:r w:rsidRPr="00260A89">
        <w:rPr>
          <w:iCs/>
          <w:kern w:val="32"/>
          <w:szCs w:val="22"/>
        </w:rPr>
        <w:t>regulatory policy, guidance</w:t>
      </w:r>
      <w:r>
        <w:rPr>
          <w:iCs/>
          <w:kern w:val="32"/>
          <w:szCs w:val="22"/>
        </w:rPr>
        <w:t xml:space="preserve">, direction, </w:t>
      </w:r>
      <w:r w:rsidRPr="00260A89">
        <w:rPr>
          <w:iCs/>
          <w:kern w:val="32"/>
          <w:szCs w:val="22"/>
        </w:rPr>
        <w:t>industry code</w:t>
      </w:r>
      <w:r>
        <w:rPr>
          <w:iCs/>
          <w:kern w:val="32"/>
          <w:szCs w:val="22"/>
        </w:rPr>
        <w:t xml:space="preserve"> or</w:t>
      </w:r>
      <w:r w:rsidRPr="00260A89">
        <w:rPr>
          <w:iCs/>
          <w:kern w:val="32"/>
          <w:szCs w:val="22"/>
        </w:rPr>
        <w:t xml:space="preserve"> judgment of a relevant court of law, or directives or requirements of any </w:t>
      </w:r>
      <w:r w:rsidR="00823882">
        <w:rPr>
          <w:iCs/>
          <w:kern w:val="32"/>
          <w:szCs w:val="22"/>
        </w:rPr>
        <w:t>R</w:t>
      </w:r>
      <w:r w:rsidRPr="00260A89">
        <w:rPr>
          <w:iCs/>
          <w:kern w:val="32"/>
          <w:szCs w:val="22"/>
        </w:rPr>
        <w:t xml:space="preserve">egulatory </w:t>
      </w:r>
      <w:r w:rsidR="00823882">
        <w:rPr>
          <w:iCs/>
          <w:kern w:val="32"/>
          <w:szCs w:val="22"/>
        </w:rPr>
        <w:t>B</w:t>
      </w:r>
      <w:r w:rsidRPr="00260A89">
        <w:rPr>
          <w:iCs/>
          <w:kern w:val="32"/>
          <w:szCs w:val="22"/>
        </w:rPr>
        <w:t>ody</w:t>
      </w:r>
      <w:r>
        <w:rPr>
          <w:iCs/>
          <w:kern w:val="32"/>
          <w:szCs w:val="22"/>
        </w:rPr>
        <w:t>.</w:t>
      </w:r>
    </w:p>
    <w:p w14:paraId="1460F2F1" w14:textId="79C14496" w:rsidR="00497BBE" w:rsidRDefault="00497BBE" w:rsidP="0023202F">
      <w:pPr>
        <w:pStyle w:val="Definition"/>
        <w:widowControl w:val="0"/>
        <w:rPr>
          <w:b/>
        </w:rPr>
      </w:pPr>
      <w:r>
        <w:rPr>
          <w:b/>
        </w:rPr>
        <w:t xml:space="preserve">Authorisations: </w:t>
      </w:r>
      <w:r w:rsidRPr="00B8743A">
        <w:t>means an</w:t>
      </w:r>
      <w:r w:rsidR="0039548E">
        <w:t>y</w:t>
      </w:r>
      <w:r w:rsidRPr="00B8743A">
        <w:t xml:space="preserve">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 xml:space="preserve">including (without limitation), </w:t>
      </w:r>
      <w:r w:rsidR="0039548E">
        <w:t>required by Applicable Law [or required from any statutory utility provider],</w:t>
      </w:r>
      <w:r w:rsidR="0039548E" w:rsidRPr="0039548E">
        <w:t xml:space="preserve"> </w:t>
      </w:r>
      <w:r w:rsidR="0039548E" w:rsidRPr="006C3F47">
        <w:t>[or required from any owner of property or other rights]</w:t>
      </w:r>
      <w:r w:rsidR="0039548E">
        <w:t xml:space="preserve"> and </w:t>
      </w:r>
      <w:r>
        <w:t xml:space="preserve">relating to Planning Permissions, Planning Agreements, </w:t>
      </w:r>
      <w:r w:rsidR="0039548E">
        <w:t>b</w:t>
      </w:r>
      <w:r>
        <w:t xml:space="preserve">uilding </w:t>
      </w:r>
      <w:r w:rsidR="0039548E">
        <w:t>c</w:t>
      </w:r>
      <w:r>
        <w:t xml:space="preserve">ontrol, </w:t>
      </w:r>
      <w:r w:rsidR="0039548E">
        <w:t xml:space="preserve">any </w:t>
      </w:r>
      <w:r>
        <w:t>Energy Strategy and all Environmental Laws.</w:t>
      </w:r>
    </w:p>
    <w:p w14:paraId="6654B75A" w14:textId="6590E2EF" w:rsidR="00B33CDF" w:rsidRPr="00D82BC9" w:rsidRDefault="007213BD" w:rsidP="0023202F">
      <w:pPr>
        <w:pStyle w:val="Definition"/>
        <w:widowControl w:val="0"/>
      </w:pPr>
      <w:r w:rsidRPr="00D82BC9">
        <w:rPr>
          <w:b/>
        </w:rPr>
        <w:t>Background IPR</w:t>
      </w:r>
      <w:r w:rsidRPr="00D82BC9">
        <w:t xml:space="preserve">: any and all IPRs that are owned by or licensed to either </w:t>
      </w:r>
      <w:r w:rsidR="00E51DDE">
        <w:t>P</w:t>
      </w:r>
      <w:r w:rsidRPr="00D82BC9">
        <w:t xml:space="preserve">arty and </w:t>
      </w:r>
      <w:r w:rsidRPr="00D82BC9">
        <w:lastRenderedPageBreak/>
        <w:t xml:space="preserve">which are or have been developed independently of this </w:t>
      </w:r>
      <w:r w:rsidR="0090450C">
        <w:t>A</w:t>
      </w:r>
      <w:r w:rsidRPr="00D82BC9">
        <w:t>greement (whether prior to the Effective Date or otherwise).</w:t>
      </w:r>
    </w:p>
    <w:p w14:paraId="5B0AF38D" w14:textId="77777777" w:rsidR="00243985" w:rsidRDefault="00EC6CCC" w:rsidP="0023202F">
      <w:pPr>
        <w:pStyle w:val="Definition"/>
        <w:widowControl w:val="0"/>
        <w:rPr>
          <w:b/>
        </w:rPr>
      </w:pPr>
      <w:r w:rsidRPr="00811513">
        <w:rPr>
          <w:b/>
        </w:rPr>
        <w:t>[</w:t>
      </w:r>
      <w:r w:rsidR="00243985" w:rsidRPr="00811513">
        <w:rPr>
          <w:b/>
        </w:rPr>
        <w:t xml:space="preserve">Base Case: </w:t>
      </w:r>
      <w:r w:rsidR="00243985" w:rsidRPr="00811513">
        <w:t>means the financial base case for the Project determined in accordance with the terms of the Financial Model and agreed between the Parties on the date of this Agreement (as updated from time to time in accordance with the terms of this Agreement).</w:t>
      </w:r>
      <w:r w:rsidRPr="00811513">
        <w:t>]</w:t>
      </w:r>
      <w:r w:rsidR="00497BBE">
        <w:rPr>
          <w:rStyle w:val="FootnoteReference"/>
        </w:rPr>
        <w:footnoteReference w:id="6"/>
      </w:r>
    </w:p>
    <w:p w14:paraId="4E2E4BBA" w14:textId="77777777" w:rsidR="007722BE" w:rsidRPr="00D82BC9" w:rsidRDefault="007722BE" w:rsidP="0023202F">
      <w:pPr>
        <w:pStyle w:val="Definition"/>
        <w:widowControl w:val="0"/>
        <w:rPr>
          <w:bCs/>
        </w:rPr>
      </w:pPr>
      <w:r w:rsidRPr="00D82BC9">
        <w:rPr>
          <w:b/>
        </w:rPr>
        <w:t xml:space="preserve">Base Rate: </w:t>
      </w:r>
      <w:r w:rsidRPr="00D82BC9">
        <w:rPr>
          <w:rFonts w:cs="Arial"/>
          <w:lang w:eastAsia="en-GB"/>
        </w:rPr>
        <w:t>means the borrowing base rate published by the Bank of England from time to time.</w:t>
      </w:r>
    </w:p>
    <w:p w14:paraId="611C00CD" w14:textId="77777777" w:rsidR="00B33CDF" w:rsidRPr="00D82BC9" w:rsidRDefault="007213BD" w:rsidP="0023202F">
      <w:pPr>
        <w:pStyle w:val="Definition"/>
        <w:widowControl w:val="0"/>
      </w:pPr>
      <w:r w:rsidRPr="00D82BC9">
        <w:rPr>
          <w:b/>
        </w:rPr>
        <w:t>Business Day</w:t>
      </w:r>
      <w:r w:rsidRPr="00D82BC9">
        <w:t>: a day, other than a Saturday, Sunday or public holiday in England, when banks in London are open for business.</w:t>
      </w:r>
    </w:p>
    <w:p w14:paraId="38BB49C6" w14:textId="77777777" w:rsidR="00E97D2D" w:rsidRPr="00C70505" w:rsidRDefault="00E97D2D" w:rsidP="00E97D2D">
      <w:pPr>
        <w:pStyle w:val="Definition"/>
        <w:keepLines/>
        <w:rPr>
          <w:b/>
          <w:bCs/>
          <w:szCs w:val="22"/>
        </w:rPr>
      </w:pPr>
      <w:r w:rsidRPr="00075BB8">
        <w:rPr>
          <w:b/>
          <w:bCs/>
          <w:szCs w:val="22"/>
        </w:rPr>
        <w:t>CDM Regulations:</w:t>
      </w:r>
      <w:r>
        <w:rPr>
          <w:szCs w:val="22"/>
        </w:rPr>
        <w:t xml:space="preserve"> </w:t>
      </w:r>
      <w:r w:rsidRPr="00075BB8">
        <w:rPr>
          <w:szCs w:val="22"/>
        </w:rPr>
        <w:t>means the Construction (Design and Management) Regulations 2015 (as may be updated from time to time).</w:t>
      </w:r>
      <w:r>
        <w:rPr>
          <w:b/>
          <w:bCs/>
          <w:szCs w:val="22"/>
        </w:rPr>
        <w:t xml:space="preserve"> </w:t>
      </w:r>
    </w:p>
    <w:p w14:paraId="0A579756" w14:textId="48E23136" w:rsidR="0023202F" w:rsidRPr="00731D24" w:rsidRDefault="0023202F" w:rsidP="0023202F">
      <w:pPr>
        <w:pStyle w:val="Definition"/>
      </w:pPr>
      <w:r w:rsidRPr="00731D24">
        <w:rPr>
          <w:b/>
        </w:rPr>
        <w:t>Change</w:t>
      </w:r>
      <w:r w:rsidRPr="00731D24">
        <w:t xml:space="preserve">: means changes as contemplated pursuant to </w:t>
      </w:r>
      <w:r w:rsidRPr="00731D24">
        <w:fldChar w:fldCharType="begin"/>
      </w:r>
      <w:r w:rsidRPr="00731D24">
        <w:instrText xml:space="preserve"> REF _Ref4853938 \w \h  \* MERGEFORMAT </w:instrText>
      </w:r>
      <w:r w:rsidRPr="00731D24">
        <w:fldChar w:fldCharType="separate"/>
      </w:r>
      <w:r w:rsidR="00A23170">
        <w:t>Schedule 20</w:t>
      </w:r>
      <w:r w:rsidRPr="00731D24">
        <w:fldChar w:fldCharType="end"/>
      </w:r>
      <w:r w:rsidRPr="00731D24">
        <w:t xml:space="preserve"> (Change Procedure). </w:t>
      </w:r>
    </w:p>
    <w:p w14:paraId="5D557011" w14:textId="56114B7C" w:rsidR="0023202F" w:rsidRPr="00CE252A" w:rsidRDefault="0023202F" w:rsidP="0023202F">
      <w:pPr>
        <w:pStyle w:val="Definition"/>
        <w:widowControl w:val="0"/>
      </w:pPr>
      <w:r w:rsidRPr="00731D24">
        <w:rPr>
          <w:b/>
        </w:rPr>
        <w:t>Change Control Procedure</w:t>
      </w:r>
      <w:r w:rsidRPr="00731D24">
        <w:t xml:space="preserve">: means the procedure set out under </w:t>
      </w:r>
      <w:r w:rsidRPr="00731D24">
        <w:fldChar w:fldCharType="begin"/>
      </w:r>
      <w:r w:rsidRPr="00731D24">
        <w:instrText xml:space="preserve"> REF _Ref4853938 \w \h  \* MERGEFORMAT </w:instrText>
      </w:r>
      <w:r w:rsidRPr="00731D24">
        <w:fldChar w:fldCharType="separate"/>
      </w:r>
      <w:r w:rsidR="00A23170">
        <w:t>Schedule 20</w:t>
      </w:r>
      <w:r w:rsidRPr="00731D24">
        <w:fldChar w:fldCharType="end"/>
      </w:r>
      <w:r w:rsidRPr="00731D24">
        <w:t xml:space="preserve"> (Change Procedure).</w:t>
      </w:r>
    </w:p>
    <w:p w14:paraId="31B9345D" w14:textId="77777777" w:rsidR="00FB14B9" w:rsidRPr="00D82BC9" w:rsidRDefault="001F42E8" w:rsidP="0023202F">
      <w:pPr>
        <w:pStyle w:val="Definition"/>
        <w:widowControl w:val="0"/>
        <w:rPr>
          <w:rFonts w:cs="Arial"/>
          <w:lang w:eastAsia="en-GB"/>
        </w:rPr>
      </w:pPr>
      <w:r w:rsidRPr="00D82BC9">
        <w:rPr>
          <w:b/>
        </w:rPr>
        <w:t>Carbon Compliant</w:t>
      </w:r>
      <w:r w:rsidRPr="00D82BC9">
        <w:t xml:space="preserve">: </w:t>
      </w:r>
      <w:r w:rsidRPr="00D82BC9">
        <w:rPr>
          <w:rFonts w:cs="Arial"/>
          <w:lang w:eastAsia="en-GB"/>
        </w:rPr>
        <w:t>means Connections or on</w:t>
      </w:r>
      <w:r w:rsidRPr="00D82BC9">
        <w:rPr>
          <w:rFonts w:cs="Arial"/>
          <w:lang w:eastAsia="en-GB"/>
        </w:rPr>
        <w:noBreakHyphen/>
        <w:t xml:space="preserve">site energy solutions (as appropriate) that meet </w:t>
      </w:r>
      <w:r w:rsidR="00934D53" w:rsidRPr="00D82BC9">
        <w:rPr>
          <w:rFonts w:cs="Arial"/>
          <w:lang w:eastAsia="en-GB"/>
        </w:rPr>
        <w:t>[</w:t>
      </w:r>
      <w:r w:rsidRPr="00D82BC9">
        <w:rPr>
          <w:rFonts w:cs="Arial"/>
          <w:lang w:eastAsia="en-GB"/>
        </w:rPr>
        <w:t>all relevant planning and regulatory requirements applicable and binding in the UK in respect of carbon intensity or carbon emissions</w:t>
      </w:r>
      <w:r w:rsidR="00934D53" w:rsidRPr="00D82BC9">
        <w:rPr>
          <w:rFonts w:cs="Arial"/>
          <w:lang w:eastAsia="en-GB"/>
        </w:rPr>
        <w:t>]/[the requirements set out under clause [    ]</w:t>
      </w:r>
      <w:r w:rsidR="00934D53" w:rsidRPr="00D82BC9">
        <w:rPr>
          <w:rStyle w:val="FootnoteReference"/>
          <w:rFonts w:cs="Arial"/>
          <w:lang w:eastAsia="en-GB"/>
        </w:rPr>
        <w:footnoteReference w:id="7"/>
      </w:r>
      <w:r w:rsidR="00934D53" w:rsidRPr="00D82BC9">
        <w:rPr>
          <w:rFonts w:cs="Arial"/>
          <w:lang w:eastAsia="en-GB"/>
        </w:rPr>
        <w:t>].</w:t>
      </w:r>
    </w:p>
    <w:p w14:paraId="291A94C0" w14:textId="77777777" w:rsidR="00FB14B9" w:rsidRPr="00D82BC9" w:rsidRDefault="00DE0CC6" w:rsidP="0023202F">
      <w:pPr>
        <w:pStyle w:val="Definition"/>
        <w:widowControl w:val="0"/>
        <w:rPr>
          <w:b/>
          <w:bCs/>
        </w:rPr>
      </w:pPr>
      <w:r>
        <w:rPr>
          <w:b/>
        </w:rPr>
        <w:t>[</w:t>
      </w:r>
      <w:r w:rsidR="00FB14B9" w:rsidRPr="00D82BC9">
        <w:rPr>
          <w:b/>
        </w:rPr>
        <w:t>Challenge Period</w:t>
      </w:r>
      <w:r w:rsidR="00FB14B9" w:rsidRPr="00D82BC9">
        <w:rPr>
          <w:rStyle w:val="FootnoteReference"/>
          <w:b/>
        </w:rPr>
        <w:footnoteReference w:id="8"/>
      </w:r>
      <w:r w:rsidR="00FB14B9" w:rsidRPr="00D82BC9">
        <w:rPr>
          <w:b/>
        </w:rPr>
        <w:t xml:space="preserve">: </w:t>
      </w:r>
      <w:r w:rsidR="00FB14B9" w:rsidRPr="00D82BC9">
        <w:rPr>
          <w:rFonts w:cs="Arial"/>
          <w:lang w:eastAsia="en-GB"/>
        </w:rPr>
        <w:t>means, in respect of a Planning Permission, the expiry of the later of:-</w:t>
      </w:r>
    </w:p>
    <w:p w14:paraId="7BC94FBB" w14:textId="77777777" w:rsidR="00FB14B9" w:rsidRPr="00D82BC9" w:rsidRDefault="00FB14B9" w:rsidP="00957F38">
      <w:pPr>
        <w:pStyle w:val="Definition1"/>
      </w:pPr>
      <w:bookmarkStart w:id="8" w:name="_Ref25231996"/>
      <w:r w:rsidRPr="00D82BC9">
        <w:t>six weeks from the date of the relevant decision granting the Planning Permission</w:t>
      </w:r>
      <w:r w:rsidR="00267778">
        <w:t>;</w:t>
      </w:r>
      <w:r w:rsidRPr="00D82BC9">
        <w:t xml:space="preserve"> and</w:t>
      </w:r>
      <w:bookmarkEnd w:id="8"/>
    </w:p>
    <w:p w14:paraId="7504ABCC" w14:textId="6BBB7C53" w:rsidR="00FB14B9" w:rsidRPr="00D82BC9" w:rsidRDefault="00FB14B9" w:rsidP="0023202F">
      <w:pPr>
        <w:pStyle w:val="Definition1"/>
        <w:widowControl w:val="0"/>
      </w:pPr>
      <w:r w:rsidRPr="00D82BC9">
        <w:t>where an application for judicial review of the relevant decision is initiated within the period in paragraph </w:t>
      </w:r>
      <w:r w:rsidR="00A97DDD">
        <w:fldChar w:fldCharType="begin"/>
      </w:r>
      <w:r w:rsidR="00A97DDD">
        <w:instrText xml:space="preserve"> REF _Ref25231996 \n \h </w:instrText>
      </w:r>
      <w:r w:rsidR="00A97DDD">
        <w:fldChar w:fldCharType="separate"/>
      </w:r>
      <w:r w:rsidR="00A23170">
        <w:t>(a)</w:t>
      </w:r>
      <w:r w:rsidR="00A97DDD">
        <w:fldChar w:fldCharType="end"/>
      </w:r>
      <w:r w:rsidRPr="00D82BC9">
        <w:t xml:space="preserve"> above, the period up to and including the final determination or withdrawal of that application and any resulting judicial review proceedings plus five Business Days</w:t>
      </w:r>
      <w:r w:rsidR="00267778">
        <w:t>.</w:t>
      </w:r>
      <w:r w:rsidR="00DE0CC6">
        <w:t>]</w:t>
      </w:r>
    </w:p>
    <w:p w14:paraId="4F3F9C7B" w14:textId="3E68046D" w:rsidR="00CE252A" w:rsidRPr="00CE252A" w:rsidRDefault="00CE252A" w:rsidP="0023202F">
      <w:pPr>
        <w:pStyle w:val="Definition"/>
        <w:widowControl w:val="0"/>
      </w:pPr>
      <w:r>
        <w:rPr>
          <w:b/>
        </w:rPr>
        <w:t>Change Control Procedure</w:t>
      </w:r>
      <w:r w:rsidRPr="00CE252A">
        <w:t>:</w:t>
      </w:r>
      <w:r>
        <w:t xml:space="preserve"> means the procedure set out under </w:t>
      </w:r>
      <w:r w:rsidR="00AF3A3B">
        <w:fldChar w:fldCharType="begin"/>
      </w:r>
      <w:r w:rsidR="00AF3A3B">
        <w:instrText xml:space="preserve"> REF _Ref4853938 \w \h </w:instrText>
      </w:r>
      <w:r w:rsidR="00AF3A3B">
        <w:fldChar w:fldCharType="separate"/>
      </w:r>
      <w:r w:rsidR="00A23170">
        <w:t>Schedule 20</w:t>
      </w:r>
      <w:r w:rsidR="00AF3A3B">
        <w:fldChar w:fldCharType="end"/>
      </w:r>
      <w:r w:rsidR="00AF3A3B">
        <w:t xml:space="preserve"> </w:t>
      </w:r>
      <w:r w:rsidRPr="00816E8F">
        <w:lastRenderedPageBreak/>
        <w:t>(Change Procedure</w:t>
      </w:r>
      <w:r>
        <w:t>)</w:t>
      </w:r>
      <w:r w:rsidRPr="00816E8F">
        <w:t>.</w:t>
      </w:r>
    </w:p>
    <w:p w14:paraId="5662FFC3" w14:textId="77777777" w:rsidR="00120F6D" w:rsidRPr="00120F6D" w:rsidRDefault="007213BD" w:rsidP="0023202F">
      <w:pPr>
        <w:pStyle w:val="Definition"/>
        <w:widowControl w:val="0"/>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2EFAB6F4" w14:textId="00C29DDE" w:rsidR="00120F6D" w:rsidRPr="00656071" w:rsidRDefault="00656071" w:rsidP="005D510E">
      <w:pPr>
        <w:pStyle w:val="Definition1"/>
        <w:widowControl w:val="0"/>
        <w:numPr>
          <w:ilvl w:val="0"/>
          <w:numId w:val="15"/>
        </w:numPr>
      </w:pPr>
      <w:r w:rsidRPr="00656071">
        <w:rPr>
          <w:rFonts w:cs="Arial"/>
          <w:lang w:eastAsia="en-GB"/>
        </w:rPr>
        <w:t xml:space="preserve">the </w:t>
      </w:r>
      <w:r w:rsidR="00120F6D" w:rsidRPr="00395B8E">
        <w:t xml:space="preserve">enactment or commencement of any new </w:t>
      </w:r>
      <w:r w:rsidR="007C75CA">
        <w:t xml:space="preserve">Applicable </w:t>
      </w:r>
      <w:r w:rsidR="00120F6D" w:rsidRPr="00395B8E">
        <w:t xml:space="preserve">Law, other than any </w:t>
      </w:r>
      <w:r w:rsidR="007C75CA">
        <w:t xml:space="preserve">Applicable </w:t>
      </w:r>
      <w:r w:rsidR="00120F6D" w:rsidRPr="00395B8E">
        <w:t xml:space="preserve">Law which on the </w:t>
      </w:r>
      <w:r w:rsidR="00953B56">
        <w:t>Effective</w:t>
      </w:r>
      <w:r w:rsidR="00120F6D" w:rsidRPr="00395B8E">
        <w:t xml:space="preserve"> Date has been published:-</w:t>
      </w:r>
    </w:p>
    <w:p w14:paraId="634983AF" w14:textId="77777777" w:rsidR="00120F6D" w:rsidRPr="00656071" w:rsidRDefault="00120F6D" w:rsidP="0023202F">
      <w:pPr>
        <w:pStyle w:val="Definition2"/>
        <w:widowControl w:val="0"/>
      </w:pPr>
      <w:r w:rsidRPr="00656071">
        <w:t>in a draft Bill as part of a Government Departmental Consultation Paper</w:t>
      </w:r>
    </w:p>
    <w:p w14:paraId="164DB0A3" w14:textId="05A33289" w:rsidR="00120F6D" w:rsidRPr="00656071" w:rsidRDefault="00120F6D" w:rsidP="0023202F">
      <w:pPr>
        <w:pStyle w:val="Definition2"/>
        <w:widowControl w:val="0"/>
      </w:pPr>
      <w:r w:rsidRPr="00656071">
        <w:t>in a Bill</w:t>
      </w:r>
      <w:r w:rsidR="00381FF1">
        <w:t>;</w:t>
      </w:r>
    </w:p>
    <w:p w14:paraId="3D7E0B72" w14:textId="77777777" w:rsidR="00120F6D" w:rsidRPr="00656071" w:rsidRDefault="00120F6D" w:rsidP="0023202F">
      <w:pPr>
        <w:pStyle w:val="Definition2"/>
        <w:widowControl w:val="0"/>
      </w:pPr>
      <w:r w:rsidRPr="00656071">
        <w:t>in a draft statutory instrument</w:t>
      </w:r>
      <w:r w:rsidR="007E6DCD">
        <w:t>;</w:t>
      </w:r>
      <w:r w:rsidRPr="00656071">
        <w:t xml:space="preserve"> or</w:t>
      </w:r>
    </w:p>
    <w:p w14:paraId="2789F107" w14:textId="3D68A394" w:rsidR="00120F6D" w:rsidRPr="00656071" w:rsidRDefault="00120F6D" w:rsidP="0023202F">
      <w:pPr>
        <w:pStyle w:val="Definition1"/>
        <w:widowControl w:val="0"/>
      </w:pPr>
      <w:r w:rsidRPr="00656071">
        <w:t xml:space="preserve">the modification or repeal of any </w:t>
      </w:r>
      <w:r w:rsidR="007C75CA">
        <w:t xml:space="preserve">Applicable </w:t>
      </w:r>
      <w:r w:rsidRPr="00656071">
        <w:t>Law</w:t>
      </w:r>
      <w:r w:rsidR="00656071">
        <w:t>;</w:t>
      </w:r>
    </w:p>
    <w:p w14:paraId="71F0607F" w14:textId="32B9DD86" w:rsidR="00120F6D" w:rsidRPr="00656071" w:rsidRDefault="00120F6D" w:rsidP="0023202F">
      <w:pPr>
        <w:pStyle w:val="Definition1"/>
        <w:widowControl w:val="0"/>
      </w:pPr>
      <w:r w:rsidRPr="00656071">
        <w:t>a change in the interpretation, application, or enforcement of any</w:t>
      </w:r>
      <w:r w:rsidR="007C75CA">
        <w:t xml:space="preserve"> Applicable</w:t>
      </w:r>
      <w:r w:rsidRPr="00656071">
        <w:t xml:space="preserve"> Law</w:t>
      </w:r>
      <w:r w:rsidR="00656071">
        <w:t>;</w:t>
      </w:r>
    </w:p>
    <w:p w14:paraId="2DB2E8DD" w14:textId="77777777" w:rsidR="00120F6D" w:rsidRPr="00656071" w:rsidRDefault="00120F6D" w:rsidP="0023202F">
      <w:pPr>
        <w:pStyle w:val="Definition1"/>
        <w:widowControl w:val="0"/>
      </w:pPr>
      <w:r w:rsidRPr="00656071">
        <w:t>any applicable judgment of a relevant court of law which changes a binding precedent</w:t>
      </w:r>
      <w:r w:rsidR="00656071">
        <w:t>;</w:t>
      </w:r>
      <w:r w:rsidRPr="00656071">
        <w:t xml:space="preserve"> or</w:t>
      </w:r>
    </w:p>
    <w:p w14:paraId="439C4286" w14:textId="77777777" w:rsidR="00B33CDF" w:rsidRPr="007E6DCD" w:rsidRDefault="00120F6D" w:rsidP="005D510E">
      <w:pPr>
        <w:pStyle w:val="Definition1"/>
        <w:widowControl w:val="0"/>
        <w:numPr>
          <w:ilvl w:val="0"/>
          <w:numId w:val="15"/>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5CB0D928" w14:textId="77777777" w:rsidR="003911DC" w:rsidRPr="003911DC" w:rsidRDefault="003911DC" w:rsidP="0023202F">
      <w:pPr>
        <w:pStyle w:val="Definition"/>
        <w:widowControl w:val="0"/>
        <w:rPr>
          <w:bCs/>
        </w:rPr>
      </w:pPr>
      <w:r>
        <w:rPr>
          <w:b/>
        </w:rPr>
        <w:t xml:space="preserve">Charges: </w:t>
      </w:r>
      <w:r>
        <w:rPr>
          <w:bCs/>
        </w:rPr>
        <w:t xml:space="preserve">means the Heat Charges </w:t>
      </w:r>
      <w:r w:rsidR="007071CE">
        <w:rPr>
          <w:bCs/>
        </w:rPr>
        <w:t>[</w:t>
      </w:r>
      <w:r>
        <w:rPr>
          <w:bCs/>
        </w:rPr>
        <w:t>and Electricity Charges (as relevant)</w:t>
      </w:r>
      <w:r w:rsidR="007071CE">
        <w:rPr>
          <w:bCs/>
        </w:rPr>
        <w:t>]</w:t>
      </w:r>
      <w:r w:rsidR="007071CE">
        <w:rPr>
          <w:rStyle w:val="FootnoteReference"/>
          <w:bCs/>
        </w:rPr>
        <w:footnoteReference w:id="9"/>
      </w:r>
      <w:r>
        <w:rPr>
          <w:bCs/>
        </w:rPr>
        <w:t>.</w:t>
      </w:r>
    </w:p>
    <w:p w14:paraId="0787C281" w14:textId="18ACB09D" w:rsidR="00731D24" w:rsidRPr="003A692D" w:rsidRDefault="00731D24" w:rsidP="00731D24">
      <w:pPr>
        <w:pStyle w:val="Definition1"/>
        <w:numPr>
          <w:ilvl w:val="0"/>
          <w:numId w:val="0"/>
        </w:numPr>
        <w:ind w:left="850"/>
      </w:pPr>
      <w:r w:rsidRPr="00F8094F">
        <w:rPr>
          <w:b/>
        </w:rPr>
        <w:t>Change of Control</w:t>
      </w:r>
      <w:r w:rsidRPr="00F8094F">
        <w:t xml:space="preserve">: in respect of either </w:t>
      </w:r>
      <w:r w:rsidR="0090450C">
        <w:t>P</w:t>
      </w:r>
      <w:r w:rsidRPr="00F8094F">
        <w:t xml:space="preserve">arty, a change in Control of that </w:t>
      </w:r>
      <w:r w:rsidR="0090450C">
        <w:t>P</w:t>
      </w:r>
      <w:r w:rsidRPr="00F8094F">
        <w:t>arty.</w:t>
      </w:r>
    </w:p>
    <w:p w14:paraId="7E3D82B6" w14:textId="3247BD10" w:rsidR="00043F70" w:rsidRPr="00D82BC9" w:rsidRDefault="00043F70" w:rsidP="00731D24">
      <w:pPr>
        <w:pStyle w:val="Definition"/>
        <w:widowControl w:val="0"/>
        <w:rPr>
          <w:bCs/>
        </w:rPr>
      </w:pPr>
      <w:r w:rsidRPr="00D82BC9">
        <w:rPr>
          <w:b/>
        </w:rPr>
        <w:t>[</w:t>
      </w:r>
      <w:r w:rsidR="00C21FBF" w:rsidRPr="00D82BC9">
        <w:rPr>
          <w:b/>
        </w:rPr>
        <w:t xml:space="preserve">CIU: </w:t>
      </w:r>
      <w:r w:rsidR="00C21FBF" w:rsidRPr="00D82BC9">
        <w:rPr>
          <w:bCs/>
        </w:rPr>
        <w:t xml:space="preserve">means </w:t>
      </w:r>
      <w:r w:rsidR="00C21FBF" w:rsidRPr="00D82BC9">
        <w:rPr>
          <w:szCs w:val="22"/>
        </w:rPr>
        <w:t xml:space="preserve">a customer interface unit </w:t>
      </w:r>
      <w:r w:rsidR="00C21FBF" w:rsidRPr="00D82BC9">
        <w:rPr>
          <w:iCs/>
          <w:kern w:val="32"/>
          <w:szCs w:val="22"/>
        </w:rPr>
        <w:t>which contains a display and associated ancillary equipment, wiring and apparatus connected to a Customer Meter in a Residential Unit, showing consumption, payment, debt and consumption history</w:t>
      </w:r>
      <w:r w:rsidRPr="00D82BC9">
        <w:rPr>
          <w:iCs/>
          <w:kern w:val="32"/>
          <w:szCs w:val="22"/>
        </w:rPr>
        <w:t xml:space="preserve"> </w:t>
      </w:r>
      <w:r w:rsidRPr="00D82BC9">
        <w:rPr>
          <w:bCs/>
        </w:rPr>
        <w:t>as described further in the Technical Specification.</w:t>
      </w:r>
      <w:r w:rsidRPr="0043631C">
        <w:rPr>
          <w:b/>
        </w:rPr>
        <w:t>]</w:t>
      </w:r>
      <w:r w:rsidRPr="00D82BC9">
        <w:rPr>
          <w:rStyle w:val="FootnoteReference"/>
          <w:bCs/>
        </w:rPr>
        <w:footnoteReference w:id="10"/>
      </w:r>
    </w:p>
    <w:p w14:paraId="18CC74A2" w14:textId="77777777" w:rsidR="00284E82" w:rsidRPr="00D82BC9" w:rsidRDefault="00D25A30" w:rsidP="0023202F">
      <w:pPr>
        <w:pStyle w:val="Definition"/>
        <w:widowControl w:val="0"/>
        <w:rPr>
          <w:bCs/>
        </w:rPr>
      </w:pPr>
      <w:r>
        <w:rPr>
          <w:b/>
        </w:rPr>
        <w:t>[</w:t>
      </w:r>
      <w:r w:rsidR="009A1194" w:rsidRPr="00D82BC9">
        <w:rPr>
          <w:b/>
        </w:rPr>
        <w:t xml:space="preserve">Commercial Building: </w:t>
      </w:r>
      <w:r w:rsidR="009A1194" w:rsidRPr="00D82BC9">
        <w:rPr>
          <w:bCs/>
        </w:rPr>
        <w:t>means</w:t>
      </w:r>
      <w:r w:rsidR="001C3337" w:rsidRPr="00D82BC9">
        <w:rPr>
          <w:bCs/>
        </w:rPr>
        <w:t xml:space="preserve"> a building located on the Development </w:t>
      </w:r>
      <w:r w:rsidR="004D250A" w:rsidRPr="00D82BC9">
        <w:rPr>
          <w:bCs/>
        </w:rPr>
        <w:t>which</w:t>
      </w:r>
      <w:r w:rsidR="001533BD" w:rsidRPr="00D82BC9">
        <w:rPr>
          <w:bCs/>
        </w:rPr>
        <w:t xml:space="preserve"> is served by </w:t>
      </w:r>
      <w:r w:rsidR="00F2173A" w:rsidRPr="00D82BC9">
        <w:rPr>
          <w:bCs/>
        </w:rPr>
        <w:t xml:space="preserve">its own </w:t>
      </w:r>
      <w:r w:rsidR="00FA4B5A" w:rsidRPr="00D82BC9">
        <w:rPr>
          <w:bCs/>
        </w:rPr>
        <w:t xml:space="preserve"> Connection Point (Commercial Building)</w:t>
      </w:r>
      <w:r>
        <w:rPr>
          <w:bCs/>
        </w:rPr>
        <w:t>]</w:t>
      </w:r>
      <w:r>
        <w:rPr>
          <w:rStyle w:val="FootnoteReference"/>
          <w:bCs/>
        </w:rPr>
        <w:footnoteReference w:id="11"/>
      </w:r>
      <w:r w:rsidR="00FA4B5A" w:rsidRPr="00D82BC9">
        <w:rPr>
          <w:bCs/>
        </w:rPr>
        <w:t xml:space="preserve">. </w:t>
      </w:r>
    </w:p>
    <w:p w14:paraId="76A32FB5" w14:textId="77777777" w:rsidR="0016215B" w:rsidRPr="00D82BC9" w:rsidRDefault="00D25A30" w:rsidP="0023202F">
      <w:pPr>
        <w:pStyle w:val="Definition"/>
        <w:widowControl w:val="0"/>
        <w:rPr>
          <w:bCs/>
        </w:rPr>
      </w:pPr>
      <w:r>
        <w:rPr>
          <w:b/>
        </w:rPr>
        <w:t>[</w:t>
      </w:r>
      <w:r w:rsidR="0016215B" w:rsidRPr="00D82BC9">
        <w:rPr>
          <w:b/>
        </w:rPr>
        <w:t xml:space="preserve">Commercial Building Connection: </w:t>
      </w:r>
      <w:r w:rsidR="0016215B" w:rsidRPr="00D82BC9">
        <w:rPr>
          <w:bCs/>
        </w:rPr>
        <w:t xml:space="preserve">means the physical connection of a </w:t>
      </w:r>
      <w:r w:rsidR="00A82DFA">
        <w:rPr>
          <w:bCs/>
        </w:rPr>
        <w:t xml:space="preserve">Commercial </w:t>
      </w:r>
      <w:r w:rsidR="0016215B" w:rsidRPr="00D82BC9">
        <w:rPr>
          <w:bCs/>
        </w:rPr>
        <w:t>Building to the Heat Distribution</w:t>
      </w:r>
      <w:r w:rsidR="0063624C">
        <w:rPr>
          <w:bCs/>
        </w:rPr>
        <w:t xml:space="preserve"> Network</w:t>
      </w:r>
      <w:r w:rsidR="0016215B" w:rsidRPr="00D82BC9">
        <w:rPr>
          <w:bCs/>
        </w:rPr>
        <w:t xml:space="preserve"> </w:t>
      </w:r>
      <w:r w:rsidR="00D3739A">
        <w:rPr>
          <w:bCs/>
        </w:rPr>
        <w:t xml:space="preserve">at </w:t>
      </w:r>
      <w:r w:rsidR="00F223B4">
        <w:rPr>
          <w:bCs/>
        </w:rPr>
        <w:t xml:space="preserve">the </w:t>
      </w:r>
      <w:r w:rsidR="00D3739A">
        <w:rPr>
          <w:bCs/>
        </w:rPr>
        <w:t>Connection</w:t>
      </w:r>
      <w:r w:rsidR="00BE11ED">
        <w:rPr>
          <w:bCs/>
        </w:rPr>
        <w:t xml:space="preserve"> Point</w:t>
      </w:r>
      <w:r w:rsidR="00D3739A">
        <w:rPr>
          <w:bCs/>
        </w:rPr>
        <w:t xml:space="preserve"> (Commercial Building) </w:t>
      </w:r>
      <w:r w:rsidR="0016215B" w:rsidRPr="00D82BC9">
        <w:rPr>
          <w:bCs/>
        </w:rPr>
        <w:t>to enable a Heat Supply to be provided to that</w:t>
      </w:r>
      <w:r w:rsidR="00F223B4">
        <w:rPr>
          <w:bCs/>
        </w:rPr>
        <w:t xml:space="preserve"> Commercial</w:t>
      </w:r>
      <w:r w:rsidR="0016215B" w:rsidRPr="00D82BC9">
        <w:rPr>
          <w:bCs/>
        </w:rPr>
        <w:t xml:space="preserve"> Building</w:t>
      </w:r>
      <w:r>
        <w:rPr>
          <w:bCs/>
        </w:rPr>
        <w:t>]</w:t>
      </w:r>
      <w:r w:rsidR="0016215B" w:rsidRPr="00D82BC9">
        <w:rPr>
          <w:bCs/>
        </w:rPr>
        <w:t xml:space="preserve">. </w:t>
      </w:r>
    </w:p>
    <w:p w14:paraId="6D6A302E" w14:textId="77777777" w:rsidR="00B52A03" w:rsidRDefault="00D25A30" w:rsidP="0023202F">
      <w:pPr>
        <w:pStyle w:val="Definition"/>
        <w:widowControl w:val="0"/>
        <w:rPr>
          <w:bCs/>
        </w:rPr>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rPr>
          <w:bCs/>
        </w:rPr>
        <w:t xml:space="preserve">means a </w:t>
      </w:r>
      <w:r w:rsidR="00B52A03">
        <w:rPr>
          <w:bCs/>
        </w:rPr>
        <w:t xml:space="preserve">customer taking a Heat Supply in a Commercial Building  pursuant to a </w:t>
      </w:r>
      <w:r w:rsidR="00CD5667" w:rsidRPr="00CD5667">
        <w:rPr>
          <w:bCs/>
        </w:rPr>
        <w:t>Connection and Supply Agreement (Plot/ Building)</w:t>
      </w:r>
      <w:r w:rsidR="00B52A03">
        <w:rPr>
          <w:bCs/>
        </w:rPr>
        <w:t>.</w:t>
      </w:r>
      <w:r>
        <w:rPr>
          <w:bCs/>
        </w:rPr>
        <w:t>]</w:t>
      </w:r>
      <w:r w:rsidRPr="00D25A30">
        <w:rPr>
          <w:rStyle w:val="FootnoteReference"/>
          <w:bCs/>
        </w:rPr>
        <w:t xml:space="preserve"> </w:t>
      </w:r>
    </w:p>
    <w:p w14:paraId="1DC7579D" w14:textId="77777777" w:rsidR="00403FEB" w:rsidRDefault="00D25A30" w:rsidP="0023202F">
      <w:pPr>
        <w:pStyle w:val="Definition"/>
        <w:widowControl w:val="0"/>
        <w:rPr>
          <w:b/>
          <w:bCs/>
        </w:rPr>
      </w:pPr>
      <w:r>
        <w:rPr>
          <w:b/>
          <w:bCs/>
          <w:szCs w:val="22"/>
        </w:rPr>
        <w:lastRenderedPageBreak/>
        <w:t>[</w:t>
      </w:r>
      <w:r w:rsidR="003540A0">
        <w:rPr>
          <w:b/>
          <w:bCs/>
          <w:szCs w:val="22"/>
        </w:rPr>
        <w:t>Commercial Building Heat Substation</w:t>
      </w:r>
      <w:r w:rsidR="00D3739A">
        <w:rPr>
          <w:b/>
          <w:bCs/>
          <w:szCs w:val="22"/>
        </w:rPr>
        <w:t xml:space="preserve">: </w:t>
      </w:r>
      <w:r w:rsidR="00D3739A">
        <w:rPr>
          <w:szCs w:val="22"/>
        </w:rPr>
        <w:t xml:space="preserve">means a plant room located within a Commercial Building, within which the Connection </w:t>
      </w:r>
      <w:r w:rsidR="00BE11ED">
        <w:rPr>
          <w:szCs w:val="22"/>
        </w:rPr>
        <w:t xml:space="preserve">Point </w:t>
      </w:r>
      <w:r w:rsidR="00D3739A">
        <w:rPr>
          <w:szCs w:val="22"/>
        </w:rPr>
        <w:t xml:space="preserve">(Commercial Building) and all relevant </w:t>
      </w:r>
      <w:r w:rsidR="00B47E31">
        <w:rPr>
          <w:szCs w:val="22"/>
        </w:rPr>
        <w:t>ancillary</w:t>
      </w:r>
      <w:r w:rsidR="00D3739A">
        <w:rPr>
          <w:szCs w:val="22"/>
        </w:rPr>
        <w:t xml:space="preserve"> equipment and infrastr</w:t>
      </w:r>
      <w:r w:rsidR="00B47E31">
        <w:rPr>
          <w:szCs w:val="22"/>
        </w:rPr>
        <w:t>ucture</w:t>
      </w:r>
      <w:r w:rsidR="00D3739A">
        <w:rPr>
          <w:szCs w:val="22"/>
        </w:rPr>
        <w:t xml:space="preserve"> is housed.</w:t>
      </w:r>
      <w:r>
        <w:rPr>
          <w:szCs w:val="22"/>
        </w:rPr>
        <w:t>]</w:t>
      </w:r>
      <w:r w:rsidR="00D3739A">
        <w:rPr>
          <w:szCs w:val="22"/>
        </w:rPr>
        <w:t xml:space="preserve"> </w:t>
      </w:r>
      <w:r w:rsidR="00A35F06" w:rsidRPr="00D82BC9">
        <w:rPr>
          <w:b/>
          <w:bCs/>
        </w:rPr>
        <w:t xml:space="preserve"> </w:t>
      </w:r>
    </w:p>
    <w:p w14:paraId="0378E21A" w14:textId="77777777" w:rsidR="009B5B20" w:rsidRDefault="009B5B20" w:rsidP="0023202F">
      <w:pPr>
        <w:pStyle w:val="Definition"/>
        <w:widowControl w:val="0"/>
      </w:pPr>
      <w:r>
        <w:rPr>
          <w:b/>
          <w:bCs/>
          <w:szCs w:val="22"/>
        </w:rPr>
        <w:t>[Commercial Building Heat Substation Lease:</w:t>
      </w:r>
      <w:r>
        <w:rPr>
          <w:b/>
          <w:bCs/>
        </w:rPr>
        <w:t xml:space="preserve"> </w:t>
      </w:r>
      <w:r>
        <w:t xml:space="preserve">means a lease of the Commercial Building Heat Substation, granted pursuant to the </w:t>
      </w:r>
      <w:r w:rsidR="00CD5667" w:rsidRPr="00CA4C20">
        <w:rPr>
          <w:bCs/>
        </w:rPr>
        <w:t>Connection and Supply Agreement (Plot/ Building</w:t>
      </w:r>
      <w:r w:rsidR="00CD5667">
        <w:rPr>
          <w:bCs/>
        </w:rPr>
        <w:t>)</w:t>
      </w:r>
      <w:r>
        <w:t>]</w:t>
      </w:r>
      <w:r>
        <w:rPr>
          <w:rStyle w:val="FootnoteReference"/>
        </w:rPr>
        <w:footnoteReference w:id="12"/>
      </w:r>
    </w:p>
    <w:p w14:paraId="233767A3" w14:textId="21C989E4" w:rsidR="00502F80" w:rsidRDefault="00502F80" w:rsidP="0023202F">
      <w:pPr>
        <w:pStyle w:val="Definition"/>
        <w:widowControl w:val="0"/>
        <w:ind w:left="851"/>
        <w:rPr>
          <w:bCs/>
        </w:rPr>
      </w:pPr>
      <w:r>
        <w:rPr>
          <w:b/>
        </w:rPr>
        <w:t xml:space="preserve">Commercial Comparator: </w:t>
      </w:r>
      <w:r>
        <w:rPr>
          <w:bCs/>
        </w:rPr>
        <w:t xml:space="preserve">means a Comparator applicable to Commercial Customers. </w:t>
      </w:r>
    </w:p>
    <w:p w14:paraId="7F48655B" w14:textId="1ECFC14D" w:rsidR="00FF7F2D" w:rsidRPr="00FF7F2D" w:rsidRDefault="00FF7F2D" w:rsidP="0023202F">
      <w:pPr>
        <w:pStyle w:val="Definition"/>
        <w:widowControl w:val="0"/>
        <w:ind w:left="851"/>
        <w:rPr>
          <w:bCs/>
        </w:rPr>
      </w:pPr>
      <w:r>
        <w:rPr>
          <w:b/>
        </w:rPr>
        <w:t xml:space="preserve">Commercial Customer: </w:t>
      </w:r>
      <w:r>
        <w:rPr>
          <w:bCs/>
        </w:rPr>
        <w:t xml:space="preserve">means a Commercial Unit Customer or Commercial Building Customer as the context requires. </w:t>
      </w:r>
    </w:p>
    <w:p w14:paraId="1765613A" w14:textId="0671319F" w:rsidR="001A33F1" w:rsidRPr="00403FEB" w:rsidRDefault="00CF243E" w:rsidP="0023202F">
      <w:pPr>
        <w:pStyle w:val="Definition"/>
        <w:widowControl w:val="0"/>
        <w:ind w:left="851"/>
        <w:rPr>
          <w:b/>
          <w:bCs/>
        </w:rPr>
      </w:pPr>
      <w:r>
        <w:rPr>
          <w:b/>
        </w:rPr>
        <w:t>Commercial Unit Heat Supply Agreement</w:t>
      </w:r>
      <w:r w:rsidR="001A33F1" w:rsidRPr="00D82BC9">
        <w:rPr>
          <w:b/>
        </w:rPr>
        <w:t xml:space="preserve">: </w:t>
      </w:r>
      <w:r w:rsidR="001A33F1" w:rsidRPr="00D82BC9">
        <w:rPr>
          <w:bCs/>
        </w:rPr>
        <w:t xml:space="preserve">means an agreement between a </w:t>
      </w:r>
      <w:r w:rsidR="000D12FC" w:rsidRPr="00D82BC9">
        <w:rPr>
          <w:bCs/>
        </w:rPr>
        <w:t>Commercial</w:t>
      </w:r>
      <w:r w:rsidR="001A33F1" w:rsidRPr="00D82BC9">
        <w:rPr>
          <w:bCs/>
        </w:rPr>
        <w:t xml:space="preserve"> Unit Customer and </w:t>
      </w:r>
      <w:r w:rsidR="00F21977">
        <w:rPr>
          <w:bCs/>
        </w:rPr>
        <w:t>ESCo</w:t>
      </w:r>
      <w:r w:rsidR="001A33F1" w:rsidRPr="00D82BC9">
        <w:rPr>
          <w:bCs/>
        </w:rPr>
        <w:t xml:space="preserve"> </w:t>
      </w:r>
      <w:r w:rsidR="000D12FC" w:rsidRPr="00D82BC9">
        <w:rPr>
          <w:bCs/>
        </w:rPr>
        <w:t xml:space="preserve">for a Heat Supply in the form set out under </w:t>
      </w:r>
      <w:r w:rsidR="002C6529">
        <w:rPr>
          <w:bCs/>
        </w:rPr>
        <w:fldChar w:fldCharType="begin"/>
      </w:r>
      <w:r w:rsidR="002C6529">
        <w:rPr>
          <w:bCs/>
        </w:rPr>
        <w:instrText xml:space="preserve"> REF _Ref4854014 \w \h </w:instrText>
      </w:r>
      <w:r w:rsidR="002C6529">
        <w:rPr>
          <w:bCs/>
        </w:rPr>
      </w:r>
      <w:r w:rsidR="002C6529">
        <w:rPr>
          <w:bCs/>
        </w:rPr>
        <w:fldChar w:fldCharType="separate"/>
      </w:r>
      <w:r w:rsidR="00A23170">
        <w:rPr>
          <w:bCs/>
        </w:rPr>
        <w:t>Schedule 11</w:t>
      </w:r>
      <w:r w:rsidR="002C6529">
        <w:rPr>
          <w:bCs/>
        </w:rPr>
        <w:fldChar w:fldCharType="end"/>
      </w:r>
      <w:r w:rsidR="002C6529">
        <w:rPr>
          <w:bCs/>
        </w:rPr>
        <w:t xml:space="preserve"> </w:t>
      </w:r>
      <w:r w:rsidR="000D12FC" w:rsidRPr="00D82BC9">
        <w:rPr>
          <w:bCs/>
        </w:rPr>
        <w:t>(</w:t>
      </w:r>
      <w:r w:rsidR="00AF3A3B">
        <w:rPr>
          <w:bCs/>
        </w:rPr>
        <w:t>Customer</w:t>
      </w:r>
      <w:r w:rsidR="000D12FC" w:rsidRPr="00D82BC9">
        <w:rPr>
          <w:bCs/>
        </w:rPr>
        <w:t xml:space="preserve"> Supply Agreements).</w:t>
      </w:r>
    </w:p>
    <w:p w14:paraId="274FA9A4" w14:textId="3F894F71" w:rsidR="002029B4" w:rsidRPr="00D82BC9" w:rsidRDefault="002029B4" w:rsidP="0023202F">
      <w:pPr>
        <w:pStyle w:val="Definition"/>
        <w:widowControl w:val="0"/>
        <w:ind w:left="851"/>
        <w:rPr>
          <w:rFonts w:cs="Arial"/>
          <w:lang w:eastAsia="en-GB"/>
        </w:rPr>
      </w:pPr>
      <w:r w:rsidRPr="00D82BC9">
        <w:rPr>
          <w:b/>
        </w:rPr>
        <w:t xml:space="preserve">Commercial </w:t>
      </w:r>
      <w:r w:rsidR="009A1194" w:rsidRPr="00D82BC9">
        <w:rPr>
          <w:b/>
        </w:rPr>
        <w:t xml:space="preserve">Unit </w:t>
      </w:r>
      <w:r w:rsidRPr="00D82BC9">
        <w:rPr>
          <w:b/>
        </w:rPr>
        <w:t xml:space="preserve">Customer: </w:t>
      </w:r>
      <w:r w:rsidRPr="00D82BC9">
        <w:rPr>
          <w:rFonts w:cs="Arial"/>
          <w:lang w:eastAsia="en-GB"/>
        </w:rPr>
        <w:t xml:space="preserve">means a </w:t>
      </w:r>
      <w:r w:rsidR="00990720" w:rsidRPr="00D82BC9">
        <w:rPr>
          <w:rFonts w:cs="Arial"/>
          <w:lang w:eastAsia="en-GB"/>
        </w:rPr>
        <w:t>customer</w:t>
      </w:r>
      <w:r w:rsidRPr="00D82BC9">
        <w:rPr>
          <w:rFonts w:cs="Arial"/>
          <w:lang w:eastAsia="en-GB"/>
        </w:rPr>
        <w:t xml:space="preserve"> taking </w:t>
      </w:r>
      <w:r w:rsidR="00990720" w:rsidRPr="00D82BC9">
        <w:rPr>
          <w:rFonts w:cs="Arial"/>
          <w:lang w:eastAsia="en-GB"/>
        </w:rPr>
        <w:t xml:space="preserve">a </w:t>
      </w:r>
      <w:r w:rsidRPr="00D82BC9">
        <w:rPr>
          <w:rFonts w:cs="Arial"/>
          <w:lang w:eastAsia="en-GB"/>
        </w:rPr>
        <w:t xml:space="preserve">Heat </w:t>
      </w:r>
      <w:r w:rsidR="00990720" w:rsidRPr="00D82BC9">
        <w:rPr>
          <w:rFonts w:cs="Arial"/>
          <w:lang w:eastAsia="en-GB"/>
        </w:rPr>
        <w:t>Supply</w:t>
      </w:r>
      <w:r w:rsidRPr="00D82BC9">
        <w:rPr>
          <w:rFonts w:cs="Arial"/>
          <w:lang w:eastAsia="en-GB"/>
        </w:rPr>
        <w:t xml:space="preserve"> in a Commercial Unit pursuant to a </w:t>
      </w:r>
      <w:r w:rsidR="00CF243E">
        <w:rPr>
          <w:rFonts w:cs="Arial"/>
          <w:lang w:eastAsia="en-GB"/>
        </w:rPr>
        <w:t>Commercial Unit Heat Supply Agreement</w:t>
      </w:r>
      <w:r w:rsidRPr="00D82BC9">
        <w:rPr>
          <w:rFonts w:cs="Arial"/>
          <w:lang w:eastAsia="en-GB"/>
        </w:rPr>
        <w:t>.</w:t>
      </w:r>
    </w:p>
    <w:p w14:paraId="362BBB91" w14:textId="0470B76F" w:rsidR="002029B4" w:rsidRPr="00A91102" w:rsidRDefault="002029B4" w:rsidP="00A91102">
      <w:pPr>
        <w:pStyle w:val="Definition"/>
        <w:widowControl w:val="0"/>
        <w:rPr>
          <w:rFonts w:cs="Arial"/>
          <w:b/>
          <w:bCs/>
          <w:lang w:eastAsia="en-GB"/>
        </w:rPr>
      </w:pPr>
      <w:r w:rsidRPr="00D82BC9">
        <w:rPr>
          <w:b/>
        </w:rPr>
        <w:t xml:space="preserve">Commercial Unit: </w:t>
      </w:r>
      <w:r w:rsidR="00A91102" w:rsidRPr="00A91102">
        <w:rPr>
          <w:rFonts w:cs="Arial"/>
          <w:lang w:eastAsia="en-GB"/>
        </w:rPr>
        <w:t>means a self</w:t>
      </w:r>
      <w:r w:rsidR="00A91102" w:rsidRPr="00A91102">
        <w:rPr>
          <w:rFonts w:ascii="Cambria Math" w:hAnsi="Cambria Math" w:cs="Cambria Math"/>
          <w:lang w:eastAsia="en-GB"/>
        </w:rPr>
        <w:t>‑</w:t>
      </w:r>
      <w:r w:rsidR="00A91102" w:rsidRPr="00A91102">
        <w:rPr>
          <w:rFonts w:cs="Arial"/>
          <w:lang w:eastAsia="en-GB"/>
        </w:rPr>
        <w:t>contained unit for occupation forming part of the Development which is not a Residential Unit, in respect of which an individual Commercial Heat Supply Agreement has been entered into or is to be entered into pursuant to a Connection and Supply Agreement (Plot/ Building).</w:t>
      </w:r>
    </w:p>
    <w:p w14:paraId="46C76BFD" w14:textId="77777777" w:rsidR="002029B4" w:rsidRPr="00D82BC9" w:rsidRDefault="002029B4" w:rsidP="0023202F">
      <w:pPr>
        <w:pStyle w:val="Definition"/>
        <w:widowControl w:val="0"/>
        <w:rPr>
          <w:b/>
        </w:rPr>
      </w:pPr>
      <w:r w:rsidRPr="00D82BC9">
        <w:rPr>
          <w:b/>
        </w:rPr>
        <w:t xml:space="preserve">Commercial Unit Heat Exchanger: </w:t>
      </w:r>
      <w:r w:rsidR="0006090B" w:rsidRPr="00D82BC9">
        <w:rPr>
          <w:rFonts w:cs="Arial"/>
          <w:lang w:eastAsia="en-GB"/>
        </w:rPr>
        <w:t xml:space="preserve">means a unit comprising heat exchanger, pump and associated input and output valves and controls used for the transfer of heat from the </w:t>
      </w:r>
      <w:r w:rsidR="003A73C9">
        <w:rPr>
          <w:rFonts w:cs="Arial"/>
          <w:lang w:eastAsia="en-GB"/>
        </w:rPr>
        <w:t>Secondary Distribution Network</w:t>
      </w:r>
      <w:r w:rsidR="0006090B" w:rsidRPr="00D82BC9">
        <w:rPr>
          <w:rFonts w:cs="Arial"/>
          <w:lang w:eastAsia="en-GB"/>
        </w:rPr>
        <w:t xml:space="preserve"> to a Commercial Unit</w:t>
      </w:r>
      <w:r w:rsidR="00C170D2">
        <w:rPr>
          <w:rFonts w:cs="Arial"/>
          <w:lang w:eastAsia="en-GB"/>
        </w:rPr>
        <w:t>, as further detailed in the Commercial Unit Heat Exchanger Specification</w:t>
      </w:r>
      <w:r w:rsidR="0006090B" w:rsidRPr="00D82BC9">
        <w:rPr>
          <w:rFonts w:cs="Arial"/>
          <w:lang w:eastAsia="en-GB"/>
        </w:rPr>
        <w:t>.</w:t>
      </w:r>
    </w:p>
    <w:p w14:paraId="6B86993B" w14:textId="7CC66F3C" w:rsidR="00C170D2" w:rsidRPr="003216AF" w:rsidRDefault="00C170D2" w:rsidP="0023202F">
      <w:pPr>
        <w:pStyle w:val="Definition"/>
        <w:widowControl w:val="0"/>
      </w:pPr>
      <w:r w:rsidRPr="00D82BC9">
        <w:rPr>
          <w:b/>
        </w:rPr>
        <w:t>Commercial Unit Heat Exchanger</w:t>
      </w:r>
      <w:r>
        <w:rPr>
          <w:b/>
        </w:rPr>
        <w:t xml:space="preserve"> Specification</w:t>
      </w:r>
      <w:r w:rsidRPr="00D82BC9">
        <w:rPr>
          <w:b/>
        </w:rPr>
        <w:t xml:space="preserve">: </w:t>
      </w:r>
      <w:r w:rsidRPr="003216AF">
        <w:t xml:space="preserve">means the specification for the </w:t>
      </w:r>
      <w:r w:rsidRPr="00C170D2">
        <w:t>Commercial Unit Heat Exchanger</w:t>
      </w:r>
      <w:r w:rsidRPr="003216AF">
        <w:t xml:space="preserve"> as detailed in </w:t>
      </w:r>
      <w:r w:rsidR="002C6529">
        <w:fldChar w:fldCharType="begin"/>
      </w:r>
      <w:r w:rsidR="002C6529">
        <w:instrText xml:space="preserve"> REF _Ref4854098 \w \h </w:instrText>
      </w:r>
      <w:r w:rsidR="002C6529">
        <w:fldChar w:fldCharType="separate"/>
      </w:r>
      <w:r w:rsidR="00A23170">
        <w:t>Schedule 4</w:t>
      </w:r>
      <w:r w:rsidR="002C6529">
        <w:fldChar w:fldCharType="end"/>
      </w:r>
      <w:r w:rsidR="002C6529">
        <w:t xml:space="preserve"> </w:t>
      </w:r>
      <w:r w:rsidRPr="003216AF">
        <w:t xml:space="preserve">(Technical Specifications). </w:t>
      </w:r>
    </w:p>
    <w:p w14:paraId="25B161D9" w14:textId="77777777" w:rsidR="00C92B68" w:rsidRPr="00D82BC9" w:rsidRDefault="006423DD" w:rsidP="0023202F">
      <w:pPr>
        <w:pStyle w:val="Definition"/>
        <w:widowControl w:val="0"/>
        <w:rPr>
          <w:bCs/>
        </w:rPr>
      </w:pPr>
      <w:r>
        <w:rPr>
          <w:b/>
        </w:rPr>
        <w:t>[</w:t>
      </w:r>
      <w:r w:rsidR="00C92B68" w:rsidRPr="00D82BC9">
        <w:rPr>
          <w:b/>
        </w:rPr>
        <w:t xml:space="preserve">Common Parts: </w:t>
      </w:r>
      <w:r w:rsidR="00C92B68" w:rsidRPr="00D82BC9">
        <w:rPr>
          <w:bCs/>
        </w:rPr>
        <w:t>means any part of the Development which is not a Commercial Building, Commercial Unit or a Residential Unit</w:t>
      </w:r>
      <w:r w:rsidR="00BE432C" w:rsidRPr="00D82BC9">
        <w:rPr>
          <w:bCs/>
        </w:rPr>
        <w:t>.</w:t>
      </w:r>
      <w:r>
        <w:rPr>
          <w:bCs/>
        </w:rPr>
        <w:t>]</w:t>
      </w:r>
      <w:r>
        <w:rPr>
          <w:rStyle w:val="FootnoteReference"/>
          <w:bCs/>
        </w:rPr>
        <w:footnoteReference w:id="13"/>
      </w:r>
      <w:r w:rsidR="00BE432C" w:rsidRPr="00D82BC9">
        <w:rPr>
          <w:bCs/>
        </w:rPr>
        <w:t xml:space="preserve"> </w:t>
      </w:r>
    </w:p>
    <w:p w14:paraId="21038D96" w14:textId="00194C55" w:rsidR="0006090B" w:rsidRPr="00D82BC9" w:rsidRDefault="0006090B" w:rsidP="0023202F">
      <w:pPr>
        <w:pStyle w:val="Definition"/>
        <w:widowControl w:val="0"/>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14"/>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A23170">
        <w:rPr>
          <w:rFonts w:cs="Arial"/>
          <w:lang w:eastAsia="en-GB"/>
        </w:rPr>
        <w:t>Schedule 12</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205B7F79" w14:textId="77777777" w:rsidR="0092774D" w:rsidRDefault="0092774D" w:rsidP="0023202F">
      <w:pPr>
        <w:pStyle w:val="Definition"/>
        <w:widowControl w:val="0"/>
      </w:pPr>
      <w:r w:rsidRPr="00D82BC9">
        <w:rPr>
          <w:b/>
        </w:rPr>
        <w:lastRenderedPageBreak/>
        <w:t xml:space="preserve">Compensation Event: </w:t>
      </w:r>
      <w:r w:rsidR="001048C7">
        <w:t xml:space="preserve">means: </w:t>
      </w:r>
    </w:p>
    <w:p w14:paraId="7135FF79" w14:textId="5EF5AC4E" w:rsidR="001048C7" w:rsidRDefault="001048C7" w:rsidP="005D510E">
      <w:pPr>
        <w:pStyle w:val="Definition1"/>
        <w:widowControl w:val="0"/>
        <w:numPr>
          <w:ilvl w:val="0"/>
          <w:numId w:val="32"/>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F21977">
        <w:t>ESCo</w:t>
      </w:r>
      <w:r>
        <w:t xml:space="preserve"> Related Parties as relevant)</w:t>
      </w:r>
      <w:r w:rsidRPr="00B8743A">
        <w:t>, whether by act or omission;</w:t>
      </w:r>
    </w:p>
    <w:p w14:paraId="3F96BFD7" w14:textId="2EE27161" w:rsidR="001048C7" w:rsidRDefault="001048C7" w:rsidP="0023202F">
      <w:pPr>
        <w:pStyle w:val="Definition1"/>
        <w:widowControl w:val="0"/>
      </w:pPr>
      <w:r>
        <w:t>in relation</w:t>
      </w:r>
      <w:r w:rsidRPr="000E0A42">
        <w:t xml:space="preserve"> to a claim </w:t>
      </w:r>
      <w:r>
        <w:t xml:space="preserve">by </w:t>
      </w:r>
      <w:r w:rsidR="00F21977">
        <w:t>ESCo</w:t>
      </w:r>
      <w:r>
        <w:t xml:space="preserve">, </w:t>
      </w:r>
      <w:bookmarkStart w:id="9" w:name="_Ref382990848"/>
      <w:bookmarkStart w:id="10" w:name="_Ref338155588"/>
      <w:r w:rsidRPr="00B8743A">
        <w:t>errors, omissions or material inconsistencies arising</w:t>
      </w:r>
      <w:r w:rsidRPr="000E0A42">
        <w:t xml:space="preserve"> from </w:t>
      </w:r>
      <w:r w:rsidRPr="00B8743A">
        <w:t xml:space="preserve">information supplied by the Developer pursuant to </w:t>
      </w:r>
      <w:bookmarkEnd w:id="9"/>
      <w:bookmarkEnd w:id="10"/>
      <w:r w:rsidR="001E6070">
        <w:fldChar w:fldCharType="begin"/>
      </w:r>
      <w:r w:rsidR="001E6070">
        <w:instrText xml:space="preserve"> REF _Ref4854945 \r \h </w:instrText>
      </w:r>
      <w:r w:rsidR="001E6070">
        <w:fldChar w:fldCharType="separate"/>
      </w:r>
      <w:r w:rsidR="00A23170">
        <w:t>Schedule 5</w:t>
      </w:r>
      <w:r w:rsidR="001E6070">
        <w:fldChar w:fldCharType="end"/>
      </w:r>
      <w:r w:rsidR="001E6070">
        <w:t xml:space="preserve"> </w:t>
      </w:r>
      <w:r>
        <w:t>(Design and Delivery Process)</w:t>
      </w:r>
      <w:r w:rsidRPr="00B8743A">
        <w:t>;</w:t>
      </w:r>
    </w:p>
    <w:p w14:paraId="154A70C0" w14:textId="503D28D3" w:rsidR="00E713A9" w:rsidRDefault="00E713A9" w:rsidP="0023202F">
      <w:pPr>
        <w:pStyle w:val="Definition1"/>
        <w:widowControl w:val="0"/>
      </w:pPr>
      <w:r>
        <w:rPr>
          <w:color w:val="000000" w:themeColor="text1"/>
        </w:rPr>
        <w:t xml:space="preserve">[a failure by </w:t>
      </w:r>
      <w:r>
        <w:t xml:space="preserve">the Developer </w:t>
      </w:r>
      <w:r>
        <w:rPr>
          <w:color w:val="000000" w:themeColor="text1"/>
        </w:rPr>
        <w:t xml:space="preserve">to grant the necessary property rights required by </w:t>
      </w:r>
      <w:r w:rsidR="00F21977">
        <w:rPr>
          <w:color w:val="000000" w:themeColor="text1"/>
        </w:rPr>
        <w:t>ESCo</w:t>
      </w:r>
      <w:r>
        <w:rPr>
          <w:color w:val="000000" w:themeColor="text1"/>
        </w:rPr>
        <w:t xml:space="preserve"> to deliver the Heat Supply as detailed under Clause </w:t>
      </w:r>
      <w:r w:rsidR="00DE4EE5">
        <w:rPr>
          <w:color w:val="000000" w:themeColor="text1"/>
        </w:rPr>
        <w:fldChar w:fldCharType="begin"/>
      </w:r>
      <w:r w:rsidR="00DE4EE5">
        <w:rPr>
          <w:color w:val="000000" w:themeColor="text1"/>
        </w:rPr>
        <w:instrText xml:space="preserve"> REF _Ref13157234 \r \h </w:instrText>
      </w:r>
      <w:r w:rsidR="00DE4EE5">
        <w:rPr>
          <w:color w:val="000000" w:themeColor="text1"/>
        </w:rPr>
      </w:r>
      <w:r w:rsidR="00DE4EE5">
        <w:rPr>
          <w:color w:val="000000" w:themeColor="text1"/>
        </w:rPr>
        <w:fldChar w:fldCharType="separate"/>
      </w:r>
      <w:r w:rsidR="00A23170">
        <w:rPr>
          <w:color w:val="000000" w:themeColor="text1"/>
        </w:rPr>
        <w:t>8.7</w:t>
      </w:r>
      <w:r w:rsidR="00DE4EE5">
        <w:rPr>
          <w:color w:val="000000" w:themeColor="text1"/>
        </w:rPr>
        <w:fldChar w:fldCharType="end"/>
      </w:r>
      <w:r>
        <w:rPr>
          <w:color w:val="000000" w:themeColor="text1"/>
        </w:rPr>
        <w:t xml:space="preserve"> (Ownership and Access)]</w:t>
      </w:r>
      <w:r w:rsidRPr="00366D07">
        <w:rPr>
          <w:rStyle w:val="FootnoteReference"/>
        </w:rPr>
        <w:t xml:space="preserve"> </w:t>
      </w:r>
      <w:r w:rsidR="00A67B52">
        <w:t>;</w:t>
      </w:r>
      <w:r>
        <w:rPr>
          <w:rStyle w:val="FootnoteReference"/>
        </w:rPr>
        <w:footnoteReference w:id="15"/>
      </w:r>
    </w:p>
    <w:p w14:paraId="63D440D4" w14:textId="02A0763B" w:rsidR="00731D24" w:rsidRPr="00731D24" w:rsidRDefault="002B0052" w:rsidP="00731D24">
      <w:pPr>
        <w:pStyle w:val="Definition1"/>
        <w:rPr>
          <w:color w:val="000000" w:themeColor="text1"/>
        </w:rPr>
      </w:pPr>
      <w:r>
        <w:rPr>
          <w:color w:val="000000" w:themeColor="text1"/>
        </w:rPr>
        <w:t>n</w:t>
      </w:r>
      <w:r w:rsidR="00731D24">
        <w:rPr>
          <w:color w:val="000000" w:themeColor="text1"/>
        </w:rPr>
        <w:t>otwithstanding</w:t>
      </w:r>
      <w:r>
        <w:rPr>
          <w:color w:val="000000" w:themeColor="text1"/>
        </w:rPr>
        <w:t xml:space="preserve"> </w:t>
      </w:r>
      <w:r w:rsidR="00F21977">
        <w:rPr>
          <w:color w:val="000000" w:themeColor="text1"/>
        </w:rPr>
        <w:t>ESCo</w:t>
      </w:r>
      <w:r w:rsidR="00731D24">
        <w:rPr>
          <w:color w:val="000000" w:themeColor="text1"/>
        </w:rPr>
        <w:t>’s compliance with [</w:t>
      </w:r>
      <w:r w:rsidR="00731D24">
        <w:rPr>
          <w:bCs/>
        </w:rPr>
        <w:fldChar w:fldCharType="begin"/>
      </w:r>
      <w:r w:rsidR="00731D24">
        <w:rPr>
          <w:bCs/>
        </w:rPr>
        <w:instrText xml:space="preserve"> REF _Ref4853792 \w \h </w:instrText>
      </w:r>
      <w:r w:rsidR="00731D24">
        <w:rPr>
          <w:bCs/>
        </w:rPr>
      </w:r>
      <w:r w:rsidR="00731D24">
        <w:rPr>
          <w:bCs/>
        </w:rPr>
        <w:fldChar w:fldCharType="separate"/>
      </w:r>
      <w:r w:rsidR="00A23170">
        <w:rPr>
          <w:bCs/>
        </w:rPr>
        <w:t>Schedule 7</w:t>
      </w:r>
      <w:r w:rsidR="00731D24">
        <w:rPr>
          <w:bCs/>
        </w:rPr>
        <w:fldChar w:fldCharType="end"/>
      </w:r>
      <w:r w:rsidR="00731D24">
        <w:rPr>
          <w:bCs/>
        </w:rPr>
        <w:t xml:space="preserve"> </w:t>
      </w:r>
      <w:r w:rsidR="00731D24" w:rsidRPr="00D82BC9">
        <w:rPr>
          <w:bCs/>
        </w:rPr>
        <w:t>(Acceptance Procedure)]</w:t>
      </w:r>
      <w:r w:rsidR="00731D24">
        <w:rPr>
          <w:bCs/>
        </w:rPr>
        <w:t xml:space="preserve">/[ </w:t>
      </w:r>
      <w:r w:rsidR="00731D24">
        <w:rPr>
          <w:rFonts w:cs="Arial"/>
        </w:rPr>
        <w:fldChar w:fldCharType="begin"/>
      </w:r>
      <w:r w:rsidR="00731D24">
        <w:rPr>
          <w:rFonts w:cs="Arial"/>
        </w:rPr>
        <w:instrText xml:space="preserve"> REF _Ref11166582 \r \h </w:instrText>
      </w:r>
      <w:r w:rsidR="00731D24">
        <w:rPr>
          <w:rFonts w:cs="Arial"/>
        </w:rPr>
      </w:r>
      <w:r w:rsidR="00731D24">
        <w:rPr>
          <w:rFonts w:cs="Arial"/>
        </w:rPr>
        <w:fldChar w:fldCharType="separate"/>
      </w:r>
      <w:r w:rsidR="00A23170">
        <w:rPr>
          <w:rFonts w:cs="Arial"/>
        </w:rPr>
        <w:t>Schedule 8</w:t>
      </w:r>
      <w:r w:rsidR="00731D24">
        <w:rPr>
          <w:rFonts w:cs="Arial"/>
        </w:rPr>
        <w:fldChar w:fldCharType="end"/>
      </w:r>
      <w:r w:rsidR="00731D24">
        <w:rPr>
          <w:color w:val="000000" w:themeColor="text1"/>
        </w:rPr>
        <w:t xml:space="preserve"> (Adoption Procedure) a Defect is discovered in the [</w:t>
      </w:r>
      <w:r w:rsidR="00731D24">
        <w:rPr>
          <w:i/>
          <w:iCs/>
          <w:color w:val="000000" w:themeColor="text1"/>
        </w:rPr>
        <w:t xml:space="preserve">insert relevant Energy System Component] </w:t>
      </w:r>
      <w:r w:rsidR="00731D24">
        <w:rPr>
          <w:color w:val="000000" w:themeColor="text1"/>
        </w:rPr>
        <w:t xml:space="preserve">[Secondary Heating Network] which impacts on the ability of </w:t>
      </w:r>
      <w:r w:rsidR="00F21977">
        <w:rPr>
          <w:color w:val="000000" w:themeColor="text1"/>
        </w:rPr>
        <w:t>ESCo</w:t>
      </w:r>
      <w:r w:rsidR="00731D24">
        <w:rPr>
          <w:color w:val="000000" w:themeColor="text1"/>
        </w:rPr>
        <w:t xml:space="preserve"> to deliver the Heat Supply or the </w:t>
      </w:r>
      <w:r w:rsidR="00F21977">
        <w:rPr>
          <w:color w:val="000000" w:themeColor="text1"/>
        </w:rPr>
        <w:t>ESCo</w:t>
      </w:r>
      <w:r w:rsidR="00731D24">
        <w:rPr>
          <w:color w:val="000000" w:themeColor="text1"/>
        </w:rPr>
        <w:t xml:space="preserve"> Services;</w:t>
      </w:r>
      <w:r w:rsidR="00A67B52">
        <w:rPr>
          <w:color w:val="000000" w:themeColor="text1"/>
        </w:rPr>
        <w:t xml:space="preserve"> and</w:t>
      </w:r>
    </w:p>
    <w:p w14:paraId="60C7DF01" w14:textId="2E506775" w:rsidR="00781D65" w:rsidRPr="001048C7" w:rsidRDefault="00781D65" w:rsidP="0023202F">
      <w:pPr>
        <w:pStyle w:val="Definition1"/>
        <w:widowControl w:val="0"/>
      </w:pPr>
      <w:r>
        <w:t>[       ]</w:t>
      </w:r>
      <w:r w:rsidR="00A67B52">
        <w:t>.</w:t>
      </w:r>
      <w:r>
        <w:rPr>
          <w:rStyle w:val="FootnoteReference"/>
        </w:rPr>
        <w:footnoteReference w:id="16"/>
      </w:r>
    </w:p>
    <w:p w14:paraId="6EC308F8" w14:textId="3F2B6860" w:rsidR="00A37B10" w:rsidRPr="00D82BC9" w:rsidRDefault="00A37B10" w:rsidP="0023202F">
      <w:pPr>
        <w:pStyle w:val="Definition"/>
        <w:widowControl w:val="0"/>
        <w:rPr>
          <w:b/>
        </w:rPr>
      </w:pPr>
      <w:r w:rsidRPr="00D82BC9">
        <w:rPr>
          <w:b/>
        </w:rPr>
        <w:t>Competent Person</w:t>
      </w:r>
      <w:r w:rsidR="001162F9">
        <w:rPr>
          <w:b/>
        </w:rPr>
        <w:t>:</w:t>
      </w:r>
      <w:r w:rsidRPr="00D82BC9">
        <w:rPr>
          <w:b/>
        </w:rPr>
        <w:t xml:space="preserve"> </w:t>
      </w:r>
      <w:r w:rsidRPr="00D82BC9">
        <w:t>means a person with the necessary skills, experience and knowledge to perform the relevant task pursuant to this Agreement.</w:t>
      </w:r>
    </w:p>
    <w:p w14:paraId="4B3C099B" w14:textId="36CA369C" w:rsidR="00A26D87" w:rsidRDefault="002C6529" w:rsidP="0023202F">
      <w:pPr>
        <w:pStyle w:val="Definition"/>
        <w:widowControl w:val="0"/>
        <w:rPr>
          <w:bCs/>
        </w:rPr>
      </w:pPr>
      <w:r>
        <w:rPr>
          <w:b/>
        </w:rPr>
        <w:t>[</w:t>
      </w:r>
      <w:r w:rsidR="00917321" w:rsidRPr="00D82BC9">
        <w:rPr>
          <w:b/>
        </w:rPr>
        <w:t>Conditions Precedent</w:t>
      </w:r>
      <w:r>
        <w:rPr>
          <w:rStyle w:val="FootnoteReference"/>
          <w:b/>
        </w:rPr>
        <w:footnoteReference w:id="17"/>
      </w:r>
      <w:r w:rsidR="00917321" w:rsidRPr="001162F9">
        <w:rPr>
          <w:b/>
        </w:rPr>
        <w:t>:</w:t>
      </w:r>
      <w:r w:rsidR="00917321" w:rsidRPr="00D82BC9">
        <w:rPr>
          <w:bCs/>
        </w:rPr>
        <w:t xml:space="preserve"> means the conditions precedent set out in </w:t>
      </w:r>
      <w:r>
        <w:rPr>
          <w:bCs/>
        </w:rPr>
        <w:fldChar w:fldCharType="begin"/>
      </w:r>
      <w:r>
        <w:rPr>
          <w:bCs/>
        </w:rPr>
        <w:instrText xml:space="preserve"> REF _Ref4854124 \w \h </w:instrText>
      </w:r>
      <w:r>
        <w:rPr>
          <w:bCs/>
        </w:rPr>
      </w:r>
      <w:r>
        <w:rPr>
          <w:bCs/>
        </w:rPr>
        <w:fldChar w:fldCharType="separate"/>
      </w:r>
      <w:r w:rsidR="00A23170">
        <w:rPr>
          <w:bCs/>
        </w:rPr>
        <w:t>Schedule 1</w:t>
      </w:r>
      <w:r>
        <w:rPr>
          <w:bCs/>
        </w:rPr>
        <w:fldChar w:fldCharType="end"/>
      </w:r>
      <w:r>
        <w:rPr>
          <w:bCs/>
        </w:rPr>
        <w:t xml:space="preserve"> (Conditions Precedent)]</w:t>
      </w:r>
      <w:r w:rsidR="00A67B52">
        <w:rPr>
          <w:bCs/>
        </w:rPr>
        <w:t>.</w:t>
      </w:r>
    </w:p>
    <w:p w14:paraId="59494E5B" w14:textId="4FBC6AED" w:rsidR="00A26D87" w:rsidRPr="00A26D87" w:rsidRDefault="007213BD" w:rsidP="0023202F">
      <w:pPr>
        <w:pStyle w:val="Definition"/>
        <w:widowControl w:val="0"/>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0A26D8">
        <w:t>P</w:t>
      </w:r>
      <w:r w:rsidRPr="00D82BC9">
        <w:t xml:space="preserve">arty, together with all information derived by </w:t>
      </w:r>
      <w:r w:rsidR="00A26D87" w:rsidRPr="00A26D87">
        <w:t xml:space="preserve">the </w:t>
      </w:r>
      <w:r w:rsidRPr="00D82BC9">
        <w:t xml:space="preserve">receiving </w:t>
      </w:r>
      <w:r w:rsidR="000A26D8">
        <w:t>P</w:t>
      </w:r>
      <w:r w:rsidRPr="00D82BC9">
        <w:t xml:space="preserve">arty from any such information and any other information clearly designated by a </w:t>
      </w:r>
      <w:r w:rsidR="000A26D8">
        <w:t>P</w:t>
      </w:r>
      <w:r w:rsidRPr="00D82BC9">
        <w:t>arty as being confidential to it (whether or not it is marked "confidential"), or which ought reasonably be considered to be confidential.</w:t>
      </w:r>
    </w:p>
    <w:p w14:paraId="6C4FEB19" w14:textId="77777777" w:rsidR="002752CA" w:rsidRPr="004D5553" w:rsidRDefault="00984B3C" w:rsidP="0023202F">
      <w:pPr>
        <w:pStyle w:val="Definition"/>
        <w:widowControl w:val="0"/>
        <w:rPr>
          <w:bCs/>
        </w:rPr>
      </w:pPr>
      <w:r w:rsidRPr="00D82BC9">
        <w:rPr>
          <w:b/>
        </w:rPr>
        <w:t xml:space="preserve">Connection: </w:t>
      </w:r>
      <w:r w:rsidRPr="00D82BC9">
        <w:rPr>
          <w:bCs/>
        </w:rPr>
        <w:t>means</w:t>
      </w:r>
      <w:r w:rsidR="004D5553">
        <w:rPr>
          <w:bCs/>
        </w:rPr>
        <w:t xml:space="preserve"> </w:t>
      </w:r>
      <w:r w:rsidRPr="00D82BC9">
        <w:t xml:space="preserve">a </w:t>
      </w:r>
      <w:r w:rsidR="00F53AE6" w:rsidRPr="00D82BC9">
        <w:t xml:space="preserve">Commercial </w:t>
      </w:r>
      <w:r w:rsidRPr="00D82BC9">
        <w:t xml:space="preserve">Building Connection </w:t>
      </w:r>
      <w:r w:rsidR="004D5553">
        <w:t xml:space="preserve">or a Plot Connection (as relevant) </w:t>
      </w:r>
      <w:r w:rsidR="00EF6544">
        <w:t xml:space="preserve">made pursuant to a </w:t>
      </w:r>
      <w:r w:rsidR="00CA4C20" w:rsidRPr="00CA4C20">
        <w:rPr>
          <w:bCs/>
        </w:rPr>
        <w:t>Connection and Supply Agreement (Plot/ Building)</w:t>
      </w:r>
      <w:r w:rsidR="004D5553">
        <w:t>.</w:t>
      </w:r>
    </w:p>
    <w:p w14:paraId="50FB0974" w14:textId="71AFFDF0" w:rsidR="00D8023B" w:rsidRDefault="00D8023B" w:rsidP="0023202F">
      <w:pPr>
        <w:pStyle w:val="Definition"/>
        <w:widowControl w:val="0"/>
        <w:rPr>
          <w:bCs/>
        </w:rPr>
      </w:pPr>
      <w:r w:rsidRPr="00D8023B">
        <w:rPr>
          <w:b/>
        </w:rPr>
        <w:t>Connection and Supply Agreement (Plot/ Building</w:t>
      </w:r>
      <w:r w:rsidRPr="0043631C">
        <w:rPr>
          <w:b/>
        </w:rPr>
        <w:t>)</w:t>
      </w:r>
      <w:r w:rsidR="001162F9">
        <w:rPr>
          <w:bCs/>
        </w:rPr>
        <w:t>:</w:t>
      </w:r>
      <w:r>
        <w:rPr>
          <w:bCs/>
        </w:rPr>
        <w:t xml:space="preserve"> </w:t>
      </w:r>
      <w:r w:rsidRPr="00D82BC9">
        <w:rPr>
          <w:bCs/>
        </w:rPr>
        <w:t xml:space="preserve">means an agreement entered into between a </w:t>
      </w:r>
      <w:r>
        <w:rPr>
          <w:bCs/>
        </w:rPr>
        <w:t xml:space="preserve">Plot Developer or </w:t>
      </w:r>
      <w:r w:rsidRPr="00D82BC9">
        <w:rPr>
          <w:bCs/>
        </w:rPr>
        <w:t xml:space="preserve">Commercial Building Customer </w:t>
      </w:r>
      <w:r>
        <w:rPr>
          <w:bCs/>
        </w:rPr>
        <w:t xml:space="preserve">(as the context requires) </w:t>
      </w:r>
      <w:r w:rsidRPr="00D82BC9">
        <w:rPr>
          <w:bCs/>
        </w:rPr>
        <w:t xml:space="preserve">and </w:t>
      </w:r>
      <w:r w:rsidR="00F21977">
        <w:rPr>
          <w:bCs/>
        </w:rPr>
        <w:t>ESCo</w:t>
      </w:r>
      <w:r w:rsidRPr="00D82BC9">
        <w:rPr>
          <w:bCs/>
        </w:rPr>
        <w:t>, in the form set out under</w:t>
      </w:r>
      <w:r>
        <w:rPr>
          <w:bCs/>
        </w:rPr>
        <w:t xml:space="preserve"> </w:t>
      </w:r>
      <w:r>
        <w:rPr>
          <w:bCs/>
        </w:rPr>
        <w:fldChar w:fldCharType="begin"/>
      </w:r>
      <w:r>
        <w:rPr>
          <w:bCs/>
        </w:rPr>
        <w:instrText xml:space="preserve"> REF _Ref4854189 \r \h </w:instrText>
      </w:r>
      <w:r>
        <w:rPr>
          <w:bCs/>
        </w:rPr>
      </w:r>
      <w:r>
        <w:rPr>
          <w:bCs/>
        </w:rPr>
        <w:fldChar w:fldCharType="separate"/>
      </w:r>
      <w:r w:rsidR="00A23170">
        <w:rPr>
          <w:bCs/>
        </w:rPr>
        <w:t>Schedule 10</w:t>
      </w:r>
      <w:r>
        <w:rPr>
          <w:bCs/>
        </w:rPr>
        <w:fldChar w:fldCharType="end"/>
      </w:r>
      <w:r>
        <w:rPr>
          <w:bCs/>
        </w:rPr>
        <w:t xml:space="preserve"> </w:t>
      </w:r>
      <w:r w:rsidRPr="00D82BC9">
        <w:rPr>
          <w:bCs/>
        </w:rPr>
        <w:t>(</w:t>
      </w:r>
      <w:r>
        <w:rPr>
          <w:bCs/>
        </w:rPr>
        <w:t>Connections</w:t>
      </w:r>
      <w:r w:rsidRPr="00D82BC9">
        <w:rPr>
          <w:bCs/>
        </w:rPr>
        <w:t>)</w:t>
      </w:r>
      <w:r>
        <w:rPr>
          <w:bCs/>
        </w:rPr>
        <w:t>.</w:t>
      </w:r>
    </w:p>
    <w:p w14:paraId="49A68C38" w14:textId="3416130B" w:rsidR="003540A0" w:rsidRPr="00D82BC9" w:rsidRDefault="003540A0" w:rsidP="0023202F">
      <w:pPr>
        <w:pStyle w:val="Definition"/>
        <w:widowControl w:val="0"/>
        <w:rPr>
          <w:bCs/>
        </w:rPr>
      </w:pPr>
      <w:r w:rsidRPr="00D82BC9">
        <w:rPr>
          <w:b/>
        </w:rPr>
        <w:lastRenderedPageBreak/>
        <w:t xml:space="preserve">Connection Charge: </w:t>
      </w:r>
      <w:r w:rsidRPr="00D82BC9">
        <w:rPr>
          <w:bCs/>
        </w:rPr>
        <w:t>means the connection charge for a Plot</w:t>
      </w:r>
      <w:r>
        <w:rPr>
          <w:bCs/>
        </w:rPr>
        <w:t xml:space="preserve"> Connection</w:t>
      </w:r>
      <w:r w:rsidRPr="00D82BC9">
        <w:rPr>
          <w:bCs/>
        </w:rPr>
        <w:t xml:space="preserve"> or a Building Connection calculated in accordance with </w:t>
      </w:r>
      <w:r>
        <w:rPr>
          <w:bCs/>
        </w:rPr>
        <w:fldChar w:fldCharType="begin"/>
      </w:r>
      <w:r>
        <w:rPr>
          <w:bCs/>
        </w:rPr>
        <w:instrText xml:space="preserve"> REF _Ref4854189 \w \h </w:instrText>
      </w:r>
      <w:r>
        <w:rPr>
          <w:bCs/>
        </w:rPr>
      </w:r>
      <w:r>
        <w:rPr>
          <w:bCs/>
        </w:rPr>
        <w:fldChar w:fldCharType="separate"/>
      </w:r>
      <w:r w:rsidR="00A23170">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14:paraId="155E1B76" w14:textId="6A11F97A" w:rsidR="003540A0" w:rsidRPr="00D82BC9" w:rsidRDefault="003540A0" w:rsidP="0023202F">
      <w:pPr>
        <w:pStyle w:val="Definition"/>
        <w:widowControl w:val="0"/>
        <w:rPr>
          <w:bCs/>
        </w:rPr>
      </w:pPr>
      <w:r w:rsidRPr="00D82BC9">
        <w:rPr>
          <w:b/>
        </w:rPr>
        <w:t xml:space="preserve">Connection Date: </w:t>
      </w:r>
      <w:r w:rsidRPr="00D82BC9">
        <w:rPr>
          <w:bCs/>
        </w:rPr>
        <w:t xml:space="preserve">means the date on which </w:t>
      </w:r>
      <w:r>
        <w:rPr>
          <w:bCs/>
        </w:rPr>
        <w:t xml:space="preserve">the Developer, Plot Developer or Commercial Building Customer (as relevant) requires each </w:t>
      </w:r>
      <w:r w:rsidRPr="00D82BC9">
        <w:rPr>
          <w:bCs/>
        </w:rPr>
        <w:t>Connection</w:t>
      </w:r>
      <w:r>
        <w:rPr>
          <w:bCs/>
        </w:rPr>
        <w:t xml:space="preserve"> to have achieved Service Readiness, pursuant to paragraph </w:t>
      </w:r>
      <w:r w:rsidR="00A97DDD">
        <w:rPr>
          <w:bCs/>
        </w:rPr>
        <w:fldChar w:fldCharType="begin"/>
      </w:r>
      <w:r w:rsidR="00A97DDD">
        <w:rPr>
          <w:bCs/>
        </w:rPr>
        <w:instrText xml:space="preserve"> REF _Ref25231395 \n \h </w:instrText>
      </w:r>
      <w:r w:rsidR="00A97DDD">
        <w:rPr>
          <w:bCs/>
        </w:rPr>
      </w:r>
      <w:r w:rsidR="00A97DDD">
        <w:rPr>
          <w:bCs/>
        </w:rPr>
        <w:fldChar w:fldCharType="separate"/>
      </w:r>
      <w:r w:rsidR="00A23170">
        <w:rPr>
          <w:bCs/>
        </w:rPr>
        <w:t>1</w:t>
      </w:r>
      <w:r w:rsidR="00A97DDD">
        <w:rPr>
          <w:bCs/>
        </w:rPr>
        <w:fldChar w:fldCharType="end"/>
      </w:r>
      <w:r>
        <w:rPr>
          <w:bCs/>
        </w:rPr>
        <w:t xml:space="preserve">, </w:t>
      </w:r>
      <w:r w:rsidR="00A97DDD">
        <w:rPr>
          <w:bCs/>
        </w:rPr>
        <w:fldChar w:fldCharType="begin"/>
      </w:r>
      <w:r w:rsidR="00A97DDD">
        <w:rPr>
          <w:bCs/>
        </w:rPr>
        <w:instrText xml:space="preserve"> REF _Ref25231387 \n \h </w:instrText>
      </w:r>
      <w:r w:rsidR="00A97DDD">
        <w:rPr>
          <w:bCs/>
        </w:rPr>
      </w:r>
      <w:r w:rsidR="00A97DDD">
        <w:rPr>
          <w:bCs/>
        </w:rPr>
        <w:fldChar w:fldCharType="separate"/>
      </w:r>
      <w:r w:rsidR="00A23170">
        <w:rPr>
          <w:bCs/>
        </w:rPr>
        <w:t>Part 1</w:t>
      </w:r>
      <w:r w:rsidR="00A97DDD">
        <w:rPr>
          <w:bCs/>
        </w:rPr>
        <w:fldChar w:fldCharType="end"/>
      </w:r>
      <w:r>
        <w:rPr>
          <w:bCs/>
        </w:rPr>
        <w:t xml:space="preserve"> of </w:t>
      </w:r>
      <w:r>
        <w:rPr>
          <w:bCs/>
        </w:rPr>
        <w:fldChar w:fldCharType="begin"/>
      </w:r>
      <w:r>
        <w:rPr>
          <w:bCs/>
        </w:rPr>
        <w:instrText xml:space="preserve"> REF _Ref4854189 \w \h </w:instrText>
      </w:r>
      <w:r>
        <w:rPr>
          <w:bCs/>
        </w:rPr>
      </w:r>
      <w:r>
        <w:rPr>
          <w:bCs/>
        </w:rPr>
        <w:fldChar w:fldCharType="separate"/>
      </w:r>
      <w:r w:rsidR="00A23170">
        <w:rPr>
          <w:bCs/>
        </w:rPr>
        <w:t>Schedule 10</w:t>
      </w:r>
      <w:r>
        <w:rPr>
          <w:bCs/>
        </w:rPr>
        <w:fldChar w:fldCharType="end"/>
      </w:r>
      <w:r>
        <w:rPr>
          <w:bCs/>
        </w:rPr>
        <w:t xml:space="preserve"> </w:t>
      </w:r>
      <w:r w:rsidRPr="00D82BC9">
        <w:rPr>
          <w:bCs/>
        </w:rPr>
        <w:t>(Connectio</w:t>
      </w:r>
      <w:r>
        <w:rPr>
          <w:bCs/>
        </w:rPr>
        <w:t>ns</w:t>
      </w:r>
      <w:r w:rsidRPr="00D82BC9">
        <w:rPr>
          <w:bCs/>
        </w:rPr>
        <w:t>)</w:t>
      </w:r>
      <w:r w:rsidR="00844EE6">
        <w:rPr>
          <w:bCs/>
        </w:rPr>
        <w:t xml:space="preserve"> or</w:t>
      </w:r>
      <w:r>
        <w:rPr>
          <w:bCs/>
        </w:rPr>
        <w:t xml:space="preserve"> the </w:t>
      </w:r>
      <w:r w:rsidR="004D5553" w:rsidRPr="00CA4C20">
        <w:rPr>
          <w:bCs/>
        </w:rPr>
        <w:t>Connection and Supply Agreement (Plot/ Building)</w:t>
      </w:r>
      <w:r w:rsidR="004D5553">
        <w:rPr>
          <w:bCs/>
        </w:rPr>
        <w:t xml:space="preserve"> </w:t>
      </w:r>
      <w:r>
        <w:rPr>
          <w:bCs/>
        </w:rPr>
        <w:t xml:space="preserve">and as may be extended from time to time in accordance with the terms of this Agreement, or the </w:t>
      </w:r>
      <w:r w:rsidR="004D5553" w:rsidRPr="00CA4C20">
        <w:rPr>
          <w:bCs/>
        </w:rPr>
        <w:t>Connection and Supply Agreement (Plot/ Building)</w:t>
      </w:r>
      <w:r w:rsidR="004D5553">
        <w:rPr>
          <w:bCs/>
        </w:rPr>
        <w:t xml:space="preserve"> </w:t>
      </w:r>
      <w:r>
        <w:rPr>
          <w:bCs/>
        </w:rPr>
        <w:t>(as relevant).</w:t>
      </w:r>
      <w:r w:rsidRPr="00D82BC9">
        <w:rPr>
          <w:bCs/>
        </w:rPr>
        <w:t xml:space="preserve"> </w:t>
      </w:r>
    </w:p>
    <w:p w14:paraId="56502C8C" w14:textId="72BBF0F6" w:rsidR="005E22AC" w:rsidRPr="00D82BC9" w:rsidRDefault="005E22AC" w:rsidP="0023202F">
      <w:pPr>
        <w:pStyle w:val="Definition"/>
        <w:widowControl w:val="0"/>
        <w:rPr>
          <w:bCs/>
        </w:rPr>
      </w:pPr>
      <w:r>
        <w:rPr>
          <w:b/>
        </w:rPr>
        <w:t>Connection Details:</w:t>
      </w:r>
      <w:r>
        <w:rPr>
          <w:bCs/>
        </w:rPr>
        <w:t xml:space="preserve"> means the details provided by </w:t>
      </w:r>
      <w:r w:rsidR="00F21977">
        <w:rPr>
          <w:bCs/>
        </w:rPr>
        <w:t>ESCo</w:t>
      </w:r>
      <w:r>
        <w:rPr>
          <w:bCs/>
        </w:rPr>
        <w:t xml:space="preserve"> in relation to the relevant Connection pursuant to </w:t>
      </w:r>
      <w:r w:rsidR="00A97DDD">
        <w:rPr>
          <w:bCs/>
        </w:rPr>
        <w:t xml:space="preserve">paragraph </w:t>
      </w:r>
      <w:r w:rsidR="00A97DDD">
        <w:rPr>
          <w:bCs/>
        </w:rPr>
        <w:fldChar w:fldCharType="begin"/>
      </w:r>
      <w:r w:rsidR="00A97DDD">
        <w:rPr>
          <w:bCs/>
        </w:rPr>
        <w:instrText xml:space="preserve"> REF _Ref25231395 \n \h </w:instrText>
      </w:r>
      <w:r w:rsidR="00A97DDD">
        <w:rPr>
          <w:bCs/>
        </w:rPr>
      </w:r>
      <w:r w:rsidR="00A97DDD">
        <w:rPr>
          <w:bCs/>
        </w:rPr>
        <w:fldChar w:fldCharType="separate"/>
      </w:r>
      <w:r w:rsidR="00A23170">
        <w:rPr>
          <w:bCs/>
        </w:rPr>
        <w:t>1</w:t>
      </w:r>
      <w:r w:rsidR="00A97DDD">
        <w:rPr>
          <w:bCs/>
        </w:rPr>
        <w:fldChar w:fldCharType="end"/>
      </w:r>
      <w:r w:rsidR="00A97DDD">
        <w:rPr>
          <w:bCs/>
        </w:rPr>
        <w:t xml:space="preserve">, </w:t>
      </w:r>
      <w:r w:rsidR="00A97DDD">
        <w:rPr>
          <w:bCs/>
        </w:rPr>
        <w:fldChar w:fldCharType="begin"/>
      </w:r>
      <w:r w:rsidR="00A97DDD">
        <w:rPr>
          <w:bCs/>
        </w:rPr>
        <w:instrText xml:space="preserve"> REF _Ref25231387 \n \h </w:instrText>
      </w:r>
      <w:r w:rsidR="00A97DDD">
        <w:rPr>
          <w:bCs/>
        </w:rPr>
      </w:r>
      <w:r w:rsidR="00A97DDD">
        <w:rPr>
          <w:bCs/>
        </w:rPr>
        <w:fldChar w:fldCharType="separate"/>
      </w:r>
      <w:r w:rsidR="00A23170">
        <w:rPr>
          <w:bCs/>
        </w:rPr>
        <w:t>Part 1</w:t>
      </w:r>
      <w:r w:rsidR="00A97DDD">
        <w:rPr>
          <w:bCs/>
        </w:rPr>
        <w:fldChar w:fldCharType="end"/>
      </w:r>
      <w:r w:rsidR="00A97DDD">
        <w:rPr>
          <w:bCs/>
        </w:rPr>
        <w:t xml:space="preserve"> </w:t>
      </w:r>
      <w:r>
        <w:rPr>
          <w:bCs/>
        </w:rPr>
        <w:t xml:space="preserve">of </w:t>
      </w:r>
      <w:r>
        <w:rPr>
          <w:bCs/>
        </w:rPr>
        <w:fldChar w:fldCharType="begin"/>
      </w:r>
      <w:r>
        <w:rPr>
          <w:bCs/>
        </w:rPr>
        <w:instrText xml:space="preserve"> REF _Ref4854189 \w \h </w:instrText>
      </w:r>
      <w:r>
        <w:rPr>
          <w:bCs/>
        </w:rPr>
      </w:r>
      <w:r>
        <w:rPr>
          <w:bCs/>
        </w:rPr>
        <w:fldChar w:fldCharType="separate"/>
      </w:r>
      <w:r w:rsidR="00A23170">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14:paraId="5CC9D6EA" w14:textId="38FA0B78" w:rsidR="0015486A" w:rsidRDefault="0015486A" w:rsidP="0023202F">
      <w:pPr>
        <w:pStyle w:val="Definition"/>
        <w:widowControl w:val="0"/>
        <w:rPr>
          <w:bCs/>
        </w:rPr>
      </w:pPr>
      <w:r w:rsidRPr="00D82BC9">
        <w:rPr>
          <w:b/>
        </w:rPr>
        <w:t>Connection Notice</w:t>
      </w:r>
      <w:r w:rsidR="004810CA">
        <w:rPr>
          <w:b/>
        </w:rPr>
        <w:t xml:space="preserve">: </w:t>
      </w:r>
      <w:r w:rsidR="003D2C60">
        <w:rPr>
          <w:bCs/>
        </w:rPr>
        <w:t xml:space="preserve">means a notice served pursuant to </w:t>
      </w:r>
      <w:r w:rsidR="00A97DDD">
        <w:rPr>
          <w:bCs/>
        </w:rPr>
        <w:t xml:space="preserve">paragraph </w:t>
      </w:r>
      <w:r w:rsidR="00A97DDD">
        <w:rPr>
          <w:bCs/>
        </w:rPr>
        <w:fldChar w:fldCharType="begin"/>
      </w:r>
      <w:r w:rsidR="00A97DDD">
        <w:rPr>
          <w:bCs/>
        </w:rPr>
        <w:instrText xml:space="preserve"> REF _Ref25231395 \n \h </w:instrText>
      </w:r>
      <w:r w:rsidR="00A97DDD">
        <w:rPr>
          <w:bCs/>
        </w:rPr>
      </w:r>
      <w:r w:rsidR="00A97DDD">
        <w:rPr>
          <w:bCs/>
        </w:rPr>
        <w:fldChar w:fldCharType="separate"/>
      </w:r>
      <w:r w:rsidR="00A23170">
        <w:rPr>
          <w:bCs/>
        </w:rPr>
        <w:t>1</w:t>
      </w:r>
      <w:r w:rsidR="00A97DDD">
        <w:rPr>
          <w:bCs/>
        </w:rPr>
        <w:fldChar w:fldCharType="end"/>
      </w:r>
      <w:r w:rsidR="00A97DDD">
        <w:rPr>
          <w:bCs/>
        </w:rPr>
        <w:t xml:space="preserve">, </w:t>
      </w:r>
      <w:r w:rsidR="00A97DDD">
        <w:rPr>
          <w:bCs/>
        </w:rPr>
        <w:fldChar w:fldCharType="begin"/>
      </w:r>
      <w:r w:rsidR="00A97DDD">
        <w:rPr>
          <w:bCs/>
        </w:rPr>
        <w:instrText xml:space="preserve"> REF _Ref25231387 \n \h </w:instrText>
      </w:r>
      <w:r w:rsidR="00A97DDD">
        <w:rPr>
          <w:bCs/>
        </w:rPr>
      </w:r>
      <w:r w:rsidR="00A97DDD">
        <w:rPr>
          <w:bCs/>
        </w:rPr>
        <w:fldChar w:fldCharType="separate"/>
      </w:r>
      <w:r w:rsidR="00A23170">
        <w:rPr>
          <w:bCs/>
        </w:rPr>
        <w:t>Part 1</w:t>
      </w:r>
      <w:r w:rsidR="00A97DDD">
        <w:rPr>
          <w:bCs/>
        </w:rPr>
        <w:fldChar w:fldCharType="end"/>
      </w:r>
      <w:r w:rsidR="00A97DDD">
        <w:rPr>
          <w:bCs/>
        </w:rPr>
        <w:t xml:space="preserve"> </w:t>
      </w:r>
      <w:r w:rsidR="003D2C60">
        <w:rPr>
          <w:bCs/>
        </w:rPr>
        <w:t xml:space="preserve"> of </w:t>
      </w:r>
      <w:r w:rsidR="002C6529">
        <w:rPr>
          <w:bCs/>
        </w:rPr>
        <w:fldChar w:fldCharType="begin"/>
      </w:r>
      <w:r w:rsidR="002C6529">
        <w:rPr>
          <w:bCs/>
        </w:rPr>
        <w:instrText xml:space="preserve"> REF _Ref4854189 \w \h </w:instrText>
      </w:r>
      <w:r w:rsidR="002C6529">
        <w:rPr>
          <w:bCs/>
        </w:rPr>
      </w:r>
      <w:r w:rsidR="002C6529">
        <w:rPr>
          <w:bCs/>
        </w:rPr>
        <w:fldChar w:fldCharType="separate"/>
      </w:r>
      <w:r w:rsidR="00A23170">
        <w:rPr>
          <w:bCs/>
        </w:rPr>
        <w:t>Schedule 10</w:t>
      </w:r>
      <w:r w:rsidR="002C6529">
        <w:rPr>
          <w:bCs/>
        </w:rPr>
        <w:fldChar w:fldCharType="end"/>
      </w:r>
      <w:r w:rsidR="002C6529">
        <w:rPr>
          <w:bCs/>
        </w:rPr>
        <w:t xml:space="preserve"> </w:t>
      </w:r>
      <w:r w:rsidR="002C6529" w:rsidRPr="00D82BC9">
        <w:rPr>
          <w:bCs/>
        </w:rPr>
        <w:t>(Connectio</w:t>
      </w:r>
      <w:r w:rsidR="002C6529">
        <w:rPr>
          <w:bCs/>
        </w:rPr>
        <w:t>ns</w:t>
      </w:r>
      <w:r w:rsidR="002C6529" w:rsidRPr="00D82BC9">
        <w:rPr>
          <w:bCs/>
        </w:rPr>
        <w:t>)</w:t>
      </w:r>
      <w:r w:rsidR="004810CA">
        <w:rPr>
          <w:bCs/>
        </w:rPr>
        <w:t xml:space="preserve"> in relation to a Plot </w:t>
      </w:r>
      <w:r w:rsidR="00EB64E5">
        <w:rPr>
          <w:bCs/>
        </w:rPr>
        <w:t xml:space="preserve">Development </w:t>
      </w:r>
      <w:r w:rsidR="004810CA">
        <w:rPr>
          <w:bCs/>
        </w:rPr>
        <w:t>or a Commercial Building (as relevant)</w:t>
      </w:r>
      <w:r w:rsidR="002C6529">
        <w:rPr>
          <w:bCs/>
        </w:rPr>
        <w:t>.</w:t>
      </w:r>
      <w:r w:rsidR="005E22AC">
        <w:rPr>
          <w:bCs/>
        </w:rPr>
        <w:t xml:space="preserve"> </w:t>
      </w:r>
    </w:p>
    <w:p w14:paraId="4646C9F7" w14:textId="77777777" w:rsidR="001142FB" w:rsidRPr="001142FB" w:rsidRDefault="001142FB" w:rsidP="0023202F">
      <w:pPr>
        <w:pStyle w:val="Definition"/>
        <w:widowControl w:val="0"/>
        <w:ind w:left="851"/>
        <w:rPr>
          <w:bCs/>
        </w:rPr>
      </w:pPr>
      <w:r>
        <w:rPr>
          <w:b/>
        </w:rPr>
        <w:t xml:space="preserve">Connection Point: </w:t>
      </w:r>
      <w:r>
        <w:rPr>
          <w:bCs/>
        </w:rPr>
        <w:t>means a Connection Point (Plot</w:t>
      </w:r>
      <w:r w:rsidR="00CF289C">
        <w:rPr>
          <w:bCs/>
        </w:rPr>
        <w:t>)</w:t>
      </w:r>
      <w:r>
        <w:rPr>
          <w:bCs/>
        </w:rPr>
        <w:t xml:space="preserve"> or a Connection Point (Commercial Building) as the context requires. </w:t>
      </w:r>
    </w:p>
    <w:p w14:paraId="24BEE558" w14:textId="3AD1DDAA" w:rsidR="00CF289C" w:rsidRPr="00D82BC9" w:rsidRDefault="009965F0" w:rsidP="0023202F">
      <w:pPr>
        <w:pStyle w:val="Definition"/>
        <w:widowControl w:val="0"/>
        <w:ind w:left="851"/>
        <w:rPr>
          <w:bCs/>
        </w:rPr>
      </w:pPr>
      <w:r>
        <w:rPr>
          <w:b/>
        </w:rPr>
        <w:t>[</w:t>
      </w:r>
      <w:r w:rsidR="00CF289C" w:rsidRPr="00D82BC9">
        <w:rPr>
          <w:b/>
        </w:rPr>
        <w:t>Connection Point (Commercial Building)</w:t>
      </w:r>
      <w:r w:rsidR="001162F9">
        <w:rPr>
          <w:b/>
        </w:rPr>
        <w:t>:</w:t>
      </w:r>
      <w:r w:rsidR="00CF289C" w:rsidRPr="00D82BC9">
        <w:rPr>
          <w:b/>
        </w:rPr>
        <w:t xml:space="preserve"> </w:t>
      </w:r>
      <w:r w:rsidR="00CF289C" w:rsidRPr="00D82BC9">
        <w:rPr>
          <w:szCs w:val="22"/>
        </w:rPr>
        <w:t xml:space="preserve">means the outlet valve of the [heat exchanger located within </w:t>
      </w:r>
      <w:r w:rsidR="003A52B7">
        <w:rPr>
          <w:szCs w:val="22"/>
        </w:rPr>
        <w:t>a</w:t>
      </w:r>
      <w:r w:rsidR="00CF289C" w:rsidRPr="00D82BC9">
        <w:rPr>
          <w:szCs w:val="22"/>
        </w:rPr>
        <w:t xml:space="preserve"> </w:t>
      </w:r>
      <w:r w:rsidR="003A52B7">
        <w:rPr>
          <w:szCs w:val="22"/>
        </w:rPr>
        <w:t>Commercial Building Heat Substation</w:t>
      </w:r>
      <w:r w:rsidR="00CF289C" w:rsidRPr="00D82BC9">
        <w:rPr>
          <w:szCs w:val="22"/>
        </w:rPr>
        <w:t xml:space="preserve">] at which point a Commercial Building is connected directly to the </w:t>
      </w:r>
      <w:r w:rsidR="001C7523">
        <w:rPr>
          <w:szCs w:val="22"/>
        </w:rPr>
        <w:t>Primary Distribution Network</w:t>
      </w:r>
      <w:r w:rsidR="00CF289C" w:rsidRPr="00D82BC9">
        <w:rPr>
          <w:szCs w:val="22"/>
        </w:rPr>
        <w:t xml:space="preserve"> as identified on the Connection Point Drawings.</w:t>
      </w:r>
      <w:r>
        <w:rPr>
          <w:szCs w:val="22"/>
        </w:rPr>
        <w:t>]</w:t>
      </w:r>
      <w:r w:rsidR="00CF289C" w:rsidRPr="00D82BC9">
        <w:rPr>
          <w:szCs w:val="22"/>
        </w:rPr>
        <w:t xml:space="preserve"> </w:t>
      </w:r>
    </w:p>
    <w:p w14:paraId="4A7127ED" w14:textId="77777777" w:rsidR="0015486A" w:rsidRPr="00D82BC9" w:rsidRDefault="00D2089B" w:rsidP="0023202F">
      <w:pPr>
        <w:pStyle w:val="Definition"/>
        <w:widowControl w:val="0"/>
        <w:rPr>
          <w:bCs/>
        </w:rPr>
      </w:pPr>
      <w:r w:rsidRPr="00D82BC9">
        <w:rPr>
          <w:b/>
        </w:rPr>
        <w:t>Connection Point (</w:t>
      </w:r>
      <w:r w:rsidR="00B75261" w:rsidRPr="00D82BC9">
        <w:rPr>
          <w:b/>
        </w:rPr>
        <w:t>Plot</w:t>
      </w:r>
      <w:r w:rsidRPr="00D82BC9">
        <w:rPr>
          <w:b/>
        </w:rPr>
        <w:t>)</w:t>
      </w:r>
      <w:r w:rsidR="0015486A" w:rsidRPr="00D82BC9">
        <w:rPr>
          <w:b/>
        </w:rPr>
        <w:t>:</w:t>
      </w:r>
      <w:r w:rsidR="0015486A" w:rsidRPr="00D82BC9">
        <w:rPr>
          <w:bCs/>
        </w:rPr>
        <w:t xml:space="preserve"> means </w:t>
      </w:r>
      <w:r w:rsidR="00C86260" w:rsidRPr="00D82BC9">
        <w:rPr>
          <w:bCs/>
        </w:rPr>
        <w:t xml:space="preserve">the outlet valve of the </w:t>
      </w:r>
      <w:r w:rsidR="002950B2" w:rsidRPr="00D82BC9">
        <w:rPr>
          <w:bCs/>
        </w:rPr>
        <w:t>[</w:t>
      </w:r>
      <w:r w:rsidR="00C86260" w:rsidRPr="00D82BC9">
        <w:rPr>
          <w:bCs/>
        </w:rPr>
        <w:t>Plot Boundary Valve</w:t>
      </w:r>
      <w:r w:rsidR="008157D1" w:rsidRPr="00D82BC9">
        <w:rPr>
          <w:bCs/>
        </w:rPr>
        <w:t xml:space="preserve">, </w:t>
      </w:r>
      <w:r w:rsidR="00C86260" w:rsidRPr="00D82BC9">
        <w:rPr>
          <w:bCs/>
        </w:rPr>
        <w:t>forming part of the [</w:t>
      </w:r>
      <w:r w:rsidR="001C7523">
        <w:rPr>
          <w:bCs/>
        </w:rPr>
        <w:t>Primary Distribution Network</w:t>
      </w:r>
      <w:r w:rsidR="00C86260" w:rsidRPr="00D82BC9">
        <w:rPr>
          <w:bCs/>
        </w:rPr>
        <w:t>]</w:t>
      </w:r>
      <w:r w:rsidR="002950B2" w:rsidRPr="00D82BC9">
        <w:rPr>
          <w:bCs/>
        </w:rPr>
        <w:t>/[Plot Heat Exchanger located within the Plot H</w:t>
      </w:r>
      <w:r w:rsidR="00B7022F" w:rsidRPr="00D82BC9">
        <w:rPr>
          <w:bCs/>
        </w:rPr>
        <w:t>eat Substation]</w:t>
      </w:r>
      <w:r w:rsidR="008157D1" w:rsidRPr="00D82BC9">
        <w:rPr>
          <w:bCs/>
        </w:rPr>
        <w:t xml:space="preserve"> and identified </w:t>
      </w:r>
      <w:r w:rsidR="00CA2B23" w:rsidRPr="00D82BC9">
        <w:rPr>
          <w:bCs/>
        </w:rPr>
        <w:t xml:space="preserve">in the Connection Point Drawings. </w:t>
      </w:r>
      <w:r w:rsidR="008157D1" w:rsidRPr="00D82BC9">
        <w:rPr>
          <w:bCs/>
        </w:rPr>
        <w:t xml:space="preserve"> </w:t>
      </w:r>
    </w:p>
    <w:p w14:paraId="72158975" w14:textId="12CB2A3C" w:rsidR="00CA2B23" w:rsidRPr="00D82BC9" w:rsidRDefault="00CA2B23" w:rsidP="0023202F">
      <w:pPr>
        <w:pStyle w:val="Definition"/>
        <w:widowControl w:val="0"/>
        <w:ind w:left="851"/>
        <w:rPr>
          <w:bCs/>
        </w:rPr>
      </w:pPr>
      <w:r w:rsidRPr="00D82BC9">
        <w:rPr>
          <w:b/>
        </w:rPr>
        <w:t xml:space="preserve">Connection Point Drawings: </w:t>
      </w:r>
      <w:r w:rsidRPr="00D82BC9">
        <w:rPr>
          <w:bCs/>
        </w:rPr>
        <w:t xml:space="preserve">mean the drawings set out under </w:t>
      </w:r>
      <w:r w:rsidR="00CE3ED5">
        <w:rPr>
          <w:bCs/>
        </w:rPr>
        <w:fldChar w:fldCharType="begin"/>
      </w:r>
      <w:r w:rsidR="00CE3ED5">
        <w:rPr>
          <w:bCs/>
        </w:rPr>
        <w:instrText xml:space="preserve"> REF _Ref13212144 \r \h </w:instrText>
      </w:r>
      <w:r w:rsidR="00CE3ED5">
        <w:rPr>
          <w:bCs/>
        </w:rPr>
      </w:r>
      <w:r w:rsidR="00CE3ED5">
        <w:rPr>
          <w:bCs/>
        </w:rPr>
        <w:fldChar w:fldCharType="separate"/>
      </w:r>
      <w:r w:rsidR="00A23170">
        <w:rPr>
          <w:bCs/>
        </w:rPr>
        <w:t>Schedule 4Part 10</w:t>
      </w:r>
      <w:r w:rsidR="00CE3ED5">
        <w:rPr>
          <w:bCs/>
        </w:rPr>
        <w:fldChar w:fldCharType="end"/>
      </w:r>
      <w:r w:rsidR="00CE3ED5">
        <w:rPr>
          <w:bCs/>
        </w:rPr>
        <w:t xml:space="preserve"> </w:t>
      </w:r>
      <w:r w:rsidR="00DD7B15" w:rsidRPr="00D82BC9">
        <w:rPr>
          <w:bCs/>
        </w:rPr>
        <w:t xml:space="preserve">(Drawings) </w:t>
      </w:r>
      <w:r w:rsidRPr="00D82BC9">
        <w:rPr>
          <w:bCs/>
        </w:rPr>
        <w:t xml:space="preserve">identifying the Connection Point (Commercial </w:t>
      </w:r>
      <w:r w:rsidR="000A7BDB" w:rsidRPr="00D82BC9">
        <w:rPr>
          <w:bCs/>
        </w:rPr>
        <w:t>Building</w:t>
      </w:r>
      <w:r w:rsidR="007513F4">
        <w:rPr>
          <w:bCs/>
        </w:rPr>
        <w:t xml:space="preserve">) </w:t>
      </w:r>
      <w:r w:rsidRPr="00D82BC9">
        <w:rPr>
          <w:bCs/>
        </w:rPr>
        <w:t xml:space="preserve">and Connection Point (Plot) </w:t>
      </w:r>
      <w:r w:rsidR="003A52B7">
        <w:rPr>
          <w:bCs/>
        </w:rPr>
        <w:t>as relevant</w:t>
      </w:r>
      <w:r w:rsidRPr="00D82BC9">
        <w:rPr>
          <w:bCs/>
        </w:rPr>
        <w:t xml:space="preserve">. </w:t>
      </w:r>
    </w:p>
    <w:p w14:paraId="3F474FF4" w14:textId="149BF15B" w:rsidR="00B33CDF" w:rsidRPr="00D82BC9" w:rsidRDefault="007213BD" w:rsidP="0023202F">
      <w:pPr>
        <w:pStyle w:val="Definition"/>
        <w:widowControl w:val="0"/>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A7ADD">
        <w:t>Works</w:t>
      </w:r>
      <w:r w:rsidR="00C71FA8">
        <w:t xml:space="preserve">, </w:t>
      </w:r>
      <w:r w:rsidR="00F21977">
        <w:t>ESCo</w:t>
      </w:r>
      <w:r w:rsidR="00B34DC2" w:rsidRPr="001A7ADD">
        <w:t xml:space="preserve"> </w:t>
      </w:r>
      <w:r w:rsidRPr="001A7ADD">
        <w:t>Services</w:t>
      </w:r>
      <w:r w:rsidR="00C71FA8">
        <w:t>, Heat Supply [or Electricity Supply]</w:t>
      </w:r>
      <w:r w:rsidRPr="001A7ADD">
        <w:t>.</w:t>
      </w:r>
    </w:p>
    <w:p w14:paraId="187D7995" w14:textId="77777777" w:rsidR="00B33CDF" w:rsidRPr="00D82BC9" w:rsidRDefault="007213BD" w:rsidP="0023202F">
      <w:pPr>
        <w:pStyle w:val="Definition"/>
        <w:widowControl w:val="0"/>
        <w:ind w:left="851"/>
      </w:pPr>
      <w:r w:rsidRPr="00D82BC9">
        <w:rPr>
          <w:b/>
        </w:rPr>
        <w:t>Contract Year</w:t>
      </w:r>
      <w:r w:rsidRPr="00D82BC9">
        <w:t xml:space="preserve">: a period of 12 months (or such shorter period if this agreement is terminated earlier), commencing on the </w:t>
      </w:r>
      <w:r w:rsidR="00124992" w:rsidRPr="00D82BC9">
        <w:t>Effective</w:t>
      </w:r>
      <w:r w:rsidRPr="00D82BC9">
        <w:t xml:space="preserve"> Date.</w:t>
      </w:r>
    </w:p>
    <w:p w14:paraId="20ADF81C" w14:textId="05F84E0B" w:rsidR="00731D24" w:rsidRPr="00F8094F" w:rsidRDefault="00731D24" w:rsidP="00731D24">
      <w:pPr>
        <w:pStyle w:val="Definition"/>
      </w:pPr>
      <w:r w:rsidRPr="00F8094F">
        <w:rPr>
          <w:b/>
        </w:rPr>
        <w:t>Control</w:t>
      </w:r>
      <w:r w:rsidRPr="00F8094F">
        <w:t xml:space="preserve">: in respect of either </w:t>
      </w:r>
      <w:r w:rsidR="000A26D8">
        <w:t>P</w:t>
      </w:r>
      <w:r w:rsidRPr="00F8094F">
        <w:t>arty, the acquisition of either:</w:t>
      </w:r>
    </w:p>
    <w:p w14:paraId="4D141FBD" w14:textId="21D6B060" w:rsidR="00731D24" w:rsidRPr="00F8094F" w:rsidRDefault="00731D24" w:rsidP="005D510E">
      <w:pPr>
        <w:pStyle w:val="Definition1"/>
        <w:numPr>
          <w:ilvl w:val="0"/>
          <w:numId w:val="70"/>
        </w:numPr>
      </w:pPr>
      <w:r w:rsidRPr="00F8094F">
        <w:t xml:space="preserve">the voting rights attaching to 25% or more of the voting shares in that </w:t>
      </w:r>
      <w:r w:rsidR="000A26D8">
        <w:t>P</w:t>
      </w:r>
      <w:r w:rsidRPr="00F8094F">
        <w:t>arty; or</w:t>
      </w:r>
    </w:p>
    <w:p w14:paraId="18128023" w14:textId="5A849E90" w:rsidR="00731D24" w:rsidRPr="00F8094F" w:rsidRDefault="00731D24" w:rsidP="00731D24">
      <w:pPr>
        <w:pStyle w:val="Definition1"/>
      </w:pPr>
      <w:r w:rsidRPr="00F8094F">
        <w:t xml:space="preserve">the power to direct or cause the direction and management of the policies of that </w:t>
      </w:r>
      <w:r w:rsidR="000A26D8">
        <w:t>P</w:t>
      </w:r>
      <w:r w:rsidRPr="00F8094F">
        <w:t xml:space="preserve">arty in accordance with the acquirer's wishes, whether as a result of the ownership of shares, control of the board of directors, contract or any powers conferred by the articles of association or other constitutional documents of that </w:t>
      </w:r>
      <w:r w:rsidR="000A26D8">
        <w:t>P</w:t>
      </w:r>
      <w:r w:rsidRPr="00F8094F">
        <w:t>arty.</w:t>
      </w:r>
    </w:p>
    <w:p w14:paraId="18CA7677" w14:textId="4C76D940" w:rsidR="00124992" w:rsidRPr="00D82BC9" w:rsidRDefault="00FE4BF4" w:rsidP="00731D24">
      <w:pPr>
        <w:pStyle w:val="Definition"/>
        <w:widowControl w:val="0"/>
        <w:rPr>
          <w:bCs/>
        </w:rPr>
      </w:pPr>
      <w:r>
        <w:rPr>
          <w:b/>
        </w:rPr>
        <w:lastRenderedPageBreak/>
        <w:t>[</w:t>
      </w:r>
      <w:r w:rsidR="00124992" w:rsidRPr="00D82BC9">
        <w:rPr>
          <w:b/>
        </w:rPr>
        <w:t xml:space="preserve">CP Longstop Date: </w:t>
      </w:r>
      <w:r w:rsidR="00124992" w:rsidRPr="00D82BC9">
        <w:rPr>
          <w:bCs/>
        </w:rPr>
        <w:t>means [DATE]</w:t>
      </w:r>
      <w:r w:rsidR="00CF490C" w:rsidRPr="00D82BC9">
        <w:rPr>
          <w:rStyle w:val="FootnoteReference"/>
          <w:bCs/>
        </w:rPr>
        <w:footnoteReference w:id="18"/>
      </w:r>
      <w:r w:rsidR="00CF490C" w:rsidRPr="00D82BC9">
        <w:rPr>
          <w:bCs/>
        </w:rPr>
        <w:t>.</w:t>
      </w:r>
    </w:p>
    <w:p w14:paraId="7852F61C" w14:textId="77777777" w:rsidR="00FA1E75" w:rsidRPr="00D82BC9" w:rsidRDefault="00FA1E75" w:rsidP="0023202F">
      <w:pPr>
        <w:pStyle w:val="Definition"/>
        <w:widowControl w:val="0"/>
        <w:rPr>
          <w:b/>
        </w:rPr>
      </w:pPr>
      <w:r w:rsidRPr="00D82BC9">
        <w:rPr>
          <w:b/>
        </w:rPr>
        <w:t xml:space="preserve">Customer: </w:t>
      </w:r>
      <w:r w:rsidR="00C008EA" w:rsidRPr="00D82BC9">
        <w:rPr>
          <w:bCs/>
        </w:rPr>
        <w:t>means</w:t>
      </w:r>
      <w:r w:rsidR="001E2830" w:rsidRPr="00D82BC9">
        <w:rPr>
          <w:bCs/>
        </w:rPr>
        <w:t>, on the Development, the individual, business, organisation or other body who, by way of a Customer Supply Agreement</w:t>
      </w:r>
      <w:r w:rsidR="004F75FA" w:rsidRPr="00D82BC9">
        <w:rPr>
          <w:bCs/>
        </w:rPr>
        <w:t xml:space="preserve"> or </w:t>
      </w:r>
      <w:r w:rsidR="00305B29">
        <w:rPr>
          <w:bCs/>
        </w:rPr>
        <w:t>Connection and Supply</w:t>
      </w:r>
      <w:r w:rsidR="00305B29" w:rsidRPr="00D82BC9">
        <w:rPr>
          <w:bCs/>
        </w:rPr>
        <w:t xml:space="preserve"> Agreement</w:t>
      </w:r>
      <w:r w:rsidR="00305B29">
        <w:rPr>
          <w:bCs/>
        </w:rPr>
        <w:t xml:space="preserve"> (Plot/ Building)</w:t>
      </w:r>
      <w:r w:rsidR="001E2830" w:rsidRPr="00D82BC9">
        <w:rPr>
          <w:bCs/>
        </w:rPr>
        <w:t xml:space="preserve">, consumes or requires the availability of the Heat Supply </w:t>
      </w:r>
      <w:r w:rsidR="003557C1" w:rsidRPr="00D82BC9">
        <w:rPr>
          <w:bCs/>
        </w:rPr>
        <w:t>[or Electricity]</w:t>
      </w:r>
      <w:r w:rsidR="001E2830" w:rsidRPr="00D82BC9">
        <w:rPr>
          <w:bCs/>
        </w:rPr>
        <w:t>.</w:t>
      </w:r>
    </w:p>
    <w:p w14:paraId="21B89A1E" w14:textId="77777777" w:rsidR="00C008EA" w:rsidRPr="00D82BC9" w:rsidRDefault="00C008EA" w:rsidP="0023202F">
      <w:pPr>
        <w:pStyle w:val="Definition"/>
        <w:widowControl w:val="0"/>
        <w:ind w:left="851"/>
        <w:rPr>
          <w:bCs/>
        </w:rPr>
      </w:pPr>
      <w:r w:rsidRPr="00D82BC9">
        <w:rPr>
          <w:b/>
        </w:rPr>
        <w:t>Customer Meter</w:t>
      </w:r>
      <w:r w:rsidR="003557C1" w:rsidRPr="00D82BC9">
        <w:rPr>
          <w:b/>
        </w:rPr>
        <w:t xml:space="preserve">: </w:t>
      </w:r>
      <w:r w:rsidR="003557C1" w:rsidRPr="00D82BC9">
        <w:rPr>
          <w:bCs/>
        </w:rPr>
        <w:t>means the metering equipment intended to be used to measure</w:t>
      </w:r>
      <w:r w:rsidR="00A35F06" w:rsidRPr="00D82BC9">
        <w:rPr>
          <w:bCs/>
        </w:rPr>
        <w:t xml:space="preserve"> the</w:t>
      </w:r>
      <w:r w:rsidR="003557C1" w:rsidRPr="00D82BC9">
        <w:rPr>
          <w:bCs/>
        </w:rPr>
        <w:t xml:space="preserve"> </w:t>
      </w:r>
      <w:r w:rsidR="00A35F06" w:rsidRPr="00D82BC9">
        <w:rPr>
          <w:bCs/>
        </w:rPr>
        <w:t>Heat</w:t>
      </w:r>
      <w:r w:rsidR="0070164E" w:rsidRPr="00D82BC9">
        <w:rPr>
          <w:bCs/>
        </w:rPr>
        <w:t xml:space="preserve"> </w:t>
      </w:r>
      <w:r w:rsidR="00F80991">
        <w:rPr>
          <w:bCs/>
        </w:rPr>
        <w:t>Supply delivered</w:t>
      </w:r>
      <w:r w:rsidR="003557C1" w:rsidRPr="00D82BC9">
        <w:rPr>
          <w:bCs/>
        </w:rPr>
        <w:t xml:space="preserve"> to any </w:t>
      </w:r>
      <w:r w:rsidR="0070164E" w:rsidRPr="00D82BC9">
        <w:rPr>
          <w:bCs/>
        </w:rPr>
        <w:t>Customer</w:t>
      </w:r>
      <w:r w:rsidR="003557C1" w:rsidRPr="00D82BC9">
        <w:rPr>
          <w:bCs/>
        </w:rPr>
        <w:t>, as described</w:t>
      </w:r>
      <w:r w:rsidR="00043F70" w:rsidRPr="00D82BC9">
        <w:rPr>
          <w:bCs/>
        </w:rPr>
        <w:t xml:space="preserve"> further</w:t>
      </w:r>
      <w:r w:rsidR="003557C1" w:rsidRPr="00D82BC9">
        <w:rPr>
          <w:bCs/>
        </w:rPr>
        <w:t xml:space="preserve"> in the Technical Specification.</w:t>
      </w:r>
    </w:p>
    <w:p w14:paraId="41FD33CF" w14:textId="408DCD0D" w:rsidR="00301B47" w:rsidRPr="00301B47" w:rsidRDefault="00301B47" w:rsidP="0023202F">
      <w:pPr>
        <w:pStyle w:val="Definition"/>
        <w:widowControl w:val="0"/>
        <w:ind w:left="851"/>
        <w:rPr>
          <w:bCs/>
        </w:rPr>
      </w:pPr>
      <w:r>
        <w:rPr>
          <w:b/>
        </w:rPr>
        <w:t xml:space="preserve">Customer Services: </w:t>
      </w:r>
      <w:r w:rsidR="00DE2AB3">
        <w:rPr>
          <w:bCs/>
        </w:rPr>
        <w:t>includes</w:t>
      </w:r>
      <w:r>
        <w:rPr>
          <w:bCs/>
        </w:rPr>
        <w:t xml:space="preserve"> metering and billing and customer </w:t>
      </w:r>
      <w:r w:rsidR="00DE2AB3">
        <w:rPr>
          <w:bCs/>
        </w:rPr>
        <w:t xml:space="preserve">complaints handling as further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23170">
        <w:rPr>
          <w:bCs/>
        </w:rPr>
        <w:t>Schedule 9</w:t>
      </w:r>
      <w:r w:rsidR="00EB5262">
        <w:rPr>
          <w:bCs/>
        </w:rPr>
        <w:fldChar w:fldCharType="end"/>
      </w:r>
      <w:r w:rsidR="00EB5262">
        <w:rPr>
          <w:bCs/>
        </w:rPr>
        <w:t xml:space="preserve"> </w:t>
      </w:r>
      <w:r w:rsidR="00DE2AB3">
        <w:rPr>
          <w:bCs/>
        </w:rPr>
        <w:t>(</w:t>
      </w:r>
      <w:r w:rsidR="00F21977">
        <w:rPr>
          <w:bCs/>
        </w:rPr>
        <w:t>ESCo</w:t>
      </w:r>
      <w:r w:rsidR="00DE2AB3">
        <w:rPr>
          <w:bCs/>
        </w:rPr>
        <w:t xml:space="preserve"> Services). </w:t>
      </w:r>
    </w:p>
    <w:p w14:paraId="29B96DE8" w14:textId="10CD6E13" w:rsidR="003E6929" w:rsidRDefault="001E2830" w:rsidP="0023202F">
      <w:pPr>
        <w:pStyle w:val="Definition"/>
        <w:widowControl w:val="0"/>
        <w:ind w:left="851"/>
        <w:rPr>
          <w:bCs/>
        </w:rPr>
      </w:pPr>
      <w:r w:rsidRPr="00D82BC9">
        <w:rPr>
          <w:b/>
        </w:rPr>
        <w:t>Customer Supply Agreement</w:t>
      </w:r>
      <w:r w:rsidR="00647E6B">
        <w:rPr>
          <w:b/>
        </w:rPr>
        <w:t>(s)</w:t>
      </w:r>
      <w:r w:rsidRPr="00D82BC9">
        <w:rPr>
          <w:b/>
        </w:rPr>
        <w:t xml:space="preserve">: </w:t>
      </w:r>
      <w:r w:rsidR="0070164E" w:rsidRPr="00D82BC9">
        <w:rPr>
          <w:bCs/>
        </w:rPr>
        <w:t xml:space="preserve">means </w:t>
      </w:r>
      <w:r w:rsidR="005E7EDD">
        <w:rPr>
          <w:bCs/>
        </w:rPr>
        <w:t>a</w:t>
      </w:r>
      <w:r w:rsidR="0070164E" w:rsidRPr="00D82BC9">
        <w:rPr>
          <w:bCs/>
        </w:rPr>
        <w:t xml:space="preserve"> </w:t>
      </w:r>
      <w:r w:rsidR="00CF243E">
        <w:rPr>
          <w:bCs/>
        </w:rPr>
        <w:t>Commercial Unit Heat Supply Agreement</w:t>
      </w:r>
      <w:r w:rsidR="0039335D" w:rsidRPr="00D82BC9">
        <w:rPr>
          <w:bCs/>
        </w:rPr>
        <w:t xml:space="preserve">, a </w:t>
      </w:r>
      <w:r w:rsidR="005739CF">
        <w:rPr>
          <w:bCs/>
        </w:rPr>
        <w:t>Residential Heat Supply Agreement</w:t>
      </w:r>
      <w:r w:rsidR="00A50508" w:rsidRPr="00D82BC9">
        <w:rPr>
          <w:bCs/>
        </w:rPr>
        <w:t>,</w:t>
      </w:r>
      <w:r w:rsidR="00BF38E9" w:rsidRPr="00D82BC9">
        <w:rPr>
          <w:bCs/>
        </w:rPr>
        <w:t xml:space="preserve"> a</w:t>
      </w:r>
      <w:r w:rsidR="00A50508" w:rsidRPr="00D82BC9">
        <w:rPr>
          <w:bCs/>
        </w:rPr>
        <w:t xml:space="preserve"> </w:t>
      </w:r>
      <w:r w:rsidR="00F96439">
        <w:rPr>
          <w:bCs/>
        </w:rPr>
        <w:t>Connection and Supply</w:t>
      </w:r>
      <w:r w:rsidR="00A50508" w:rsidRPr="00D82BC9">
        <w:rPr>
          <w:bCs/>
        </w:rPr>
        <w:t xml:space="preserve"> Agreement</w:t>
      </w:r>
      <w:r w:rsidR="00F15DFB">
        <w:rPr>
          <w:bCs/>
        </w:rPr>
        <w:t xml:space="preserve"> (Plot/ Building)</w:t>
      </w:r>
      <w:r w:rsidR="00A50508" w:rsidRPr="00D82BC9">
        <w:rPr>
          <w:bCs/>
        </w:rPr>
        <w:t xml:space="preserve">, </w:t>
      </w:r>
      <w:r w:rsidR="00BF38E9" w:rsidRPr="00D82BC9">
        <w:rPr>
          <w:bCs/>
        </w:rPr>
        <w:t xml:space="preserve">or a </w:t>
      </w:r>
      <w:r w:rsidR="00F96439">
        <w:rPr>
          <w:bCs/>
        </w:rPr>
        <w:t>[</w:t>
      </w:r>
      <w:r w:rsidR="00F15DFB">
        <w:rPr>
          <w:bCs/>
        </w:rPr>
        <w:t>Registered</w:t>
      </w:r>
      <w:r w:rsidR="00381FF1">
        <w:rPr>
          <w:bCs/>
        </w:rPr>
        <w:t xml:space="preserve"> Provider</w:t>
      </w:r>
      <w:r w:rsidR="00F96439">
        <w:rPr>
          <w:bCs/>
        </w:rPr>
        <w:t>]/[Developer</w:t>
      </w:r>
      <w:r w:rsidR="00F15DFB">
        <w:rPr>
          <w:bCs/>
        </w:rPr>
        <w:t xml:space="preserve"> Void</w:t>
      </w:r>
      <w:r w:rsidR="00F96439">
        <w:rPr>
          <w:bCs/>
        </w:rPr>
        <w:t>] Heat Supply Agreement</w:t>
      </w:r>
      <w:r w:rsidR="00A50508" w:rsidRPr="00D82BC9">
        <w:rPr>
          <w:bCs/>
        </w:rPr>
        <w:t xml:space="preserve">. </w:t>
      </w:r>
      <w:r w:rsidR="0070164E" w:rsidRPr="00D82BC9">
        <w:rPr>
          <w:bCs/>
        </w:rPr>
        <w:t xml:space="preserve"> </w:t>
      </w:r>
    </w:p>
    <w:p w14:paraId="49BA31BA" w14:textId="02671566" w:rsidR="003E6929" w:rsidRPr="003E6929" w:rsidRDefault="00AF094D" w:rsidP="0023202F">
      <w:pPr>
        <w:pStyle w:val="Definition"/>
        <w:widowControl w:val="0"/>
        <w:ind w:left="851"/>
        <w:rPr>
          <w:bCs/>
        </w:rPr>
      </w:pPr>
      <w:r w:rsidRPr="00D82BC9">
        <w:rPr>
          <w:b/>
        </w:rPr>
        <w:t>Data Protection Legislation</w:t>
      </w:r>
      <w:r w:rsidR="003E6929">
        <w:rPr>
          <w:b/>
        </w:rPr>
        <w:t>:</w:t>
      </w:r>
      <w:r w:rsidRPr="00D82BC9">
        <w:rPr>
          <w:b/>
        </w:rPr>
        <w:t xml:space="preserve"> </w:t>
      </w:r>
      <w:r w:rsidR="007C75CA" w:rsidRPr="00260A89">
        <w:t xml:space="preserve">means all </w:t>
      </w:r>
      <w:r w:rsidR="007C75CA">
        <w:t>A</w:t>
      </w:r>
      <w:r w:rsidR="007C75CA" w:rsidRPr="00260A89">
        <w:t xml:space="preserve">pplicable Law relating to the processing of Personal Data and privacy, including (i) the </w:t>
      </w:r>
      <w:r w:rsidR="007C75CA">
        <w:t xml:space="preserve">UK </w:t>
      </w:r>
      <w:r w:rsidR="007C75CA" w:rsidRPr="00260A89">
        <w:t>GDPR; (ii) the Data Protection Act 2018 to the extent that it relates to the processing of Personal Data and privacy</w:t>
      </w:r>
      <w:r w:rsidR="007C75CA">
        <w:t>.</w:t>
      </w:r>
    </w:p>
    <w:p w14:paraId="07127B40" w14:textId="2821E056" w:rsidR="003E6929" w:rsidRPr="003E6929" w:rsidRDefault="003E6929" w:rsidP="0023202F">
      <w:pPr>
        <w:pStyle w:val="Definition"/>
        <w:widowControl w:val="0"/>
        <w:ind w:left="851"/>
        <w:rPr>
          <w:bCs/>
          <w:lang w:val="en-US"/>
        </w:rPr>
      </w:pPr>
      <w:r>
        <w:rPr>
          <w:b/>
        </w:rPr>
        <w:t xml:space="preserve">Data Protection Protocol: </w:t>
      </w:r>
      <w:r>
        <w:rPr>
          <w:bCs/>
        </w:rPr>
        <w:t xml:space="preserve">means </w:t>
      </w:r>
      <w:r w:rsidRPr="003E6929">
        <w:rPr>
          <w:bCs/>
          <w:lang w:val="en-US"/>
        </w:rPr>
        <w:t xml:space="preserve">the data protection processes and duties set out in </w:t>
      </w:r>
      <w:r>
        <w:rPr>
          <w:bCs/>
          <w:lang w:val="en-US"/>
        </w:rPr>
        <w:fldChar w:fldCharType="begin"/>
      </w:r>
      <w:r>
        <w:rPr>
          <w:bCs/>
          <w:lang w:val="en-US"/>
        </w:rPr>
        <w:instrText xml:space="preserve"> REF a133156 \r \h </w:instrText>
      </w:r>
      <w:r>
        <w:rPr>
          <w:bCs/>
          <w:lang w:val="en-US"/>
        </w:rPr>
      </w:r>
      <w:r>
        <w:rPr>
          <w:bCs/>
          <w:lang w:val="en-US"/>
        </w:rPr>
        <w:fldChar w:fldCharType="separate"/>
      </w:r>
      <w:r w:rsidR="00A23170">
        <w:rPr>
          <w:bCs/>
          <w:lang w:val="en-US"/>
        </w:rPr>
        <w:t>Schedule 14</w:t>
      </w:r>
      <w:r>
        <w:rPr>
          <w:bCs/>
          <w:lang w:val="en-US"/>
        </w:rPr>
        <w:fldChar w:fldCharType="end"/>
      </w:r>
      <w:r>
        <w:rPr>
          <w:bCs/>
          <w:lang w:val="en-US"/>
        </w:rPr>
        <w:t xml:space="preserve"> (Data Processing) </w:t>
      </w:r>
      <w:r w:rsidRPr="003E6929">
        <w:rPr>
          <w:bCs/>
          <w:lang w:val="en-US"/>
        </w:rPr>
        <w:t xml:space="preserve">as the same may by updated in writing from time to time in accordance with </w:t>
      </w:r>
      <w:r w:rsidR="00DE0CC6">
        <w:rPr>
          <w:bCs/>
          <w:lang w:val="en-US"/>
        </w:rPr>
        <w:t xml:space="preserve">Clause </w:t>
      </w:r>
      <w:r w:rsidR="00DE0CC6">
        <w:rPr>
          <w:bCs/>
          <w:highlight w:val="yellow"/>
          <w:lang w:val="en-US"/>
        </w:rPr>
        <w:fldChar w:fldCharType="begin"/>
      </w:r>
      <w:r w:rsidR="00DE0CC6">
        <w:rPr>
          <w:bCs/>
          <w:lang w:val="en-US"/>
        </w:rPr>
        <w:instrText xml:space="preserve"> REF _Ref10307956 \r \h </w:instrText>
      </w:r>
      <w:r w:rsidR="00DE0CC6">
        <w:rPr>
          <w:bCs/>
          <w:highlight w:val="yellow"/>
          <w:lang w:val="en-US"/>
        </w:rPr>
      </w:r>
      <w:r w:rsidR="00DE0CC6">
        <w:rPr>
          <w:bCs/>
          <w:highlight w:val="yellow"/>
          <w:lang w:val="en-US"/>
        </w:rPr>
        <w:fldChar w:fldCharType="separate"/>
      </w:r>
      <w:r w:rsidR="00A23170">
        <w:rPr>
          <w:bCs/>
          <w:lang w:val="en-US"/>
        </w:rPr>
        <w:t>16.3</w:t>
      </w:r>
      <w:r w:rsidR="00DE0CC6">
        <w:rPr>
          <w:bCs/>
          <w:highlight w:val="yellow"/>
          <w:lang w:val="en-US"/>
        </w:rPr>
        <w:fldChar w:fldCharType="end"/>
      </w:r>
      <w:r w:rsidR="00DE0CC6">
        <w:rPr>
          <w:bCs/>
          <w:lang w:val="en-US"/>
        </w:rPr>
        <w:t xml:space="preserve"> (Data Processing). </w:t>
      </w:r>
    </w:p>
    <w:p w14:paraId="6B0EEF15" w14:textId="705D92F1" w:rsidR="007843D2" w:rsidRPr="00D82BC9" w:rsidRDefault="00A23170" w:rsidP="0023202F">
      <w:pPr>
        <w:pStyle w:val="Definition"/>
        <w:widowControl w:val="0"/>
        <w:ind w:left="851"/>
        <w:rPr>
          <w:b/>
          <w:lang w:val="en-US"/>
        </w:rPr>
      </w:pPr>
      <w:r>
        <w:rPr>
          <w:b/>
        </w:rPr>
        <w:t>[</w:t>
      </w:r>
      <w:r w:rsidR="00C00697" w:rsidRPr="00D82BC9">
        <w:rPr>
          <w:b/>
        </w:rPr>
        <w:t>Deed of Variation</w:t>
      </w:r>
      <w:r w:rsidR="001162F9">
        <w:rPr>
          <w:b/>
        </w:rPr>
        <w:t>:</w:t>
      </w:r>
      <w:r w:rsidR="00C00697" w:rsidRPr="00D82BC9">
        <w:rPr>
          <w:b/>
        </w:rPr>
        <w:t xml:space="preserve"> </w:t>
      </w:r>
      <w:r w:rsidR="00C00697" w:rsidRPr="00D82BC9">
        <w:rPr>
          <w:rFonts w:eastAsia="Times New Roman" w:cs="Arial"/>
          <w:lang w:val="en-US"/>
        </w:rPr>
        <w:t xml:space="preserve">means a deed of variation to the Energy Centre Lease substantially in the form set out in </w:t>
      </w:r>
      <w:r w:rsidR="00FE4BF4">
        <w:rPr>
          <w:rFonts w:eastAsia="Times New Roman" w:cs="Arial"/>
          <w:lang w:val="en-US"/>
        </w:rPr>
        <w:fldChar w:fldCharType="begin"/>
      </w:r>
      <w:r w:rsidR="00FE4BF4">
        <w:rPr>
          <w:rFonts w:eastAsia="Times New Roman" w:cs="Arial"/>
          <w:lang w:val="en-US"/>
        </w:rPr>
        <w:instrText xml:space="preserve"> REF _Ref4854450 \w \h </w:instrText>
      </w:r>
      <w:r w:rsidR="00FE4BF4">
        <w:rPr>
          <w:rFonts w:eastAsia="Times New Roman" w:cs="Arial"/>
          <w:lang w:val="en-US"/>
        </w:rPr>
      </w:r>
      <w:r w:rsidR="00FE4BF4">
        <w:rPr>
          <w:rFonts w:eastAsia="Times New Roman" w:cs="Arial"/>
          <w:lang w:val="en-US"/>
        </w:rPr>
        <w:fldChar w:fldCharType="separate"/>
      </w:r>
      <w:r>
        <w:rPr>
          <w:rFonts w:eastAsia="Times New Roman" w:cs="Arial"/>
          <w:lang w:val="en-US"/>
        </w:rPr>
        <w:t>Schedule 13Part 2</w:t>
      </w:r>
      <w:r w:rsidR="00FE4BF4">
        <w:rPr>
          <w:rFonts w:eastAsia="Times New Roman" w:cs="Arial"/>
          <w:lang w:val="en-US"/>
        </w:rPr>
        <w:fldChar w:fldCharType="end"/>
      </w:r>
      <w:r w:rsidR="00FE4BF4">
        <w:rPr>
          <w:rFonts w:eastAsia="Times New Roman" w:cs="Arial"/>
          <w:lang w:val="en-US"/>
        </w:rPr>
        <w:t xml:space="preserve"> </w:t>
      </w:r>
      <w:r w:rsidR="00C00697" w:rsidRPr="00D82BC9">
        <w:rPr>
          <w:rFonts w:eastAsia="Times New Roman" w:cs="Arial"/>
          <w:lang w:val="en-US"/>
        </w:rPr>
        <w:t>(Deed of Variation), to replace, on each occasion (if any) that there is an extension to the Easement Corridor, the plan of the Easement Corridor set out in the Energy Centre Lease, with a revised, updated plan</w:t>
      </w:r>
      <w:r w:rsidR="00EB17BA" w:rsidRPr="00D82BC9">
        <w:rPr>
          <w:rFonts w:eastAsia="Times New Roman" w:cs="Arial"/>
          <w:lang w:val="en-US"/>
        </w:rPr>
        <w:t>.</w:t>
      </w:r>
      <w:r>
        <w:rPr>
          <w:rFonts w:eastAsia="Times New Roman" w:cs="Arial"/>
          <w:lang w:val="en-US"/>
        </w:rPr>
        <w:t>]</w:t>
      </w:r>
      <w:r>
        <w:rPr>
          <w:rStyle w:val="FootnoteReference"/>
          <w:rFonts w:eastAsia="Times New Roman" w:cs="Arial"/>
          <w:lang w:val="en-US"/>
        </w:rPr>
        <w:footnoteReference w:id="19"/>
      </w:r>
    </w:p>
    <w:p w14:paraId="36F6F89B" w14:textId="2CC3F366" w:rsidR="007843D2" w:rsidRPr="00AF787D" w:rsidRDefault="00AF094D" w:rsidP="0023202F">
      <w:pPr>
        <w:pStyle w:val="Definition"/>
        <w:widowControl w:val="0"/>
        <w:rPr>
          <w:szCs w:val="22"/>
        </w:rPr>
      </w:pPr>
      <w:r w:rsidRPr="00AF787D">
        <w:rPr>
          <w:b/>
        </w:rPr>
        <w:t xml:space="preserve">Defect: </w:t>
      </w:r>
      <w:r w:rsidR="00560386" w:rsidRPr="00AF787D">
        <w:rPr>
          <w:szCs w:val="22"/>
        </w:rPr>
        <w:t xml:space="preserve">means a defect in plant or equipment (other than plant or equipment supplied and installed by </w:t>
      </w:r>
      <w:r w:rsidR="00F21977">
        <w:rPr>
          <w:szCs w:val="22"/>
        </w:rPr>
        <w:t>ESCo</w:t>
      </w:r>
      <w:r w:rsidR="00560386" w:rsidRPr="00AF787D">
        <w:rPr>
          <w:szCs w:val="22"/>
        </w:rPr>
        <w:t xml:space="preserve">) which is found following the [Acceptance Date] / [Adoption Date] where such defect: </w:t>
      </w:r>
    </w:p>
    <w:p w14:paraId="3BAC3570" w14:textId="745D57E8" w:rsidR="00560386" w:rsidRPr="00AF787D" w:rsidRDefault="00560386" w:rsidP="0023202F">
      <w:pPr>
        <w:pStyle w:val="Definition1"/>
        <w:widowControl w:val="0"/>
        <w:numPr>
          <w:ilvl w:val="0"/>
          <w:numId w:val="11"/>
        </w:numPr>
      </w:pPr>
      <w:r w:rsidRPr="00AF787D">
        <w:t xml:space="preserve">does not arise due to </w:t>
      </w:r>
      <w:r w:rsidR="00F21977">
        <w:t>ESCo</w:t>
      </w:r>
      <w:r w:rsidRPr="00AF787D">
        <w:t>’s or its contractors’ or their respective employees’ negligence; or</w:t>
      </w:r>
    </w:p>
    <w:p w14:paraId="588AEF70" w14:textId="3C0266E7" w:rsidR="00560386" w:rsidRPr="00AF787D" w:rsidRDefault="00560386" w:rsidP="0023202F">
      <w:pPr>
        <w:pStyle w:val="Definition1"/>
        <w:widowControl w:val="0"/>
        <w:numPr>
          <w:ilvl w:val="0"/>
          <w:numId w:val="11"/>
        </w:numPr>
      </w:pPr>
      <w:r w:rsidRPr="00AF787D">
        <w:t xml:space="preserve">does not arise due to </w:t>
      </w:r>
      <w:r w:rsidR="00F21977">
        <w:t>ESCo</w:t>
      </w:r>
      <w:r w:rsidRPr="00AF787D">
        <w:t xml:space="preserve">’s breach of its obligations under this Agreement or any Customer Supply Agreement in respect of the operation, maintenance, repair or replacement of any part of the </w:t>
      </w:r>
      <w:r w:rsidR="00D52AB1" w:rsidRPr="00AF787D">
        <w:t>Energy System</w:t>
      </w:r>
      <w:r w:rsidRPr="00AF787D">
        <w:t xml:space="preserve"> or the relevant item of plant/equipment; or</w:t>
      </w:r>
    </w:p>
    <w:p w14:paraId="65108F26" w14:textId="77777777" w:rsidR="00560386" w:rsidRPr="00AF787D" w:rsidRDefault="00560386" w:rsidP="0023202F">
      <w:pPr>
        <w:pStyle w:val="Definition1"/>
        <w:widowControl w:val="0"/>
        <w:numPr>
          <w:ilvl w:val="0"/>
          <w:numId w:val="11"/>
        </w:numPr>
      </w:pPr>
      <w:r w:rsidRPr="00AF787D">
        <w:lastRenderedPageBreak/>
        <w:t>does not arise due to damage caused by residents or other third parties.</w:t>
      </w:r>
    </w:p>
    <w:p w14:paraId="4750A17C" w14:textId="2123CD8C" w:rsidR="00FD18BC" w:rsidRPr="00FD18BC" w:rsidRDefault="00FD18BC" w:rsidP="0023202F">
      <w:pPr>
        <w:pStyle w:val="Definition"/>
        <w:widowControl w:val="0"/>
        <w:rPr>
          <w:bCs/>
        </w:rPr>
      </w:pPr>
      <w:r>
        <w:rPr>
          <w:b/>
        </w:rPr>
        <w:t xml:space="preserve">Delay Damages: </w:t>
      </w:r>
      <w:r>
        <w:rPr>
          <w:bCs/>
        </w:rPr>
        <w:t xml:space="preserve">means the </w:t>
      </w:r>
      <w:r w:rsidR="00F21977">
        <w:rPr>
          <w:bCs/>
        </w:rPr>
        <w:t>ESCo</w:t>
      </w:r>
      <w:r>
        <w:rPr>
          <w:bCs/>
        </w:rPr>
        <w:t xml:space="preserve"> Delay Damages and the Developer Delay Damages</w:t>
      </w:r>
      <w:r w:rsidR="00AA310E">
        <w:rPr>
          <w:bCs/>
        </w:rPr>
        <w:t xml:space="preserve"> as appropriate</w:t>
      </w:r>
      <w:r>
        <w:rPr>
          <w:bCs/>
        </w:rPr>
        <w:t xml:space="preserve">. </w:t>
      </w:r>
    </w:p>
    <w:p w14:paraId="7B4FF579" w14:textId="43327D11" w:rsidR="00472B27" w:rsidRPr="00E14076" w:rsidRDefault="00472B27" w:rsidP="0023202F">
      <w:pPr>
        <w:pStyle w:val="Definition"/>
        <w:widowControl w:val="0"/>
        <w:rPr>
          <w:bCs/>
        </w:rPr>
      </w:pPr>
      <w:r w:rsidRPr="00E14076">
        <w:rPr>
          <w:b/>
        </w:rPr>
        <w:t>Detailed Planning Permission</w:t>
      </w:r>
      <w:r>
        <w:rPr>
          <w:b/>
        </w:rPr>
        <w:t xml:space="preserve">: </w:t>
      </w:r>
      <w:r w:rsidRPr="00E14076">
        <w:rPr>
          <w:bCs/>
        </w:rPr>
        <w:t>means a written planning permission for the Development Site (or part thereof) granted by the local planning authority or by the Secretary of State pursuant to a Planning Application for full planning permission, it being recognised that a resolution alone to grant planning permission subject to completion of a Planning Agreement or any other condition precedent shall not of itself constitute a grant of Detailed Planning Permission</w:t>
      </w:r>
      <w:r w:rsidR="00A67B52">
        <w:rPr>
          <w:bCs/>
        </w:rPr>
        <w:t>.</w:t>
      </w:r>
    </w:p>
    <w:p w14:paraId="45892495" w14:textId="77777777" w:rsidR="00A63EEC" w:rsidRDefault="00A63EEC" w:rsidP="0023202F">
      <w:pPr>
        <w:pStyle w:val="Definition"/>
        <w:widowControl w:val="0"/>
        <w:rPr>
          <w:bCs/>
        </w:rPr>
      </w:pPr>
      <w:r w:rsidRPr="00D82BC9">
        <w:rPr>
          <w:b/>
        </w:rPr>
        <w:t xml:space="preserve">Developer: </w:t>
      </w:r>
      <w:r w:rsidRPr="00D82BC9">
        <w:rPr>
          <w:bCs/>
        </w:rPr>
        <w:t>means the</w:t>
      </w:r>
      <w:r w:rsidR="00D519FE" w:rsidRPr="00D82BC9">
        <w:rPr>
          <w:bCs/>
        </w:rPr>
        <w:t xml:space="preserve"> entity identified as such in the recitals to this Agreement. </w:t>
      </w:r>
    </w:p>
    <w:p w14:paraId="394D4B43" w14:textId="77777777" w:rsidR="00687372" w:rsidRPr="00687372" w:rsidRDefault="00687372" w:rsidP="0023202F">
      <w:pPr>
        <w:pStyle w:val="Definition"/>
        <w:widowControl w:val="0"/>
        <w:rPr>
          <w:bCs/>
        </w:rPr>
      </w:pPr>
      <w:r>
        <w:rPr>
          <w:b/>
        </w:rPr>
        <w:t xml:space="preserve">Developer Authorisations: </w:t>
      </w:r>
      <w:r>
        <w:t>means any</w:t>
      </w:r>
      <w:r w:rsidRPr="00B8743A">
        <w:t xml:space="preserve"> </w:t>
      </w:r>
      <w:r w:rsidR="0018528E">
        <w:t>A</w:t>
      </w:r>
      <w:r w:rsidRPr="00B8743A">
        <w:t>uthorisation</w:t>
      </w:r>
      <w:r>
        <w:t>s</w:t>
      </w:r>
      <w:r w:rsidR="0018528E">
        <w:t xml:space="preserve"> </w:t>
      </w:r>
      <w:r>
        <w:t>directly relating to the Planning Permissions</w:t>
      </w:r>
      <w:r w:rsidR="00F33649">
        <w:t xml:space="preserve"> </w:t>
      </w:r>
      <w:r>
        <w:t>and [    ]</w:t>
      </w:r>
      <w:r>
        <w:rPr>
          <w:rStyle w:val="FootnoteReference"/>
        </w:rPr>
        <w:footnoteReference w:id="20"/>
      </w:r>
      <w:r>
        <w:t xml:space="preserve"> required for delivery of the </w:t>
      </w:r>
      <w:r w:rsidR="001161A8">
        <w:t>Developer Works</w:t>
      </w:r>
      <w:r>
        <w:t xml:space="preserve"> by the </w:t>
      </w:r>
      <w:r w:rsidR="001161A8">
        <w:t>Developer</w:t>
      </w:r>
      <w:r w:rsidR="00F33649">
        <w:t>.</w:t>
      </w:r>
    </w:p>
    <w:p w14:paraId="654D08BA" w14:textId="7A3F38EB" w:rsidR="00EB17BA" w:rsidRPr="00D82BC9" w:rsidRDefault="00EB17BA" w:rsidP="0023202F">
      <w:pPr>
        <w:pStyle w:val="Definition"/>
        <w:widowControl w:val="0"/>
        <w:rPr>
          <w:bCs/>
        </w:rPr>
      </w:pPr>
      <w:r w:rsidRPr="00D82BC9">
        <w:rPr>
          <w:b/>
        </w:rPr>
        <w:t>Developer Cap on Liability</w:t>
      </w:r>
      <w:r w:rsidR="00FD18BC">
        <w:rPr>
          <w:b/>
        </w:rPr>
        <w:t>:</w:t>
      </w:r>
      <w:r w:rsidRPr="00D82BC9">
        <w:rPr>
          <w:b/>
        </w:rPr>
        <w:t xml:space="preserve"> </w:t>
      </w:r>
      <w:r w:rsidRPr="00D82BC9">
        <w:rPr>
          <w:bCs/>
        </w:rPr>
        <w:t xml:space="preserve">means the cap on liability specified in Clause </w:t>
      </w:r>
      <w:r w:rsidRPr="00D82BC9">
        <w:rPr>
          <w:bCs/>
        </w:rPr>
        <w:fldChar w:fldCharType="begin"/>
      </w:r>
      <w:r w:rsidRPr="00D82BC9">
        <w:rPr>
          <w:bCs/>
        </w:rPr>
        <w:instrText xml:space="preserve"> REF a309549 \w \h  \* MERGEFORMAT </w:instrText>
      </w:r>
      <w:r w:rsidRPr="00D82BC9">
        <w:rPr>
          <w:bCs/>
        </w:rPr>
      </w:r>
      <w:r w:rsidRPr="00D82BC9">
        <w:rPr>
          <w:bCs/>
        </w:rPr>
        <w:fldChar w:fldCharType="separate"/>
      </w:r>
      <w:r w:rsidR="00A23170">
        <w:rPr>
          <w:bCs/>
        </w:rPr>
        <w:t>21.6</w:t>
      </w:r>
      <w:r w:rsidRPr="00D82BC9">
        <w:rPr>
          <w:bCs/>
        </w:rPr>
        <w:fldChar w:fldCharType="end"/>
      </w:r>
      <w:r w:rsidRPr="00D82BC9">
        <w:rPr>
          <w:bCs/>
        </w:rPr>
        <w:t xml:space="preserve"> (Limitations on Liability).</w:t>
      </w:r>
    </w:p>
    <w:p w14:paraId="5754BB09" w14:textId="13B1ED64" w:rsidR="00EB17BA" w:rsidRPr="00D82BC9" w:rsidRDefault="00EB17BA" w:rsidP="0023202F">
      <w:pPr>
        <w:pStyle w:val="Definition"/>
        <w:widowControl w:val="0"/>
        <w:rPr>
          <w:b/>
        </w:rPr>
      </w:pPr>
      <w:r w:rsidRPr="00D82BC9">
        <w:rPr>
          <w:b/>
        </w:rPr>
        <w:t>Developer Cure Period</w:t>
      </w:r>
      <w:r w:rsidR="00FD18BC">
        <w:rPr>
          <w:b/>
        </w:rPr>
        <w:t>:</w:t>
      </w:r>
      <w:r w:rsidRPr="00D82BC9">
        <w:rPr>
          <w:b/>
        </w:rPr>
        <w:t xml:space="preserve"> </w:t>
      </w:r>
      <w:r w:rsidRPr="00D82BC9">
        <w:rPr>
          <w:rFonts w:cs="Arial"/>
          <w:lang w:eastAsia="en-GB"/>
        </w:rPr>
        <w:t xml:space="preserve">means a reasonable time limit agreed between the Parties </w:t>
      </w:r>
      <w:r w:rsidR="00A219C8">
        <w:rPr>
          <w:rFonts w:cs="Arial"/>
          <w:lang w:eastAsia="en-GB"/>
        </w:rPr>
        <w:t xml:space="preserve">in accordance with Clause </w:t>
      </w:r>
      <w:r w:rsidR="00AA310E">
        <w:rPr>
          <w:rFonts w:cs="Arial"/>
          <w:lang w:eastAsia="en-GB"/>
        </w:rPr>
        <w:fldChar w:fldCharType="begin"/>
      </w:r>
      <w:r w:rsidR="00AA310E">
        <w:rPr>
          <w:rFonts w:cs="Arial"/>
          <w:lang w:eastAsia="en-GB"/>
        </w:rPr>
        <w:instrText xml:space="preserve"> REF _Ref9964026 \r \h </w:instrText>
      </w:r>
      <w:r w:rsidR="00AA310E">
        <w:rPr>
          <w:rFonts w:cs="Arial"/>
          <w:lang w:eastAsia="en-GB"/>
        </w:rPr>
      </w:r>
      <w:r w:rsidR="00AA310E">
        <w:rPr>
          <w:rFonts w:cs="Arial"/>
          <w:lang w:eastAsia="en-GB"/>
        </w:rPr>
        <w:fldChar w:fldCharType="separate"/>
      </w:r>
      <w:r w:rsidR="00A23170">
        <w:rPr>
          <w:rFonts w:cs="Arial"/>
          <w:lang w:eastAsia="en-GB"/>
        </w:rPr>
        <w:t>25</w:t>
      </w:r>
      <w:r w:rsidR="00AA310E">
        <w:rPr>
          <w:rFonts w:cs="Arial"/>
          <w:lang w:eastAsia="en-GB"/>
        </w:rPr>
        <w:fldChar w:fldCharType="end"/>
      </w:r>
      <w:r w:rsidR="00AA310E">
        <w:rPr>
          <w:rFonts w:cs="Arial"/>
          <w:lang w:eastAsia="en-GB"/>
        </w:rPr>
        <w:t xml:space="preserve"> (Default Cure and Termination) </w:t>
      </w:r>
      <w:r w:rsidRPr="00D82BC9">
        <w:rPr>
          <w:rFonts w:cs="Arial"/>
          <w:lang w:eastAsia="en-GB"/>
        </w:rPr>
        <w:t>within which the Developer must take action to remedy a breach.</w:t>
      </w:r>
    </w:p>
    <w:p w14:paraId="68981E96" w14:textId="579D3924" w:rsidR="00FD18BC" w:rsidRPr="00FD18BC" w:rsidRDefault="00FD18BC" w:rsidP="0023202F">
      <w:pPr>
        <w:pStyle w:val="Definition"/>
        <w:widowControl w:val="0"/>
        <w:rPr>
          <w:bCs/>
        </w:rPr>
      </w:pPr>
      <w:r>
        <w:rPr>
          <w:b/>
        </w:rPr>
        <w:t xml:space="preserve">Developer Delay Damages: </w:t>
      </w:r>
      <w:r>
        <w:rPr>
          <w:bCs/>
        </w:rPr>
        <w:t xml:space="preserve">means </w:t>
      </w:r>
      <w:r w:rsidR="00CC2FEB">
        <w:rPr>
          <w:bCs/>
        </w:rPr>
        <w:t>[   ]</w:t>
      </w:r>
      <w:r w:rsidR="00A67B52">
        <w:rPr>
          <w:bCs/>
        </w:rPr>
        <w:t>.</w:t>
      </w:r>
      <w:r w:rsidR="00CC2FEB">
        <w:rPr>
          <w:rStyle w:val="FootnoteReference"/>
          <w:bCs/>
        </w:rPr>
        <w:footnoteReference w:id="21"/>
      </w:r>
    </w:p>
    <w:p w14:paraId="2EDA43EC" w14:textId="37B4E36E" w:rsidR="00C11459" w:rsidRPr="00D82BC9" w:rsidRDefault="00EB17BA" w:rsidP="0023202F">
      <w:pPr>
        <w:pStyle w:val="Definition"/>
        <w:widowControl w:val="0"/>
        <w:rPr>
          <w:rFonts w:cs="Arial"/>
          <w:lang w:val="en-US" w:eastAsia="en-GB"/>
        </w:rPr>
      </w:pPr>
      <w:r w:rsidRPr="00D82BC9">
        <w:rPr>
          <w:b/>
        </w:rPr>
        <w:t xml:space="preserve">Developer Delivery Programme: </w:t>
      </w:r>
      <w:r w:rsidRPr="00D82BC9">
        <w:rPr>
          <w:rFonts w:cs="Arial"/>
          <w:lang w:eastAsia="en-GB"/>
        </w:rPr>
        <w:t xml:space="preserve">means </w:t>
      </w:r>
      <w:r w:rsidRPr="00D82BC9">
        <w:rPr>
          <w:rFonts w:cs="Arial"/>
          <w:lang w:val="en-US" w:eastAsia="en-GB"/>
        </w:rPr>
        <w:t xml:space="preserve">the indicative delivery programme for the Development set out in </w:t>
      </w:r>
      <w:r w:rsidR="00FE4BF4">
        <w:rPr>
          <w:rFonts w:cs="Arial"/>
          <w:lang w:val="en-US" w:eastAsia="en-GB"/>
        </w:rPr>
        <w:fldChar w:fldCharType="begin"/>
      </w:r>
      <w:r w:rsidR="00FE4BF4">
        <w:rPr>
          <w:rFonts w:cs="Arial"/>
          <w:lang w:val="en-US" w:eastAsia="en-GB"/>
        </w:rPr>
        <w:instrText xml:space="preserve"> REF _Ref4854489 \w \h </w:instrText>
      </w:r>
      <w:r w:rsidR="00FE4BF4">
        <w:rPr>
          <w:rFonts w:cs="Arial"/>
          <w:lang w:val="en-US" w:eastAsia="en-GB"/>
        </w:rPr>
      </w:r>
      <w:r w:rsidR="00FE4BF4">
        <w:rPr>
          <w:rFonts w:cs="Arial"/>
          <w:lang w:val="en-US" w:eastAsia="en-GB"/>
        </w:rPr>
        <w:fldChar w:fldCharType="separate"/>
      </w:r>
      <w:r w:rsidR="00A23170">
        <w:rPr>
          <w:rFonts w:cs="Arial"/>
          <w:lang w:val="en-US" w:eastAsia="en-GB"/>
        </w:rPr>
        <w:t>Schedule 3</w:t>
      </w:r>
      <w:r w:rsidR="00FE4BF4">
        <w:rPr>
          <w:rFonts w:cs="Arial"/>
          <w:lang w:val="en-US" w:eastAsia="en-GB"/>
        </w:rPr>
        <w:fldChar w:fldCharType="end"/>
      </w:r>
      <w:r w:rsidR="00FE4BF4">
        <w:rPr>
          <w:rFonts w:cs="Arial"/>
          <w:lang w:val="en-US" w:eastAsia="en-GB"/>
        </w:rPr>
        <w:t xml:space="preserve"> </w:t>
      </w:r>
      <w:r w:rsidRPr="00D82BC9">
        <w:rPr>
          <w:rFonts w:cs="Arial"/>
          <w:lang w:val="en-US" w:eastAsia="en-GB"/>
        </w:rPr>
        <w:t xml:space="preserve">(Programmes) including details of </w:t>
      </w:r>
      <w:r w:rsidR="00C11459" w:rsidRPr="00D82BC9">
        <w:rPr>
          <w:rFonts w:cs="Arial"/>
          <w:lang w:val="en-US" w:eastAsia="en-GB"/>
        </w:rPr>
        <w:t>[</w:t>
      </w:r>
      <w:r w:rsidRPr="00D82BC9">
        <w:rPr>
          <w:rFonts w:cs="Arial"/>
          <w:lang w:val="en-US" w:eastAsia="en-GB"/>
        </w:rPr>
        <w:t>Reserved Matters applications, Planning Applications for Plot</w:t>
      </w:r>
      <w:r w:rsidR="00EB64E5">
        <w:rPr>
          <w:rFonts w:cs="Arial"/>
          <w:lang w:val="en-US" w:eastAsia="en-GB"/>
        </w:rPr>
        <w:t xml:space="preserve"> Development</w:t>
      </w:r>
      <w:r w:rsidRPr="00D82BC9">
        <w:rPr>
          <w:rFonts w:cs="Arial"/>
          <w:lang w:val="en-US" w:eastAsia="en-GB"/>
        </w:rPr>
        <w:t>s and</w:t>
      </w:r>
      <w:r w:rsidR="00C11459" w:rsidRPr="00D82BC9">
        <w:rPr>
          <w:rFonts w:cs="Arial"/>
          <w:lang w:val="en-US" w:eastAsia="en-GB"/>
        </w:rPr>
        <w:t>]</w:t>
      </w:r>
      <w:r w:rsidR="00E14076">
        <w:rPr>
          <w:rFonts w:cs="Arial"/>
          <w:lang w:val="en-US" w:eastAsia="en-GB"/>
        </w:rPr>
        <w:t xml:space="preserve">  [   ]</w:t>
      </w:r>
      <w:r w:rsidR="00C11459" w:rsidRPr="00D82BC9">
        <w:rPr>
          <w:rFonts w:cs="Arial"/>
          <w:lang w:val="en-US" w:eastAsia="en-GB"/>
        </w:rPr>
        <w:t>]</w:t>
      </w:r>
      <w:r w:rsidR="006B4100" w:rsidRPr="00D82BC9">
        <w:rPr>
          <w:rStyle w:val="FootnoteReference"/>
          <w:rFonts w:cs="Arial"/>
          <w:lang w:val="en-US" w:eastAsia="en-GB"/>
        </w:rPr>
        <w:footnoteReference w:id="22"/>
      </w:r>
      <w:r w:rsidR="00E14076">
        <w:rPr>
          <w:rFonts w:cs="Arial"/>
          <w:lang w:val="en-US" w:eastAsia="en-GB"/>
        </w:rPr>
        <w:t xml:space="preserve"> and</w:t>
      </w:r>
      <w:r w:rsidRPr="00D82BC9">
        <w:rPr>
          <w:rFonts w:cs="Arial"/>
          <w:lang w:val="en-US" w:eastAsia="en-GB"/>
        </w:rPr>
        <w:t xml:space="preserve"> proposed Connection </w:t>
      </w:r>
      <w:r w:rsidR="00F53AE6" w:rsidRPr="00D82BC9">
        <w:rPr>
          <w:rFonts w:cs="Arial"/>
          <w:lang w:val="en-US" w:eastAsia="en-GB"/>
        </w:rPr>
        <w:t>D</w:t>
      </w:r>
      <w:r w:rsidRPr="00D82BC9">
        <w:rPr>
          <w:rFonts w:cs="Arial"/>
          <w:lang w:val="en-US" w:eastAsia="en-GB"/>
        </w:rPr>
        <w:t xml:space="preserve">ates as updated and provided to </w:t>
      </w:r>
      <w:r w:rsidR="00F21977">
        <w:rPr>
          <w:rFonts w:cs="Arial"/>
          <w:lang w:val="en-US" w:eastAsia="en-GB"/>
        </w:rPr>
        <w:t>ESCo</w:t>
      </w:r>
      <w:r w:rsidRPr="00D82BC9">
        <w:rPr>
          <w:rFonts w:cs="Arial"/>
          <w:lang w:val="en-US" w:eastAsia="en-GB"/>
        </w:rPr>
        <w:t xml:space="preserve"> from time to time</w:t>
      </w:r>
      <w:r w:rsidR="00F016F7" w:rsidRPr="00D82BC9">
        <w:rPr>
          <w:rFonts w:cs="Arial"/>
          <w:lang w:val="en-US" w:eastAsia="en-GB"/>
        </w:rPr>
        <w:t>.</w:t>
      </w:r>
    </w:p>
    <w:p w14:paraId="0DDD0C9F" w14:textId="77777777" w:rsidR="00A219C8" w:rsidRDefault="00A219C8" w:rsidP="0023202F">
      <w:pPr>
        <w:pStyle w:val="Definition"/>
        <w:widowControl w:val="0"/>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14:paraId="7439E136" w14:textId="720F28AC" w:rsidR="0087221D" w:rsidRDefault="0087221D" w:rsidP="0023202F">
      <w:pPr>
        <w:pStyle w:val="Definition"/>
        <w:widowControl w:val="0"/>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A23170">
        <w:t>19</w:t>
      </w:r>
      <w:r>
        <w:fldChar w:fldCharType="end"/>
      </w:r>
      <w:r>
        <w:t xml:space="preserve"> (Representatives). </w:t>
      </w:r>
    </w:p>
    <w:p w14:paraId="6B81D052" w14:textId="77777777" w:rsidR="003E4A51" w:rsidRPr="00F97219" w:rsidRDefault="007D20A2" w:rsidP="0023202F">
      <w:pPr>
        <w:pStyle w:val="Definition"/>
        <w:widowControl w:val="0"/>
      </w:pPr>
      <w:r w:rsidRPr="005C125E">
        <w:rPr>
          <w:b/>
        </w:rPr>
        <w:t xml:space="preserve">Developer Termination Grounds: </w:t>
      </w:r>
      <w:r w:rsidR="003E4A51" w:rsidRPr="005C125E">
        <w:rPr>
          <w:bCs/>
        </w:rPr>
        <w:t>means</w:t>
      </w:r>
      <w:r w:rsidR="003E4A51" w:rsidRPr="00F97219">
        <w:t xml:space="preserve">: </w:t>
      </w:r>
    </w:p>
    <w:p w14:paraId="6E21D5CB" w14:textId="4E29BD9D" w:rsidR="00DC6CD6" w:rsidRDefault="003E4A51" w:rsidP="005D510E">
      <w:pPr>
        <w:pStyle w:val="Definition1"/>
        <w:widowControl w:val="0"/>
        <w:numPr>
          <w:ilvl w:val="0"/>
          <w:numId w:val="33"/>
        </w:numPr>
      </w:pPr>
      <w:r w:rsidRPr="00DC6CD6">
        <w:t xml:space="preserve">a Notice of Defective Performance has been issued by the Developer pursuant </w:t>
      </w:r>
      <w:r w:rsidRPr="00DC6CD6">
        <w:lastRenderedPageBreak/>
        <w:t>to Clause </w:t>
      </w:r>
      <w:r w:rsidR="004A0AA4">
        <w:fldChar w:fldCharType="begin"/>
      </w:r>
      <w:r w:rsidR="004A0AA4">
        <w:instrText xml:space="preserve"> REF _Ref9964026 \r \h </w:instrText>
      </w:r>
      <w:r w:rsidR="004A0AA4">
        <w:fldChar w:fldCharType="separate"/>
      </w:r>
      <w:r w:rsidR="00A23170">
        <w:t>25</w:t>
      </w:r>
      <w:r w:rsidR="004A0AA4">
        <w:fldChar w:fldCharType="end"/>
      </w:r>
      <w:r w:rsidRPr="00DC6CD6">
        <w:t xml:space="preserve"> (Default, Cure and Termination) and </w:t>
      </w:r>
      <w:r w:rsidR="00F21977">
        <w:t>ESCo</w:t>
      </w:r>
      <w:r w:rsidRPr="00DC6CD6">
        <w:t>:-</w:t>
      </w:r>
    </w:p>
    <w:p w14:paraId="2313BE44" w14:textId="54B7EFC8" w:rsidR="001E0502" w:rsidRPr="001E0502" w:rsidRDefault="003E4A51" w:rsidP="0023202F">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F21977">
        <w:rPr>
          <w:rFonts w:cs="Arial"/>
          <w:b/>
          <w:szCs w:val="22"/>
        </w:rPr>
        <w:t>ESCo</w:t>
      </w:r>
      <w:r w:rsidRPr="00DC6CD6">
        <w:rPr>
          <w:rFonts w:cs="Arial"/>
          <w:b/>
          <w:szCs w:val="22"/>
        </w:rPr>
        <w:t xml:space="preserve"> Cure Programme</w:t>
      </w:r>
      <w:r w:rsidRPr="00DC6CD6">
        <w:rPr>
          <w:rFonts w:cs="Arial"/>
          <w:szCs w:val="22"/>
        </w:rPr>
        <w:t xml:space="preserve">”) or to commence remedying the breaches specified in the Notice of Defective Performance within the </w:t>
      </w:r>
      <w:r w:rsidR="00F21977">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14:paraId="4776F15F" w14:textId="2D7C0CA1" w:rsidR="003E4A51" w:rsidRPr="001E0502" w:rsidRDefault="003E4A51" w:rsidP="0023202F">
      <w:pPr>
        <w:pStyle w:val="Definition2"/>
        <w:widowControl w:val="0"/>
        <w:numPr>
          <w:ilvl w:val="1"/>
          <w:numId w:val="11"/>
        </w:numPr>
      </w:pPr>
      <w:r w:rsidRPr="001E0502">
        <w:rPr>
          <w:rFonts w:cs="Arial"/>
          <w:szCs w:val="22"/>
        </w:rPr>
        <w:t xml:space="preserve">has put forward an </w:t>
      </w:r>
      <w:r w:rsidR="00F21977">
        <w:rPr>
          <w:rFonts w:cs="Arial"/>
          <w:szCs w:val="22"/>
        </w:rPr>
        <w:t>ESCo</w:t>
      </w:r>
      <w:r w:rsidRPr="001E0502">
        <w:rPr>
          <w:rFonts w:cs="Arial"/>
          <w:szCs w:val="22"/>
        </w:rPr>
        <w:t xml:space="preserve"> Cure Programme but has materially failed to remedy the breaches specified in the Notice of Defective Performance in accordance with the </w:t>
      </w:r>
      <w:r w:rsidR="00F21977">
        <w:rPr>
          <w:rFonts w:cs="Arial"/>
          <w:szCs w:val="22"/>
        </w:rPr>
        <w:t>ESCo</w:t>
      </w:r>
      <w:r w:rsidRPr="001E0502">
        <w:rPr>
          <w:rFonts w:cs="Arial"/>
          <w:szCs w:val="22"/>
        </w:rPr>
        <w:t xml:space="preserve"> Cure Programme</w:t>
      </w:r>
      <w:r w:rsidR="001E0502">
        <w:rPr>
          <w:rFonts w:cs="Arial"/>
          <w:szCs w:val="22"/>
        </w:rPr>
        <w:t>;</w:t>
      </w:r>
      <w:r w:rsidR="00A16CCC">
        <w:rPr>
          <w:rFonts w:cs="Arial"/>
          <w:szCs w:val="22"/>
        </w:rPr>
        <w:t xml:space="preserve"> and/or</w:t>
      </w:r>
    </w:p>
    <w:p w14:paraId="3916ABF8" w14:textId="5535D5E8" w:rsidR="001E0502" w:rsidRDefault="003E4A51" w:rsidP="005D510E">
      <w:pPr>
        <w:pStyle w:val="Definition1"/>
        <w:widowControl w:val="0"/>
        <w:numPr>
          <w:ilvl w:val="0"/>
          <w:numId w:val="33"/>
        </w:numPr>
      </w:pPr>
      <w:r w:rsidRPr="001E0502">
        <w:t xml:space="preserve">a Major Default </w:t>
      </w:r>
      <w:r w:rsidR="00831D8A">
        <w:t xml:space="preserve">is caused by a breach of this Agreement by </w:t>
      </w:r>
      <w:r w:rsidR="00F21977">
        <w:t>ESCo</w:t>
      </w:r>
      <w:r w:rsidR="00831D8A">
        <w:t xml:space="preserve"> and </w:t>
      </w:r>
      <w:r w:rsidRPr="001E0502">
        <w:t>which is not capable of remedy, and in respect of which:-</w:t>
      </w:r>
    </w:p>
    <w:p w14:paraId="35D0167F" w14:textId="77777777" w:rsidR="001E0502" w:rsidRPr="001E0502" w:rsidRDefault="003E4A51" w:rsidP="005D510E">
      <w:pPr>
        <w:pStyle w:val="Definition2"/>
        <w:widowControl w:val="0"/>
        <w:numPr>
          <w:ilvl w:val="1"/>
          <w:numId w:val="33"/>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 and</w:t>
      </w:r>
    </w:p>
    <w:p w14:paraId="0AFBD1F8" w14:textId="1D1C4845" w:rsidR="003E4A51" w:rsidRPr="00F97219" w:rsidRDefault="003E4A51" w:rsidP="005D510E">
      <w:pPr>
        <w:pStyle w:val="Definition2"/>
        <w:widowControl w:val="0"/>
        <w:numPr>
          <w:ilvl w:val="1"/>
          <w:numId w:val="33"/>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r w:rsidR="00F21977">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A16CCC">
        <w:rPr>
          <w:rFonts w:cs="Arial"/>
          <w:szCs w:val="22"/>
        </w:rPr>
        <w:t xml:space="preserve"> and/or</w:t>
      </w:r>
    </w:p>
    <w:p w14:paraId="79B2C3AC" w14:textId="0D5C129B" w:rsidR="001E0502" w:rsidRPr="00F97219" w:rsidRDefault="003E4A51" w:rsidP="005D510E">
      <w:pPr>
        <w:pStyle w:val="Definition1"/>
        <w:widowControl w:val="0"/>
        <w:numPr>
          <w:ilvl w:val="0"/>
          <w:numId w:val="33"/>
        </w:numPr>
      </w:pPr>
      <w:r w:rsidRPr="001E0502">
        <w:t xml:space="preserve">an </w:t>
      </w:r>
      <w:r w:rsidRPr="00F97219">
        <w:t xml:space="preserve">Insolvency </w:t>
      </w:r>
      <w:r w:rsidRPr="001E0502">
        <w:t>Event occurs in relation to</w:t>
      </w:r>
      <w:r w:rsidRPr="00F97219">
        <w:t xml:space="preserve"> </w:t>
      </w:r>
      <w:r w:rsidR="00F21977">
        <w:t>ESCo</w:t>
      </w:r>
      <w:r w:rsidR="001E0502">
        <w:t>;</w:t>
      </w:r>
      <w:r w:rsidR="00A16CCC">
        <w:t xml:space="preserve"> and/or</w:t>
      </w:r>
    </w:p>
    <w:p w14:paraId="5A09A09C" w14:textId="12DC268E" w:rsidR="001E0502" w:rsidRPr="001E0502" w:rsidRDefault="00F21977" w:rsidP="005D510E">
      <w:pPr>
        <w:pStyle w:val="Definition1"/>
        <w:widowControl w:val="0"/>
        <w:numPr>
          <w:ilvl w:val="0"/>
          <w:numId w:val="33"/>
        </w:numPr>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A23170">
        <w:rPr>
          <w:rFonts w:cs="Arial"/>
          <w:szCs w:val="22"/>
        </w:rPr>
        <w:t>28</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A16CCC">
        <w:rPr>
          <w:rFonts w:cs="Arial"/>
          <w:szCs w:val="22"/>
        </w:rPr>
        <w:t>; and/</w:t>
      </w:r>
      <w:r w:rsidR="003E4A51" w:rsidRPr="001E0502">
        <w:rPr>
          <w:rFonts w:cs="Arial"/>
          <w:szCs w:val="22"/>
        </w:rPr>
        <w:t xml:space="preserve"> or</w:t>
      </w:r>
    </w:p>
    <w:p w14:paraId="3E6355B7" w14:textId="73A8A7E8" w:rsidR="00E011B5" w:rsidRPr="00F97219" w:rsidRDefault="003E4A51" w:rsidP="005D510E">
      <w:pPr>
        <w:pStyle w:val="Definition1"/>
        <w:widowControl w:val="0"/>
        <w:numPr>
          <w:ilvl w:val="0"/>
          <w:numId w:val="33"/>
        </w:numPr>
      </w:pPr>
      <w:r w:rsidRPr="001E0502">
        <w:rPr>
          <w:rFonts w:cs="Arial"/>
          <w:szCs w:val="22"/>
        </w:rPr>
        <w:t xml:space="preserve">the aggregate liability of </w:t>
      </w:r>
      <w:r w:rsidR="00F21977">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F21977">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F21977">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14:paraId="03DC2D8B" w14:textId="3385917E" w:rsidR="00D50B6B" w:rsidRPr="00D50B6B" w:rsidRDefault="00D50B6B" w:rsidP="0023202F">
      <w:pPr>
        <w:pStyle w:val="Definition"/>
        <w:widowControl w:val="0"/>
        <w:rPr>
          <w:bCs/>
        </w:rPr>
      </w:pPr>
      <w:r>
        <w:rPr>
          <w:b/>
        </w:rPr>
        <w:t xml:space="preserve">Developer Warning Notice: </w:t>
      </w:r>
      <w:r>
        <w:rPr>
          <w:bCs/>
        </w:rPr>
        <w:t xml:space="preserve">has the meaning given under Clause </w:t>
      </w:r>
      <w:r>
        <w:rPr>
          <w:bCs/>
        </w:rPr>
        <w:fldChar w:fldCharType="begin"/>
      </w:r>
      <w:r>
        <w:rPr>
          <w:bCs/>
        </w:rPr>
        <w:instrText xml:space="preserve"> REF _Ref338155628 \r \h </w:instrText>
      </w:r>
      <w:r>
        <w:rPr>
          <w:bCs/>
        </w:rPr>
      </w:r>
      <w:r>
        <w:rPr>
          <w:bCs/>
        </w:rPr>
        <w:fldChar w:fldCharType="separate"/>
      </w:r>
      <w:r w:rsidR="00A23170">
        <w:rPr>
          <w:bCs/>
        </w:rPr>
        <w:t>25.2</w:t>
      </w:r>
      <w:r>
        <w:rPr>
          <w:bCs/>
        </w:rPr>
        <w:fldChar w:fldCharType="end"/>
      </w:r>
      <w:r>
        <w:rPr>
          <w:bCs/>
        </w:rPr>
        <w:t xml:space="preserve"> (Right to Serve Warning Notice).</w:t>
      </w:r>
    </w:p>
    <w:p w14:paraId="30CBDBBA" w14:textId="69874A25" w:rsidR="00041107" w:rsidRPr="00041107" w:rsidRDefault="00041107" w:rsidP="0023202F">
      <w:pPr>
        <w:pStyle w:val="Definition"/>
        <w:widowControl w:val="0"/>
        <w:rPr>
          <w:bCs/>
        </w:rPr>
      </w:pPr>
      <w:r>
        <w:rPr>
          <w:b/>
        </w:rPr>
        <w:t xml:space="preserve">Developer Works: </w:t>
      </w:r>
      <w:r>
        <w:rPr>
          <w:bCs/>
        </w:rPr>
        <w:t xml:space="preserve">means those works set out </w:t>
      </w:r>
      <w:r w:rsidR="00270BF8">
        <w:rPr>
          <w:bCs/>
        </w:rPr>
        <w:t xml:space="preserve">under </w:t>
      </w:r>
      <w:r w:rsidR="00B81FD5">
        <w:rPr>
          <w:bCs/>
        </w:rPr>
        <w:fldChar w:fldCharType="begin"/>
      </w:r>
      <w:r w:rsidR="00B81FD5">
        <w:rPr>
          <w:bCs/>
        </w:rPr>
        <w:instrText xml:space="preserve"> REF _Ref4855106 \w \h </w:instrText>
      </w:r>
      <w:r w:rsidR="00B81FD5">
        <w:rPr>
          <w:bCs/>
        </w:rPr>
      </w:r>
      <w:r w:rsidR="00B81FD5">
        <w:rPr>
          <w:bCs/>
        </w:rPr>
        <w:fldChar w:fldCharType="separate"/>
      </w:r>
      <w:r w:rsidR="00A23170">
        <w:rPr>
          <w:bCs/>
        </w:rPr>
        <w:t>Schedule 6Part 1</w:t>
      </w:r>
      <w:r w:rsidR="00B81FD5">
        <w:rPr>
          <w:bCs/>
        </w:rPr>
        <w:fldChar w:fldCharType="end"/>
      </w:r>
      <w:r w:rsidR="00B81FD5">
        <w:rPr>
          <w:bCs/>
        </w:rPr>
        <w:t xml:space="preserve"> (Developer Works).</w:t>
      </w:r>
    </w:p>
    <w:p w14:paraId="17B94B2F" w14:textId="77777777" w:rsidR="006E6B77" w:rsidRPr="00F211BE" w:rsidRDefault="006E6B77" w:rsidP="0023202F">
      <w:pPr>
        <w:pStyle w:val="Definition"/>
        <w:widowControl w:val="0"/>
        <w:rPr>
          <w:bCs/>
        </w:rPr>
      </w:pPr>
      <w:r>
        <w:rPr>
          <w:b/>
        </w:rPr>
        <w:t>Development</w:t>
      </w:r>
      <w:r w:rsidR="00F211BE">
        <w:rPr>
          <w:b/>
        </w:rPr>
        <w:t xml:space="preserve">: </w:t>
      </w:r>
      <w:r w:rsidR="00F211BE">
        <w:rPr>
          <w:bCs/>
        </w:rPr>
        <w:t xml:space="preserve">has the meaning given in Recital (A). </w:t>
      </w:r>
    </w:p>
    <w:p w14:paraId="3A861108" w14:textId="23650FDE" w:rsidR="006E6B77" w:rsidRPr="00F211BE" w:rsidRDefault="006E6B77" w:rsidP="0023202F">
      <w:pPr>
        <w:pStyle w:val="Definition"/>
        <w:widowControl w:val="0"/>
        <w:rPr>
          <w:bCs/>
        </w:rPr>
      </w:pPr>
      <w:r>
        <w:rPr>
          <w:b/>
        </w:rPr>
        <w:t>Development Plan</w:t>
      </w:r>
      <w:r w:rsidR="00F211BE">
        <w:rPr>
          <w:b/>
        </w:rPr>
        <w:t xml:space="preserve">: </w:t>
      </w:r>
      <w:r w:rsidR="00F211BE">
        <w:rPr>
          <w:bCs/>
        </w:rPr>
        <w:t xml:space="preserve"> means the plan identified as such as annexed to this Agreement at </w:t>
      </w:r>
      <w:r w:rsidR="00FE4BF4">
        <w:rPr>
          <w:bCs/>
        </w:rPr>
        <w:fldChar w:fldCharType="begin"/>
      </w:r>
      <w:r w:rsidR="00FE4BF4">
        <w:rPr>
          <w:bCs/>
        </w:rPr>
        <w:instrText xml:space="preserve"> REF _Ref4854502 \w \h </w:instrText>
      </w:r>
      <w:r w:rsidR="00FE4BF4">
        <w:rPr>
          <w:bCs/>
        </w:rPr>
      </w:r>
      <w:r w:rsidR="00FE4BF4">
        <w:rPr>
          <w:bCs/>
        </w:rPr>
        <w:fldChar w:fldCharType="separate"/>
      </w:r>
      <w:r w:rsidR="00A23170">
        <w:rPr>
          <w:bCs/>
        </w:rPr>
        <w:t>Schedule 2</w:t>
      </w:r>
      <w:r w:rsidR="00FE4BF4">
        <w:rPr>
          <w:bCs/>
        </w:rPr>
        <w:fldChar w:fldCharType="end"/>
      </w:r>
      <w:r w:rsidR="00FE4BF4">
        <w:rPr>
          <w:bCs/>
        </w:rPr>
        <w:t xml:space="preserve"> </w:t>
      </w:r>
      <w:r w:rsidR="00F211BE">
        <w:rPr>
          <w:bCs/>
        </w:rPr>
        <w:t xml:space="preserve">(Plans). </w:t>
      </w:r>
    </w:p>
    <w:p w14:paraId="21F04528" w14:textId="66EC062E" w:rsidR="00966375" w:rsidRDefault="00966375" w:rsidP="0023202F">
      <w:pPr>
        <w:pStyle w:val="Definition"/>
        <w:widowControl w:val="0"/>
        <w:rPr>
          <w:b/>
        </w:rPr>
      </w:pPr>
      <w:r>
        <w:rPr>
          <w:b/>
        </w:rPr>
        <w:t xml:space="preserve">Disaster Recovery Plan: </w:t>
      </w:r>
      <w:r>
        <w:t xml:space="preserve">means the plan which sets out </w:t>
      </w:r>
      <w:r w:rsidR="00F21977">
        <w:t>ESCo</w:t>
      </w:r>
      <w:r>
        <w:t xml:space="preserve">’s contingency plan to enable the continuity of Heat Supply which meets the relevant performance standards set out under the Customer Supply Agreements as set out under </w:t>
      </w:r>
      <w:r w:rsidR="00FE4BF4">
        <w:fldChar w:fldCharType="begin"/>
      </w:r>
      <w:r w:rsidR="00FE4BF4">
        <w:instrText xml:space="preserve"> REF _Ref4854518 \w \h </w:instrText>
      </w:r>
      <w:r w:rsidR="00FE4BF4">
        <w:fldChar w:fldCharType="separate"/>
      </w:r>
      <w:r w:rsidR="00A23170">
        <w:t>Schedule 22</w:t>
      </w:r>
      <w:r w:rsidR="00FE4BF4">
        <w:fldChar w:fldCharType="end"/>
      </w:r>
      <w:r w:rsidR="00FE4BF4">
        <w:t xml:space="preserve"> </w:t>
      </w:r>
      <w:r>
        <w:t>(Disaster Recovery Plan)</w:t>
      </w:r>
      <w:r w:rsidR="00216A53">
        <w:t>.</w:t>
      </w:r>
    </w:p>
    <w:p w14:paraId="1999CC13" w14:textId="77777777" w:rsidR="00B33CDF" w:rsidRDefault="007213BD" w:rsidP="0023202F">
      <w:pPr>
        <w:pStyle w:val="Definition"/>
        <w:widowControl w:val="0"/>
      </w:pPr>
      <w:r>
        <w:rPr>
          <w:b/>
        </w:rPr>
        <w:t>Dispute</w:t>
      </w:r>
      <w:r>
        <w:t xml:space="preserve">: any dispute under this </w:t>
      </w:r>
      <w:r w:rsidR="00D519FE">
        <w:t>A</w:t>
      </w:r>
      <w:r>
        <w:t>greement.</w:t>
      </w:r>
    </w:p>
    <w:p w14:paraId="3C36C5C0" w14:textId="6F880718" w:rsidR="00B33CDF" w:rsidRDefault="007213BD" w:rsidP="0023202F">
      <w:pPr>
        <w:pStyle w:val="Definition"/>
        <w:widowControl w:val="0"/>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A23170">
        <w:t>25.1</w:t>
      </w:r>
      <w:r w:rsidR="00B33CDF">
        <w:fldChar w:fldCharType="end"/>
      </w:r>
      <w:r>
        <w:t xml:space="preserve"> </w:t>
      </w:r>
      <w:r w:rsidRPr="00C935A2">
        <w:t>(</w:t>
      </w:r>
      <w:r w:rsidRPr="00D06E23">
        <w:t>Dispute resolution procedure</w:t>
      </w:r>
      <w:r w:rsidRPr="00C935A2">
        <w:t>).</w:t>
      </w:r>
    </w:p>
    <w:p w14:paraId="1C4D3038" w14:textId="1BCEC85E" w:rsidR="00B33CDF" w:rsidRDefault="007213BD" w:rsidP="0023202F">
      <w:pPr>
        <w:pStyle w:val="Definition"/>
        <w:widowControl w:val="0"/>
      </w:pPr>
      <w:r>
        <w:rPr>
          <w:b/>
        </w:rPr>
        <w:lastRenderedPageBreak/>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A23170">
        <w:t>12.1</w:t>
      </w:r>
      <w:r w:rsidR="009A2F45">
        <w:fldChar w:fldCharType="end"/>
      </w:r>
      <w:r w:rsidR="009A2F45">
        <w:t xml:space="preserve"> </w:t>
      </w:r>
      <w:r w:rsidRPr="009A0342">
        <w:t>(</w:t>
      </w:r>
      <w:r w:rsidRPr="0029036E">
        <w:t>Charging and invoicing</w:t>
      </w:r>
      <w:r w:rsidRPr="009A0342">
        <w:t>).</w:t>
      </w:r>
    </w:p>
    <w:p w14:paraId="583F832C" w14:textId="77777777" w:rsidR="00FF4C2A" w:rsidRPr="00FF4C2A" w:rsidRDefault="00FF4C2A" w:rsidP="0023202F">
      <w:pPr>
        <w:pStyle w:val="Definition"/>
        <w:widowControl w:val="0"/>
        <w:rPr>
          <w:bCs/>
        </w:rPr>
      </w:pPr>
      <w:r>
        <w:rPr>
          <w:b/>
        </w:rPr>
        <w:t xml:space="preserve">Easement Corridor: </w:t>
      </w:r>
      <w:r>
        <w:rPr>
          <w:bCs/>
        </w:rPr>
        <w:t xml:space="preserve">has the meaning given under the Lease(s). </w:t>
      </w:r>
    </w:p>
    <w:p w14:paraId="17981CFB" w14:textId="2687A3FA" w:rsidR="004B3E9F" w:rsidRDefault="007213BD" w:rsidP="0023202F">
      <w:pPr>
        <w:pStyle w:val="Definition"/>
        <w:widowControl w:val="0"/>
      </w:pPr>
      <w:r>
        <w:rPr>
          <w:b/>
        </w:rPr>
        <w:t>Effective Date</w:t>
      </w:r>
      <w:r>
        <w:t xml:space="preserve">: </w:t>
      </w:r>
      <w:r w:rsidR="00714625">
        <w:t>[</w:t>
      </w:r>
      <w:r w:rsidR="007423B1">
        <w:t xml:space="preserve">means </w:t>
      </w:r>
      <w:r>
        <w:t xml:space="preserve">the date of this </w:t>
      </w:r>
      <w:r w:rsidR="00714625">
        <w:t>A</w:t>
      </w:r>
      <w:r>
        <w:t>greement</w:t>
      </w:r>
      <w:r w:rsidR="00714625">
        <w:t xml:space="preserve">]/ [the date on which this Agreement becomes unconditional pursuant to Clause </w:t>
      </w:r>
      <w:r w:rsidR="00A97DDD">
        <w:fldChar w:fldCharType="begin"/>
      </w:r>
      <w:r w:rsidR="00A97DDD">
        <w:instrText xml:space="preserve"> REF _Ref10043878 \n \h </w:instrText>
      </w:r>
      <w:r w:rsidR="00A97DDD">
        <w:fldChar w:fldCharType="separate"/>
      </w:r>
      <w:r w:rsidR="00A23170">
        <w:t>2</w:t>
      </w:r>
      <w:r w:rsidR="00A97DDD">
        <w:fldChar w:fldCharType="end"/>
      </w:r>
      <w:r w:rsidR="00714625">
        <w:t xml:space="preserve"> (Conditions Precedent)]</w:t>
      </w:r>
      <w:r>
        <w:t>.</w:t>
      </w:r>
    </w:p>
    <w:p w14:paraId="419C9589" w14:textId="735FE45E" w:rsidR="003911DC" w:rsidRDefault="003911DC" w:rsidP="0023202F">
      <w:pPr>
        <w:pStyle w:val="Definition"/>
        <w:widowControl w:val="0"/>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A23170">
        <w:t>Schedule 12</w:t>
      </w:r>
      <w:r>
        <w:fldChar w:fldCharType="end"/>
      </w:r>
      <w:r>
        <w:t xml:space="preserve"> (Customer Charges)].</w:t>
      </w:r>
    </w:p>
    <w:p w14:paraId="27A88A47" w14:textId="37050494" w:rsidR="00A87E2B" w:rsidRPr="003911DC" w:rsidRDefault="00A87E2B" w:rsidP="00A87E2B">
      <w:pPr>
        <w:pStyle w:val="Definition"/>
        <w:rPr>
          <w:bCs/>
        </w:rPr>
      </w:pPr>
      <w:r>
        <w:rPr>
          <w:b/>
        </w:rPr>
        <w:t>[Electricity Meter:</w:t>
      </w:r>
      <w:r>
        <w:rPr>
          <w:bCs/>
        </w:rPr>
        <w:t xml:space="preserve"> means the meter used to measure the Electricity Supply made via the Electricity Network to </w:t>
      </w:r>
      <w:r>
        <w:rPr>
          <w:bCs/>
          <w:color w:val="000000" w:themeColor="text1"/>
        </w:rPr>
        <w:t>[.   ] and</w:t>
      </w:r>
      <w:r w:rsidRPr="000A2B0E">
        <w:rPr>
          <w:bCs/>
          <w:color w:val="000000" w:themeColor="text1"/>
        </w:rPr>
        <w:t xml:space="preserve"> Commercial Customer</w:t>
      </w:r>
      <w:r>
        <w:rPr>
          <w:bCs/>
          <w:color w:val="000000" w:themeColor="text1"/>
        </w:rPr>
        <w:t>s</w:t>
      </w:r>
      <w:r w:rsidRPr="000A2B0E">
        <w:rPr>
          <w:bCs/>
          <w:color w:val="000000" w:themeColor="text1"/>
        </w:rPr>
        <w:t>.</w:t>
      </w:r>
      <w:r w:rsidRPr="000A2B0E">
        <w:rPr>
          <w:b/>
          <w:color w:val="000000" w:themeColor="text1"/>
        </w:rPr>
        <w:t>]</w:t>
      </w:r>
    </w:p>
    <w:p w14:paraId="2F218622" w14:textId="310E4ACA" w:rsidR="0094739F" w:rsidRPr="004B3E9F" w:rsidRDefault="00FA1E75" w:rsidP="0023202F">
      <w:pPr>
        <w:pStyle w:val="Definition"/>
        <w:widowControl w:val="0"/>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Electricity Network Specification </w:t>
      </w:r>
      <w:r w:rsidRPr="00FA1E75">
        <w:t>as may</w:t>
      </w:r>
      <w:r>
        <w:t xml:space="preserve"> be modified in accordance with this </w:t>
      </w:r>
      <w:r w:rsidR="000A26D8">
        <w:t>A</w:t>
      </w:r>
      <w:r>
        <w:t>greement.</w:t>
      </w:r>
      <w:r w:rsidRPr="00A87E2B">
        <w:rPr>
          <w:b/>
          <w:bCs/>
        </w:rPr>
        <w:t>]</w:t>
      </w:r>
      <w:r w:rsidR="0094739F" w:rsidRPr="0094739F">
        <w:rPr>
          <w:szCs w:val="22"/>
        </w:rPr>
        <w:t xml:space="preserve"> </w:t>
      </w:r>
    </w:p>
    <w:p w14:paraId="34238644" w14:textId="75FBBA10" w:rsidR="009A2F45" w:rsidRDefault="009A2F45" w:rsidP="0023202F">
      <w:pPr>
        <w:pStyle w:val="Definition"/>
        <w:widowControl w:val="0"/>
      </w:pPr>
      <w:r>
        <w:rPr>
          <w:b/>
        </w:rPr>
        <w:t>[Electricity Network Specification</w:t>
      </w:r>
      <w:r>
        <w:rPr>
          <w:bCs/>
        </w:rPr>
        <w:t xml:space="preserve">: means the specification for the Electricity Network as detailed in </w:t>
      </w:r>
      <w:r>
        <w:fldChar w:fldCharType="begin"/>
      </w:r>
      <w:r>
        <w:instrText xml:space="preserve"> REF _Ref4854098 \w \h </w:instrText>
      </w:r>
      <w:r>
        <w:fldChar w:fldCharType="separate"/>
      </w:r>
      <w:r w:rsidR="00A23170">
        <w:t>Schedule 4</w:t>
      </w:r>
      <w:r>
        <w:fldChar w:fldCharType="end"/>
      </w:r>
      <w:r>
        <w:t xml:space="preserve"> </w:t>
      </w:r>
      <w:r w:rsidRPr="003216AF">
        <w:t>(Technical Specifications)</w:t>
      </w:r>
      <w:r w:rsidRPr="00A87E2B">
        <w:rPr>
          <w:b/>
          <w:bCs/>
        </w:rPr>
        <w:t>]</w:t>
      </w:r>
      <w:r w:rsidRPr="003216AF">
        <w:t xml:space="preserve">. </w:t>
      </w:r>
    </w:p>
    <w:p w14:paraId="51E2B638" w14:textId="7A02A04C" w:rsidR="004B3E9F" w:rsidRPr="00FA1E75" w:rsidRDefault="004B3E9F" w:rsidP="0023202F">
      <w:pPr>
        <w:pStyle w:val="Definition"/>
        <w:widowControl w:val="0"/>
      </w:pPr>
      <w:r>
        <w:rPr>
          <w:b/>
        </w:rPr>
        <w:t>[Electricity Supply</w:t>
      </w:r>
      <w:r>
        <w:t xml:space="preserve">: the supply of electricity to Commercial Building Customers or Commercial Unit </w:t>
      </w:r>
      <w:r w:rsidRPr="00957F38">
        <w:rPr>
          <w:bCs/>
        </w:rPr>
        <w:t>Customers</w:t>
      </w:r>
      <w:r>
        <w:t xml:space="preserve">, enabled over the Electricity Network in accordance with Clause </w:t>
      </w:r>
      <w:r>
        <w:fldChar w:fldCharType="begin"/>
      </w:r>
      <w:r>
        <w:instrText xml:space="preserve"> REF _Ref10308275 \r \h </w:instrText>
      </w:r>
      <w:r>
        <w:fldChar w:fldCharType="separate"/>
      </w:r>
      <w:r w:rsidR="00A23170">
        <w:t>6.2</w:t>
      </w:r>
      <w:r>
        <w:fldChar w:fldCharType="end"/>
      </w:r>
      <w:r>
        <w:t xml:space="preserve"> (Electricity Supply)</w:t>
      </w:r>
      <w:r w:rsidRPr="002750B8">
        <w:rPr>
          <w:b/>
          <w:bCs/>
        </w:rPr>
        <w:t>]</w:t>
      </w:r>
      <w:r w:rsidR="00216A53">
        <w:t>.</w:t>
      </w:r>
      <w:r>
        <w:rPr>
          <w:rStyle w:val="FootnoteReference"/>
        </w:rPr>
        <w:footnoteReference w:id="23"/>
      </w:r>
    </w:p>
    <w:p w14:paraId="0175622E" w14:textId="7D495326" w:rsidR="00FA1E75" w:rsidRDefault="0094739F" w:rsidP="0023202F">
      <w:pPr>
        <w:pStyle w:val="Definition"/>
        <w:widowControl w:val="0"/>
        <w:rPr>
          <w:bCs/>
        </w:rPr>
      </w:pPr>
      <w:r w:rsidRPr="0094739F">
        <w:rPr>
          <w:b/>
        </w:rPr>
        <w:t>Emergency</w:t>
      </w:r>
      <w:r w:rsidR="001162F9">
        <w:rPr>
          <w:b/>
        </w:rPr>
        <w:t>:</w:t>
      </w:r>
      <w:r w:rsidRPr="0094739F">
        <w:rPr>
          <w:b/>
        </w:rPr>
        <w:t xml:space="preserve"> </w:t>
      </w:r>
      <w:r w:rsidRPr="0094739F">
        <w:rPr>
          <w:bCs/>
        </w:rPr>
        <w:t xml:space="preserve">means any event where </w:t>
      </w:r>
      <w:r w:rsidR="00F21977">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F21977">
        <w:rPr>
          <w:bCs/>
        </w:rPr>
        <w:t>ESCo</w:t>
      </w:r>
      <w:r w:rsidR="00F60FA1">
        <w:rPr>
          <w:bCs/>
        </w:rPr>
        <w:t>’s</w:t>
      </w:r>
      <w:r w:rsidRPr="0094739F">
        <w:rPr>
          <w:bCs/>
        </w:rPr>
        <w:t xml:space="preserve"> failure to comply with any of its obligations under this Agreement.</w:t>
      </w:r>
    </w:p>
    <w:p w14:paraId="0F443E67" w14:textId="22CFCBF3" w:rsidR="00F60FA1" w:rsidRPr="00F60FA1" w:rsidRDefault="00F60FA1" w:rsidP="0023202F">
      <w:pPr>
        <w:pStyle w:val="Definition"/>
        <w:widowControl w:val="0"/>
        <w:rPr>
          <w:bCs/>
        </w:rPr>
      </w:pPr>
      <w:r>
        <w:rPr>
          <w:b/>
        </w:rPr>
        <w:t xml:space="preserve">Emergency Works: </w:t>
      </w:r>
      <w:r>
        <w:rPr>
          <w:szCs w:val="22"/>
        </w:rPr>
        <w:t xml:space="preserve">means any works carried out by </w:t>
      </w:r>
      <w:r w:rsidR="00F21977">
        <w:rPr>
          <w:szCs w:val="22"/>
        </w:rPr>
        <w:t>ESCo</w:t>
      </w:r>
      <w:r>
        <w:rPr>
          <w:szCs w:val="22"/>
        </w:rPr>
        <w:t xml:space="preserve"> which are required in response to an Emergency.</w:t>
      </w:r>
    </w:p>
    <w:p w14:paraId="481AB808" w14:textId="1C1A9E2B" w:rsidR="0094739F" w:rsidRPr="0094739F" w:rsidRDefault="00A23170" w:rsidP="0023202F">
      <w:pPr>
        <w:pStyle w:val="Definition"/>
        <w:widowControl w:val="0"/>
      </w:pPr>
      <w:r>
        <w:rPr>
          <w:b/>
          <w:bCs/>
        </w:rPr>
        <w:t>[</w:t>
      </w:r>
      <w:r w:rsidR="0094739F">
        <w:rPr>
          <w:b/>
          <w:bCs/>
        </w:rPr>
        <w:t xml:space="preserve">Energy Centre(s): </w:t>
      </w:r>
      <w:r w:rsidR="005D5442">
        <w:t xml:space="preserve">means the plant room(s) </w:t>
      </w:r>
      <w:r w:rsidR="002816E9">
        <w:t xml:space="preserve">within which the Energy Centre Plant and Equipment </w:t>
      </w:r>
      <w:r w:rsidR="004428DC">
        <w:t>[</w:t>
      </w:r>
      <w:r w:rsidR="002816E9">
        <w:t>shall be installed</w:t>
      </w:r>
      <w:r w:rsidR="004428DC">
        <w:t>]</w:t>
      </w:r>
      <w:r w:rsidR="002816E9">
        <w:t xml:space="preserve">/ </w:t>
      </w:r>
      <w:r w:rsidR="004428DC">
        <w:t xml:space="preserve">[is </w:t>
      </w:r>
      <w:r w:rsidR="002816E9">
        <w:t>housed</w:t>
      </w:r>
      <w:r w:rsidR="004428DC">
        <w:t>]</w:t>
      </w:r>
      <w:r w:rsidR="002816E9">
        <w:t>, as</w:t>
      </w:r>
      <w:r w:rsidR="005D5442">
        <w:t xml:space="preserve"> outlined in [   ]  on plan</w:t>
      </w:r>
      <w:r w:rsidR="002816E9">
        <w:t>(</w:t>
      </w:r>
      <w:r w:rsidR="005D5442">
        <w:t>s</w:t>
      </w:r>
      <w:r w:rsidR="002816E9">
        <w:t>)</w:t>
      </w:r>
      <w:r w:rsidR="005D5442">
        <w:t xml:space="preserve"> [    ] </w:t>
      </w:r>
      <w:r w:rsidR="002816E9">
        <w:t xml:space="preserve">as set out under </w:t>
      </w:r>
      <w:r w:rsidR="00FE4BF4">
        <w:fldChar w:fldCharType="begin"/>
      </w:r>
      <w:r w:rsidR="00FE4BF4">
        <w:instrText xml:space="preserve"> REF _Ref4854550 \w \h </w:instrText>
      </w:r>
      <w:r w:rsidR="00FE4BF4">
        <w:fldChar w:fldCharType="separate"/>
      </w:r>
      <w:r>
        <w:t>Schedule 2</w:t>
      </w:r>
      <w:r w:rsidR="00FE4BF4">
        <w:fldChar w:fldCharType="end"/>
      </w:r>
      <w:r w:rsidR="00FE4BF4">
        <w:t xml:space="preserve"> </w:t>
      </w:r>
      <w:r w:rsidR="002816E9">
        <w:t>(Plans)</w:t>
      </w:r>
      <w:r w:rsidR="00A62268">
        <w:t xml:space="preserve"> and [constructed]/ [provided] in accordance with the Energy Centre Specification.</w:t>
      </w:r>
      <w:r>
        <w:t>]</w:t>
      </w:r>
      <w:r>
        <w:rPr>
          <w:rStyle w:val="FootnoteReference"/>
        </w:rPr>
        <w:footnoteReference w:id="24"/>
      </w:r>
    </w:p>
    <w:p w14:paraId="4412DC3E" w14:textId="1C29B44E" w:rsidR="00C7355E" w:rsidRDefault="00A23170" w:rsidP="0023202F">
      <w:pPr>
        <w:pStyle w:val="Definition"/>
        <w:widowControl w:val="0"/>
      </w:pPr>
      <w:r>
        <w:rPr>
          <w:b/>
          <w:bCs/>
        </w:rPr>
        <w:t>[</w:t>
      </w:r>
      <w:r w:rsidR="00C7355E">
        <w:rPr>
          <w:b/>
          <w:bCs/>
        </w:rPr>
        <w:t>Energy Centre Lease(s)</w:t>
      </w:r>
      <w:r w:rsidR="00C7355E">
        <w:t xml:space="preserve">: means </w:t>
      </w:r>
      <w:r w:rsidR="00536B12">
        <w:t xml:space="preserve">the lease(s) of the Energy Centre(s) granted by the Developer to </w:t>
      </w:r>
      <w:r w:rsidR="00F21977">
        <w:t>ESCo</w:t>
      </w:r>
      <w:r w:rsidR="00536B12">
        <w:t xml:space="preserve"> in accordance with Clause </w:t>
      </w:r>
      <w:r w:rsidR="004D030E">
        <w:fldChar w:fldCharType="begin"/>
      </w:r>
      <w:r w:rsidR="004D030E">
        <w:instrText xml:space="preserve"> REF _Ref10013505 \r \h </w:instrText>
      </w:r>
      <w:r w:rsidR="004D030E">
        <w:fldChar w:fldCharType="separate"/>
      </w:r>
      <w:r>
        <w:t>7.2</w:t>
      </w:r>
      <w:r w:rsidR="004D030E">
        <w:fldChar w:fldCharType="end"/>
      </w:r>
      <w:r w:rsidR="004D030E">
        <w:t xml:space="preserve"> (Ownership and Access) </w:t>
      </w:r>
      <w:r w:rsidR="00536B12">
        <w:t xml:space="preserve">substantially in the form set out under </w:t>
      </w:r>
      <w:r w:rsidR="00FE4BF4">
        <w:fldChar w:fldCharType="begin"/>
      </w:r>
      <w:r w:rsidR="00FE4BF4">
        <w:instrText xml:space="preserve"> REF _Ref4854581 \w \h </w:instrText>
      </w:r>
      <w:r w:rsidR="00FE4BF4">
        <w:fldChar w:fldCharType="separate"/>
      </w:r>
      <w:r>
        <w:t>Schedule 13</w:t>
      </w:r>
      <w:r w:rsidR="00FE4BF4">
        <w:fldChar w:fldCharType="end"/>
      </w:r>
      <w:r w:rsidR="00FE4BF4">
        <w:t xml:space="preserve"> (Energy Centre Lease).</w:t>
      </w:r>
      <w:r>
        <w:t>]</w:t>
      </w:r>
      <w:r>
        <w:rPr>
          <w:rStyle w:val="FootnoteReference"/>
        </w:rPr>
        <w:footnoteReference w:id="25"/>
      </w:r>
    </w:p>
    <w:p w14:paraId="264E9415" w14:textId="34049782" w:rsidR="00A23170" w:rsidRDefault="00A23170" w:rsidP="00A23170">
      <w:pPr>
        <w:pStyle w:val="Definition"/>
        <w:widowControl w:val="0"/>
        <w:rPr>
          <w:b/>
          <w:bCs/>
        </w:rPr>
      </w:pPr>
      <w:r>
        <w:rPr>
          <w:b/>
          <w:bCs/>
        </w:rPr>
        <w:t xml:space="preserve">[Energy Centre Plant and Equipment: </w:t>
      </w:r>
      <w:r>
        <w:rPr>
          <w:rFonts w:cs="Arial"/>
          <w:lang w:eastAsia="en-GB"/>
        </w:rPr>
        <w:t xml:space="preserve">means the heating facilities, plant and </w:t>
      </w:r>
      <w:r>
        <w:rPr>
          <w:rFonts w:cs="Arial"/>
          <w:lang w:eastAsia="en-GB"/>
        </w:rPr>
        <w:lastRenderedPageBreak/>
        <w:t xml:space="preserve">equipment to be installed </w:t>
      </w:r>
      <w:r w:rsidR="00F36653">
        <w:rPr>
          <w:rFonts w:cs="Arial"/>
          <w:lang w:eastAsia="en-GB"/>
        </w:rPr>
        <w:t>[</w:t>
      </w:r>
      <w:r>
        <w:rPr>
          <w:rFonts w:cs="Arial"/>
          <w:lang w:eastAsia="en-GB"/>
        </w:rPr>
        <w:t>in the Energy Centre</w:t>
      </w:r>
      <w:r w:rsidR="00F36653">
        <w:rPr>
          <w:rFonts w:cs="Arial"/>
          <w:lang w:eastAsia="en-GB"/>
        </w:rPr>
        <w:t>]</w:t>
      </w:r>
      <w:r>
        <w:rPr>
          <w:rFonts w:cs="Arial"/>
          <w:lang w:eastAsia="en-GB"/>
        </w:rPr>
        <w:t xml:space="preserve"> for the purposes of production and delivery of Heat [and production of </w:t>
      </w:r>
      <w:r w:rsidR="006B63BF">
        <w:rPr>
          <w:rFonts w:cs="Arial"/>
          <w:lang w:eastAsia="en-GB"/>
        </w:rPr>
        <w:t>e</w:t>
      </w:r>
      <w:r>
        <w:rPr>
          <w:rFonts w:cs="Arial"/>
          <w:lang w:eastAsia="en-GB"/>
        </w:rPr>
        <w:t xml:space="preserve">lectricity], more fully described in </w:t>
      </w:r>
      <w:r>
        <w:rPr>
          <w:rFonts w:cs="Arial"/>
          <w:lang w:eastAsia="en-GB"/>
        </w:rPr>
        <w:fldChar w:fldCharType="begin"/>
      </w:r>
      <w:r>
        <w:rPr>
          <w:rFonts w:cs="Arial"/>
          <w:lang w:eastAsia="en-GB"/>
        </w:rPr>
        <w:instrText xml:space="preserve"> REF _Ref4854640 \w \h </w:instrText>
      </w:r>
      <w:r>
        <w:rPr>
          <w:rFonts w:cs="Arial"/>
          <w:lang w:eastAsia="en-GB"/>
        </w:rPr>
      </w:r>
      <w:r>
        <w:rPr>
          <w:rFonts w:cs="Arial"/>
          <w:lang w:eastAsia="en-GB"/>
        </w:rPr>
        <w:fldChar w:fldCharType="separate"/>
      </w:r>
      <w:r>
        <w:rPr>
          <w:rFonts w:cs="Arial"/>
          <w:lang w:eastAsia="en-GB"/>
        </w:rPr>
        <w:t>Schedule 6</w:t>
      </w:r>
      <w:r>
        <w:rPr>
          <w:rFonts w:cs="Arial"/>
          <w:lang w:eastAsia="en-GB"/>
        </w:rPr>
        <w:fldChar w:fldCharType="end"/>
      </w:r>
      <w:r>
        <w:rPr>
          <w:rFonts w:cs="Arial"/>
          <w:lang w:eastAsia="en-GB"/>
        </w:rPr>
        <w:t xml:space="preserve"> (Works) and the Energy Plant and Equipment Specification.]</w:t>
      </w:r>
      <w:r>
        <w:rPr>
          <w:rStyle w:val="FootnoteReference"/>
          <w:rFonts w:cs="Arial"/>
          <w:lang w:eastAsia="en-GB"/>
        </w:rPr>
        <w:footnoteReference w:id="26"/>
      </w:r>
    </w:p>
    <w:p w14:paraId="2D7E968C" w14:textId="066C3E1A" w:rsidR="00A23170" w:rsidRDefault="00A23170" w:rsidP="00A23170">
      <w:pPr>
        <w:pStyle w:val="Definition"/>
        <w:widowControl w:val="0"/>
        <w:rPr>
          <w:b/>
          <w:bCs/>
        </w:rPr>
      </w:pPr>
      <w:r>
        <w:rPr>
          <w:b/>
          <w:bCs/>
        </w:rPr>
        <w:t xml:space="preserve">[Energy Centre Plant and Equipment Specification: </w:t>
      </w:r>
      <w:r>
        <w:t xml:space="preserve">means the </w:t>
      </w:r>
      <w:r w:rsidRPr="00B8743A">
        <w:t xml:space="preserve">specification </w:t>
      </w:r>
      <w:r>
        <w:t>for the</w:t>
      </w:r>
      <w:r w:rsidRPr="00B8743A">
        <w:t xml:space="preserve"> </w:t>
      </w:r>
      <w:r>
        <w:t>Energy Centre Plant and Equipment</w:t>
      </w:r>
      <w:r w:rsidRPr="00B8743A">
        <w:t xml:space="preserve">, as detailed in </w:t>
      </w:r>
      <w:r>
        <w:fldChar w:fldCharType="begin"/>
      </w:r>
      <w:r>
        <w:instrText xml:space="preserve"> REF _Ref4854621 \w \h </w:instrText>
      </w:r>
      <w:r>
        <w:fldChar w:fldCharType="separate"/>
      </w:r>
      <w:r>
        <w:t>Schedule 4</w:t>
      </w:r>
      <w:r>
        <w:fldChar w:fldCharType="end"/>
      </w:r>
      <w:r>
        <w:t xml:space="preserve"> (Technical </w:t>
      </w:r>
      <w:r w:rsidRPr="00560CE2">
        <w:t>Specifications)</w:t>
      </w:r>
      <w:r>
        <w:t>.</w:t>
      </w:r>
      <w:r>
        <w:rPr>
          <w:rFonts w:cs="Arial"/>
          <w:lang w:eastAsia="en-GB"/>
        </w:rPr>
        <w:t>]</w:t>
      </w:r>
      <w:r>
        <w:rPr>
          <w:rStyle w:val="FootnoteReference"/>
          <w:rFonts w:cs="Arial"/>
          <w:lang w:eastAsia="en-GB"/>
        </w:rPr>
        <w:footnoteReference w:id="27"/>
      </w:r>
    </w:p>
    <w:p w14:paraId="229803B4" w14:textId="0A2954EB" w:rsidR="00D4151F" w:rsidRDefault="00A23170" w:rsidP="0023202F">
      <w:pPr>
        <w:pStyle w:val="Definition"/>
        <w:widowControl w:val="0"/>
      </w:pPr>
      <w:r>
        <w:rPr>
          <w:b/>
          <w:bCs/>
        </w:rPr>
        <w:t>[</w:t>
      </w:r>
      <w:r w:rsidR="00D4151F">
        <w:rPr>
          <w:b/>
          <w:bCs/>
        </w:rPr>
        <w:t xml:space="preserve">Energy Centre Specification: </w:t>
      </w:r>
      <w:r w:rsidR="00D4151F">
        <w:t xml:space="preserve">means the </w:t>
      </w:r>
      <w:r w:rsidR="00D4151F" w:rsidRPr="00B8743A">
        <w:t>specification to which the Energy Centre</w:t>
      </w:r>
      <w:r>
        <w:t>(</w:t>
      </w:r>
      <w:r w:rsidR="00D4151F">
        <w:t>s</w:t>
      </w:r>
      <w:r>
        <w:t>)</w:t>
      </w:r>
      <w:r w:rsidR="00D4151F">
        <w:t xml:space="preserve"> </w:t>
      </w:r>
      <w:r w:rsidR="00D4151F" w:rsidRPr="00B8743A">
        <w:t xml:space="preserve">must be built and delivered by the Developer, as detailed in </w:t>
      </w:r>
      <w:r w:rsidR="00FE4BF4">
        <w:fldChar w:fldCharType="begin"/>
      </w:r>
      <w:r w:rsidR="00FE4BF4">
        <w:instrText xml:space="preserve"> REF _Ref4854621 \w \h </w:instrText>
      </w:r>
      <w:r w:rsidR="00FE4BF4">
        <w:fldChar w:fldCharType="separate"/>
      </w:r>
      <w:r>
        <w:t>Schedule 4</w:t>
      </w:r>
      <w:r w:rsidR="00FE4BF4">
        <w:fldChar w:fldCharType="end"/>
      </w:r>
      <w:r w:rsidR="00FE4BF4">
        <w:t xml:space="preserve"> </w:t>
      </w:r>
      <w:r w:rsidR="00D4151F">
        <w:t xml:space="preserve">(Technical </w:t>
      </w:r>
      <w:r w:rsidR="00D4151F" w:rsidRPr="00560CE2">
        <w:t>Specifications)</w:t>
      </w:r>
      <w:r w:rsidR="004D030E">
        <w:t>.</w:t>
      </w:r>
      <w:r>
        <w:t>]</w:t>
      </w:r>
      <w:r>
        <w:rPr>
          <w:rStyle w:val="FootnoteReference"/>
        </w:rPr>
        <w:footnoteReference w:id="28"/>
      </w:r>
    </w:p>
    <w:p w14:paraId="3CD2C750" w14:textId="3921EA44" w:rsidR="00354FBC" w:rsidRPr="00354FBC" w:rsidRDefault="00354FBC" w:rsidP="0023202F">
      <w:pPr>
        <w:pStyle w:val="Definition"/>
        <w:widowControl w:val="0"/>
        <w:rPr>
          <w:b/>
          <w:bCs/>
        </w:rPr>
      </w:pPr>
      <w:r w:rsidRPr="00354FBC">
        <w:rPr>
          <w:b/>
          <w:bCs/>
        </w:rPr>
        <w:t>Energy Plant and Equipment</w:t>
      </w:r>
      <w:r>
        <w:rPr>
          <w:b/>
          <w:bCs/>
        </w:rPr>
        <w:t>:</w:t>
      </w:r>
      <w:r w:rsidR="00AD192D" w:rsidRPr="00AD192D">
        <w:rPr>
          <w:rFonts w:cs="Arial"/>
          <w:lang w:eastAsia="en-GB"/>
        </w:rPr>
        <w:t xml:space="preserve"> </w:t>
      </w:r>
      <w:r w:rsidR="00AD192D">
        <w:rPr>
          <w:rFonts w:cs="Arial"/>
          <w:lang w:eastAsia="en-GB"/>
        </w:rPr>
        <w:t>means the heating</w:t>
      </w:r>
      <w:r w:rsidR="00A23170">
        <w:rPr>
          <w:rFonts w:cs="Arial"/>
          <w:lang w:eastAsia="en-GB"/>
        </w:rPr>
        <w:t xml:space="preserve"> </w:t>
      </w:r>
      <w:r w:rsidR="00AD192D">
        <w:rPr>
          <w:rFonts w:cs="Arial"/>
          <w:lang w:eastAsia="en-GB"/>
        </w:rPr>
        <w:t xml:space="preserve">facilities, plant and equipment to be installed for the purposes of production and delivery of Heat </w:t>
      </w:r>
      <w:r w:rsidR="00A23170">
        <w:rPr>
          <w:rFonts w:cs="Arial"/>
          <w:lang w:eastAsia="en-GB"/>
        </w:rPr>
        <w:t>[</w:t>
      </w:r>
      <w:r w:rsidR="00AD192D">
        <w:rPr>
          <w:rFonts w:cs="Arial"/>
          <w:lang w:eastAsia="en-GB"/>
        </w:rPr>
        <w:t>and production of Electricity</w:t>
      </w:r>
      <w:r w:rsidR="00A23170">
        <w:rPr>
          <w:rFonts w:cs="Arial"/>
          <w:lang w:eastAsia="en-GB"/>
        </w:rPr>
        <w:t>]</w:t>
      </w:r>
      <w:r w:rsidR="00AD192D">
        <w:rPr>
          <w:rFonts w:cs="Arial"/>
          <w:lang w:eastAsia="en-GB"/>
        </w:rPr>
        <w:t xml:space="preserve">, more fully described in </w:t>
      </w:r>
      <w:r w:rsidR="00FE4BF4">
        <w:rPr>
          <w:rFonts w:cs="Arial"/>
          <w:lang w:eastAsia="en-GB"/>
        </w:rPr>
        <w:fldChar w:fldCharType="begin"/>
      </w:r>
      <w:r w:rsidR="00FE4BF4">
        <w:rPr>
          <w:rFonts w:cs="Arial"/>
          <w:lang w:eastAsia="en-GB"/>
        </w:rPr>
        <w:instrText xml:space="preserve"> REF _Ref4854640 \w \h </w:instrText>
      </w:r>
      <w:r w:rsidR="00FE4BF4">
        <w:rPr>
          <w:rFonts w:cs="Arial"/>
          <w:lang w:eastAsia="en-GB"/>
        </w:rPr>
      </w:r>
      <w:r w:rsidR="00FE4BF4">
        <w:rPr>
          <w:rFonts w:cs="Arial"/>
          <w:lang w:eastAsia="en-GB"/>
        </w:rPr>
        <w:fldChar w:fldCharType="separate"/>
      </w:r>
      <w:r w:rsidR="00A23170">
        <w:rPr>
          <w:rFonts w:cs="Arial"/>
          <w:lang w:eastAsia="en-GB"/>
        </w:rPr>
        <w:t>Schedule 6</w:t>
      </w:r>
      <w:r w:rsidR="00FE4BF4">
        <w:rPr>
          <w:rFonts w:cs="Arial"/>
          <w:lang w:eastAsia="en-GB"/>
        </w:rPr>
        <w:fldChar w:fldCharType="end"/>
      </w:r>
      <w:r w:rsidR="00FE4BF4">
        <w:rPr>
          <w:rFonts w:cs="Arial"/>
          <w:lang w:eastAsia="en-GB"/>
        </w:rPr>
        <w:t xml:space="preserve"> </w:t>
      </w:r>
      <w:r w:rsidR="00AD192D">
        <w:rPr>
          <w:rFonts w:cs="Arial"/>
          <w:lang w:eastAsia="en-GB"/>
        </w:rPr>
        <w:t xml:space="preserve">(Works) and the </w:t>
      </w:r>
      <w:r w:rsidR="0090347C">
        <w:rPr>
          <w:rFonts w:cs="Arial"/>
          <w:lang w:eastAsia="en-GB"/>
        </w:rPr>
        <w:t>Energy Plant and Equipment Specification</w:t>
      </w:r>
      <w:r w:rsidR="00A23170">
        <w:rPr>
          <w:rFonts w:cs="Arial"/>
          <w:lang w:eastAsia="en-GB"/>
        </w:rPr>
        <w:t>[, and including the Energy Centre Plant and Equipment]</w:t>
      </w:r>
      <w:r w:rsidR="00243985">
        <w:rPr>
          <w:rFonts w:cs="Arial"/>
          <w:lang w:val="en-US" w:eastAsia="en-GB"/>
        </w:rPr>
        <w:t>.</w:t>
      </w:r>
    </w:p>
    <w:p w14:paraId="7D35275E" w14:textId="530821CE" w:rsidR="0090347C" w:rsidRDefault="0090347C" w:rsidP="0023202F">
      <w:pPr>
        <w:pStyle w:val="Definition"/>
        <w:widowControl w:val="0"/>
      </w:pPr>
      <w:r>
        <w:rPr>
          <w:b/>
          <w:bCs/>
        </w:rPr>
        <w:t>Energy Plant and Equipment Specification</w:t>
      </w:r>
      <w:r w:rsidR="001162F9">
        <w:rPr>
          <w:b/>
          <w:bCs/>
        </w:rPr>
        <w:t>:</w:t>
      </w:r>
      <w:r>
        <w:rPr>
          <w:b/>
          <w:bCs/>
        </w:rPr>
        <w:t xml:space="preserve"> </w:t>
      </w:r>
      <w:r>
        <w:t xml:space="preserve">means the </w:t>
      </w:r>
      <w:r w:rsidRPr="00B8743A">
        <w:t xml:space="preserve">specification </w:t>
      </w:r>
      <w:r>
        <w:t>for the</w:t>
      </w:r>
      <w:r w:rsidRPr="00B8743A">
        <w:t xml:space="preserve"> </w:t>
      </w:r>
      <w:r>
        <w:t>Energy Plant and Equipment</w:t>
      </w:r>
      <w:r w:rsidRPr="00B8743A">
        <w:t xml:space="preserve">, as detailed in </w:t>
      </w:r>
      <w:r w:rsidR="00FE4BF4">
        <w:fldChar w:fldCharType="begin"/>
      </w:r>
      <w:r w:rsidR="00FE4BF4">
        <w:instrText xml:space="preserve"> REF _Ref4854621 \w \h </w:instrText>
      </w:r>
      <w:r w:rsidR="00FE4BF4">
        <w:fldChar w:fldCharType="separate"/>
      </w:r>
      <w:r w:rsidR="00A23170">
        <w:t>Schedule 4</w:t>
      </w:r>
      <w:r w:rsidR="00FE4BF4">
        <w:fldChar w:fldCharType="end"/>
      </w:r>
      <w:r w:rsidR="00FE4BF4">
        <w:t xml:space="preserve"> </w:t>
      </w:r>
      <w:r>
        <w:t xml:space="preserve">(Technical </w:t>
      </w:r>
      <w:r w:rsidRPr="00560CE2">
        <w:t>Specifications)</w:t>
      </w:r>
      <w:r w:rsidR="00A23170">
        <w:t>, [including the Energy Centre Plant and Equipment Specification]</w:t>
      </w:r>
      <w:r w:rsidR="00243985">
        <w:t>.</w:t>
      </w:r>
    </w:p>
    <w:p w14:paraId="7B344325" w14:textId="4E595E85" w:rsidR="00D82BC9" w:rsidRDefault="005575EA" w:rsidP="0023202F">
      <w:pPr>
        <w:pStyle w:val="Definition"/>
        <w:widowControl w:val="0"/>
      </w:pPr>
      <w:r>
        <w:rPr>
          <w:b/>
        </w:rPr>
        <w:t>[</w:t>
      </w:r>
      <w:r w:rsidR="00D82BC9">
        <w:rPr>
          <w:b/>
        </w:rPr>
        <w:t>Energy Strategy</w:t>
      </w:r>
      <w:r>
        <w:rPr>
          <w:b/>
        </w:rPr>
        <w:t>:</w:t>
      </w:r>
      <w:r>
        <w:rPr>
          <w:bCs/>
        </w:rPr>
        <w:t xml:space="preserve"> means </w:t>
      </w:r>
      <w:r>
        <w:t xml:space="preserve">the strategy required to be implemented pursuant to the Planning Permission for [    ] and any subsequent Planning Permission and developed pursuant to </w:t>
      </w:r>
      <w:r w:rsidR="004D030E">
        <w:t>C</w:t>
      </w:r>
      <w:r>
        <w:t xml:space="preserve">lause </w:t>
      </w:r>
      <w:r w:rsidR="004D030E">
        <w:fldChar w:fldCharType="begin"/>
      </w:r>
      <w:r w:rsidR="004D030E">
        <w:instrText xml:space="preserve"> REF _Ref9968004 \r \h </w:instrText>
      </w:r>
      <w:r w:rsidR="004D030E">
        <w:fldChar w:fldCharType="separate"/>
      </w:r>
      <w:r w:rsidR="00A23170">
        <w:t>5</w:t>
      </w:r>
      <w:r w:rsidR="004D030E">
        <w:fldChar w:fldCharType="end"/>
      </w:r>
      <w:r w:rsidR="004D030E">
        <w:t xml:space="preserve"> </w:t>
      </w:r>
      <w:r w:rsidRPr="00560CE2">
        <w:t>(</w:t>
      </w:r>
      <w:r w:rsidR="00F21977">
        <w:t>ESCo</w:t>
      </w:r>
      <w:r w:rsidRPr="00560CE2">
        <w:t xml:space="preserve"> Obligations)</w:t>
      </w:r>
      <w:r w:rsidRPr="001162F9">
        <w:rPr>
          <w:b/>
          <w:bCs/>
        </w:rPr>
        <w:t>]</w:t>
      </w:r>
      <w:r>
        <w:rPr>
          <w:rStyle w:val="FootnoteReference"/>
        </w:rPr>
        <w:footnoteReference w:id="29"/>
      </w:r>
    </w:p>
    <w:p w14:paraId="1F00E857" w14:textId="77777777" w:rsidR="007B0DB1" w:rsidRDefault="007B0DB1" w:rsidP="0023202F">
      <w:pPr>
        <w:pStyle w:val="Definition"/>
        <w:widowControl w:val="0"/>
      </w:pPr>
      <w:r>
        <w:rPr>
          <w:b/>
        </w:rPr>
        <w:t>Energy System</w:t>
      </w:r>
      <w:r>
        <w:t xml:space="preserve">: means: </w:t>
      </w:r>
    </w:p>
    <w:p w14:paraId="3FC14D3F" w14:textId="3B50B244" w:rsidR="007D6333" w:rsidRDefault="007B0DB1" w:rsidP="005D510E">
      <w:pPr>
        <w:pStyle w:val="Definition1"/>
        <w:numPr>
          <w:ilvl w:val="0"/>
          <w:numId w:val="71"/>
        </w:numPr>
      </w:pPr>
      <w:r>
        <w:t>the Heat Distribution Network;</w:t>
      </w:r>
    </w:p>
    <w:p w14:paraId="63DFA0FC" w14:textId="77777777" w:rsidR="007B0DB1" w:rsidRDefault="007B0DB1" w:rsidP="005D510E">
      <w:pPr>
        <w:pStyle w:val="Definition1"/>
        <w:numPr>
          <w:ilvl w:val="0"/>
          <w:numId w:val="71"/>
        </w:numPr>
      </w:pPr>
      <w:r>
        <w:t>the Energy Plant and Equipment;</w:t>
      </w:r>
    </w:p>
    <w:p w14:paraId="152FCA21" w14:textId="71BC5492" w:rsidR="007B0DB1" w:rsidRDefault="007B0DB1" w:rsidP="005D510E">
      <w:pPr>
        <w:pStyle w:val="Definition1"/>
        <w:numPr>
          <w:ilvl w:val="0"/>
          <w:numId w:val="71"/>
        </w:numPr>
      </w:pPr>
      <w:r>
        <w:t>the Residential HIUs</w:t>
      </w:r>
      <w:r w:rsidR="00BA6376">
        <w:t>;</w:t>
      </w:r>
    </w:p>
    <w:p w14:paraId="656A061D" w14:textId="77777777" w:rsidR="007B0DB1" w:rsidRDefault="007B0DB1" w:rsidP="005D510E">
      <w:pPr>
        <w:pStyle w:val="Definition1"/>
        <w:numPr>
          <w:ilvl w:val="0"/>
          <w:numId w:val="71"/>
        </w:numPr>
      </w:pPr>
      <w:r>
        <w:t xml:space="preserve">the Commercial Unit Heat Exchangers; </w:t>
      </w:r>
    </w:p>
    <w:p w14:paraId="2F79743B" w14:textId="77777777" w:rsidR="007B0DB1" w:rsidRDefault="007B0DB1" w:rsidP="005D510E">
      <w:pPr>
        <w:pStyle w:val="Definition1"/>
        <w:numPr>
          <w:ilvl w:val="0"/>
          <w:numId w:val="71"/>
        </w:numPr>
      </w:pPr>
      <w:r>
        <w:t>the CIUs;</w:t>
      </w:r>
    </w:p>
    <w:p w14:paraId="616CD246" w14:textId="77777777" w:rsidR="007B0DB1" w:rsidRDefault="007B0DB1" w:rsidP="005D510E">
      <w:pPr>
        <w:pStyle w:val="Definition1"/>
        <w:numPr>
          <w:ilvl w:val="0"/>
          <w:numId w:val="71"/>
        </w:numPr>
      </w:pPr>
      <w:r>
        <w:t xml:space="preserve">the Customer Meters; </w:t>
      </w:r>
    </w:p>
    <w:p w14:paraId="26CBB547" w14:textId="77777777" w:rsidR="007B0DB1" w:rsidRDefault="007B0DB1" w:rsidP="005D510E">
      <w:pPr>
        <w:pStyle w:val="Definition1"/>
        <w:numPr>
          <w:ilvl w:val="0"/>
          <w:numId w:val="71"/>
        </w:numPr>
      </w:pPr>
      <w:r>
        <w:t>any Temporary Heat Solutions; and</w:t>
      </w:r>
    </w:p>
    <w:p w14:paraId="6FF62335" w14:textId="77777777" w:rsidR="007B0DB1" w:rsidRPr="00B220CD" w:rsidRDefault="007B0DB1" w:rsidP="005D510E">
      <w:pPr>
        <w:pStyle w:val="Definition1"/>
        <w:numPr>
          <w:ilvl w:val="0"/>
          <w:numId w:val="71"/>
        </w:numPr>
      </w:pPr>
      <w:r>
        <w:t>[where applicable, the Electricity Network].</w:t>
      </w:r>
    </w:p>
    <w:p w14:paraId="50B18DDB" w14:textId="21F537E4" w:rsidR="007D1ADA" w:rsidRDefault="007D1ADA" w:rsidP="0023202F">
      <w:pPr>
        <w:pStyle w:val="Definition"/>
        <w:widowControl w:val="0"/>
      </w:pPr>
      <w:r>
        <w:rPr>
          <w:b/>
        </w:rPr>
        <w:lastRenderedPageBreak/>
        <w:t>Environment</w:t>
      </w:r>
      <w:r w:rsidR="001162F9">
        <w:rPr>
          <w:b/>
        </w:rPr>
        <w:t>:</w:t>
      </w:r>
      <w:r>
        <w:rPr>
          <w:b/>
        </w:rPr>
        <w:t xml:space="preserve">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14:paraId="469BF016" w14:textId="771E23AF" w:rsidR="007D1ADA" w:rsidRDefault="007D1ADA" w:rsidP="0023202F">
      <w:pPr>
        <w:pStyle w:val="Definition"/>
        <w:widowControl w:val="0"/>
      </w:pPr>
      <w:r>
        <w:rPr>
          <w:b/>
        </w:rPr>
        <w:t>Environmental Laws</w:t>
      </w:r>
      <w:r w:rsidR="001162F9">
        <w:rPr>
          <w:b/>
        </w:rPr>
        <w:t>:</w:t>
      </w:r>
      <w:r w:rsidRPr="007D1ADA">
        <w:t xml:space="preserve"> </w:t>
      </w:r>
      <w:r>
        <w:t xml:space="preserve">means all </w:t>
      </w:r>
      <w:r w:rsidR="000D0F3B">
        <w:t>A</w:t>
      </w:r>
      <w:r>
        <w:t xml:space="preserve">pplicable Law </w:t>
      </w:r>
      <w:r w:rsidRPr="00B8743A">
        <w:t xml:space="preserve">relating to human health, the Environment or any </w:t>
      </w:r>
      <w:r>
        <w:t>Hazardous Substance.</w:t>
      </w:r>
    </w:p>
    <w:p w14:paraId="67565A8D" w14:textId="2F4CDEF2" w:rsidR="007D1ADA" w:rsidRPr="007D1ADA" w:rsidRDefault="007D1ADA" w:rsidP="0023202F">
      <w:pPr>
        <w:pStyle w:val="Definition"/>
        <w:widowControl w:val="0"/>
        <w:rPr>
          <w:bCs/>
        </w:rPr>
      </w:pPr>
      <w:r>
        <w:rPr>
          <w:b/>
        </w:rPr>
        <w:t>Environmental Permits</w:t>
      </w:r>
      <w:r w:rsidR="001162F9">
        <w:rPr>
          <w:b/>
        </w:rPr>
        <w:t>:</w:t>
      </w:r>
      <w:r w:rsidRPr="007D1ADA">
        <w:t xml:space="preserve"> </w:t>
      </w:r>
      <w:r>
        <w:t>means all Authorisations</w:t>
      </w:r>
      <w:r w:rsidRPr="00B8743A">
        <w:t xml:space="preserve"> required under Environmental Law</w:t>
      </w:r>
      <w:r>
        <w:t>s</w:t>
      </w:r>
      <w:r w:rsidRPr="00B8743A">
        <w:t xml:space="preserve"> for the carrying out of the </w:t>
      </w:r>
      <w:r>
        <w:t>Parties' respective obligations under this Agreement (</w:t>
      </w:r>
      <w:r w:rsidRPr="00B8743A">
        <w:t>as appropriate</w:t>
      </w:r>
      <w:r>
        <w:t>).</w:t>
      </w:r>
    </w:p>
    <w:p w14:paraId="76DCB5E6" w14:textId="6A958B5D" w:rsidR="00BE749D" w:rsidRDefault="00F21977" w:rsidP="0023202F">
      <w:pPr>
        <w:pStyle w:val="DefinedTerm"/>
        <w:keepNext w:val="0"/>
        <w:widowControl w:val="0"/>
        <w:numPr>
          <w:ilvl w:val="0"/>
          <w:numId w:val="0"/>
        </w:numPr>
        <w:suppressAutoHyphens w:val="0"/>
        <w:ind w:left="850"/>
        <w:rPr>
          <w:bCs/>
        </w:rPr>
      </w:pPr>
      <w:r>
        <w:rPr>
          <w:b/>
          <w:bCs/>
          <w:szCs w:val="22"/>
        </w:rPr>
        <w:t>ESCo</w:t>
      </w:r>
      <w:r w:rsidR="009A0342">
        <w:rPr>
          <w:b/>
          <w:bCs/>
          <w:szCs w:val="22"/>
        </w:rPr>
        <w:t xml:space="preserve">: </w:t>
      </w:r>
      <w:r w:rsidR="009A0342" w:rsidRPr="00D82BC9">
        <w:rPr>
          <w:bCs/>
        </w:rPr>
        <w:t>means the entity identified as such in the recitals to this Agreement.</w:t>
      </w:r>
    </w:p>
    <w:p w14:paraId="0C3B413A" w14:textId="1BA7BC17" w:rsidR="009A0342" w:rsidRPr="009A0342" w:rsidRDefault="00F21977" w:rsidP="0023202F">
      <w:pPr>
        <w:pStyle w:val="DefinedTerm"/>
        <w:keepNext w:val="0"/>
        <w:widowControl w:val="0"/>
        <w:numPr>
          <w:ilvl w:val="0"/>
          <w:numId w:val="0"/>
        </w:numPr>
        <w:suppressAutoHyphens w:val="0"/>
        <w:ind w:left="850"/>
        <w:rPr>
          <w:szCs w:val="22"/>
        </w:rPr>
      </w:pPr>
      <w:r>
        <w:rPr>
          <w:b/>
          <w:bCs/>
          <w:szCs w:val="22"/>
        </w:rPr>
        <w:t>ESCo</w:t>
      </w:r>
      <w:r w:rsidR="009A0342">
        <w:rPr>
          <w:b/>
          <w:bCs/>
          <w:szCs w:val="22"/>
        </w:rPr>
        <w:t xml:space="preserve"> Authorisations: </w:t>
      </w:r>
      <w:r w:rsidR="009A0342">
        <w:rPr>
          <w:szCs w:val="22"/>
        </w:rPr>
        <w:t xml:space="preserve">means </w:t>
      </w:r>
      <w:r w:rsidR="009A0342">
        <w:t>any</w:t>
      </w:r>
      <w:r w:rsidR="009A0342" w:rsidRPr="00B8743A">
        <w:t xml:space="preserve"> </w:t>
      </w:r>
      <w:r w:rsidR="009A0342">
        <w:t>A</w:t>
      </w:r>
      <w:r w:rsidR="009A0342" w:rsidRPr="00B8743A">
        <w:t>uthorisation</w:t>
      </w:r>
      <w:r w:rsidR="009A0342">
        <w:t xml:space="preserve">s, other than the Developer Authorisations, required for the delivery of the </w:t>
      </w:r>
      <w:r>
        <w:t>ESCo</w:t>
      </w:r>
      <w:r w:rsidR="009A0342">
        <w:t xml:space="preserve"> Works</w:t>
      </w:r>
      <w:r w:rsidR="00DC6DB1">
        <w:t xml:space="preserve">, </w:t>
      </w:r>
      <w:r w:rsidR="009A0342">
        <w:t xml:space="preserve">the </w:t>
      </w:r>
      <w:r>
        <w:t>ESCo</w:t>
      </w:r>
      <w:r w:rsidR="009A0342">
        <w:t xml:space="preserve"> Services</w:t>
      </w:r>
      <w:r w:rsidR="00DC6DB1">
        <w:t>, the Heat Supply [or the Electricity Supply]</w:t>
      </w:r>
      <w:r w:rsidR="009A0342">
        <w:t xml:space="preserve">. </w:t>
      </w:r>
    </w:p>
    <w:p w14:paraId="58420D89" w14:textId="75A0B62A" w:rsidR="003B3DCB" w:rsidRDefault="00F21977" w:rsidP="0023202F">
      <w:pPr>
        <w:pStyle w:val="Definition"/>
        <w:widowControl w:val="0"/>
        <w:rPr>
          <w:bCs/>
        </w:rPr>
      </w:pPr>
      <w:r>
        <w:rPr>
          <w:b/>
          <w:bCs/>
        </w:rPr>
        <w:t>ESCo</w:t>
      </w:r>
      <w:r w:rsidR="003B3DCB">
        <w:rPr>
          <w:b/>
          <w:bCs/>
        </w:rPr>
        <w:t xml:space="preserve"> Cap on Liability</w:t>
      </w:r>
      <w:r w:rsidR="001162F9">
        <w:rPr>
          <w:b/>
          <w:bCs/>
        </w:rPr>
        <w:t>:</w:t>
      </w:r>
      <w:r w:rsidR="003B3DCB">
        <w:rPr>
          <w:b/>
          <w:bCs/>
        </w:rPr>
        <w:t xml:space="preserve"> </w:t>
      </w:r>
      <w:r w:rsidR="003B3DCB" w:rsidRPr="00D82BC9">
        <w:rPr>
          <w:bCs/>
        </w:rPr>
        <w:t xml:space="preserve">means the cap on liability specified in Clause </w:t>
      </w:r>
      <w:r w:rsidR="003B3DCB" w:rsidRPr="00D82BC9">
        <w:rPr>
          <w:bCs/>
        </w:rPr>
        <w:fldChar w:fldCharType="begin"/>
      </w:r>
      <w:r w:rsidR="003B3DCB" w:rsidRPr="00D82BC9">
        <w:rPr>
          <w:bCs/>
        </w:rPr>
        <w:instrText xml:space="preserve"> REF a309549 \w \h  \* MERGEFORMAT </w:instrText>
      </w:r>
      <w:r w:rsidR="003B3DCB" w:rsidRPr="00D82BC9">
        <w:rPr>
          <w:bCs/>
        </w:rPr>
      </w:r>
      <w:r w:rsidR="003B3DCB" w:rsidRPr="00D82BC9">
        <w:rPr>
          <w:bCs/>
        </w:rPr>
        <w:fldChar w:fldCharType="separate"/>
      </w:r>
      <w:r w:rsidR="00A23170">
        <w:rPr>
          <w:bCs/>
        </w:rPr>
        <w:t>21.6</w:t>
      </w:r>
      <w:r w:rsidR="003B3DCB" w:rsidRPr="00D82BC9">
        <w:rPr>
          <w:bCs/>
        </w:rPr>
        <w:fldChar w:fldCharType="end"/>
      </w:r>
      <w:r w:rsidR="003B3DCB" w:rsidRPr="00D82BC9">
        <w:rPr>
          <w:bCs/>
        </w:rPr>
        <w:t xml:space="preserve"> (Limitations on Liability).</w:t>
      </w:r>
    </w:p>
    <w:p w14:paraId="790E14D6" w14:textId="2F353071" w:rsidR="003B3DCB" w:rsidRPr="003B3DCB" w:rsidRDefault="00F21977" w:rsidP="0023202F">
      <w:pPr>
        <w:pStyle w:val="Definition"/>
        <w:widowControl w:val="0"/>
        <w:rPr>
          <w:bCs/>
        </w:rPr>
      </w:pPr>
      <w:r>
        <w:rPr>
          <w:b/>
        </w:rPr>
        <w:t>ESCo</w:t>
      </w:r>
      <w:r w:rsidR="003B3DCB">
        <w:rPr>
          <w:b/>
        </w:rPr>
        <w:t xml:space="preserve"> Cure Period: </w:t>
      </w:r>
      <w:r w:rsidR="003B3DCB" w:rsidRPr="00D82BC9">
        <w:rPr>
          <w:rFonts w:cs="Arial"/>
          <w:lang w:eastAsia="en-GB"/>
        </w:rPr>
        <w:t xml:space="preserve">means a reasonable time limit agreed between the Parties </w:t>
      </w:r>
      <w:r w:rsidR="00A219C8">
        <w:rPr>
          <w:rFonts w:cs="Arial"/>
          <w:lang w:eastAsia="en-GB"/>
        </w:rPr>
        <w:t>in accordance with Clause</w:t>
      </w:r>
      <w:r w:rsidR="00990D27">
        <w:rPr>
          <w:rFonts w:cs="Arial"/>
          <w:lang w:eastAsia="en-GB"/>
        </w:rPr>
        <w:t xml:space="preserve"> </w:t>
      </w:r>
      <w:r w:rsidR="00990D27">
        <w:rPr>
          <w:rFonts w:cs="Arial"/>
          <w:lang w:eastAsia="en-GB"/>
        </w:rPr>
        <w:fldChar w:fldCharType="begin"/>
      </w:r>
      <w:r w:rsidR="00990D27">
        <w:rPr>
          <w:rFonts w:cs="Arial"/>
          <w:lang w:eastAsia="en-GB"/>
        </w:rPr>
        <w:instrText xml:space="preserve"> REF _Ref382990858 \r \h </w:instrText>
      </w:r>
      <w:r w:rsidR="00990D27">
        <w:rPr>
          <w:rFonts w:cs="Arial"/>
          <w:lang w:eastAsia="en-GB"/>
        </w:rPr>
      </w:r>
      <w:r w:rsidR="00990D27">
        <w:rPr>
          <w:rFonts w:cs="Arial"/>
          <w:lang w:eastAsia="en-GB"/>
        </w:rPr>
        <w:fldChar w:fldCharType="separate"/>
      </w:r>
      <w:r w:rsidR="00A23170">
        <w:rPr>
          <w:rFonts w:cs="Arial"/>
          <w:lang w:eastAsia="en-GB"/>
        </w:rPr>
        <w:t>25.1.1</w:t>
      </w:r>
      <w:r w:rsidR="00990D27">
        <w:rPr>
          <w:rFonts w:cs="Arial"/>
          <w:lang w:eastAsia="en-GB"/>
        </w:rPr>
        <w:fldChar w:fldCharType="end"/>
      </w:r>
      <w:r w:rsidR="00990D27">
        <w:rPr>
          <w:rFonts w:cs="Arial"/>
          <w:lang w:eastAsia="en-GB"/>
        </w:rPr>
        <w:t xml:space="preserve"> (Notice of Defective Performance) </w:t>
      </w:r>
      <w:r w:rsidR="003B3DCB" w:rsidRPr="00D82BC9">
        <w:rPr>
          <w:rFonts w:cs="Arial"/>
          <w:lang w:eastAsia="en-GB"/>
        </w:rPr>
        <w:t xml:space="preserve">within which the </w:t>
      </w:r>
      <w:r w:rsidR="00F36653">
        <w:rPr>
          <w:rFonts w:cs="Arial"/>
          <w:lang w:eastAsia="en-GB"/>
        </w:rPr>
        <w:t>ESCo</w:t>
      </w:r>
      <w:r w:rsidR="00F36653" w:rsidRPr="00D82BC9">
        <w:rPr>
          <w:rFonts w:cs="Arial"/>
          <w:lang w:eastAsia="en-GB"/>
        </w:rPr>
        <w:t xml:space="preserve"> </w:t>
      </w:r>
      <w:r w:rsidR="003B3DCB" w:rsidRPr="00D82BC9">
        <w:rPr>
          <w:rFonts w:cs="Arial"/>
          <w:lang w:eastAsia="en-GB"/>
        </w:rPr>
        <w:t>must take action to remedy a breach.</w:t>
      </w:r>
    </w:p>
    <w:p w14:paraId="2C424E4E" w14:textId="45A5F56A" w:rsidR="00CC2FEB" w:rsidRPr="00CC2FEB" w:rsidRDefault="00F21977" w:rsidP="0023202F">
      <w:pPr>
        <w:pStyle w:val="Definition"/>
        <w:widowControl w:val="0"/>
        <w:rPr>
          <w:bCs/>
        </w:rPr>
      </w:pPr>
      <w:r>
        <w:rPr>
          <w:b/>
        </w:rPr>
        <w:t>ESCo</w:t>
      </w:r>
      <w:r w:rsidR="00CC2FEB">
        <w:rPr>
          <w:b/>
        </w:rPr>
        <w:t xml:space="preserve"> Delay Damages: </w:t>
      </w:r>
      <w:r w:rsidR="00CC2FEB">
        <w:rPr>
          <w:bCs/>
        </w:rPr>
        <w:t xml:space="preserve">means </w:t>
      </w:r>
      <w:r w:rsidR="00637200">
        <w:rPr>
          <w:bCs/>
        </w:rPr>
        <w:t>[    ]</w:t>
      </w:r>
      <w:r w:rsidR="00A67B52">
        <w:rPr>
          <w:bCs/>
        </w:rPr>
        <w:t>.</w:t>
      </w:r>
      <w:r w:rsidR="00637200">
        <w:rPr>
          <w:rStyle w:val="FootnoteReference"/>
          <w:bCs/>
        </w:rPr>
        <w:footnoteReference w:id="30"/>
      </w:r>
    </w:p>
    <w:p w14:paraId="78E060E7" w14:textId="59CBA253" w:rsidR="00A219C8" w:rsidRPr="00A219C8" w:rsidRDefault="00F21977" w:rsidP="0023202F">
      <w:pPr>
        <w:pStyle w:val="Definition"/>
        <w:widowControl w:val="0"/>
        <w:rPr>
          <w:szCs w:val="22"/>
        </w:rPr>
      </w:pPr>
      <w:r>
        <w:rPr>
          <w:b/>
          <w:bCs/>
          <w:szCs w:val="22"/>
        </w:rPr>
        <w:t>ESCo</w:t>
      </w:r>
      <w:r w:rsidR="00A219C8">
        <w:rPr>
          <w:b/>
          <w:bCs/>
          <w:szCs w:val="22"/>
        </w:rPr>
        <w:t xml:space="preserve"> Programme of Works: </w:t>
      </w:r>
      <w:r w:rsidR="00A219C8">
        <w:rPr>
          <w:szCs w:val="22"/>
        </w:rPr>
        <w:t xml:space="preserve">has </w:t>
      </w:r>
      <w:r w:rsidR="00A219C8" w:rsidRPr="00957F38">
        <w:rPr>
          <w:bCs/>
        </w:rPr>
        <w:t>the</w:t>
      </w:r>
      <w:r w:rsidR="00A219C8">
        <w:rPr>
          <w:szCs w:val="22"/>
        </w:rPr>
        <w:t xml:space="preserv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A23170">
        <w:rPr>
          <w:szCs w:val="22"/>
        </w:rPr>
        <w:t>Schedule 6</w:t>
      </w:r>
      <w:r w:rsidR="00FE4BF4">
        <w:rPr>
          <w:szCs w:val="22"/>
        </w:rPr>
        <w:fldChar w:fldCharType="end"/>
      </w:r>
      <w:r w:rsidR="00FE4BF4">
        <w:rPr>
          <w:szCs w:val="22"/>
        </w:rPr>
        <w:t xml:space="preserve"> </w:t>
      </w:r>
      <w:r w:rsidR="00A219C8">
        <w:rPr>
          <w:szCs w:val="22"/>
        </w:rPr>
        <w:t>(Works Obligations).</w:t>
      </w:r>
    </w:p>
    <w:p w14:paraId="52F26E89" w14:textId="50700E32" w:rsidR="00A219C8" w:rsidRPr="00A219C8" w:rsidRDefault="00F21977" w:rsidP="0023202F">
      <w:pPr>
        <w:pStyle w:val="Definition"/>
        <w:widowControl w:val="0"/>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w:t>
      </w:r>
      <w:r w:rsidR="00A219C8" w:rsidRPr="00957F38">
        <w:rPr>
          <w:bCs/>
        </w:rPr>
        <w:t>employees</w:t>
      </w:r>
      <w:r w:rsidR="00A219C8" w:rsidRPr="00B8743A">
        <w:t xml:space="preserve">, subcontractors, agents, </w:t>
      </w:r>
      <w:r>
        <w:t>ESCo</w:t>
      </w:r>
      <w:r w:rsidR="00A219C8" w:rsidRPr="00B8743A">
        <w:t xml:space="preserve"> </w:t>
      </w:r>
      <w:r w:rsidR="00A219C8">
        <w:t>R</w:t>
      </w:r>
      <w:r w:rsidR="00A219C8" w:rsidRPr="00B8743A">
        <w:t>epresentatives and Affiliates</w:t>
      </w:r>
      <w:r w:rsidR="006E3583">
        <w:t>.</w:t>
      </w:r>
    </w:p>
    <w:p w14:paraId="398757E9" w14:textId="6B21A885" w:rsidR="004D1D31" w:rsidRPr="00A219C8" w:rsidRDefault="00F21977" w:rsidP="00957F38">
      <w:pPr>
        <w:pStyle w:val="Definition"/>
        <w:widowControl w:val="0"/>
        <w:rPr>
          <w:bCs/>
        </w:rPr>
      </w:pPr>
      <w:r>
        <w:rPr>
          <w:b/>
          <w:bCs/>
          <w:szCs w:val="22"/>
        </w:rPr>
        <w:t>ESCo</w:t>
      </w:r>
      <w:r w:rsidR="004D1D31">
        <w:rPr>
          <w:b/>
          <w:bCs/>
          <w:szCs w:val="22"/>
        </w:rPr>
        <w:t>’s</w:t>
      </w:r>
      <w:r w:rsidR="004D1D31" w:rsidRPr="00BE749D">
        <w:rPr>
          <w:b/>
          <w:bCs/>
          <w:szCs w:val="22"/>
        </w:rPr>
        <w:t xml:space="preserve"> Representative: </w:t>
      </w:r>
      <w:r w:rsidR="004D1D31" w:rsidRPr="00BE749D">
        <w:rPr>
          <w:szCs w:val="22"/>
        </w:rPr>
        <w:t xml:space="preserve">means the person appointed by </w:t>
      </w:r>
      <w:r>
        <w:rPr>
          <w:szCs w:val="22"/>
        </w:rPr>
        <w:t>ESCo</w:t>
      </w:r>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A23170">
        <w:rPr>
          <w:szCs w:val="22"/>
        </w:rPr>
        <w:t>19</w:t>
      </w:r>
      <w:r w:rsidR="004D1D31">
        <w:rPr>
          <w:szCs w:val="22"/>
        </w:rPr>
        <w:fldChar w:fldCharType="end"/>
      </w:r>
      <w:r w:rsidR="004D1D31">
        <w:rPr>
          <w:szCs w:val="22"/>
        </w:rPr>
        <w:t xml:space="preserve"> </w:t>
      </w:r>
      <w:r w:rsidR="004D1D31" w:rsidRPr="00BE749D">
        <w:rPr>
          <w:szCs w:val="22"/>
        </w:rPr>
        <w:t xml:space="preserve">(Representatives). </w:t>
      </w:r>
    </w:p>
    <w:p w14:paraId="18444CD4" w14:textId="24200943" w:rsidR="00670A92" w:rsidRPr="00A219C8" w:rsidRDefault="00F21977" w:rsidP="00957F38">
      <w:pPr>
        <w:pStyle w:val="Definition"/>
        <w:widowControl w:val="0"/>
        <w:rPr>
          <w:bCs/>
        </w:rPr>
      </w:pPr>
      <w:r>
        <w:rPr>
          <w:b/>
          <w:bCs/>
          <w:szCs w:val="22"/>
        </w:rPr>
        <w:t>ESCo</w:t>
      </w:r>
      <w:r w:rsidR="00670A92">
        <w:rPr>
          <w:b/>
          <w:bCs/>
          <w:szCs w:val="22"/>
        </w:rPr>
        <w:t xml:space="preserve"> Services: </w:t>
      </w:r>
      <w:r w:rsidR="00670A92">
        <w:rPr>
          <w:szCs w:val="22"/>
        </w:rPr>
        <w:t xml:space="preserve"> means the </w:t>
      </w:r>
      <w:r w:rsidR="00670A92" w:rsidRPr="00957F38">
        <w:rPr>
          <w:bCs/>
        </w:rPr>
        <w:t>operation</w:t>
      </w:r>
      <w:r w:rsidR="00670A92">
        <w:rPr>
          <w:szCs w:val="22"/>
        </w:rPr>
        <w:t>, maintenance, repair and replacement of the [</w:t>
      </w:r>
      <w:r w:rsidR="00D52AB1">
        <w:rPr>
          <w:szCs w:val="22"/>
        </w:rPr>
        <w:t>Energy System</w:t>
      </w:r>
      <w:r w:rsidR="00670A92">
        <w:rPr>
          <w:szCs w:val="22"/>
        </w:rPr>
        <w:t>]</w:t>
      </w:r>
      <w:r w:rsidR="00301B47">
        <w:rPr>
          <w:szCs w:val="22"/>
        </w:rPr>
        <w:t xml:space="preserve">/ [the Energy Plant and Equipment and the </w:t>
      </w:r>
      <w:r w:rsidR="005A34A6">
        <w:rPr>
          <w:szCs w:val="22"/>
        </w:rPr>
        <w:t>Primary Distribution Network</w:t>
      </w:r>
      <w:r w:rsidR="00301B47">
        <w:rPr>
          <w:szCs w:val="22"/>
        </w:rPr>
        <w:t>]</w:t>
      </w:r>
      <w:r w:rsidR="00301B47">
        <w:rPr>
          <w:rStyle w:val="FootnoteReference"/>
          <w:szCs w:val="22"/>
        </w:rPr>
        <w:footnoteReference w:id="31"/>
      </w:r>
      <w:r w:rsidR="00301B47">
        <w:rPr>
          <w:szCs w:val="22"/>
        </w:rPr>
        <w:t xml:space="preserve">, together with the Customer Services, as </w:t>
      </w:r>
      <w:r w:rsidR="00670A92">
        <w:rPr>
          <w:szCs w:val="22"/>
        </w:rPr>
        <w:t>set out under</w:t>
      </w:r>
      <w:r w:rsidR="002526CC">
        <w:rPr>
          <w:szCs w:val="22"/>
        </w:rPr>
        <w:t xml:space="preserve"> </w:t>
      </w:r>
      <w:r w:rsidR="002526CC">
        <w:rPr>
          <w:szCs w:val="22"/>
        </w:rPr>
        <w:fldChar w:fldCharType="begin"/>
      </w:r>
      <w:r w:rsidR="002526CC">
        <w:rPr>
          <w:szCs w:val="22"/>
        </w:rPr>
        <w:instrText xml:space="preserve"> REF _Ref11165446 \r \h </w:instrText>
      </w:r>
      <w:r w:rsidR="002526CC">
        <w:rPr>
          <w:szCs w:val="22"/>
        </w:rPr>
      </w:r>
      <w:r w:rsidR="002526CC">
        <w:rPr>
          <w:szCs w:val="22"/>
        </w:rPr>
        <w:fldChar w:fldCharType="separate"/>
      </w:r>
      <w:r w:rsidR="00A23170">
        <w:rPr>
          <w:szCs w:val="22"/>
        </w:rPr>
        <w:t>Schedule 9</w:t>
      </w:r>
      <w:r w:rsidR="002526CC">
        <w:rPr>
          <w:szCs w:val="22"/>
        </w:rPr>
        <w:fldChar w:fldCharType="end"/>
      </w:r>
      <w:r w:rsidR="001426E0">
        <w:rPr>
          <w:szCs w:val="22"/>
        </w:rPr>
        <w:t xml:space="preserve"> </w:t>
      </w:r>
      <w:r w:rsidR="00670A92">
        <w:rPr>
          <w:szCs w:val="22"/>
        </w:rPr>
        <w:t>(</w:t>
      </w:r>
      <w:r>
        <w:rPr>
          <w:szCs w:val="22"/>
        </w:rPr>
        <w:t>ESCo</w:t>
      </w:r>
      <w:r w:rsidR="00670A92">
        <w:rPr>
          <w:szCs w:val="22"/>
        </w:rPr>
        <w:t xml:space="preserve"> Services). </w:t>
      </w:r>
    </w:p>
    <w:p w14:paraId="0F4429ED" w14:textId="66CF413D" w:rsidR="004D030E" w:rsidRPr="002526CC" w:rsidRDefault="00F21977" w:rsidP="00957F38">
      <w:pPr>
        <w:pStyle w:val="Definition"/>
        <w:widowControl w:val="0"/>
      </w:pPr>
      <w:r>
        <w:rPr>
          <w:b/>
          <w:bCs/>
          <w:szCs w:val="22"/>
        </w:rPr>
        <w:lastRenderedPageBreak/>
        <w:t>ESCo</w:t>
      </w:r>
      <w:r w:rsidR="00A219C8">
        <w:rPr>
          <w:b/>
          <w:bCs/>
          <w:szCs w:val="22"/>
        </w:rPr>
        <w:t xml:space="preserve"> Termination Grounds: </w:t>
      </w:r>
      <w:r w:rsidR="00A219C8">
        <w:rPr>
          <w:bCs/>
        </w:rPr>
        <w:t>means</w:t>
      </w:r>
      <w:r w:rsidR="004D030E">
        <w:rPr>
          <w:bCs/>
        </w:rPr>
        <w:t>:</w:t>
      </w:r>
    </w:p>
    <w:p w14:paraId="45091275" w14:textId="7D4DECCF" w:rsidR="004D030E" w:rsidRPr="002801C2" w:rsidRDefault="004D030E" w:rsidP="005D510E">
      <w:pPr>
        <w:pStyle w:val="Definition1"/>
        <w:numPr>
          <w:ilvl w:val="0"/>
          <w:numId w:val="72"/>
        </w:numPr>
      </w:pPr>
      <w:r w:rsidRPr="00957F38">
        <w:rPr>
          <w:szCs w:val="22"/>
        </w:rPr>
        <w:t>the</w:t>
      </w:r>
      <w:r w:rsidRPr="002801C2">
        <w:t xml:space="preserve"> Developer is in material or persistent breach of its obligations which substantially prevents </w:t>
      </w:r>
      <w:r w:rsidR="00F21977">
        <w:t>ESCo</w:t>
      </w:r>
      <w:r w:rsidRPr="002801C2">
        <w:t xml:space="preserve"> from performing its obligations or exercising its rights under </w:t>
      </w:r>
      <w:r w:rsidRPr="00957F38">
        <w:rPr>
          <w:szCs w:val="22"/>
        </w:rPr>
        <w:t>this Agreement or</w:t>
      </w:r>
      <w:r w:rsidR="002801C2" w:rsidRPr="00957F38">
        <w:rPr>
          <w:szCs w:val="22"/>
        </w:rPr>
        <w:t xml:space="preserve"> a</w:t>
      </w:r>
      <w:r w:rsidRPr="00957F38">
        <w:rPr>
          <w:szCs w:val="22"/>
        </w:rPr>
        <w:t xml:space="preserve"> </w:t>
      </w:r>
      <w:r w:rsidRPr="002801C2">
        <w:t xml:space="preserve">Customer Supply </w:t>
      </w:r>
      <w:r w:rsidRPr="00957F38">
        <w:rPr>
          <w:szCs w:val="22"/>
        </w:rPr>
        <w:t xml:space="preserve">Agreement and such breach is notified by </w:t>
      </w:r>
      <w:r w:rsidR="00F21977" w:rsidRPr="00957F38">
        <w:rPr>
          <w:szCs w:val="22"/>
        </w:rPr>
        <w:t>ESCo</w:t>
      </w:r>
      <w:r w:rsidRPr="00957F38">
        <w:rPr>
          <w:szCs w:val="22"/>
        </w:rPr>
        <w:t xml:space="preserve"> to the Developer and:-</w:t>
      </w:r>
    </w:p>
    <w:p w14:paraId="0815F689" w14:textId="77777777" w:rsidR="004D030E" w:rsidRPr="004D030E" w:rsidRDefault="004D030E" w:rsidP="00957F38">
      <w:pPr>
        <w:pStyle w:val="Definition2"/>
      </w:pPr>
      <w:r w:rsidRPr="004D030E">
        <w:t>where the breach is capable of remedy:-</w:t>
      </w:r>
    </w:p>
    <w:p w14:paraId="4D9FAC0D" w14:textId="77777777" w:rsidR="004D030E" w:rsidRPr="004D030E" w:rsidRDefault="004D030E" w:rsidP="00957F38">
      <w:pPr>
        <w:pStyle w:val="Definition3"/>
      </w:pPr>
      <w:r w:rsidRPr="002801C2">
        <w:t xml:space="preserve">the Developer </w:t>
      </w:r>
      <w:r w:rsidRPr="004D030E">
        <w:t xml:space="preserve">has failed to put forward a reasonable programme setting out how </w:t>
      </w:r>
      <w:r w:rsidRPr="002801C2">
        <w:t xml:space="preserve">it </w:t>
      </w:r>
      <w:r w:rsidRPr="004D030E">
        <w:t>proposes</w:t>
      </w:r>
      <w:r w:rsidRPr="002801C2">
        <w:t xml:space="preserve"> to </w:t>
      </w:r>
      <w:r w:rsidRPr="004D030E">
        <w:t>remedy</w:t>
      </w:r>
      <w:r w:rsidRPr="002801C2">
        <w:t xml:space="preserve"> the </w:t>
      </w:r>
      <w:r w:rsidRPr="004D030E">
        <w:t>breach (the “</w:t>
      </w:r>
      <w:r w:rsidRPr="002801C2">
        <w:t xml:space="preserve">Developer </w:t>
      </w:r>
      <w:r w:rsidRPr="004D030E">
        <w:t>Cure Programme”) or commence remedying the breaches specified in such notification within the Developer Cure Period</w:t>
      </w:r>
      <w:r w:rsidR="00243985">
        <w:t>;</w:t>
      </w:r>
      <w:r w:rsidR="00CA170F">
        <w:t xml:space="preserve"> </w:t>
      </w:r>
      <w:r w:rsidRPr="004D030E">
        <w:t>or</w:t>
      </w:r>
    </w:p>
    <w:p w14:paraId="0198571A" w14:textId="3A0F28DA" w:rsidR="004D030E" w:rsidRPr="004D030E" w:rsidRDefault="004D030E" w:rsidP="00957F38">
      <w:pPr>
        <w:pStyle w:val="Definition3"/>
        <w:rPr>
          <w:szCs w:val="22"/>
        </w:rPr>
      </w:pPr>
      <w:r w:rsidRPr="004D030E">
        <w:rPr>
          <w:szCs w:val="22"/>
        </w:rPr>
        <w:t xml:space="preserve">the Developer has put forward a Developer Cure </w:t>
      </w:r>
      <w:r w:rsidRPr="00957F38">
        <w:t>Programme</w:t>
      </w:r>
      <w:r w:rsidRPr="004D030E">
        <w:rPr>
          <w:szCs w:val="22"/>
        </w:rPr>
        <w:t xml:space="preserve"> but has materially failed to remedy the breaches specified in such notification in accordance with the Developer Cure Period</w:t>
      </w:r>
      <w:r w:rsidR="00243985">
        <w:rPr>
          <w:szCs w:val="22"/>
        </w:rPr>
        <w:t>;</w:t>
      </w:r>
      <w:r w:rsidRPr="004D030E">
        <w:rPr>
          <w:szCs w:val="22"/>
        </w:rPr>
        <w:t xml:space="preserve"> </w:t>
      </w:r>
      <w:r w:rsidR="00A16CCC">
        <w:rPr>
          <w:szCs w:val="22"/>
        </w:rPr>
        <w:t>and/</w:t>
      </w:r>
      <w:r w:rsidRPr="004D030E">
        <w:rPr>
          <w:szCs w:val="22"/>
        </w:rPr>
        <w:t>or</w:t>
      </w:r>
    </w:p>
    <w:p w14:paraId="4C5234E5" w14:textId="77777777" w:rsidR="004D030E" w:rsidRPr="00666FD7" w:rsidRDefault="004D030E" w:rsidP="00957F38">
      <w:pPr>
        <w:pStyle w:val="Definition2"/>
        <w:rPr>
          <w:szCs w:val="22"/>
        </w:rPr>
      </w:pPr>
      <w:r w:rsidRPr="00666FD7">
        <w:rPr>
          <w:szCs w:val="22"/>
        </w:rPr>
        <w:t xml:space="preserve">where the </w:t>
      </w:r>
      <w:r w:rsidRPr="00957F38">
        <w:t>breach</w:t>
      </w:r>
      <w:r w:rsidRPr="00666FD7">
        <w:rPr>
          <w:szCs w:val="22"/>
        </w:rPr>
        <w:t xml:space="preserve"> is not capable of remedy:-</w:t>
      </w:r>
    </w:p>
    <w:p w14:paraId="08C414BB" w14:textId="018CEF5F" w:rsidR="004D030E" w:rsidRPr="004D030E" w:rsidRDefault="004D030E" w:rsidP="00957F38">
      <w:pPr>
        <w:pStyle w:val="Definition3"/>
        <w:rPr>
          <w:szCs w:val="22"/>
        </w:rPr>
      </w:pPr>
      <w:r w:rsidRPr="004D030E">
        <w:rPr>
          <w:szCs w:val="22"/>
        </w:rPr>
        <w:t xml:space="preserve">it </w:t>
      </w:r>
      <w:r w:rsidRPr="00957F38">
        <w:t>would</w:t>
      </w:r>
      <w:r w:rsidRPr="004D030E">
        <w:rPr>
          <w:szCs w:val="22"/>
        </w:rPr>
        <w:t xml:space="preserve"> be unreasonable to expect </w:t>
      </w:r>
      <w:r w:rsidR="00F21977">
        <w:rPr>
          <w:szCs w:val="22"/>
        </w:rPr>
        <w:t>ESCo</w:t>
      </w:r>
      <w:r w:rsidRPr="004D030E">
        <w:rPr>
          <w:szCs w:val="22"/>
        </w:rPr>
        <w:t xml:space="preserve"> </w:t>
      </w:r>
      <w:r w:rsidRPr="002801C2">
        <w:t xml:space="preserve">to accept financial compensation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14:paraId="655BF936" w14:textId="1F0514E7" w:rsidR="004D030E" w:rsidRPr="002801C2" w:rsidRDefault="004D030E" w:rsidP="00957F38">
      <w:pPr>
        <w:pStyle w:val="Definition3"/>
      </w:pPr>
      <w:r w:rsidRPr="004D030E">
        <w:rPr>
          <w:szCs w:val="22"/>
        </w:rPr>
        <w:t xml:space="preserve">such breach has given </w:t>
      </w:r>
      <w:r w:rsidR="00F21977">
        <w:t>ESCo</w:t>
      </w:r>
      <w:r w:rsidRPr="002801C2">
        <w:t xml:space="preserve"> reasonable grounds to believe </w:t>
      </w:r>
      <w:r w:rsidRPr="004D030E">
        <w:rPr>
          <w:szCs w:val="22"/>
        </w:rPr>
        <w:t xml:space="preserve">that </w:t>
      </w:r>
      <w:r w:rsidRPr="002801C2">
        <w:t xml:space="preserve">the Developer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A16CCC">
        <w:rPr>
          <w:szCs w:val="22"/>
        </w:rPr>
        <w:t xml:space="preserve"> and/or</w:t>
      </w:r>
    </w:p>
    <w:p w14:paraId="14747E10" w14:textId="77777777" w:rsidR="004D030E" w:rsidRPr="004D030E" w:rsidRDefault="004D030E" w:rsidP="005D510E">
      <w:pPr>
        <w:pStyle w:val="Definition1"/>
        <w:numPr>
          <w:ilvl w:val="0"/>
          <w:numId w:val="72"/>
        </w:numPr>
        <w:rPr>
          <w:szCs w:val="22"/>
        </w:rPr>
      </w:pPr>
      <w:r w:rsidRPr="004D030E">
        <w:rPr>
          <w:szCs w:val="22"/>
        </w:rPr>
        <w:t xml:space="preserve">a </w:t>
      </w:r>
      <w:r w:rsidRPr="00957F38">
        <w:t>Major</w:t>
      </w:r>
      <w:r w:rsidRPr="004D030E">
        <w:rPr>
          <w:szCs w:val="22"/>
        </w:rPr>
        <w:t xml:space="preserve"> Default is </w:t>
      </w:r>
      <w:r w:rsidR="00831D8A">
        <w:rPr>
          <w:szCs w:val="22"/>
        </w:rPr>
        <w:t>caused by a breach of this Agreement by the Developer</w:t>
      </w:r>
      <w:r w:rsidRPr="004D030E">
        <w:rPr>
          <w:szCs w:val="22"/>
        </w:rPr>
        <w:t xml:space="preserve"> and which is not capable of remedy, and in respect of which:-</w:t>
      </w:r>
    </w:p>
    <w:p w14:paraId="5414DF70" w14:textId="695D9E7C" w:rsidR="004D030E" w:rsidRPr="00666FD7" w:rsidRDefault="004D030E" w:rsidP="00957F38">
      <w:pPr>
        <w:pStyle w:val="Definition2"/>
        <w:rPr>
          <w:szCs w:val="22"/>
        </w:rPr>
      </w:pPr>
      <w:r w:rsidRPr="00666FD7">
        <w:rPr>
          <w:szCs w:val="22"/>
        </w:rPr>
        <w:t xml:space="preserve">it would be unreasonable to expect </w:t>
      </w:r>
      <w:r w:rsidR="00F21977">
        <w:rPr>
          <w:szCs w:val="22"/>
        </w:rPr>
        <w:t>ESCo</w:t>
      </w:r>
      <w:r w:rsidRPr="00666FD7">
        <w:rPr>
          <w:szCs w:val="22"/>
        </w:rPr>
        <w:t xml:space="preserve"> to accept financial </w:t>
      </w:r>
      <w:r w:rsidRPr="00957F38">
        <w:t>compensation</w:t>
      </w:r>
      <w:r w:rsidRPr="00666FD7">
        <w:rPr>
          <w:szCs w:val="22"/>
        </w:rPr>
        <w:t xml:space="preserve"> for such default (where applicable)</w:t>
      </w:r>
      <w:r w:rsidR="00243985">
        <w:rPr>
          <w:szCs w:val="22"/>
        </w:rPr>
        <w:t xml:space="preserve">; </w:t>
      </w:r>
      <w:r w:rsidRPr="00666FD7">
        <w:rPr>
          <w:szCs w:val="22"/>
        </w:rPr>
        <w:t>and</w:t>
      </w:r>
    </w:p>
    <w:p w14:paraId="3FCCAB4C" w14:textId="504ABDEF" w:rsidR="004D030E" w:rsidRPr="00666FD7" w:rsidRDefault="004D030E" w:rsidP="00957F38">
      <w:pPr>
        <w:pStyle w:val="Definition2"/>
        <w:rPr>
          <w:szCs w:val="22"/>
        </w:rPr>
      </w:pPr>
      <w:r w:rsidRPr="00666FD7">
        <w:rPr>
          <w:szCs w:val="22"/>
        </w:rPr>
        <w:t xml:space="preserve">such Major Default has given </w:t>
      </w:r>
      <w:r w:rsidR="00F21977">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A16CCC">
        <w:rPr>
          <w:szCs w:val="22"/>
        </w:rPr>
        <w:t xml:space="preserve"> and/or</w:t>
      </w:r>
    </w:p>
    <w:p w14:paraId="29D453C2" w14:textId="3C9E651C" w:rsidR="004D030E" w:rsidRPr="002801C2" w:rsidRDefault="004D030E" w:rsidP="005D510E">
      <w:pPr>
        <w:pStyle w:val="Definition1"/>
        <w:numPr>
          <w:ilvl w:val="0"/>
          <w:numId w:val="72"/>
        </w:numPr>
      </w:pPr>
      <w:r w:rsidRPr="004D030E">
        <w:rPr>
          <w:szCs w:val="22"/>
        </w:rPr>
        <w:t xml:space="preserve">an </w:t>
      </w:r>
      <w:r w:rsidRPr="002801C2">
        <w:t xml:space="preserve">Insolvency </w:t>
      </w:r>
      <w:r w:rsidRPr="004D030E">
        <w:rPr>
          <w:szCs w:val="22"/>
        </w:rPr>
        <w:t>Event occurs in relation to</w:t>
      </w:r>
      <w:r w:rsidRPr="002801C2">
        <w:t xml:space="preserve"> the Developer</w:t>
      </w:r>
      <w:r w:rsidR="000A26D8">
        <w:t xml:space="preserve">; </w:t>
      </w:r>
      <w:r w:rsidR="00A16CCC">
        <w:t>and/</w:t>
      </w:r>
      <w:r w:rsidR="000A26D8">
        <w:t>or</w:t>
      </w:r>
      <w:r w:rsidRPr="004D030E">
        <w:rPr>
          <w:szCs w:val="22"/>
        </w:rPr>
        <w:t xml:space="preserve"> </w:t>
      </w:r>
    </w:p>
    <w:p w14:paraId="519E0873" w14:textId="481D7B6E" w:rsidR="004D030E" w:rsidRPr="004D030E" w:rsidRDefault="004D030E" w:rsidP="005D510E">
      <w:pPr>
        <w:pStyle w:val="Definition1"/>
        <w:numPr>
          <w:ilvl w:val="0"/>
          <w:numId w:val="72"/>
        </w:numPr>
        <w:rPr>
          <w:szCs w:val="22"/>
        </w:rPr>
      </w:pPr>
      <w:r w:rsidRPr="004D030E">
        <w:rPr>
          <w:szCs w:val="22"/>
        </w:rPr>
        <w:t xml:space="preserve">the aggregate liability of the Developer to </w:t>
      </w:r>
      <w:r w:rsidR="00F21977">
        <w:rPr>
          <w:szCs w:val="22"/>
        </w:rPr>
        <w:t>ESCo</w:t>
      </w:r>
      <w:r w:rsidRPr="004D030E">
        <w:rPr>
          <w:szCs w:val="22"/>
        </w:rPr>
        <w:t xml:space="preserve"> arising out of or in </w:t>
      </w:r>
      <w:r w:rsidRPr="00957F38">
        <w:t>connection</w:t>
      </w:r>
      <w:r w:rsidRPr="004D030E">
        <w:rPr>
          <w:szCs w:val="22"/>
        </w:rPr>
        <w:t xml:space="preserve">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14:paraId="36B70EDA" w14:textId="0D90BA5E" w:rsidR="00D50B6B" w:rsidRPr="00D50B6B" w:rsidRDefault="00F21977" w:rsidP="00957F38">
      <w:pPr>
        <w:pStyle w:val="Definition"/>
      </w:pPr>
      <w:r>
        <w:rPr>
          <w:b/>
        </w:rPr>
        <w:t>ESCo</w:t>
      </w:r>
      <w:r w:rsidR="00D50B6B">
        <w:rPr>
          <w:b/>
        </w:rPr>
        <w:t xml:space="preserve"> Warning Notice</w:t>
      </w:r>
      <w:r w:rsidR="001162F9">
        <w:rPr>
          <w:b/>
        </w:rPr>
        <w:t>:</w:t>
      </w:r>
      <w:r w:rsidR="00D50B6B">
        <w:rPr>
          <w:b/>
        </w:rPr>
        <w:t xml:space="preserve"> </w:t>
      </w:r>
      <w:r w:rsidR="00D50B6B">
        <w:t xml:space="preserve">has the meaning given under Clause </w:t>
      </w:r>
      <w:r w:rsidR="00D50B6B">
        <w:fldChar w:fldCharType="begin"/>
      </w:r>
      <w:r w:rsidR="00D50B6B">
        <w:instrText xml:space="preserve"> REF _Ref338155628 \r \h </w:instrText>
      </w:r>
      <w:r w:rsidR="00D50B6B">
        <w:fldChar w:fldCharType="separate"/>
      </w:r>
      <w:r w:rsidR="00A23170">
        <w:t>25.2</w:t>
      </w:r>
      <w:r w:rsidR="00D50B6B">
        <w:fldChar w:fldCharType="end"/>
      </w:r>
      <w:r w:rsidR="00D50B6B">
        <w:t xml:space="preserve"> (Right to Service Warning Notice).</w:t>
      </w:r>
    </w:p>
    <w:p w14:paraId="27C18A54" w14:textId="356A469F" w:rsidR="00B41F5D" w:rsidRPr="00A219C8" w:rsidRDefault="00F21977" w:rsidP="00957F38">
      <w:pPr>
        <w:pStyle w:val="Definition"/>
        <w:rPr>
          <w:bCs/>
        </w:rPr>
      </w:pPr>
      <w:r>
        <w:rPr>
          <w:b/>
          <w:bCs/>
          <w:szCs w:val="22"/>
        </w:rPr>
        <w:lastRenderedPageBreak/>
        <w:t>ESCo</w:t>
      </w:r>
      <w:r w:rsidR="00B41F5D" w:rsidRPr="00A219C8">
        <w:rPr>
          <w:b/>
          <w:bCs/>
          <w:szCs w:val="22"/>
        </w:rPr>
        <w:t xml:space="preserve"> Works: </w:t>
      </w:r>
      <w:r w:rsidR="00B41F5D" w:rsidRPr="00A219C8">
        <w:rPr>
          <w:szCs w:val="22"/>
        </w:rPr>
        <w:t xml:space="preserve">means </w:t>
      </w:r>
      <w:r w:rsidR="00B41F5D" w:rsidRPr="00A219C8">
        <w:rPr>
          <w:bCs/>
        </w:rPr>
        <w:t xml:space="preserve">those works set out under </w:t>
      </w:r>
      <w:r w:rsidR="001426E0">
        <w:rPr>
          <w:bCs/>
        </w:rPr>
        <w:fldChar w:fldCharType="begin"/>
      </w:r>
      <w:r w:rsidR="001426E0">
        <w:rPr>
          <w:bCs/>
        </w:rPr>
        <w:instrText xml:space="preserve"> REF _Ref4854741 \w \h </w:instrText>
      </w:r>
      <w:r w:rsidR="001426E0">
        <w:rPr>
          <w:bCs/>
        </w:rPr>
      </w:r>
      <w:r w:rsidR="001426E0">
        <w:rPr>
          <w:bCs/>
        </w:rPr>
        <w:fldChar w:fldCharType="separate"/>
      </w:r>
      <w:r w:rsidR="00A23170">
        <w:rPr>
          <w:bCs/>
        </w:rPr>
        <w:t>Schedule 6Part 2</w:t>
      </w:r>
      <w:r w:rsidR="001426E0">
        <w:rPr>
          <w:bCs/>
        </w:rPr>
        <w:fldChar w:fldCharType="end"/>
      </w:r>
      <w:r w:rsidR="001426E0">
        <w:rPr>
          <w:bCs/>
        </w:rPr>
        <w:t xml:space="preserve"> </w:t>
      </w:r>
      <w:r w:rsidR="001426E0" w:rsidRPr="00A219C8">
        <w:rPr>
          <w:bCs/>
        </w:rPr>
        <w:t>(</w:t>
      </w:r>
      <w:r>
        <w:rPr>
          <w:bCs/>
        </w:rPr>
        <w:t>ESCo</w:t>
      </w:r>
      <w:r w:rsidR="001426E0">
        <w:rPr>
          <w:bCs/>
        </w:rPr>
        <w:t xml:space="preserve"> Works</w:t>
      </w:r>
      <w:r w:rsidR="001426E0" w:rsidRPr="00A219C8">
        <w:rPr>
          <w:bCs/>
        </w:rPr>
        <w:t>).</w:t>
      </w:r>
    </w:p>
    <w:p w14:paraId="46E476C8" w14:textId="4A4504F2" w:rsidR="005575EA" w:rsidRPr="005575EA" w:rsidRDefault="005575EA" w:rsidP="00957F38">
      <w:pPr>
        <w:pStyle w:val="Definition"/>
        <w:rPr>
          <w:szCs w:val="22"/>
        </w:rPr>
      </w:pPr>
      <w:r>
        <w:rPr>
          <w:b/>
          <w:bCs/>
          <w:szCs w:val="22"/>
        </w:rPr>
        <w:t>Expiry Date:</w:t>
      </w:r>
      <w:r w:rsidR="00F07000">
        <w:rPr>
          <w:rStyle w:val="FootnoteReference"/>
          <w:b/>
          <w:bCs/>
          <w:szCs w:val="22"/>
        </w:rPr>
        <w:footnoteReference w:id="32"/>
      </w:r>
      <w:r>
        <w:rPr>
          <w:b/>
          <w:bCs/>
          <w:szCs w:val="22"/>
        </w:rPr>
        <w:t xml:space="preserve"> </w:t>
      </w:r>
      <w:r>
        <w:rPr>
          <w:szCs w:val="22"/>
        </w:rPr>
        <w:t xml:space="preserve">means the date [   ] </w:t>
      </w:r>
      <w:r w:rsidRPr="00957F38">
        <w:t>years</w:t>
      </w:r>
      <w:r>
        <w:rPr>
          <w:szCs w:val="22"/>
        </w:rPr>
        <w:t xml:space="preserve"> from the Effective Date</w:t>
      </w:r>
      <w:r w:rsidR="006A2A14">
        <w:rPr>
          <w:szCs w:val="22"/>
        </w:rPr>
        <w:t xml:space="preserve">, as may be extended in accordance with </w:t>
      </w:r>
      <w:r w:rsidR="00243985">
        <w:rPr>
          <w:szCs w:val="22"/>
        </w:rPr>
        <w:t>C</w:t>
      </w:r>
      <w:r w:rsidR="006A2A14">
        <w:rPr>
          <w:szCs w:val="22"/>
        </w:rPr>
        <w:t xml:space="preserve">lause </w:t>
      </w:r>
      <w:r w:rsidR="00F36653">
        <w:rPr>
          <w:szCs w:val="22"/>
        </w:rPr>
        <w:fldChar w:fldCharType="begin"/>
      </w:r>
      <w:r w:rsidR="00F36653">
        <w:rPr>
          <w:szCs w:val="22"/>
        </w:rPr>
        <w:instrText xml:space="preserve"> REF _Ref10047733 \r \h </w:instrText>
      </w:r>
      <w:r w:rsidR="00F36653">
        <w:rPr>
          <w:szCs w:val="22"/>
        </w:rPr>
      </w:r>
      <w:r w:rsidR="00F36653">
        <w:rPr>
          <w:szCs w:val="22"/>
        </w:rPr>
        <w:fldChar w:fldCharType="separate"/>
      </w:r>
      <w:r w:rsidR="00F36653">
        <w:rPr>
          <w:szCs w:val="22"/>
        </w:rPr>
        <w:t>3</w:t>
      </w:r>
      <w:r w:rsidR="00F36653">
        <w:rPr>
          <w:szCs w:val="22"/>
        </w:rPr>
        <w:fldChar w:fldCharType="end"/>
      </w:r>
      <w:r w:rsidR="001426E0">
        <w:rPr>
          <w:szCs w:val="22"/>
        </w:rPr>
        <w:t xml:space="preserve"> </w:t>
      </w:r>
      <w:r w:rsidR="006A2A14">
        <w:rPr>
          <w:szCs w:val="22"/>
        </w:rPr>
        <w:t xml:space="preserve">(Commencement </w:t>
      </w:r>
      <w:r w:rsidR="00F36653">
        <w:rPr>
          <w:szCs w:val="22"/>
        </w:rPr>
        <w:t>D</w:t>
      </w:r>
      <w:r w:rsidR="006A2A14">
        <w:rPr>
          <w:szCs w:val="22"/>
        </w:rPr>
        <w:t>uration</w:t>
      </w:r>
      <w:r w:rsidR="00F36653">
        <w:rPr>
          <w:szCs w:val="22"/>
        </w:rPr>
        <w:t xml:space="preserve"> and Extension of Term</w:t>
      </w:r>
      <w:r w:rsidR="006A2A14">
        <w:rPr>
          <w:szCs w:val="22"/>
        </w:rPr>
        <w:t xml:space="preserve">). </w:t>
      </w:r>
    </w:p>
    <w:p w14:paraId="45ADAE53" w14:textId="77777777" w:rsidR="00714625" w:rsidRPr="00714625" w:rsidRDefault="00714625" w:rsidP="00957F38">
      <w:pPr>
        <w:pStyle w:val="Definition"/>
        <w:rPr>
          <w:szCs w:val="22"/>
        </w:rPr>
      </w:pPr>
      <w:r>
        <w:rPr>
          <w:b/>
          <w:bCs/>
          <w:szCs w:val="22"/>
        </w:rPr>
        <w:t>[Execution Date</w:t>
      </w:r>
      <w:r>
        <w:rPr>
          <w:rStyle w:val="FootnoteReference"/>
          <w:b/>
          <w:bCs/>
          <w:szCs w:val="22"/>
        </w:rPr>
        <w:footnoteReference w:id="33"/>
      </w:r>
      <w:r>
        <w:rPr>
          <w:b/>
          <w:bCs/>
          <w:szCs w:val="22"/>
        </w:rPr>
        <w:t xml:space="preserve">: </w:t>
      </w:r>
      <w:r>
        <w:rPr>
          <w:szCs w:val="22"/>
        </w:rPr>
        <w:t>means the date of this Agreement.]</w:t>
      </w:r>
    </w:p>
    <w:p w14:paraId="33056D8F" w14:textId="45E2144B" w:rsidR="00D41411" w:rsidRDefault="00D41411" w:rsidP="00957F38">
      <w:pPr>
        <w:pStyle w:val="Definition"/>
        <w:rPr>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A23170">
        <w:rPr>
          <w:szCs w:val="22"/>
        </w:rPr>
        <w:t>Schedule 17</w:t>
      </w:r>
      <w:r w:rsidR="001426E0">
        <w:rPr>
          <w:szCs w:val="22"/>
        </w:rPr>
        <w:fldChar w:fldCharType="end"/>
      </w:r>
      <w:r w:rsidR="001426E0">
        <w:rPr>
          <w:szCs w:val="22"/>
        </w:rPr>
        <w:t xml:space="preserve"> </w:t>
      </w:r>
      <w:r>
        <w:rPr>
          <w:szCs w:val="22"/>
        </w:rPr>
        <w:t>(Key Performance Indicators)</w:t>
      </w:r>
      <w:r w:rsidR="00BA6376">
        <w:rPr>
          <w:szCs w:val="22"/>
        </w:rPr>
        <w:t>.</w:t>
      </w:r>
    </w:p>
    <w:p w14:paraId="7248E4C2" w14:textId="3B157A6E" w:rsidR="00D41411" w:rsidRPr="00D41411" w:rsidRDefault="00D41411" w:rsidP="00957F38">
      <w:pPr>
        <w:pStyle w:val="Definition"/>
        <w:rPr>
          <w:szCs w:val="22"/>
        </w:rPr>
      </w:pPr>
      <w:r>
        <w:rPr>
          <w:b/>
          <w:bCs/>
          <w:szCs w:val="22"/>
        </w:rPr>
        <w:t>Final Termination Notice:</w:t>
      </w:r>
      <w:r>
        <w:rPr>
          <w:szCs w:val="22"/>
        </w:rPr>
        <w:t xml:space="preserve"> means a notice served pursuant to Clause </w:t>
      </w:r>
      <w:r w:rsidR="00D50B6B">
        <w:rPr>
          <w:szCs w:val="22"/>
        </w:rPr>
        <w:fldChar w:fldCharType="begin"/>
      </w:r>
      <w:r w:rsidR="00D50B6B">
        <w:rPr>
          <w:szCs w:val="22"/>
        </w:rPr>
        <w:instrText xml:space="preserve"> REF _Ref9968542 \r \h </w:instrText>
      </w:r>
      <w:r w:rsidR="00D50B6B">
        <w:rPr>
          <w:szCs w:val="22"/>
        </w:rPr>
      </w:r>
      <w:r w:rsidR="00D50B6B">
        <w:rPr>
          <w:szCs w:val="22"/>
        </w:rPr>
        <w:fldChar w:fldCharType="separate"/>
      </w:r>
      <w:r w:rsidR="00A23170">
        <w:rPr>
          <w:szCs w:val="22"/>
        </w:rPr>
        <w:t>25.3.1</w:t>
      </w:r>
      <w:r w:rsidR="00D50B6B">
        <w:rPr>
          <w:szCs w:val="22"/>
        </w:rPr>
        <w:fldChar w:fldCharType="end"/>
      </w:r>
      <w:r w:rsidR="00D50B6B">
        <w:rPr>
          <w:szCs w:val="22"/>
        </w:rPr>
        <w:t xml:space="preserve"> </w:t>
      </w:r>
      <w:r>
        <w:rPr>
          <w:szCs w:val="22"/>
        </w:rPr>
        <w:t>(</w:t>
      </w:r>
      <w:r w:rsidR="00D50B6B">
        <w:rPr>
          <w:szCs w:val="22"/>
        </w:rPr>
        <w:t>Timing of Service of Final Termination Notice</w:t>
      </w:r>
      <w:r>
        <w:rPr>
          <w:szCs w:val="22"/>
        </w:rPr>
        <w:t xml:space="preserve">). </w:t>
      </w:r>
    </w:p>
    <w:p w14:paraId="717CD033" w14:textId="13775F9F" w:rsidR="00D41411" w:rsidRPr="00504122" w:rsidRDefault="00504122" w:rsidP="00957F38">
      <w:pPr>
        <w:pStyle w:val="Definition"/>
        <w:rPr>
          <w:szCs w:val="22"/>
        </w:rPr>
      </w:pPr>
      <w:r>
        <w:rPr>
          <w:b/>
          <w:bCs/>
          <w:szCs w:val="22"/>
        </w:rPr>
        <w:t xml:space="preserve">Financial Model: </w:t>
      </w:r>
      <w:r>
        <w:rPr>
          <w:szCs w:val="22"/>
        </w:rPr>
        <w:t>means the excel file model set out in</w:t>
      </w:r>
      <w:r w:rsidR="001426E0">
        <w:rPr>
          <w:szCs w:val="22"/>
        </w:rPr>
        <w:t xml:space="preserve"> </w:t>
      </w:r>
      <w:r w:rsidR="001426E0">
        <w:rPr>
          <w:szCs w:val="22"/>
        </w:rPr>
        <w:fldChar w:fldCharType="begin"/>
      </w:r>
      <w:r w:rsidR="001426E0">
        <w:rPr>
          <w:szCs w:val="22"/>
        </w:rPr>
        <w:instrText xml:space="preserve"> REF _Ref4854879 \w \h </w:instrText>
      </w:r>
      <w:r w:rsidR="001426E0">
        <w:rPr>
          <w:szCs w:val="22"/>
        </w:rPr>
      </w:r>
      <w:r w:rsidR="001426E0">
        <w:rPr>
          <w:szCs w:val="22"/>
        </w:rPr>
        <w:fldChar w:fldCharType="separate"/>
      </w:r>
      <w:r w:rsidR="00A23170">
        <w:rPr>
          <w:szCs w:val="22"/>
        </w:rPr>
        <w:t>Schedule 21</w:t>
      </w:r>
      <w:r w:rsidR="001426E0">
        <w:rPr>
          <w:szCs w:val="22"/>
        </w:rPr>
        <w:fldChar w:fldCharType="end"/>
      </w:r>
      <w:r w:rsidR="001426E0">
        <w:rPr>
          <w:szCs w:val="22"/>
        </w:rPr>
        <w:t xml:space="preserve"> (Financial Model) </w:t>
      </w:r>
      <w:r>
        <w:rPr>
          <w:szCs w:val="22"/>
        </w:rPr>
        <w:t xml:space="preserve">that illustrates the </w:t>
      </w:r>
      <w:r w:rsidRPr="00957F38">
        <w:t>methodology</w:t>
      </w:r>
      <w:r>
        <w:rPr>
          <w:szCs w:val="22"/>
        </w:rPr>
        <w:t xml:space="preserve"> and calculations behind the </w:t>
      </w:r>
      <w:r w:rsidRPr="00560CE2">
        <w:t xml:space="preserve">capital expenditure, operating expenditure and maintenance costs in respect of the </w:t>
      </w:r>
      <w:r w:rsidR="00D52AB1">
        <w:t>Energy System</w:t>
      </w:r>
      <w:r>
        <w:t xml:space="preserve"> and determines the [Base Case] at the Effective Date.</w:t>
      </w:r>
    </w:p>
    <w:p w14:paraId="5C4C19C1" w14:textId="77777777" w:rsidR="00504122" w:rsidRPr="00504122" w:rsidRDefault="00504122" w:rsidP="00957F38">
      <w:pPr>
        <w:pStyle w:val="Definition"/>
        <w:rPr>
          <w:szCs w:val="22"/>
        </w:rPr>
      </w:pPr>
      <w:r>
        <w:rPr>
          <w:b/>
          <w:bCs/>
          <w:szCs w:val="22"/>
        </w:rPr>
        <w:t>[FOI</w:t>
      </w:r>
      <w:r>
        <w:rPr>
          <w:rStyle w:val="FootnoteReference"/>
          <w:b/>
          <w:bCs/>
          <w:szCs w:val="22"/>
        </w:rPr>
        <w:footnoteReference w:id="34"/>
      </w:r>
      <w:r>
        <w:rPr>
          <w:b/>
          <w:bCs/>
          <w:szCs w:val="22"/>
        </w:rPr>
        <w:t xml:space="preserve">: </w:t>
      </w:r>
      <w:r w:rsidRPr="00B8743A">
        <w:t>means the Freedom of Information Act 2000 and the Environmental Information Regulations 2004 and any subordinate legislation (as defined in section</w:t>
      </w:r>
      <w:bookmarkStart w:id="11" w:name="DocXTextRef6"/>
      <w:r w:rsidRPr="00B8743A">
        <w:t> 84</w:t>
      </w:r>
      <w:bookmarkEnd w:id="11"/>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14:paraId="6E84EA3C" w14:textId="3652F2E7" w:rsidR="007843D2" w:rsidRPr="00B41F5D" w:rsidRDefault="007843D2" w:rsidP="00957F38">
      <w:pPr>
        <w:pStyle w:val="Definition"/>
        <w:rPr>
          <w:bCs/>
        </w:rPr>
      </w:pPr>
      <w:r>
        <w:rPr>
          <w:b/>
          <w:bCs/>
          <w:szCs w:val="22"/>
        </w:rPr>
        <w:t>Force Majeure Event</w:t>
      </w:r>
      <w:r w:rsidR="001162F9">
        <w:rPr>
          <w:b/>
          <w:bCs/>
          <w:szCs w:val="22"/>
        </w:rPr>
        <w:t>:</w:t>
      </w:r>
      <w:r>
        <w:rPr>
          <w:szCs w:val="22"/>
        </w:rPr>
        <w:t xml:space="preserve"> </w:t>
      </w:r>
      <w:r w:rsidR="00625C17">
        <w:t xml:space="preserve">means the occurrence after the date of this Agreement of any event beyond the reasonable control of a Party, </w:t>
      </w:r>
      <w:r w:rsidR="00625C17">
        <w:rPr>
          <w:szCs w:val="22"/>
        </w:rPr>
        <w:t>which cannot reasonably be avoided or overcome by that Party and which is not attributable to the acts or omissions of that Party</w:t>
      </w:r>
      <w:r w:rsidR="00625C17" w:rsidRPr="0023408B">
        <w:t xml:space="preserve"> and</w:t>
      </w:r>
      <w:r w:rsidR="00625C17">
        <w:t xml:space="preserve"> which may include (but is not limited to)</w:t>
      </w:r>
      <w:r>
        <w:rPr>
          <w:szCs w:val="22"/>
        </w:rPr>
        <w:t>:-</w:t>
      </w:r>
    </w:p>
    <w:p w14:paraId="7C1AF9ED" w14:textId="77777777" w:rsidR="007843D2" w:rsidRDefault="007843D2" w:rsidP="005D510E">
      <w:pPr>
        <w:pStyle w:val="Definition1"/>
        <w:numPr>
          <w:ilvl w:val="0"/>
          <w:numId w:val="73"/>
        </w:numPr>
      </w:pPr>
      <w:bookmarkStart w:id="12" w:name="_Ref352704179"/>
      <w:r>
        <w:t>war, hostilities (whether war be declared or not), invasions, act of foreign enemies, civil war, sabotage, piracy</w:t>
      </w:r>
      <w:bookmarkEnd w:id="12"/>
      <w:r>
        <w:t>;</w:t>
      </w:r>
    </w:p>
    <w:p w14:paraId="31F2FC4C" w14:textId="77777777" w:rsidR="007843D2" w:rsidRDefault="007843D2" w:rsidP="005D510E">
      <w:pPr>
        <w:pStyle w:val="Definition1"/>
        <w:numPr>
          <w:ilvl w:val="0"/>
          <w:numId w:val="73"/>
        </w:numPr>
      </w:pPr>
      <w:r>
        <w:t>rebellion, terrorism, revolution, insurrection, military or usurped power, riot, civil commotion or disorder;</w:t>
      </w:r>
    </w:p>
    <w:p w14:paraId="51C5CB8C" w14:textId="14690164" w:rsidR="007843D2" w:rsidRDefault="007843D2" w:rsidP="005D510E">
      <w:pPr>
        <w:pStyle w:val="Definition1"/>
        <w:numPr>
          <w:ilvl w:val="0"/>
          <w:numId w:val="73"/>
        </w:numPr>
        <w:rPr>
          <w:szCs w:val="22"/>
        </w:rPr>
      </w:pPr>
      <w:r>
        <w:rPr>
          <w:szCs w:val="22"/>
        </w:rPr>
        <w:t>ionising radiation or contamination by radio</w:t>
      </w:r>
      <w:r>
        <w:rPr>
          <w:szCs w:val="22"/>
        </w:rPr>
        <w:noBreakHyphen/>
        <w:t xml:space="preserve">activity, except as may be </w:t>
      </w:r>
      <w:r w:rsidRPr="00957F38">
        <w:t>attributable</w:t>
      </w:r>
      <w:r>
        <w:rPr>
          <w:szCs w:val="22"/>
        </w:rPr>
        <w:t xml:space="preserve"> to </w:t>
      </w:r>
      <w:r w:rsidR="00F21977">
        <w:rPr>
          <w:iCs/>
        </w:rPr>
        <w:t>ESCo</w:t>
      </w:r>
      <w:r w:rsidR="00173901">
        <w:rPr>
          <w:iCs/>
        </w:rPr>
        <w:t xml:space="preserve"> </w:t>
      </w:r>
      <w:r>
        <w:rPr>
          <w:szCs w:val="22"/>
        </w:rPr>
        <w:t>and/or an</w:t>
      </w:r>
      <w:r w:rsidR="00625C17">
        <w:rPr>
          <w:szCs w:val="22"/>
        </w:rPr>
        <w:t>y</w:t>
      </w:r>
      <w:r>
        <w:rPr>
          <w:szCs w:val="22"/>
        </w:rPr>
        <w:t xml:space="preserve"> </w:t>
      </w:r>
      <w:r w:rsidR="00173901">
        <w:rPr>
          <w:i/>
        </w:rPr>
        <w:t xml:space="preserve"> </w:t>
      </w:r>
      <w:r w:rsidR="00F21977">
        <w:rPr>
          <w:iCs/>
        </w:rPr>
        <w:t>ESCo</w:t>
      </w:r>
      <w:r w:rsidR="00173901">
        <w:rPr>
          <w:iCs/>
        </w:rPr>
        <w:t xml:space="preserve"> </w:t>
      </w:r>
      <w:r>
        <w:rPr>
          <w:szCs w:val="22"/>
        </w:rPr>
        <w:t>Related Part</w:t>
      </w:r>
      <w:r w:rsidR="00625C17">
        <w:rPr>
          <w:szCs w:val="22"/>
        </w:rPr>
        <w:t>ies</w:t>
      </w:r>
      <w:r>
        <w:rPr>
          <w:szCs w:val="22"/>
        </w:rPr>
        <w:t xml:space="preserve"> or the Developer and/or a</w:t>
      </w:r>
      <w:r w:rsidR="00625C17">
        <w:rPr>
          <w:szCs w:val="22"/>
        </w:rPr>
        <w:t>ny</w:t>
      </w:r>
      <w:r>
        <w:rPr>
          <w:szCs w:val="22"/>
        </w:rPr>
        <w:t xml:space="preserve"> Developer Related Part</w:t>
      </w:r>
      <w:r w:rsidR="00625C17">
        <w:rPr>
          <w:szCs w:val="22"/>
        </w:rPr>
        <w:t>ies</w:t>
      </w:r>
      <w:r>
        <w:rPr>
          <w:szCs w:val="22"/>
        </w:rPr>
        <w:t xml:space="preserve"> is the source or cause of such radiation or contamination;</w:t>
      </w:r>
    </w:p>
    <w:p w14:paraId="2C1E8ED4" w14:textId="32384A2E" w:rsidR="007843D2" w:rsidRDefault="007843D2" w:rsidP="005D510E">
      <w:pPr>
        <w:pStyle w:val="Definition1"/>
        <w:numPr>
          <w:ilvl w:val="0"/>
          <w:numId w:val="73"/>
        </w:numPr>
        <w:rPr>
          <w:szCs w:val="22"/>
        </w:rPr>
      </w:pPr>
      <w:r w:rsidRPr="00957F38">
        <w:lastRenderedPageBreak/>
        <w:t>chemical</w:t>
      </w:r>
      <w:r>
        <w:rPr>
          <w:szCs w:val="22"/>
        </w:rPr>
        <w:t xml:space="preserve">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A23170">
        <w:rPr>
          <w:szCs w:val="22"/>
        </w:rPr>
        <w:t>(a)</w:t>
      </w:r>
      <w:r>
        <w:rPr>
          <w:szCs w:val="22"/>
        </w:rPr>
        <w:fldChar w:fldCharType="end"/>
      </w:r>
      <w:r>
        <w:rPr>
          <w:szCs w:val="22"/>
        </w:rPr>
        <w:t xml:space="preserve"> above; or</w:t>
      </w:r>
    </w:p>
    <w:p w14:paraId="2B5A341B" w14:textId="77777777" w:rsidR="007843D2" w:rsidRDefault="007843D2" w:rsidP="005D510E">
      <w:pPr>
        <w:pStyle w:val="Definition1"/>
        <w:numPr>
          <w:ilvl w:val="0"/>
          <w:numId w:val="73"/>
        </w:numPr>
        <w:rPr>
          <w:szCs w:val="22"/>
        </w:rPr>
      </w:pPr>
      <w:r w:rsidRPr="00957F38">
        <w:t>contamination</w:t>
      </w:r>
      <w:r>
        <w:rPr>
          <w:szCs w:val="22"/>
        </w:rPr>
        <w:t xml:space="preserve">, the presence of which was caused by the release, discharge, spillage or deposit of that contamination by a third party; </w:t>
      </w:r>
    </w:p>
    <w:p w14:paraId="3E8DC886" w14:textId="77777777" w:rsidR="007843D2" w:rsidRDefault="007843D2" w:rsidP="005D510E">
      <w:pPr>
        <w:pStyle w:val="Definition1"/>
        <w:numPr>
          <w:ilvl w:val="0"/>
          <w:numId w:val="73"/>
        </w:numPr>
        <w:rPr>
          <w:szCs w:val="22"/>
        </w:rPr>
      </w:pPr>
      <w:r w:rsidRPr="00957F38">
        <w:t>operation</w:t>
      </w:r>
      <w:r>
        <w:rPr>
          <w:szCs w:val="22"/>
        </w:rPr>
        <w:t xml:space="preserve"> of the forces of nature such as earthquake, hurricane, lightning, typhoon or volcanic activity;</w:t>
      </w:r>
    </w:p>
    <w:p w14:paraId="605298EA" w14:textId="77777777" w:rsidR="007843D2" w:rsidRDefault="007843D2" w:rsidP="005D510E">
      <w:pPr>
        <w:pStyle w:val="Definition1"/>
        <w:numPr>
          <w:ilvl w:val="0"/>
          <w:numId w:val="73"/>
        </w:numPr>
        <w:rPr>
          <w:szCs w:val="22"/>
        </w:rPr>
      </w:pPr>
      <w:r w:rsidRPr="00957F38">
        <w:t>explosions</w:t>
      </w:r>
      <w:r>
        <w:rPr>
          <w:szCs w:val="22"/>
        </w:rPr>
        <w:t>, fires or destruction of plant, machinery or premises;</w:t>
      </w:r>
    </w:p>
    <w:p w14:paraId="5BC139D9" w14:textId="77777777" w:rsidR="007843D2" w:rsidRDefault="007843D2" w:rsidP="005D510E">
      <w:pPr>
        <w:pStyle w:val="Definition1"/>
        <w:numPr>
          <w:ilvl w:val="0"/>
          <w:numId w:val="73"/>
        </w:numPr>
        <w:rPr>
          <w:szCs w:val="22"/>
        </w:rPr>
      </w:pPr>
      <w:r>
        <w:rPr>
          <w:szCs w:val="22"/>
        </w:rPr>
        <w:t>acts, inactions, defaults or restraint of a statutory undertaking, government or public authority,  whether lawful or unlawful, except for:-</w:t>
      </w:r>
    </w:p>
    <w:p w14:paraId="1ED528CE" w14:textId="2620F7D3" w:rsidR="007843D2" w:rsidRDefault="007843D2" w:rsidP="00957F38">
      <w:pPr>
        <w:pStyle w:val="Definition2"/>
      </w:pPr>
      <w:r>
        <w:t>acts for which the relevant Party has assumed the risk by virtue of other provisions of this Agreement</w:t>
      </w:r>
      <w:r w:rsidR="00BA6376">
        <w:t>;</w:t>
      </w:r>
    </w:p>
    <w:p w14:paraId="728B1AAF" w14:textId="19A783EC" w:rsidR="007843D2" w:rsidRDefault="00625C17" w:rsidP="00957F38">
      <w:pPr>
        <w:pStyle w:val="Definition2"/>
        <w:rPr>
          <w:szCs w:val="22"/>
        </w:rPr>
      </w:pPr>
      <w:r w:rsidRPr="00817FB5">
        <w:rPr>
          <w:szCs w:val="22"/>
        </w:rPr>
        <w:t xml:space="preserve">acts which the relevant Party should reasonably have anticipated and </w:t>
      </w:r>
      <w:r>
        <w:rPr>
          <w:szCs w:val="22"/>
        </w:rPr>
        <w:t xml:space="preserve">against which it should reasonably have </w:t>
      </w:r>
      <w:r w:rsidRPr="00817FB5">
        <w:rPr>
          <w:szCs w:val="22"/>
        </w:rPr>
        <w:t>mitigated</w:t>
      </w:r>
      <w:r w:rsidR="007843D2">
        <w:rPr>
          <w:szCs w:val="22"/>
        </w:rPr>
        <w:t>; and</w:t>
      </w:r>
    </w:p>
    <w:p w14:paraId="5D8BA016" w14:textId="2B74CD00" w:rsidR="007843D2" w:rsidRDefault="007843D2" w:rsidP="00957F38">
      <w:pPr>
        <w:pStyle w:val="Definition2"/>
      </w:pPr>
      <w:r>
        <w:t xml:space="preserve">any lack of Authorisation, licence or approval necessary for the performance of this Agreement which is to be issued by any public authority </w:t>
      </w:r>
      <w:r w:rsidRPr="001426E0">
        <w:t xml:space="preserve">unless </w:t>
      </w:r>
      <w:r w:rsidR="00F21977">
        <w:t>ESCo</w:t>
      </w:r>
      <w:r>
        <w:t xml:space="preserve"> or the Developer (as applicable) has failed to apply for any such Authorisation in accordance with Good Industry Practice;</w:t>
      </w:r>
    </w:p>
    <w:p w14:paraId="50895737" w14:textId="77777777" w:rsidR="007843D2" w:rsidRDefault="007843D2" w:rsidP="005D510E">
      <w:pPr>
        <w:pStyle w:val="Definition1"/>
        <w:numPr>
          <w:ilvl w:val="0"/>
          <w:numId w:val="73"/>
        </w:numPr>
        <w:rPr>
          <w:szCs w:val="22"/>
        </w:rPr>
      </w:pPr>
      <w:r>
        <w:rPr>
          <w:szCs w:val="22"/>
        </w:rPr>
        <w:t xml:space="preserve">strikes, lockouts or labour disputes generally affecting the construction </w:t>
      </w:r>
      <w:r w:rsidRPr="00957F38">
        <w:t>industry</w:t>
      </w:r>
      <w:r>
        <w:rPr>
          <w:szCs w:val="22"/>
        </w:rPr>
        <w:t xml:space="preserve"> or energy generation industry or any supply chain related to or, service or supply to such industries, or a significant sector of any of them;</w:t>
      </w:r>
    </w:p>
    <w:p w14:paraId="3FE3B00C" w14:textId="77777777" w:rsidR="007843D2" w:rsidRDefault="007843D2" w:rsidP="005D510E">
      <w:pPr>
        <w:pStyle w:val="Definition1"/>
        <w:numPr>
          <w:ilvl w:val="0"/>
          <w:numId w:val="73"/>
        </w:numPr>
        <w:rPr>
          <w:szCs w:val="22"/>
        </w:rPr>
      </w:pPr>
      <w:r>
        <w:rPr>
          <w:szCs w:val="22"/>
        </w:rPr>
        <w:t xml:space="preserve">the discovery of fossils, antiquities or unexploded ordnance at the </w:t>
      </w:r>
      <w:r w:rsidRPr="00957F38">
        <w:t>Development</w:t>
      </w:r>
      <w:r>
        <w:rPr>
          <w:szCs w:val="22"/>
        </w:rPr>
        <w:t>;</w:t>
      </w:r>
    </w:p>
    <w:p w14:paraId="1CE598C0" w14:textId="6B4F4AAD" w:rsidR="007843D2" w:rsidRDefault="007843D2" w:rsidP="005D510E">
      <w:pPr>
        <w:pStyle w:val="Definition1"/>
        <w:numPr>
          <w:ilvl w:val="0"/>
          <w:numId w:val="73"/>
        </w:numPr>
      </w:pPr>
      <w:r>
        <w:t xml:space="preserve">failure or interruption of supply of </w:t>
      </w:r>
      <w:r w:rsidR="00A23170">
        <w:t>any utilit</w:t>
      </w:r>
      <w:r w:rsidR="00F36653">
        <w:t>ies serving</w:t>
      </w:r>
      <w:r w:rsidR="00A23170">
        <w:t xml:space="preserve"> the Energy System</w:t>
      </w:r>
      <w:r w:rsidR="00BA6376">
        <w:t xml:space="preserve">; </w:t>
      </w:r>
    </w:p>
    <w:p w14:paraId="6C91742F" w14:textId="6A5219BD" w:rsidR="00F36653" w:rsidRPr="00F36653" w:rsidRDefault="00F36653" w:rsidP="00075BB8">
      <w:pPr>
        <w:pStyle w:val="Definition1"/>
        <w:numPr>
          <w:ilvl w:val="0"/>
          <w:numId w:val="73"/>
        </w:numPr>
        <w:tabs>
          <w:tab w:val="clear" w:pos="1418"/>
          <w:tab w:val="num" w:pos="1701"/>
        </w:tabs>
      </w:pPr>
      <w:r>
        <w:t>epidemics or pandemics; and</w:t>
      </w:r>
    </w:p>
    <w:p w14:paraId="2F21AFCE" w14:textId="5BF0BE6A" w:rsidR="007843D2" w:rsidRDefault="007843D2" w:rsidP="005D510E">
      <w:pPr>
        <w:pStyle w:val="Definition1"/>
        <w:numPr>
          <w:ilvl w:val="0"/>
          <w:numId w:val="73"/>
        </w:numPr>
        <w:rPr>
          <w:szCs w:val="22"/>
        </w:rPr>
      </w:pPr>
      <w:r>
        <w:rPr>
          <w:szCs w:val="22"/>
        </w:rPr>
        <w:t xml:space="preserve">an </w:t>
      </w:r>
      <w:r w:rsidRPr="00957F38">
        <w:t>event</w:t>
      </w:r>
      <w:r>
        <w:rPr>
          <w:szCs w:val="22"/>
        </w:rPr>
        <w:t xml:space="preserve"> of Force Majeure under the Energy </w:t>
      </w:r>
      <w:r w:rsidR="008C05D8">
        <w:rPr>
          <w:szCs w:val="22"/>
        </w:rPr>
        <w:t>Centre Lease</w:t>
      </w:r>
      <w:r>
        <w:rPr>
          <w:szCs w:val="22"/>
        </w:rPr>
        <w:t xml:space="preserve">; </w:t>
      </w:r>
    </w:p>
    <w:p w14:paraId="3A623233" w14:textId="77777777" w:rsidR="007843D2" w:rsidRDefault="007843D2" w:rsidP="00957F38">
      <w:pPr>
        <w:pStyle w:val="BodyText1-alignedat15"/>
      </w:pPr>
      <w: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642CA97D" w14:textId="53EC5B98" w:rsidR="00A27091" w:rsidRDefault="00A27091" w:rsidP="0023202F">
      <w:pPr>
        <w:pStyle w:val="Definition"/>
        <w:widowControl w:val="0"/>
      </w:pPr>
      <w:r>
        <w:rPr>
          <w:b/>
        </w:rPr>
        <w:t>Good Industry Practice</w:t>
      </w:r>
      <w:r>
        <w:t xml:space="preserve">: </w:t>
      </w:r>
      <w:r w:rsidRPr="00FF424F">
        <w:rPr>
          <w:bCs/>
          <w:iCs/>
        </w:rPr>
        <w:t xml:space="preserve">those practices, methods, specifications and standards which comply with </w:t>
      </w:r>
      <w:r w:rsidR="000D0F3B">
        <w:rPr>
          <w:bCs/>
          <w:iCs/>
        </w:rPr>
        <w:t>Applicable Law</w:t>
      </w:r>
      <w:r w:rsidR="00625C17">
        <w:rPr>
          <w:bCs/>
          <w:iCs/>
        </w:rPr>
        <w:t>, applicable Standards</w:t>
      </w:r>
      <w:r w:rsidRPr="00FF424F">
        <w:rPr>
          <w:bCs/>
          <w:iCs/>
        </w:rPr>
        <w:t xml:space="preserve"> and </w:t>
      </w:r>
      <w:r w:rsidR="006E25C0">
        <w:rPr>
          <w:bCs/>
          <w:iCs/>
        </w:rPr>
        <w:t xml:space="preserve">Authorisations </w:t>
      </w:r>
      <w:r w:rsidRPr="00FF424F">
        <w:rPr>
          <w:bCs/>
          <w:iCs/>
        </w:rPr>
        <w:t xml:space="preserve">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xml:space="preserve">, having </w:t>
      </w:r>
      <w:r>
        <w:lastRenderedPageBreak/>
        <w:t>regard to factors such as the nature and size of the parties, the Service Levels, the Term, the pricing structure and any other relevant factors</w:t>
      </w:r>
      <w:r w:rsidRPr="00FF424F">
        <w:rPr>
          <w:bCs/>
          <w:iCs/>
        </w:rPr>
        <w:t>.</w:t>
      </w:r>
    </w:p>
    <w:p w14:paraId="206F0DE2" w14:textId="1F9B27A4" w:rsidR="00B33CDF" w:rsidRDefault="007213BD" w:rsidP="0023202F">
      <w:pPr>
        <w:pStyle w:val="Definition"/>
        <w:widowControl w:val="0"/>
      </w:pPr>
      <w:r>
        <w:rPr>
          <w:b/>
        </w:rPr>
        <w:t>Group</w:t>
      </w:r>
      <w:r>
        <w:t xml:space="preserve">: in relation to a company, that company, any subsidiary or holding company [from time to time </w:t>
      </w:r>
      <w:r>
        <w:rPr>
          <w:b/>
        </w:rPr>
        <w:t>OR</w:t>
      </w:r>
      <w:r>
        <w:t xml:space="preserve"> at the date of this </w:t>
      </w:r>
      <w:r w:rsidR="00B222AF">
        <w:t>A</w:t>
      </w:r>
      <w:r>
        <w:t xml:space="preserve">greement] of that company, and any subsidiary [from time to time </w:t>
      </w:r>
      <w:r>
        <w:rPr>
          <w:b/>
        </w:rPr>
        <w:t>OR</w:t>
      </w:r>
      <w:r>
        <w:t xml:space="preserve"> at the date of this </w:t>
      </w:r>
      <w:r w:rsidR="00B222AF">
        <w:t>A</w:t>
      </w:r>
      <w:r>
        <w:t>greement] of a holding company of that company.</w:t>
      </w:r>
    </w:p>
    <w:p w14:paraId="5F745909" w14:textId="77777777" w:rsidR="00B33CDF" w:rsidRDefault="007213BD" w:rsidP="00957F38">
      <w:pPr>
        <w:pStyle w:val="Definition"/>
        <w:widowControl w:val="0"/>
      </w:pPr>
      <w:r>
        <w:rPr>
          <w:b/>
        </w:rPr>
        <w:t>Group Company</w:t>
      </w:r>
      <w:r>
        <w:t>: in relation to a company, any member of its Group.</w:t>
      </w:r>
    </w:p>
    <w:p w14:paraId="0D88A87B" w14:textId="77777777" w:rsidR="00EA5AFB" w:rsidRPr="00EA5AFB" w:rsidRDefault="00EA5AFB" w:rsidP="00957F38">
      <w:pPr>
        <w:pStyle w:val="Definition"/>
        <w:widowControl w:val="0"/>
        <w:rPr>
          <w:bCs/>
        </w:rPr>
      </w:pPr>
      <w:r w:rsidRPr="00B8743A">
        <w:rPr>
          <w:b/>
        </w:rPr>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14:paraId="4EB433F9" w14:textId="77777777" w:rsidR="003A2C7A" w:rsidRDefault="003A2C7A" w:rsidP="00957F38">
      <w:pPr>
        <w:pStyle w:val="Definition"/>
        <w:widowControl w:val="0"/>
        <w:rPr>
          <w:b/>
        </w:rPr>
      </w:pPr>
      <w:r>
        <w:rPr>
          <w:b/>
        </w:rPr>
        <w:t xml:space="preserve">Hazardous Substances: </w:t>
      </w:r>
      <w:r w:rsidRPr="00B8743A">
        <w:t>means any substances whether in solid, liquid or gaseous form, which are capable of causing harm to human health or to the Environment whether alone or in combination with any other substances</w:t>
      </w:r>
      <w:r>
        <w:t>.</w:t>
      </w:r>
    </w:p>
    <w:p w14:paraId="723AC79F" w14:textId="77777777" w:rsidR="000E53FD" w:rsidRPr="000E53FD" w:rsidRDefault="000E53FD" w:rsidP="00957F38">
      <w:pPr>
        <w:pStyle w:val="Definition"/>
        <w:widowControl w:val="0"/>
        <w:rPr>
          <w:bCs/>
        </w:rPr>
      </w:pPr>
      <w:r>
        <w:rPr>
          <w:b/>
        </w:rPr>
        <w:t xml:space="preserve">Heat Capacity: </w:t>
      </w:r>
      <w:r>
        <w:rPr>
          <w:bCs/>
        </w:rPr>
        <w:t xml:space="preserve">means the </w:t>
      </w:r>
      <w:r w:rsidR="00E47079">
        <w:rPr>
          <w:bCs/>
        </w:rPr>
        <w:t xml:space="preserve">maximum </w:t>
      </w:r>
      <w:r w:rsidR="00E47079" w:rsidRPr="00957F38">
        <w:rPr>
          <w:bCs/>
          <w:iCs/>
        </w:rPr>
        <w:t>amount</w:t>
      </w:r>
      <w:r w:rsidR="00E47079">
        <w:rPr>
          <w:bCs/>
        </w:rPr>
        <w:t xml:space="preserve"> of Heat Supply required at each Connection measured in kWh/ annum</w:t>
      </w:r>
      <w:r w:rsidR="00220323">
        <w:rPr>
          <w:bCs/>
        </w:rPr>
        <w:t xml:space="preserve"> as set out in the relevant Connection Notice</w:t>
      </w:r>
      <w:r w:rsidR="00E47079">
        <w:rPr>
          <w:bCs/>
        </w:rPr>
        <w:t xml:space="preserve">. </w:t>
      </w:r>
    </w:p>
    <w:p w14:paraId="54091BBE" w14:textId="77777777" w:rsidR="00170D7C" w:rsidRPr="003216AF" w:rsidRDefault="00170D7C" w:rsidP="00957F38">
      <w:pPr>
        <w:pStyle w:val="Definition"/>
        <w:widowControl w:val="0"/>
        <w:rPr>
          <w:bCs/>
        </w:rPr>
      </w:pPr>
      <w:r w:rsidRPr="003216AF">
        <w:rPr>
          <w:b/>
        </w:rPr>
        <w:t xml:space="preserve">Heat Charges: </w:t>
      </w:r>
      <w:r w:rsidRPr="003216AF">
        <w:rPr>
          <w:bCs/>
        </w:rPr>
        <w:t xml:space="preserve">means the Standing Charge </w:t>
      </w:r>
      <w:r w:rsidRPr="00957F38">
        <w:rPr>
          <w:bCs/>
          <w:iCs/>
        </w:rPr>
        <w:t>and</w:t>
      </w:r>
      <w:r w:rsidRPr="003216AF">
        <w:rPr>
          <w:bCs/>
        </w:rPr>
        <w:t xml:space="preserve"> the Variable Charge</w:t>
      </w:r>
      <w:r w:rsidR="004F09DA" w:rsidRPr="003216AF">
        <w:rPr>
          <w:bCs/>
        </w:rPr>
        <w:t>.</w:t>
      </w:r>
    </w:p>
    <w:p w14:paraId="7C7A20F6" w14:textId="5EB1C71B" w:rsidR="00170D7C" w:rsidRPr="003216AF" w:rsidRDefault="009C1CEB" w:rsidP="00957F38">
      <w:pPr>
        <w:pStyle w:val="Definition"/>
        <w:widowControl w:val="0"/>
      </w:pPr>
      <w:r>
        <w:rPr>
          <w:b/>
        </w:rPr>
        <w:t>Heat Distribution Network</w:t>
      </w:r>
      <w:r w:rsidR="00170D7C" w:rsidRPr="003216AF">
        <w:t>: means the</w:t>
      </w:r>
      <w:r w:rsidR="00E47079">
        <w:t xml:space="preserve"> heating supply network, comprising of </w:t>
      </w:r>
      <w:r w:rsidR="00A23170">
        <w:t>[</w:t>
      </w:r>
      <w:r w:rsidR="00E47079">
        <w:t>the</w:t>
      </w:r>
      <w:r w:rsidR="00170D7C" w:rsidRPr="003216AF">
        <w:t xml:space="preserve"> </w:t>
      </w:r>
      <w:r w:rsidR="001C7523">
        <w:t>Primary Distribution Network</w:t>
      </w:r>
      <w:r w:rsidR="00170D7C" w:rsidRPr="003216AF">
        <w:t xml:space="preserve"> and the </w:t>
      </w:r>
      <w:r w:rsidR="003A73C9" w:rsidRPr="00957F38">
        <w:rPr>
          <w:bCs/>
          <w:iCs/>
        </w:rPr>
        <w:t>Secondary</w:t>
      </w:r>
      <w:r w:rsidR="003A73C9">
        <w:t xml:space="preserve"> Distribution Network</w:t>
      </w:r>
      <w:r w:rsidR="00A23170">
        <w:t>]</w:t>
      </w:r>
      <w:r w:rsidR="00A23170">
        <w:rPr>
          <w:rStyle w:val="FootnoteReference"/>
        </w:rPr>
        <w:footnoteReference w:id="35"/>
      </w:r>
      <w:r w:rsidR="00855B62">
        <w:t xml:space="preserve">, </w:t>
      </w:r>
      <w:r w:rsidR="00170D7C" w:rsidRPr="003216AF">
        <w:t xml:space="preserve">as further detailed in the </w:t>
      </w:r>
      <w:r>
        <w:t>Heat Distribution Network</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A23170">
        <w:t>Schedule 5</w:t>
      </w:r>
      <w:r w:rsidR="001426E0">
        <w:fldChar w:fldCharType="end"/>
      </w:r>
      <w:r w:rsidR="001426E0">
        <w:t xml:space="preserve"> (</w:t>
      </w:r>
      <w:r w:rsidR="00622E52">
        <w:t>Design and Delivery Process)</w:t>
      </w:r>
      <w:r w:rsidR="00855B62">
        <w:t xml:space="preserve">, which </w:t>
      </w:r>
      <w:r w:rsidR="00A23170">
        <w:t>enables the distribution of</w:t>
      </w:r>
      <w:r w:rsidR="00855B62">
        <w:t xml:space="preserve"> the Heat Supply from the Energy </w:t>
      </w:r>
      <w:r w:rsidR="00A23170">
        <w:t xml:space="preserve">Plant and Equipment </w:t>
      </w:r>
      <w:r w:rsidR="00855B62">
        <w:t>to the relevant Connection Points</w:t>
      </w:r>
      <w:r w:rsidR="00D21A26">
        <w:t xml:space="preserve">, </w:t>
      </w:r>
      <w:r w:rsidR="00855B62">
        <w:t>Residential HIUs</w:t>
      </w:r>
      <w:r w:rsidR="00D21A26">
        <w:t xml:space="preserve"> and Commercial Unit Heat Exchanger</w:t>
      </w:r>
      <w:r w:rsidR="000A0EC6">
        <w:t>s</w:t>
      </w:r>
      <w:r w:rsidR="00170D7C" w:rsidRPr="003216AF">
        <w:t xml:space="preserve">. </w:t>
      </w:r>
    </w:p>
    <w:p w14:paraId="744F6E82" w14:textId="4DCE7D73" w:rsidR="00170D7C" w:rsidRPr="003216AF" w:rsidRDefault="009C1CEB" w:rsidP="00957F38">
      <w:pPr>
        <w:pStyle w:val="Definition"/>
        <w:widowControl w:val="0"/>
      </w:pPr>
      <w:r>
        <w:rPr>
          <w:b/>
        </w:rPr>
        <w:t>Heat Distribution Network</w:t>
      </w:r>
      <w:r w:rsidR="00170D7C" w:rsidRPr="003216AF">
        <w:rPr>
          <w:b/>
        </w:rPr>
        <w:t xml:space="preserve"> Specification</w:t>
      </w:r>
      <w:r w:rsidR="00170D7C" w:rsidRPr="003216AF">
        <w:t xml:space="preserve">: means the specification for the </w:t>
      </w:r>
      <w:r>
        <w:t>Heat Distribution Network</w:t>
      </w:r>
      <w:r w:rsidR="00170D7C" w:rsidRPr="003216AF">
        <w:t xml:space="preserve"> as </w:t>
      </w:r>
      <w:r w:rsidR="00170D7C" w:rsidRPr="00957F38">
        <w:rPr>
          <w:bCs/>
          <w:iCs/>
        </w:rPr>
        <w:t>detailed</w:t>
      </w:r>
      <w:r w:rsidR="00170D7C" w:rsidRPr="003216AF">
        <w:t xml:space="preserve"> in </w:t>
      </w:r>
      <w:r w:rsidR="001426E0">
        <w:fldChar w:fldCharType="begin"/>
      </w:r>
      <w:r w:rsidR="001426E0">
        <w:instrText xml:space="preserve"> REF _Ref4854975 \w \h </w:instrText>
      </w:r>
      <w:r w:rsidR="001426E0">
        <w:fldChar w:fldCharType="separate"/>
      </w:r>
      <w:r w:rsidR="00A23170">
        <w:t>Schedule 4</w:t>
      </w:r>
      <w:r w:rsidR="001426E0">
        <w:fldChar w:fldCharType="end"/>
      </w:r>
      <w:r w:rsidR="001426E0">
        <w:t xml:space="preserve"> (</w:t>
      </w:r>
      <w:r w:rsidR="00170D7C" w:rsidRPr="003216AF">
        <w:t xml:space="preserve">Technical Specifications). </w:t>
      </w:r>
    </w:p>
    <w:p w14:paraId="264F55DB" w14:textId="77777777" w:rsidR="00B220CD" w:rsidRPr="003216AF" w:rsidRDefault="00B220CD" w:rsidP="00957F38">
      <w:pPr>
        <w:pStyle w:val="Definition"/>
        <w:widowControl w:val="0"/>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 xml:space="preserve">any Temporary Heat </w:t>
      </w:r>
      <w:r w:rsidR="00611465" w:rsidRPr="00957F38">
        <w:rPr>
          <w:bCs/>
          <w:iCs/>
        </w:rPr>
        <w:t>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4C9D8A4D" w14:textId="462DE709" w:rsidR="008D5ECD" w:rsidRPr="008D5ECD" w:rsidRDefault="008D5ECD" w:rsidP="00957F38">
      <w:pPr>
        <w:pStyle w:val="Definition"/>
        <w:widowControl w:val="0"/>
        <w:rPr>
          <w:bCs/>
        </w:rPr>
      </w:pPr>
      <w:r>
        <w:rPr>
          <w:b/>
        </w:rPr>
        <w:t xml:space="preserve">Heat Trust Scheme: </w:t>
      </w:r>
      <w:r w:rsidRPr="00957F38">
        <w:rPr>
          <w:bCs/>
          <w:iCs/>
        </w:rPr>
        <w:t>means</w:t>
      </w:r>
      <w:r>
        <w:t xml:space="preserve">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8F4D37">
        <w:t xml:space="preserve">Heat Trust </w:t>
      </w:r>
      <w:r>
        <w:t>Scheme Rules and the Scheme Bye-Laws</w:t>
      </w:r>
      <w:r w:rsidR="00B222AF">
        <w:t xml:space="preserve"> (at https://www.heattrust.org/the-scheme-rules)</w:t>
      </w:r>
      <w:r w:rsidR="000A0EC6">
        <w:t>, or any equivalent replacement scheme thereof.</w:t>
      </w:r>
    </w:p>
    <w:p w14:paraId="52CF7A59" w14:textId="3B034944" w:rsidR="00C170D2" w:rsidRPr="003216AF" w:rsidRDefault="00C170D2" w:rsidP="00957F38">
      <w:pPr>
        <w:pStyle w:val="Definition"/>
        <w:widowControl w:val="0"/>
      </w:pPr>
      <w:r>
        <w:rPr>
          <w:b/>
        </w:rPr>
        <w:t xml:space="preserve">HIU Specification: </w:t>
      </w:r>
      <w:r w:rsidRPr="003216AF">
        <w:t xml:space="preserve">means the specification for the </w:t>
      </w:r>
      <w:r>
        <w:t>Residential HIU</w:t>
      </w:r>
      <w:r w:rsidRPr="003216AF">
        <w:t xml:space="preserve"> as detailed in </w:t>
      </w:r>
      <w:r w:rsidR="001426E0" w:rsidRPr="003216AF">
        <w:t xml:space="preserve"> </w:t>
      </w:r>
      <w:r w:rsidR="001426E0">
        <w:fldChar w:fldCharType="begin"/>
      </w:r>
      <w:r w:rsidR="001426E0">
        <w:instrText xml:space="preserve"> REF _Ref4854975 \w \h </w:instrText>
      </w:r>
      <w:r w:rsidR="001426E0">
        <w:fldChar w:fldCharType="separate"/>
      </w:r>
      <w:r w:rsidR="00A23170">
        <w:t>Schedule 4</w:t>
      </w:r>
      <w:r w:rsidR="001426E0">
        <w:fldChar w:fldCharType="end"/>
      </w:r>
      <w:r w:rsidR="001426E0">
        <w:t xml:space="preserve"> (</w:t>
      </w:r>
      <w:r w:rsidR="001426E0" w:rsidRPr="003216AF">
        <w:t xml:space="preserve">Technical </w:t>
      </w:r>
      <w:r w:rsidR="001426E0" w:rsidRPr="00957F38">
        <w:rPr>
          <w:bCs/>
          <w:iCs/>
        </w:rPr>
        <w:t>Specifications</w:t>
      </w:r>
      <w:r w:rsidR="001426E0" w:rsidRPr="003216AF">
        <w:t>).</w:t>
      </w:r>
    </w:p>
    <w:p w14:paraId="7C958205" w14:textId="16D78049" w:rsidR="00B33CDF" w:rsidRPr="003216AF" w:rsidRDefault="006B4100" w:rsidP="0023202F">
      <w:pPr>
        <w:pStyle w:val="Definition"/>
        <w:widowControl w:val="0"/>
      </w:pPr>
      <w:r w:rsidRPr="003216AF">
        <w:rPr>
          <w:b/>
        </w:rPr>
        <w:t>H</w:t>
      </w:r>
      <w:r w:rsidR="007213BD" w:rsidRPr="003216AF">
        <w:rPr>
          <w:b/>
        </w:rPr>
        <w:t xml:space="preserve">olding </w:t>
      </w:r>
      <w:r w:rsidRPr="003216AF">
        <w:rPr>
          <w:b/>
        </w:rPr>
        <w:t>C</w:t>
      </w:r>
      <w:r w:rsidR="007213BD" w:rsidRPr="003216AF">
        <w:rPr>
          <w:b/>
        </w:rPr>
        <w:t>ompany</w:t>
      </w:r>
      <w:r w:rsidR="007213BD" w:rsidRPr="003216AF">
        <w:t xml:space="preserve">: has the </w:t>
      </w:r>
      <w:r w:rsidR="007213BD" w:rsidRPr="00957F38">
        <w:rPr>
          <w:bCs/>
          <w:iCs/>
        </w:rPr>
        <w:t>meaning</w:t>
      </w:r>
      <w:r w:rsidR="007213BD" w:rsidRPr="003216AF">
        <w:t xml:space="preserve">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A23170">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14:paraId="0EA9E3EB" w14:textId="23FD2DD2" w:rsidR="00033E21" w:rsidRDefault="00AD07CA" w:rsidP="00957F38">
      <w:pPr>
        <w:pStyle w:val="Definition"/>
        <w:widowControl w:val="0"/>
      </w:pPr>
      <w:r w:rsidRPr="003216AF">
        <w:rPr>
          <w:b/>
        </w:rPr>
        <w:t>Indirect Loss</w:t>
      </w:r>
      <w:r w:rsidR="001162F9">
        <w:rPr>
          <w:b/>
        </w:rPr>
        <w:t>:</w:t>
      </w:r>
      <w:r w:rsidR="00033E21" w:rsidRPr="003216AF">
        <w:t xml:space="preserve"> means</w:t>
      </w:r>
      <w:r w:rsidR="00033E21">
        <w:t xml:space="preserve"> loss of profit or revenue, loss of opportunity, </w:t>
      </w:r>
      <w:r w:rsidR="00F932C2">
        <w:t xml:space="preserve">loss of use, loss </w:t>
      </w:r>
      <w:r w:rsidR="00F932C2">
        <w:lastRenderedPageBreak/>
        <w:t xml:space="preserve">of production, </w:t>
      </w:r>
      <w:r w:rsidR="00033E21">
        <w:t xml:space="preserve">loss of contract or loss of goodwill, the cost of obtaining any new financing or maintaining any existing financing (including the making of any </w:t>
      </w:r>
      <w:bookmarkStart w:id="13" w:name="DocXTextRef28"/>
      <w:r w:rsidR="00033E21">
        <w:t>scheduled</w:t>
      </w:r>
      <w:bookmarkEnd w:id="13"/>
      <w:r w:rsidR="00033E21">
        <w:t xml:space="preserve"> or other repayment or prepayment of debt and the payment of any other costs, fees or expenses incurred in connection with the obtaining or maintaining of financing) </w:t>
      </w:r>
      <w:r w:rsidR="00F932C2">
        <w:t xml:space="preserve">or any  other  </w:t>
      </w:r>
      <w:r w:rsidR="00F932C2" w:rsidRPr="00B8743A">
        <w:t>indirect or consequential loss or damage</w:t>
      </w:r>
      <w:r w:rsidR="00F932C2">
        <w:t xml:space="preserve"> </w:t>
      </w:r>
      <w:r w:rsidR="00033E21">
        <w:t>but for the avoidance of doubt, shall not include:</w:t>
      </w:r>
    </w:p>
    <w:p w14:paraId="269969A4" w14:textId="77777777" w:rsidR="00F932C2" w:rsidRDefault="00033E21" w:rsidP="005D510E">
      <w:pPr>
        <w:pStyle w:val="Definition1"/>
        <w:numPr>
          <w:ilvl w:val="0"/>
          <w:numId w:val="69"/>
        </w:numPr>
      </w:pPr>
      <w:r>
        <w:t>any amounts expressly payable under this Agreement</w:t>
      </w:r>
      <w:r w:rsidR="00F932C2">
        <w:t xml:space="preserve"> including (without limitation) in relation to termination or a Project </w:t>
      </w:r>
      <w:r w:rsidR="009E6E03">
        <w:t>Variation</w:t>
      </w:r>
      <w:r w:rsidR="00F932C2">
        <w:t>;</w:t>
      </w:r>
    </w:p>
    <w:p w14:paraId="6676860D" w14:textId="25941643" w:rsidR="00033E21" w:rsidRDefault="00033E21" w:rsidP="005D510E">
      <w:pPr>
        <w:pStyle w:val="Definition1"/>
        <w:widowControl w:val="0"/>
        <w:numPr>
          <w:ilvl w:val="0"/>
          <w:numId w:val="69"/>
        </w:numPr>
      </w:pPr>
      <w:r>
        <w:t xml:space="preserve">any </w:t>
      </w:r>
      <w:r w:rsidR="00EE652E">
        <w:t xml:space="preserve">Delay Damages, </w:t>
      </w:r>
      <w:r w:rsidR="00216A53">
        <w:t xml:space="preserve">Losses </w:t>
      </w:r>
      <w:r>
        <w:t>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A67B52">
        <w:t xml:space="preserve"> and</w:t>
      </w:r>
    </w:p>
    <w:p w14:paraId="6C0199E1" w14:textId="7D166629" w:rsidR="00F932C2" w:rsidRDefault="00F932C2" w:rsidP="005D510E">
      <w:pPr>
        <w:pStyle w:val="Definition1"/>
        <w:widowControl w:val="0"/>
        <w:numPr>
          <w:ilvl w:val="0"/>
          <w:numId w:val="69"/>
        </w:numPr>
      </w:pPr>
      <w:r w:rsidRPr="00B8743A">
        <w:t>a</w:t>
      </w:r>
      <w:r w:rsidR="00EA481F">
        <w:t>ny</w:t>
      </w:r>
      <w:r w:rsidRPr="00B8743A">
        <w:t xml:space="preserve"> loss of profit, loss of use, loss of production, loss of opportunity </w:t>
      </w:r>
      <w:r w:rsidRPr="002B421C">
        <w:t xml:space="preserve">or loss of contracts (or the opportunity to contract) in respect of any breach by </w:t>
      </w:r>
      <w:r>
        <w:t>the Developer</w:t>
      </w:r>
      <w:r w:rsidRPr="002B421C">
        <w:t xml:space="preserve"> of its obligations under</w:t>
      </w:r>
      <w:r>
        <w:t xml:space="preserve"> Clause </w:t>
      </w:r>
      <w:r>
        <w:fldChar w:fldCharType="begin"/>
      </w:r>
      <w:r>
        <w:instrText xml:space="preserve"> REF _Ref11685291 \r \h </w:instrText>
      </w:r>
      <w:r>
        <w:fldChar w:fldCharType="separate"/>
      </w:r>
      <w:r w:rsidR="00A23170">
        <w:t>4</w:t>
      </w:r>
      <w:r>
        <w:fldChar w:fldCharType="end"/>
      </w:r>
      <w:r>
        <w:t xml:space="preserve"> (Exclusivity)</w:t>
      </w:r>
      <w:r w:rsidR="00BA6376">
        <w:t>.</w:t>
      </w:r>
    </w:p>
    <w:p w14:paraId="147941EE" w14:textId="3D26BCB7" w:rsidR="00B33CDF" w:rsidRDefault="007213BD" w:rsidP="0023202F">
      <w:pPr>
        <w:pStyle w:val="Definition"/>
        <w:widowControl w:val="0"/>
      </w:pPr>
      <w:r>
        <w:rPr>
          <w:b/>
        </w:rPr>
        <w:t>Insolvency Event</w:t>
      </w:r>
      <w:r>
        <w:t xml:space="preserve">: in respect of either </w:t>
      </w:r>
      <w:r w:rsidR="00B222AF">
        <w:t>P</w:t>
      </w:r>
      <w:r>
        <w:t>arty:</w:t>
      </w:r>
    </w:p>
    <w:p w14:paraId="0AE2FE3D" w14:textId="532347A9" w:rsidR="00B33CDF" w:rsidRDefault="007213BD" w:rsidP="005D510E">
      <w:pPr>
        <w:pStyle w:val="Definition1"/>
        <w:widowControl w:val="0"/>
        <w:numPr>
          <w:ilvl w:val="0"/>
          <w:numId w:val="34"/>
        </w:numPr>
      </w:pPr>
      <w:r>
        <w:t xml:space="preserve">other than for the purposes of a bona fide reconstruction or amalgamation, such </w:t>
      </w:r>
      <w:r w:rsidR="00B222AF">
        <w:t>P</w:t>
      </w:r>
      <w:r>
        <w:t xml:space="preserve">arty passing a resolution for its winding up, or a court of competent jurisdiction making an order for it to be wound up or dissolved, or that </w:t>
      </w:r>
      <w:r w:rsidR="00B222AF">
        <w:t>P</w:t>
      </w:r>
      <w:r>
        <w:t>arty being otherwise dissolved; or</w:t>
      </w:r>
    </w:p>
    <w:p w14:paraId="4140152B" w14:textId="0B80F11E" w:rsidR="00B33CDF" w:rsidRDefault="007213BD" w:rsidP="005D510E">
      <w:pPr>
        <w:pStyle w:val="Definition1"/>
        <w:widowControl w:val="0"/>
        <w:numPr>
          <w:ilvl w:val="0"/>
          <w:numId w:val="34"/>
        </w:numPr>
      </w:pPr>
      <w:r>
        <w:t xml:space="preserve">the appointment of an administrator of, or the making of an administration order in relation to, either </w:t>
      </w:r>
      <w:r w:rsidR="00B222AF">
        <w:t>P</w:t>
      </w:r>
      <w:r>
        <w:t>arty, or the appointment of a receiver or administrative receiver of, or an encumbrancer taking possession of or selling, the whole or any part of the entity's undertaking, assets, rights or revenue; or</w:t>
      </w:r>
    </w:p>
    <w:p w14:paraId="5278F680" w14:textId="6CAED3C1" w:rsidR="00B33CDF" w:rsidRDefault="007213BD" w:rsidP="005D510E">
      <w:pPr>
        <w:pStyle w:val="Definition1"/>
        <w:widowControl w:val="0"/>
        <w:numPr>
          <w:ilvl w:val="0"/>
          <w:numId w:val="34"/>
        </w:numPr>
      </w:pPr>
      <w:r>
        <w:t xml:space="preserve">that </w:t>
      </w:r>
      <w:r w:rsidR="00B222AF">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05956B37" w14:textId="09FE7460" w:rsidR="00B33CDF" w:rsidRDefault="007213BD" w:rsidP="005D510E">
      <w:pPr>
        <w:pStyle w:val="Definition1"/>
        <w:widowControl w:val="0"/>
        <w:numPr>
          <w:ilvl w:val="0"/>
          <w:numId w:val="34"/>
        </w:numPr>
      </w:pPr>
      <w:r>
        <w:t xml:space="preserve">that </w:t>
      </w:r>
      <w:r w:rsidR="00B222AF">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503EC0DF" w14:textId="01C331AA" w:rsidR="00B33CDF" w:rsidRDefault="007213BD" w:rsidP="005D510E">
      <w:pPr>
        <w:pStyle w:val="Definition1"/>
        <w:widowControl w:val="0"/>
        <w:numPr>
          <w:ilvl w:val="0"/>
          <w:numId w:val="34"/>
        </w:numPr>
      </w:pPr>
      <w:r>
        <w:t xml:space="preserve">that </w:t>
      </w:r>
      <w:r w:rsidR="00B222AF">
        <w:t>P</w:t>
      </w:r>
      <w:r>
        <w:t>arty entering into any arrangement, compromise or composition in satisfaction of its debts with its creditors.</w:t>
      </w:r>
    </w:p>
    <w:p w14:paraId="127A0514" w14:textId="5ADFB209" w:rsidR="0058476E" w:rsidRPr="0058476E" w:rsidRDefault="0058476E" w:rsidP="0023202F">
      <w:pPr>
        <w:pStyle w:val="Definition"/>
        <w:widowControl w:val="0"/>
        <w:rPr>
          <w:bCs/>
        </w:rPr>
      </w:pPr>
      <w:r>
        <w:rPr>
          <w:b/>
        </w:rPr>
        <w:t xml:space="preserve">Insured Risks: </w:t>
      </w:r>
      <w:r>
        <w:rPr>
          <w:bCs/>
        </w:rPr>
        <w:t xml:space="preserve">means such risks in relation to the </w:t>
      </w:r>
      <w:r w:rsidR="00D52AB1">
        <w:rPr>
          <w:bCs/>
        </w:rPr>
        <w:t>Energy System</w:t>
      </w:r>
      <w:r>
        <w:rPr>
          <w:bCs/>
        </w:rPr>
        <w:t xml:space="preserve"> </w:t>
      </w:r>
      <w:r w:rsidR="00CE0459">
        <w:rPr>
          <w:bCs/>
        </w:rPr>
        <w:t xml:space="preserve">and the Developer as the Parties shall be required to insure against pursuant to Clause </w:t>
      </w:r>
      <w:r w:rsidR="00CE0459">
        <w:rPr>
          <w:bCs/>
        </w:rPr>
        <w:fldChar w:fldCharType="begin"/>
      </w:r>
      <w:r w:rsidR="00CE0459">
        <w:rPr>
          <w:bCs/>
        </w:rPr>
        <w:instrText xml:space="preserve"> REF a764576 \w \h </w:instrText>
      </w:r>
      <w:r w:rsidR="00CE0459">
        <w:rPr>
          <w:bCs/>
        </w:rPr>
      </w:r>
      <w:r w:rsidR="00CE0459">
        <w:rPr>
          <w:bCs/>
        </w:rPr>
        <w:fldChar w:fldCharType="separate"/>
      </w:r>
      <w:r w:rsidR="00A23170">
        <w:rPr>
          <w:bCs/>
        </w:rPr>
        <w:t>23</w:t>
      </w:r>
      <w:r w:rsidR="00CE0459">
        <w:rPr>
          <w:bCs/>
        </w:rPr>
        <w:fldChar w:fldCharType="end"/>
      </w:r>
      <w:r w:rsidR="00CE0459">
        <w:rPr>
          <w:bCs/>
        </w:rPr>
        <w:t xml:space="preserve"> (Insurance) and </w:t>
      </w:r>
      <w:r w:rsidR="00EE652E">
        <w:rPr>
          <w:bCs/>
        </w:rPr>
        <w:fldChar w:fldCharType="begin"/>
      </w:r>
      <w:r w:rsidR="00EE652E">
        <w:rPr>
          <w:bCs/>
        </w:rPr>
        <w:instrText xml:space="preserve"> REF _Ref10026146 \r \h </w:instrText>
      </w:r>
      <w:r w:rsidR="00EE652E">
        <w:rPr>
          <w:bCs/>
        </w:rPr>
      </w:r>
      <w:r w:rsidR="00EE652E">
        <w:rPr>
          <w:bCs/>
        </w:rPr>
        <w:fldChar w:fldCharType="separate"/>
      </w:r>
      <w:r w:rsidR="00A23170">
        <w:rPr>
          <w:bCs/>
        </w:rPr>
        <w:t>Schedule 6Part 55</w:t>
      </w:r>
      <w:r w:rsidR="00EE652E">
        <w:rPr>
          <w:bCs/>
        </w:rPr>
        <w:fldChar w:fldCharType="end"/>
      </w:r>
      <w:r w:rsidR="00EE652E">
        <w:rPr>
          <w:bCs/>
        </w:rPr>
        <w:t xml:space="preserve"> </w:t>
      </w:r>
      <w:r w:rsidR="00CE0459">
        <w:rPr>
          <w:bCs/>
        </w:rPr>
        <w:t>(Insurance</w:t>
      </w:r>
      <w:r w:rsidR="00EE652E">
        <w:rPr>
          <w:bCs/>
        </w:rPr>
        <w:t>)</w:t>
      </w:r>
      <w:r w:rsidR="00CE0459">
        <w:rPr>
          <w:bCs/>
        </w:rPr>
        <w:t xml:space="preserve">. </w:t>
      </w:r>
    </w:p>
    <w:p w14:paraId="6E21907A" w14:textId="77777777" w:rsidR="00B33CDF" w:rsidRDefault="007213BD" w:rsidP="0023202F">
      <w:pPr>
        <w:pStyle w:val="Definition"/>
        <w:widowControl w:val="0"/>
      </w:pPr>
      <w:r>
        <w:rPr>
          <w:b/>
        </w:rPr>
        <w:t>IPRs</w:t>
      </w:r>
      <w:r>
        <w:t xml:space="preserve">: any and all intellectual property rights of any nature anywhere in the world whether registered, </w:t>
      </w:r>
      <w:r w:rsidRPr="00957F38">
        <w:rPr>
          <w:bCs/>
        </w:rPr>
        <w:t>registrable</w:t>
      </w:r>
      <w:r>
        <w:t xml:space="preserve"> or otherwise, including patents, utility models, trade </w:t>
      </w:r>
      <w:r>
        <w:lastRenderedPageBreak/>
        <w:t>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18B08BB6" w14:textId="5C450566" w:rsidR="00045D23" w:rsidRDefault="00045D23" w:rsidP="0023202F">
      <w:pPr>
        <w:pStyle w:val="Definition"/>
        <w:widowControl w:val="0"/>
        <w:rPr>
          <w:b/>
        </w:rPr>
      </w:pPr>
      <w:r>
        <w:rPr>
          <w:b/>
        </w:rPr>
        <w:t xml:space="preserve">Key Performance Indicator: </w:t>
      </w:r>
      <w:r w:rsidRPr="00B8743A">
        <w:t xml:space="preserve">means an indicator of </w:t>
      </w:r>
      <w:r w:rsidR="00F21977">
        <w:t>ESCo</w:t>
      </w:r>
      <w:r w:rsidRPr="00B8743A">
        <w:t xml:space="preserve"> performance as set out in </w:t>
      </w:r>
      <w:r w:rsidR="001426E0">
        <w:fldChar w:fldCharType="begin"/>
      </w:r>
      <w:r w:rsidR="001426E0">
        <w:instrText xml:space="preserve"> REF _Ref4855028 \w \h </w:instrText>
      </w:r>
      <w:r w:rsidR="001426E0">
        <w:fldChar w:fldCharType="separate"/>
      </w:r>
      <w:r w:rsidR="00A23170">
        <w:t>Schedule 17</w:t>
      </w:r>
      <w:r w:rsidR="001426E0">
        <w:fldChar w:fldCharType="end"/>
      </w:r>
      <w:r w:rsidR="001426E0">
        <w:t xml:space="preserve"> </w:t>
      </w:r>
      <w:r>
        <w:t xml:space="preserve">(Key Performance </w:t>
      </w:r>
      <w:r w:rsidRPr="00957F38">
        <w:rPr>
          <w:bCs/>
        </w:rPr>
        <w:t>Indicators</w:t>
      </w:r>
      <w:r>
        <w:t>)</w:t>
      </w:r>
      <w:r w:rsidR="00B81FD5">
        <w:t>.</w:t>
      </w:r>
    </w:p>
    <w:p w14:paraId="5A0880C8" w14:textId="6969C339" w:rsidR="00F96413" w:rsidRDefault="00F96413" w:rsidP="0023202F">
      <w:pPr>
        <w:pStyle w:val="Definition"/>
        <w:widowControl w:val="0"/>
        <w:rPr>
          <w:bCs/>
        </w:rPr>
      </w:pPr>
      <w:r>
        <w:rPr>
          <w:b/>
        </w:rPr>
        <w:t xml:space="preserve">Leases: </w:t>
      </w:r>
      <w:r>
        <w:rPr>
          <w:bCs/>
        </w:rPr>
        <w:t>mean</w:t>
      </w:r>
      <w:r w:rsidR="00E70940">
        <w:rPr>
          <w:bCs/>
        </w:rPr>
        <w:t xml:space="preserve"> the Energy Centre Lease[s] and Substation Lease[s] as relevant</w:t>
      </w:r>
      <w:r w:rsidR="00D67977">
        <w:rPr>
          <w:bCs/>
        </w:rPr>
        <w:t xml:space="preserve"> (and “</w:t>
      </w:r>
      <w:r w:rsidR="00D67977">
        <w:rPr>
          <w:b/>
        </w:rPr>
        <w:t xml:space="preserve">Lease” </w:t>
      </w:r>
      <w:r w:rsidR="00D67977">
        <w:rPr>
          <w:bCs/>
        </w:rPr>
        <w:t>shall be construed accordingly)</w:t>
      </w:r>
      <w:r w:rsidR="00E70940">
        <w:rPr>
          <w:bCs/>
        </w:rPr>
        <w:t>.</w:t>
      </w:r>
      <w:r w:rsidR="00A23170">
        <w:rPr>
          <w:rStyle w:val="FootnoteReference"/>
          <w:bCs/>
        </w:rPr>
        <w:footnoteReference w:id="36"/>
      </w:r>
    </w:p>
    <w:p w14:paraId="65FF7FD0" w14:textId="5B788719" w:rsidR="00D67977" w:rsidRDefault="00D67977" w:rsidP="00D67977">
      <w:pPr>
        <w:pStyle w:val="Definition"/>
        <w:rPr>
          <w:bCs/>
        </w:rPr>
      </w:pPr>
      <w:r>
        <w:rPr>
          <w:b/>
        </w:rPr>
        <w:t xml:space="preserve">Leased Area: </w:t>
      </w:r>
      <w:r>
        <w:rPr>
          <w:bCs/>
        </w:rPr>
        <w:t xml:space="preserve">means an area in respect of which a Lease is granted. </w:t>
      </w:r>
    </w:p>
    <w:p w14:paraId="15D74B79" w14:textId="4347A618" w:rsidR="00D67977" w:rsidRDefault="00D67977" w:rsidP="00D67977">
      <w:pPr>
        <w:pStyle w:val="Definition"/>
        <w:rPr>
          <w:bCs/>
        </w:rPr>
      </w:pPr>
      <w:r>
        <w:rPr>
          <w:b/>
        </w:rPr>
        <w:t xml:space="preserve">License: </w:t>
      </w:r>
      <w:r>
        <w:rPr>
          <w:bCs/>
        </w:rPr>
        <w:t xml:space="preserve">has the meaning given pursuant to Clause </w:t>
      </w:r>
      <w:r>
        <w:rPr>
          <w:bCs/>
        </w:rPr>
        <w:fldChar w:fldCharType="begin"/>
      </w:r>
      <w:r>
        <w:rPr>
          <w:bCs/>
        </w:rPr>
        <w:instrText xml:space="preserve"> REF _Ref112776624 \r \h </w:instrText>
      </w:r>
      <w:r>
        <w:rPr>
          <w:bCs/>
        </w:rPr>
      </w:r>
      <w:r>
        <w:rPr>
          <w:bCs/>
        </w:rPr>
        <w:fldChar w:fldCharType="separate"/>
      </w:r>
      <w:r>
        <w:rPr>
          <w:bCs/>
        </w:rPr>
        <w:t>8.2.3</w:t>
      </w:r>
      <w:r>
        <w:rPr>
          <w:bCs/>
        </w:rPr>
        <w:fldChar w:fldCharType="end"/>
      </w:r>
      <w:r>
        <w:rPr>
          <w:bCs/>
        </w:rPr>
        <w:t xml:space="preserve"> (Ownership and Access) (and “</w:t>
      </w:r>
      <w:r>
        <w:rPr>
          <w:b/>
        </w:rPr>
        <w:t>Licensed</w:t>
      </w:r>
      <w:r>
        <w:rPr>
          <w:bCs/>
        </w:rPr>
        <w:t xml:space="preserve">” shall be construed accordingly). </w:t>
      </w:r>
    </w:p>
    <w:p w14:paraId="24BFCD4C" w14:textId="19734BBC" w:rsidR="008808FA" w:rsidRPr="008808FA" w:rsidRDefault="00D67977" w:rsidP="00957F38">
      <w:pPr>
        <w:pStyle w:val="Definition"/>
        <w:widowControl w:val="0"/>
        <w:rPr>
          <w:i/>
          <w:iCs/>
          <w:szCs w:val="22"/>
        </w:rPr>
      </w:pPr>
      <w:r>
        <w:rPr>
          <w:b/>
        </w:rPr>
        <w:t>Licensed Area:</w:t>
      </w:r>
      <w:r>
        <w:rPr>
          <w:bCs/>
        </w:rPr>
        <w:t xml:space="preserve"> means an area which is Licensed.</w:t>
      </w:r>
      <w:r w:rsidR="008808FA" w:rsidRPr="00CE07D2">
        <w:rPr>
          <w:rFonts w:asciiTheme="minorHAnsi" w:hAnsiTheme="minorHAnsi" w:cstheme="minorHAnsi"/>
          <w:b/>
          <w:szCs w:val="22"/>
        </w:rPr>
        <w:t>Loss</w:t>
      </w:r>
      <w:r w:rsidR="008808FA">
        <w:rPr>
          <w:rFonts w:asciiTheme="minorHAnsi" w:hAnsiTheme="minorHAnsi" w:cstheme="minorHAnsi"/>
          <w:b/>
          <w:szCs w:val="22"/>
        </w:rPr>
        <w:t>(</w:t>
      </w:r>
      <w:r w:rsidR="008808FA" w:rsidRPr="00CE07D2">
        <w:rPr>
          <w:rFonts w:asciiTheme="minorHAnsi" w:hAnsiTheme="minorHAnsi" w:cstheme="minorHAnsi"/>
          <w:b/>
          <w:szCs w:val="22"/>
        </w:rPr>
        <w:t>es</w:t>
      </w:r>
      <w:r w:rsidR="008808FA">
        <w:rPr>
          <w:rFonts w:asciiTheme="minorHAnsi" w:hAnsiTheme="minorHAnsi" w:cstheme="minorHAnsi"/>
          <w:b/>
          <w:szCs w:val="22"/>
        </w:rPr>
        <w:t>)</w:t>
      </w:r>
      <w:r w:rsidR="008808FA" w:rsidRPr="00CE07D2">
        <w:rPr>
          <w:rFonts w:asciiTheme="minorHAnsi" w:hAnsiTheme="minorHAnsi" w:cstheme="minorHAnsi"/>
          <w:b/>
          <w:szCs w:val="22"/>
        </w:rPr>
        <w:t>:</w:t>
      </w:r>
      <w:r w:rsidR="008808FA" w:rsidRPr="00CE07D2">
        <w:rPr>
          <w:rFonts w:asciiTheme="minorHAnsi" w:hAnsiTheme="minorHAnsi" w:cstheme="minorHAnsi"/>
          <w:bCs/>
          <w:szCs w:val="22"/>
        </w:rPr>
        <w:t xml:space="preserve"> means a</w:t>
      </w:r>
      <w:r w:rsidR="008808FA" w:rsidRPr="00CE07D2">
        <w:rPr>
          <w:rFonts w:asciiTheme="minorHAnsi" w:eastAsia="Times New Roman" w:hAnsiTheme="minorHAnsi" w:cstheme="minorHAnsi"/>
          <w:color w:val="000000"/>
          <w:szCs w:val="22"/>
          <w:lang w:eastAsia="en-GB"/>
        </w:rPr>
        <w:t xml:space="preserve">ll damages, losses, liabilities, costs, expenses (including legal and other professional </w:t>
      </w:r>
      <w:r w:rsidR="008808FA" w:rsidRPr="00957F38">
        <w:rPr>
          <w:bCs/>
        </w:rPr>
        <w:t>charges</w:t>
      </w:r>
      <w:r w:rsidR="008808FA" w:rsidRPr="00CE07D2">
        <w:rPr>
          <w:rFonts w:asciiTheme="minorHAnsi" w:eastAsia="Times New Roman" w:hAnsiTheme="minorHAnsi" w:cstheme="minorHAnsi"/>
          <w:color w:val="000000"/>
          <w:szCs w:val="22"/>
          <w:lang w:eastAsia="en-GB"/>
        </w:rPr>
        <w:t xml:space="preserve"> and expenses) and charges whether arising under statute, contract or at common law, or in connection with judgments, proceedings, internal costs or demands (excluding Indirect Losses</w:t>
      </w:r>
      <w:r w:rsidR="008808FA">
        <w:rPr>
          <w:rFonts w:asciiTheme="minorHAnsi" w:eastAsia="Times New Roman" w:hAnsiTheme="minorHAnsi" w:cstheme="minorHAnsi"/>
          <w:color w:val="000000"/>
          <w:szCs w:val="22"/>
          <w:lang w:eastAsia="en-GB"/>
        </w:rPr>
        <w:t xml:space="preserve">), </w:t>
      </w:r>
      <w:r w:rsidR="008808FA" w:rsidRPr="00CE07D2">
        <w:rPr>
          <w:rFonts w:asciiTheme="minorHAnsi" w:eastAsia="Times New Roman" w:hAnsiTheme="minorHAnsi" w:cstheme="minorHAnsi"/>
          <w:color w:val="000000"/>
          <w:szCs w:val="22"/>
          <w:lang w:eastAsia="en-GB"/>
        </w:rPr>
        <w:t>but, for the avoidance of doubt Losses shall include  [</w:t>
      </w:r>
      <w:r w:rsidR="008808FA" w:rsidRPr="00CE07D2">
        <w:rPr>
          <w:rFonts w:asciiTheme="minorHAnsi" w:eastAsia="Times New Roman" w:hAnsiTheme="minorHAnsi" w:cstheme="minorHAnsi"/>
          <w:i/>
          <w:iCs/>
          <w:color w:val="000000"/>
          <w:szCs w:val="22"/>
          <w:lang w:eastAsia="en-GB"/>
        </w:rPr>
        <w:t>Insert losses to be covered</w:t>
      </w:r>
      <w:r w:rsidR="008808FA"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008808FA" w:rsidRPr="00CE07D2">
        <w:t xml:space="preserve"> </w:t>
      </w:r>
      <w:r w:rsidR="008808FA" w:rsidRPr="00CE07D2">
        <w:rPr>
          <w:i/>
          <w:iCs/>
        </w:rPr>
        <w:t>[</w:t>
      </w:r>
      <w:r w:rsidR="008808FA" w:rsidRPr="00A36FB4">
        <w:rPr>
          <w:i/>
          <w:iCs/>
        </w:rPr>
        <w:t>Drafting Note</w:t>
      </w:r>
      <w:r w:rsidR="008808FA" w:rsidRPr="00CE07D2">
        <w:rPr>
          <w:i/>
          <w:iCs/>
        </w:rPr>
        <w:t xml:space="preserve">: The Parties may want to consider </w:t>
      </w:r>
      <w:r w:rsidR="008808FA">
        <w:rPr>
          <w:i/>
          <w:iCs/>
        </w:rPr>
        <w:t>specifying which losses they want to be covered</w:t>
      </w:r>
      <w:r w:rsidR="008808FA" w:rsidRPr="00CE07D2">
        <w:rPr>
          <w:i/>
          <w:iCs/>
        </w:rPr>
        <w:t>].</w:t>
      </w:r>
    </w:p>
    <w:p w14:paraId="1341538C" w14:textId="77777777" w:rsidR="00AF4CDB" w:rsidRPr="00EB5262" w:rsidRDefault="00AF4CDB" w:rsidP="0023202F">
      <w:pPr>
        <w:pStyle w:val="Definition"/>
        <w:widowControl w:val="0"/>
      </w:pPr>
      <w:r>
        <w:rPr>
          <w:b/>
        </w:rPr>
        <w:t xml:space="preserve">Major Default: </w:t>
      </w:r>
      <w:r>
        <w:rPr>
          <w:bCs/>
        </w:rPr>
        <w:t>means:</w:t>
      </w:r>
    </w:p>
    <w:p w14:paraId="4C2EE1FF" w14:textId="449FFAFE" w:rsidR="005C7B90" w:rsidRPr="005C7B90" w:rsidRDefault="005C7B90" w:rsidP="005D510E">
      <w:pPr>
        <w:pStyle w:val="Definition1"/>
        <w:numPr>
          <w:ilvl w:val="0"/>
          <w:numId w:val="74"/>
        </w:numPr>
      </w:pPr>
      <w:r w:rsidRPr="005C7B90">
        <w:t xml:space="preserve">a material or </w:t>
      </w:r>
      <w:r w:rsidR="00A964DB">
        <w:t>p</w:t>
      </w:r>
      <w:r w:rsidRPr="005C7B90">
        <w:t xml:space="preserve">ersistent </w:t>
      </w:r>
      <w:r w:rsidR="00A964DB">
        <w:t>b</w:t>
      </w:r>
      <w:r w:rsidRPr="005C7B90">
        <w:t xml:space="preserve">reach by </w:t>
      </w:r>
      <w:r w:rsidR="00F21977">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A23170">
        <w:t>6</w:t>
      </w:r>
      <w:r w:rsidR="00A964DB">
        <w:fldChar w:fldCharType="end"/>
      </w:r>
      <w:r w:rsidRPr="005C7B90">
        <w:t xml:space="preserve"> (</w:t>
      </w:r>
      <w:r w:rsidR="00F21977">
        <w:t>ESCo</w:t>
      </w:r>
      <w:r w:rsidRPr="005C7B90">
        <w:t xml:space="preserve">’s Obligations) which materially affects the delivery of the </w:t>
      </w:r>
      <w:r w:rsidR="00F21977">
        <w:t>ESCo</w:t>
      </w:r>
      <w:r w:rsidRPr="005C7B90">
        <w:t xml:space="preserve"> Works</w:t>
      </w:r>
      <w:r w:rsidR="00E47A5A">
        <w:t xml:space="preserve">, </w:t>
      </w:r>
      <w:r w:rsidR="002C1E50">
        <w:t xml:space="preserve">the </w:t>
      </w:r>
      <w:r w:rsidR="00F21977">
        <w:t>ESCo</w:t>
      </w:r>
      <w:r w:rsidR="00E47A5A">
        <w:t xml:space="preserve"> Services</w:t>
      </w:r>
      <w:r w:rsidRPr="005C7B90">
        <w:t xml:space="preserve"> and/or the delivery  of </w:t>
      </w:r>
      <w:r w:rsidR="00E47A5A">
        <w:t xml:space="preserve">the </w:t>
      </w:r>
      <w:r w:rsidRPr="005C7B90">
        <w:t xml:space="preserve">Heat </w:t>
      </w:r>
      <w:r w:rsidR="00E47A5A">
        <w:t xml:space="preserve">Supply </w:t>
      </w:r>
      <w:r w:rsidRPr="005C7B90">
        <w:t>in accordance with the requirements of this Agreement</w:t>
      </w:r>
      <w:r w:rsidR="00990D27">
        <w:t>;</w:t>
      </w:r>
      <w:r w:rsidR="00BA6376">
        <w:t xml:space="preserve"> and/or</w:t>
      </w:r>
    </w:p>
    <w:p w14:paraId="3DA0E00F" w14:textId="132DC81A" w:rsidR="005C7B90" w:rsidRPr="00EB5262" w:rsidRDefault="005C7B90" w:rsidP="005D510E">
      <w:pPr>
        <w:pStyle w:val="Definition1"/>
        <w:numPr>
          <w:ilvl w:val="0"/>
          <w:numId w:val="74"/>
        </w:numPr>
      </w:pPr>
      <w:r w:rsidRPr="005C7B90">
        <w:t>[</w:t>
      </w:r>
      <w:r>
        <w:t xml:space="preserve"> 3 </w:t>
      </w:r>
      <w:r w:rsidRPr="005C7B90">
        <w:t xml:space="preserve">] or more </w:t>
      </w:r>
      <w:r w:rsidRPr="00EB5262">
        <w:t xml:space="preserve">Monthly Service Failures </w:t>
      </w:r>
      <w:r w:rsidRPr="005C7B90">
        <w:t>have occurred in any [12] month rolling period pursuant to this Agreement</w:t>
      </w:r>
      <w:r w:rsidR="00F970EF">
        <w:rPr>
          <w:rStyle w:val="FootnoteReference"/>
        </w:rPr>
        <w:footnoteReference w:id="37"/>
      </w:r>
      <w:r w:rsidR="00990D27">
        <w:t>;</w:t>
      </w:r>
      <w:r w:rsidRPr="00EB5262">
        <w:t xml:space="preserve"> </w:t>
      </w:r>
      <w:r w:rsidR="00BA6376">
        <w:t>and/or</w:t>
      </w:r>
    </w:p>
    <w:p w14:paraId="5FC072EB" w14:textId="05A5AFD8" w:rsidR="005C7B90" w:rsidRPr="00EB5262" w:rsidRDefault="005C7B90" w:rsidP="005D510E">
      <w:pPr>
        <w:pStyle w:val="Definition1"/>
        <w:numPr>
          <w:ilvl w:val="0"/>
          <w:numId w:val="74"/>
        </w:numPr>
      </w:pPr>
      <w:r w:rsidRPr="00EB5262">
        <w:t xml:space="preserve">failure </w:t>
      </w:r>
      <w:r w:rsidRPr="005C7B90">
        <w:t xml:space="preserve">by either </w:t>
      </w:r>
      <w:r w:rsidR="00B222AF">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BA6376">
        <w:t>and/or</w:t>
      </w:r>
    </w:p>
    <w:p w14:paraId="7505888B" w14:textId="0E7F2062" w:rsidR="005C7B90" w:rsidRDefault="00A23170" w:rsidP="005D510E">
      <w:pPr>
        <w:pStyle w:val="Definition1"/>
        <w:numPr>
          <w:ilvl w:val="0"/>
          <w:numId w:val="74"/>
        </w:numPr>
      </w:pPr>
      <w:r>
        <w:lastRenderedPageBreak/>
        <w:t>[</w:t>
      </w:r>
      <w:r w:rsidR="005C7B90" w:rsidRPr="005C7B90">
        <w:t xml:space="preserve">a </w:t>
      </w:r>
      <w:r w:rsidR="005C7B90" w:rsidRPr="00EB5262">
        <w:t xml:space="preserve">material </w:t>
      </w:r>
      <w:r w:rsidR="005C7B90" w:rsidRPr="005C7B90">
        <w:t>breach</w:t>
      </w:r>
      <w:r w:rsidR="005C7B90" w:rsidRPr="00EB5262">
        <w:t xml:space="preserve"> of </w:t>
      </w:r>
      <w:r w:rsidR="005C7B90" w:rsidRPr="005C7B90">
        <w:t xml:space="preserve">the Energy Centre </w:t>
      </w:r>
      <w:r w:rsidR="005C7B90" w:rsidRPr="00EB5262">
        <w:t>Lease</w:t>
      </w:r>
      <w:r w:rsidR="00990D27">
        <w:t>(</w:t>
      </w:r>
      <w:r w:rsidR="005C7B90" w:rsidRPr="005C7B90">
        <w:t>s</w:t>
      </w:r>
      <w:r w:rsidR="00990D27">
        <w:t>)</w:t>
      </w:r>
      <w:r w:rsidR="00EB5262">
        <w:t>;</w:t>
      </w:r>
      <w:r w:rsidR="00BA6376">
        <w:t xml:space="preserve"> and/or</w:t>
      </w:r>
      <w:r>
        <w:t>]</w:t>
      </w:r>
    </w:p>
    <w:p w14:paraId="70544144" w14:textId="46B699FE" w:rsidR="00EB5262" w:rsidRPr="00EB5262" w:rsidRDefault="00EB5262" w:rsidP="005D510E">
      <w:pPr>
        <w:pStyle w:val="Definition1"/>
        <w:numPr>
          <w:ilvl w:val="0"/>
          <w:numId w:val="74"/>
        </w:numPr>
      </w:pPr>
      <w:r>
        <w:t>[    ]</w:t>
      </w:r>
      <w:r>
        <w:rPr>
          <w:rStyle w:val="FootnoteReference"/>
        </w:rPr>
        <w:footnoteReference w:id="38"/>
      </w:r>
      <w:r w:rsidR="00BA6376">
        <w:t>.</w:t>
      </w:r>
    </w:p>
    <w:p w14:paraId="6B58C8CF" w14:textId="77777777" w:rsidR="00437D5A" w:rsidRDefault="00437D5A" w:rsidP="0023202F">
      <w:pPr>
        <w:pStyle w:val="Definition"/>
        <w:widowControl w:val="0"/>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481C97D2" w14:textId="0C5FEE65" w:rsidR="00437D5A" w:rsidRDefault="00437D5A" w:rsidP="0023202F">
      <w:pPr>
        <w:pStyle w:val="Definition"/>
        <w:widowControl w:val="0"/>
        <w:rPr>
          <w:bCs/>
        </w:rPr>
      </w:pPr>
      <w:r>
        <w:rPr>
          <w:b/>
        </w:rPr>
        <w:t xml:space="preserve">Milestones: </w:t>
      </w:r>
      <w:r>
        <w:rPr>
          <w:bCs/>
        </w:rPr>
        <w:t xml:space="preserve">means the </w:t>
      </w:r>
      <w:r w:rsidRPr="00957F38">
        <w:t>milestones</w:t>
      </w:r>
      <w:r>
        <w:rPr>
          <w:bCs/>
        </w:rPr>
        <w:t xml:space="preserve"> agreed in accordance with paragraph [  ]</w:t>
      </w:r>
      <w:r w:rsidR="00B81FD5">
        <w:rPr>
          <w:bCs/>
        </w:rPr>
        <w:t>, Part [  ]</w:t>
      </w:r>
      <w:r>
        <w:rPr>
          <w:bCs/>
        </w:rPr>
        <w:t xml:space="preserve"> of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23170">
        <w:rPr>
          <w:szCs w:val="22"/>
        </w:rPr>
        <w:t>Schedule 6</w:t>
      </w:r>
      <w:r w:rsidR="00B81FD5">
        <w:rPr>
          <w:szCs w:val="22"/>
        </w:rPr>
        <w:fldChar w:fldCharType="end"/>
      </w:r>
      <w:r w:rsidR="00B81FD5">
        <w:rPr>
          <w:szCs w:val="22"/>
        </w:rPr>
        <w:t xml:space="preserve"> (Works Obligations).</w:t>
      </w:r>
    </w:p>
    <w:p w14:paraId="0BF93F6A" w14:textId="326BFA40" w:rsidR="00B81FD5" w:rsidRDefault="00437D5A" w:rsidP="0023202F">
      <w:pPr>
        <w:pStyle w:val="Definition"/>
        <w:widowControl w:val="0"/>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A23170">
        <w:t>Schedule 17</w:t>
      </w:r>
      <w:r w:rsidR="00B81FD5">
        <w:fldChar w:fldCharType="end"/>
      </w:r>
      <w:r w:rsidR="00B81FD5">
        <w:t xml:space="preserve"> (Key Performance Indicators).</w:t>
      </w:r>
    </w:p>
    <w:p w14:paraId="74027D1A" w14:textId="77777777" w:rsidR="00B33CDF" w:rsidRDefault="000F6B95" w:rsidP="0023202F">
      <w:pPr>
        <w:pStyle w:val="Definition"/>
        <w:widowControl w:val="0"/>
      </w:pPr>
      <w:r>
        <w:rPr>
          <w:b/>
        </w:rPr>
        <w:t>M</w:t>
      </w:r>
      <w:r w:rsidR="007213BD">
        <w:rPr>
          <w:b/>
        </w:rPr>
        <w:t>onth</w:t>
      </w:r>
      <w:r w:rsidR="007213BD">
        <w:t>: a calendar month, and monthly: shall be interpreted accordingly.</w:t>
      </w:r>
    </w:p>
    <w:p w14:paraId="1E86461C" w14:textId="1A2E885A" w:rsidR="00437D5A" w:rsidRPr="000F6B95" w:rsidRDefault="00437D5A" w:rsidP="0023202F">
      <w:pPr>
        <w:pStyle w:val="Definition"/>
        <w:widowControl w:val="0"/>
        <w:rPr>
          <w:bCs/>
        </w:rPr>
      </w:pPr>
      <w:r>
        <w:rPr>
          <w:b/>
        </w:rPr>
        <w:t xml:space="preserve">Notice: </w:t>
      </w:r>
      <w:r w:rsidR="000F6B95">
        <w:rPr>
          <w:bCs/>
        </w:rPr>
        <w:t xml:space="preserve">has the meaning </w:t>
      </w:r>
      <w:r w:rsidR="000F6B95" w:rsidRPr="00957F38">
        <w:t>given</w:t>
      </w:r>
      <w:r w:rsidR="000F6B95">
        <w:rPr>
          <w:bCs/>
        </w:rPr>
        <w:t xml:space="preserve">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A23170">
        <w:rPr>
          <w:bCs/>
        </w:rPr>
        <w:t>38</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203C56CC" w14:textId="01AE26DE" w:rsidR="001142FB" w:rsidRPr="001142FB" w:rsidRDefault="001142FB" w:rsidP="0023202F">
      <w:pPr>
        <w:pStyle w:val="Definition"/>
        <w:widowControl w:val="0"/>
        <w:rPr>
          <w:bCs/>
        </w:rPr>
      </w:pPr>
      <w:r>
        <w:rPr>
          <w:b/>
        </w:rPr>
        <w:t xml:space="preserve">Notice of Defective Performance: </w:t>
      </w:r>
      <w:r>
        <w:rPr>
          <w:bCs/>
        </w:rPr>
        <w:t xml:space="preserve">has the meaning given under Clause </w:t>
      </w:r>
      <w:r>
        <w:rPr>
          <w:bCs/>
        </w:rPr>
        <w:fldChar w:fldCharType="begin"/>
      </w:r>
      <w:r>
        <w:rPr>
          <w:bCs/>
        </w:rPr>
        <w:instrText xml:space="preserve"> REF a466810 \w \h </w:instrText>
      </w:r>
      <w:r>
        <w:rPr>
          <w:bCs/>
        </w:rPr>
      </w:r>
      <w:r>
        <w:rPr>
          <w:bCs/>
        </w:rPr>
        <w:fldChar w:fldCharType="separate"/>
      </w:r>
      <w:r w:rsidR="00A23170">
        <w:rPr>
          <w:bCs/>
        </w:rPr>
        <w:t>23.1</w:t>
      </w:r>
      <w:r>
        <w:rPr>
          <w:bCs/>
        </w:rPr>
        <w:fldChar w:fldCharType="end"/>
      </w:r>
      <w:r>
        <w:rPr>
          <w:bCs/>
        </w:rPr>
        <w:t xml:space="preserve"> (Termination). </w:t>
      </w:r>
    </w:p>
    <w:p w14:paraId="45DA938B" w14:textId="7BB4B2E3" w:rsidR="00B81FD5" w:rsidRDefault="00847867" w:rsidP="0023202F">
      <w:pPr>
        <w:pStyle w:val="Definition"/>
        <w:widowControl w:val="0"/>
        <w:rPr>
          <w:rFonts w:cs="Arial"/>
          <w:lang w:eastAsia="en-GB"/>
        </w:rPr>
      </w:pPr>
      <w:r>
        <w:rPr>
          <w:b/>
        </w:rPr>
        <w:t xml:space="preserve">Operation and Maintenance Manuals: </w:t>
      </w:r>
      <w:r>
        <w:rPr>
          <w:bCs/>
        </w:rPr>
        <w:t>means the operation and maintenance manuals for the [</w:t>
      </w:r>
      <w:r w:rsidR="003A73C9">
        <w:rPr>
          <w:bCs/>
        </w:rPr>
        <w:t xml:space="preserve">Secondary Distribution </w:t>
      </w:r>
      <w:r w:rsidR="003A73C9" w:rsidRPr="00957F38">
        <w:t>Network</w:t>
      </w:r>
      <w:r>
        <w:rPr>
          <w:bCs/>
        </w:rPr>
        <w:t>]/ [Energy System]</w:t>
      </w:r>
      <w:r w:rsidR="0000676F">
        <w:rPr>
          <w:rStyle w:val="FootnoteReference"/>
          <w:bCs/>
        </w:rPr>
        <w:footnoteReference w:id="39"/>
      </w:r>
      <w:r w:rsidR="00BE2F77">
        <w:rPr>
          <w:bCs/>
        </w:rPr>
        <w:t xml:space="preserve"> </w:t>
      </w:r>
      <w:r>
        <w:rPr>
          <w:bCs/>
        </w:rPr>
        <w:t xml:space="preserve">as provided to </w:t>
      </w:r>
      <w:r w:rsidR="00F21977">
        <w:rPr>
          <w:bCs/>
        </w:rPr>
        <w:t>ESCo</w:t>
      </w:r>
      <w:r>
        <w:rPr>
          <w:bCs/>
        </w:rPr>
        <w:t xml:space="preserve"> by the Developer during the [Acceptance testing]/[Adoption testing] procedures set out under </w:t>
      </w:r>
      <w:r w:rsidR="00B81FD5">
        <w:rPr>
          <w:bCs/>
        </w:rPr>
        <w:fldChar w:fldCharType="begin"/>
      </w:r>
      <w:r w:rsidR="00B81FD5">
        <w:rPr>
          <w:bCs/>
        </w:rPr>
        <w:instrText xml:space="preserve"> REF _Ref4853792 \w \h </w:instrText>
      </w:r>
      <w:r w:rsidR="00B81FD5">
        <w:rPr>
          <w:bCs/>
        </w:rPr>
      </w:r>
      <w:r w:rsidR="00B81FD5">
        <w:rPr>
          <w:bCs/>
        </w:rPr>
        <w:fldChar w:fldCharType="separate"/>
      </w:r>
      <w:r w:rsidR="00A23170">
        <w:rPr>
          <w:bCs/>
        </w:rPr>
        <w:t>Schedule 7</w:t>
      </w:r>
      <w:r w:rsidR="00B81FD5">
        <w:rPr>
          <w:bCs/>
        </w:rPr>
        <w:fldChar w:fldCharType="end"/>
      </w:r>
      <w:r w:rsidR="00B81FD5">
        <w:rPr>
          <w:bCs/>
        </w:rPr>
        <w:t xml:space="preserve"> </w:t>
      </w:r>
      <w:r w:rsidR="00B81FD5" w:rsidRPr="00D82BC9">
        <w:rPr>
          <w:bCs/>
        </w:rPr>
        <w:t>(Acceptance Procedure)</w:t>
      </w:r>
      <w:r w:rsidR="006C0F3A">
        <w:rPr>
          <w:bCs/>
        </w:rPr>
        <w:t>/</w:t>
      </w:r>
      <w:r w:rsidR="006C0F3A" w:rsidRPr="006C0F3A">
        <w:rPr>
          <w:bCs/>
        </w:rPr>
        <w:t xml:space="preserve"> </w:t>
      </w:r>
      <w:r w:rsidR="00EB5262">
        <w:rPr>
          <w:rFonts w:cs="Arial"/>
          <w:lang w:eastAsia="en-GB"/>
        </w:rPr>
        <w:fldChar w:fldCharType="begin"/>
      </w:r>
      <w:r w:rsidR="00EB5262">
        <w:rPr>
          <w:bCs/>
        </w:rPr>
        <w:instrText xml:space="preserve"> REF _Ref11166582 \r \h </w:instrText>
      </w:r>
      <w:r w:rsidR="00EB5262">
        <w:rPr>
          <w:rFonts w:cs="Arial"/>
          <w:lang w:eastAsia="en-GB"/>
        </w:rPr>
      </w:r>
      <w:r w:rsidR="00EB5262">
        <w:rPr>
          <w:rFonts w:cs="Arial"/>
          <w:lang w:eastAsia="en-GB"/>
        </w:rPr>
        <w:fldChar w:fldCharType="separate"/>
      </w:r>
      <w:r w:rsidR="00A23170">
        <w:rPr>
          <w:bCs/>
        </w:rPr>
        <w:t>Schedule 8</w:t>
      </w:r>
      <w:r w:rsidR="00EB5262">
        <w:rPr>
          <w:rFonts w:cs="Arial"/>
          <w:lang w:eastAsia="en-GB"/>
        </w:rPr>
        <w:fldChar w:fldCharType="end"/>
      </w:r>
      <w:r w:rsidR="00EB5262">
        <w:rPr>
          <w:rFonts w:cs="Arial"/>
          <w:lang w:eastAsia="en-GB"/>
        </w:rPr>
        <w:t xml:space="preserve"> </w:t>
      </w:r>
      <w:r w:rsidR="00B81FD5" w:rsidRPr="00D82BC9">
        <w:rPr>
          <w:rFonts w:cs="Arial"/>
          <w:lang w:eastAsia="en-GB"/>
        </w:rPr>
        <w:t>(Adoption Procedure)</w:t>
      </w:r>
      <w:r w:rsidR="00B81FD5">
        <w:rPr>
          <w:rFonts w:cs="Arial"/>
          <w:lang w:eastAsia="en-GB"/>
        </w:rPr>
        <w:t>.</w:t>
      </w:r>
    </w:p>
    <w:p w14:paraId="6D5B279D" w14:textId="4BF749A0" w:rsidR="006B427E" w:rsidRPr="006B427E" w:rsidRDefault="006B427E" w:rsidP="0023202F">
      <w:pPr>
        <w:pStyle w:val="Definition"/>
        <w:widowControl w:val="0"/>
        <w:rPr>
          <w:bCs/>
        </w:rPr>
      </w:pPr>
      <w:r>
        <w:rPr>
          <w:b/>
        </w:rPr>
        <w:t xml:space="preserve">Operation and Maintenance Services: </w:t>
      </w:r>
      <w:r>
        <w:rPr>
          <w:bCs/>
        </w:rPr>
        <w:t xml:space="preserve">means the operation </w:t>
      </w:r>
      <w:r w:rsidRPr="00957F38">
        <w:t>and</w:t>
      </w:r>
      <w:r>
        <w:rPr>
          <w:bCs/>
        </w:rPr>
        <w:t xml:space="preserve"> maintenance of the [Energy</w:t>
      </w:r>
      <w:r w:rsidR="00D52AB1">
        <w:rPr>
          <w:bCs/>
        </w:rPr>
        <w:t xml:space="preserve"> System</w:t>
      </w:r>
      <w:r>
        <w:rPr>
          <w:bCs/>
        </w:rPr>
        <w:t>]</w:t>
      </w:r>
      <w:r w:rsidR="0000676F">
        <w:rPr>
          <w:rStyle w:val="FootnoteReference"/>
          <w:bCs/>
        </w:rPr>
        <w:footnoteReference w:id="40"/>
      </w:r>
      <w:r>
        <w:rPr>
          <w:bCs/>
        </w:rPr>
        <w:t xml:space="preserve"> as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23170">
        <w:rPr>
          <w:bCs/>
        </w:rPr>
        <w:t>Schedule 9</w:t>
      </w:r>
      <w:r w:rsidR="00EB5262">
        <w:rPr>
          <w:bCs/>
        </w:rPr>
        <w:fldChar w:fldCharType="end"/>
      </w:r>
      <w:r w:rsidR="00EB5262">
        <w:rPr>
          <w:bCs/>
        </w:rPr>
        <w:t xml:space="preserve"> </w:t>
      </w:r>
      <w:r>
        <w:rPr>
          <w:bCs/>
        </w:rPr>
        <w:t>(</w:t>
      </w:r>
      <w:r w:rsidR="00F21977">
        <w:rPr>
          <w:bCs/>
        </w:rPr>
        <w:t>ESCo</w:t>
      </w:r>
      <w:r>
        <w:rPr>
          <w:bCs/>
        </w:rPr>
        <w:t xml:space="preserve"> Services). </w:t>
      </w:r>
    </w:p>
    <w:p w14:paraId="5D0BB65B" w14:textId="77777777" w:rsidR="001808ED" w:rsidRPr="001808ED" w:rsidRDefault="001808ED" w:rsidP="0023202F">
      <w:pPr>
        <w:pStyle w:val="Definition"/>
        <w:widowControl w:val="0"/>
        <w:rPr>
          <w:bCs/>
        </w:rPr>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on either Practical Completion</w:t>
      </w:r>
      <w:r w:rsidR="005D2885">
        <w:t>, Acceptance</w:t>
      </w:r>
      <w:r>
        <w:t xml:space="preserve"> or the Adoption of the relevant part of the </w:t>
      </w:r>
      <w:r w:rsidR="00D52AB1">
        <w:t>Energy System</w:t>
      </w:r>
      <w:r w:rsidRPr="00D34C47">
        <w:t xml:space="preserve"> and ending</w:t>
      </w:r>
      <w:r w:rsidRPr="0041145D">
        <w:t xml:space="preserve"> upon </w:t>
      </w:r>
      <w:r>
        <w:t>the Expiry Date or Termination Date (as applicable).</w:t>
      </w:r>
    </w:p>
    <w:p w14:paraId="255FB8DF" w14:textId="25D21B4F" w:rsidR="00E14076" w:rsidRPr="00E14076" w:rsidRDefault="00D67977" w:rsidP="0023202F">
      <w:pPr>
        <w:pStyle w:val="Definition"/>
        <w:widowControl w:val="0"/>
        <w:rPr>
          <w:bCs/>
        </w:rPr>
      </w:pPr>
      <w:r>
        <w:rPr>
          <w:b/>
        </w:rPr>
        <w:t>[</w:t>
      </w:r>
      <w:r w:rsidR="00E14076">
        <w:rPr>
          <w:b/>
        </w:rPr>
        <w:t xml:space="preserve">Outline Planning Permission: </w:t>
      </w:r>
      <w:r w:rsidR="00E14076" w:rsidRPr="00E14076">
        <w:rPr>
          <w:bCs/>
        </w:rPr>
        <w:t>means an outline planning permission for the Development (or part thereof) granted by the local planning authority or by the Secretary of State pursuant to a Planning Application for outline planning permission</w:t>
      </w:r>
      <w:r w:rsidR="00216A53">
        <w:rPr>
          <w:bCs/>
        </w:rPr>
        <w:t>.</w:t>
      </w:r>
    </w:p>
    <w:p w14:paraId="29CFD506" w14:textId="3A9326B3" w:rsidR="00F8094F" w:rsidRPr="00F57801" w:rsidRDefault="00F8094F" w:rsidP="00F8094F">
      <w:pPr>
        <w:pStyle w:val="Definition"/>
        <w:widowControl w:val="0"/>
        <w:rPr>
          <w:bCs/>
        </w:rPr>
      </w:pPr>
      <w:r>
        <w:rPr>
          <w:b/>
        </w:rPr>
        <w:t xml:space="preserve">Parent Company Guarantee: </w:t>
      </w:r>
      <w:r>
        <w:rPr>
          <w:bCs/>
        </w:rPr>
        <w:t xml:space="preserve">means </w:t>
      </w:r>
      <w:r>
        <w:rPr>
          <w:rFonts w:asciiTheme="minorHAnsi" w:hAnsiTheme="minorHAnsi" w:cstheme="minorHAnsi"/>
          <w:szCs w:val="22"/>
        </w:rPr>
        <w:t xml:space="preserve">a guarantee between the parent of </w:t>
      </w:r>
      <w:r w:rsidR="00F21977">
        <w:rPr>
          <w:rFonts w:asciiTheme="minorHAnsi" w:hAnsiTheme="minorHAnsi" w:cstheme="minorHAnsi"/>
          <w:szCs w:val="22"/>
        </w:rPr>
        <w:t>ESCo</w:t>
      </w:r>
      <w:r>
        <w:rPr>
          <w:rFonts w:asciiTheme="minorHAnsi" w:hAnsiTheme="minorHAnsi" w:cstheme="minorHAnsi"/>
          <w:szCs w:val="22"/>
        </w:rPr>
        <w:t xml:space="preserve"> or the parent of the Developer (as the context requires) guaranteeing the performance of </w:t>
      </w:r>
      <w:r>
        <w:rPr>
          <w:rFonts w:asciiTheme="minorHAnsi" w:hAnsiTheme="minorHAnsi" w:cstheme="minorHAnsi"/>
          <w:szCs w:val="22"/>
        </w:rPr>
        <w:lastRenderedPageBreak/>
        <w:t xml:space="preserve">the respective parties’ obligations under this Agreement.  </w:t>
      </w:r>
    </w:p>
    <w:p w14:paraId="6444077F" w14:textId="57B63CCF" w:rsidR="000F6B95" w:rsidRPr="000F6B95" w:rsidRDefault="000F6B95" w:rsidP="0023202F">
      <w:pPr>
        <w:pStyle w:val="Definition"/>
        <w:widowControl w:val="0"/>
        <w:rPr>
          <w:bCs/>
        </w:rPr>
      </w:pPr>
      <w:r>
        <w:rPr>
          <w:b/>
        </w:rPr>
        <w:t xml:space="preserve">Party </w:t>
      </w:r>
      <w:r>
        <w:rPr>
          <w:bCs/>
        </w:rPr>
        <w:t xml:space="preserve">or </w:t>
      </w:r>
      <w:r>
        <w:rPr>
          <w:b/>
        </w:rPr>
        <w:t xml:space="preserve">Parties: </w:t>
      </w:r>
      <w:r w:rsidRPr="00B8743A">
        <w:t xml:space="preserve">means </w:t>
      </w:r>
      <w:r w:rsidR="00F21977">
        <w:t>ESCo</w:t>
      </w:r>
      <w:r w:rsidRPr="00B8743A">
        <w:t xml:space="preserve"> and/or the Developer individually or collectively as the context requires</w:t>
      </w:r>
      <w:r>
        <w:t>.</w:t>
      </w:r>
    </w:p>
    <w:p w14:paraId="20E06DBA" w14:textId="65E08644" w:rsidR="00440C02" w:rsidRDefault="00440C02" w:rsidP="0023202F">
      <w:pPr>
        <w:pStyle w:val="Definition"/>
        <w:widowControl w:val="0"/>
      </w:pPr>
      <w:r>
        <w:rPr>
          <w:b/>
        </w:rPr>
        <w:t xml:space="preserve">Performance Forecast: </w:t>
      </w:r>
      <w:r w:rsidRPr="00B8743A">
        <w:t>has the meaning given in paragraph </w:t>
      </w:r>
      <w:r w:rsidR="00A97DDD">
        <w:fldChar w:fldCharType="begin"/>
      </w:r>
      <w:r w:rsidR="00A97DDD">
        <w:instrText xml:space="preserve"> REF _Ref25232076 \n \h </w:instrText>
      </w:r>
      <w:r w:rsidR="00A97DDD">
        <w:fldChar w:fldCharType="separate"/>
      </w:r>
      <w:r w:rsidR="00A23170">
        <w:t>4</w:t>
      </w:r>
      <w:r w:rsidR="00A97DDD">
        <w:fldChar w:fldCharType="end"/>
      </w:r>
      <w:r w:rsidRPr="00560CE2">
        <w:t xml:space="preserve"> of </w:t>
      </w:r>
      <w:r w:rsidR="00B81FD5">
        <w:fldChar w:fldCharType="begin"/>
      </w:r>
      <w:r w:rsidR="00B81FD5">
        <w:instrText xml:space="preserve"> REF _Ref4855430 \w \h </w:instrText>
      </w:r>
      <w:r w:rsidR="00B81FD5">
        <w:fldChar w:fldCharType="separate"/>
      </w:r>
      <w:r w:rsidR="00A23170">
        <w:t>Schedule 16</w:t>
      </w:r>
      <w:r w:rsidR="00B81FD5">
        <w:fldChar w:fldCharType="end"/>
      </w:r>
      <w:r w:rsidR="00B81FD5">
        <w:t xml:space="preserve"> </w:t>
      </w:r>
      <w:r>
        <w:t>(Governance</w:t>
      </w:r>
      <w:r w:rsidR="00B81FD5">
        <w:t>, Monitoring and Reporting</w:t>
      </w:r>
      <w:r>
        <w:t>)</w:t>
      </w:r>
      <w:r w:rsidR="00EB5262">
        <w:t>.</w:t>
      </w:r>
    </w:p>
    <w:p w14:paraId="5CDE4333" w14:textId="77777777" w:rsidR="00B33CDF" w:rsidRPr="00A05CEF" w:rsidRDefault="007213BD" w:rsidP="0023202F">
      <w:pPr>
        <w:pStyle w:val="Definition"/>
        <w:widowControl w:val="0"/>
        <w:rPr>
          <w:lang w:val="en-US"/>
        </w:rPr>
      </w:pPr>
      <w:r>
        <w:rPr>
          <w:b/>
        </w:rPr>
        <w:t>Personal Data</w:t>
      </w:r>
      <w:r>
        <w:t xml:space="preserve">: </w:t>
      </w:r>
      <w:r w:rsidR="00614240" w:rsidRPr="00614240">
        <w:t>has the meaning given to that term in the Data Protection Legislation in force from time to time</w:t>
      </w:r>
      <w:r w:rsidR="00614240">
        <w:t>.</w:t>
      </w:r>
    </w:p>
    <w:p w14:paraId="55C4D212" w14:textId="77777777" w:rsidR="0051019D" w:rsidRPr="0051019D" w:rsidRDefault="002723ED" w:rsidP="0023202F">
      <w:pPr>
        <w:pStyle w:val="Definition"/>
        <w:widowControl w:val="0"/>
        <w:rPr>
          <w:bCs/>
        </w:rPr>
      </w:pPr>
      <w:r>
        <w:rPr>
          <w:b/>
        </w:rPr>
        <w:t xml:space="preserve">Planning Agreement: </w:t>
      </w:r>
      <w:r>
        <w:rPr>
          <w:bCs/>
        </w:rPr>
        <w:t xml:space="preserve">means </w:t>
      </w:r>
      <w:r w:rsidR="0051019D" w:rsidRPr="0051019D">
        <w:rPr>
          <w:bCs/>
        </w:rPr>
        <w:t>any agreement for the Development entered into pursuant to any one or more of the following:</w:t>
      </w:r>
    </w:p>
    <w:p w14:paraId="7ABBCE82" w14:textId="77777777" w:rsidR="0051019D" w:rsidRPr="0051019D" w:rsidRDefault="0051019D" w:rsidP="005D510E">
      <w:pPr>
        <w:pStyle w:val="Definition1"/>
        <w:numPr>
          <w:ilvl w:val="0"/>
          <w:numId w:val="75"/>
        </w:numPr>
      </w:pPr>
      <w:r w:rsidRPr="0051019D">
        <w:t>section 106 of the Town and Country Planning Act 1990; or</w:t>
      </w:r>
    </w:p>
    <w:p w14:paraId="11EE467E" w14:textId="77777777" w:rsidR="0051019D" w:rsidRPr="0051019D" w:rsidRDefault="0051019D" w:rsidP="005D510E">
      <w:pPr>
        <w:pStyle w:val="Definition1"/>
        <w:numPr>
          <w:ilvl w:val="0"/>
          <w:numId w:val="75"/>
        </w:numPr>
      </w:pPr>
      <w:r w:rsidRPr="0051019D">
        <w:t>section 111 Local Government Act 1972; or</w:t>
      </w:r>
    </w:p>
    <w:p w14:paraId="7D130D96" w14:textId="77777777" w:rsidR="0051019D" w:rsidRPr="0051019D" w:rsidRDefault="0051019D" w:rsidP="005D510E">
      <w:pPr>
        <w:pStyle w:val="Definition1"/>
        <w:numPr>
          <w:ilvl w:val="0"/>
          <w:numId w:val="75"/>
        </w:numPr>
      </w:pPr>
      <w:r w:rsidRPr="0051019D">
        <w:t>sections 38, 184 or 278 Highways Act 1980; or</w:t>
      </w:r>
    </w:p>
    <w:p w14:paraId="5EFD2E13" w14:textId="77777777" w:rsidR="0051019D" w:rsidRPr="0051019D" w:rsidRDefault="0051019D" w:rsidP="005D510E">
      <w:pPr>
        <w:pStyle w:val="Definition1"/>
        <w:numPr>
          <w:ilvl w:val="0"/>
          <w:numId w:val="75"/>
        </w:numPr>
      </w:pPr>
      <w:r w:rsidRPr="0051019D">
        <w:t>section 33 Local Government (Miscellaneous Provisions) Act 1982; or</w:t>
      </w:r>
    </w:p>
    <w:p w14:paraId="31DD6F09" w14:textId="77777777" w:rsidR="0051019D" w:rsidRPr="0051019D" w:rsidRDefault="0051019D" w:rsidP="005D510E">
      <w:pPr>
        <w:pStyle w:val="Definition1"/>
        <w:numPr>
          <w:ilvl w:val="0"/>
          <w:numId w:val="75"/>
        </w:numPr>
      </w:pPr>
      <w:r w:rsidRPr="0051019D">
        <w:t>section 98 or 104 Water Industry Act 1991; or</w:t>
      </w:r>
    </w:p>
    <w:p w14:paraId="16F987D6" w14:textId="77777777" w:rsidR="0051019D" w:rsidRPr="0051019D" w:rsidRDefault="0051019D" w:rsidP="005D510E">
      <w:pPr>
        <w:pStyle w:val="Definition1"/>
        <w:numPr>
          <w:ilvl w:val="0"/>
          <w:numId w:val="75"/>
        </w:numPr>
      </w:pPr>
      <w:r w:rsidRPr="0051019D">
        <w:t>section 2 of the Local Government Act 2000;</w:t>
      </w:r>
    </w:p>
    <w:p w14:paraId="7DDCCEDE" w14:textId="5139BD9C" w:rsidR="002723ED" w:rsidRDefault="0051019D" w:rsidP="00957F38">
      <w:pPr>
        <w:pStyle w:val="BodyText1-alignedat15"/>
      </w:pPr>
      <w:r w:rsidRPr="0051019D">
        <w:t xml:space="preserve">or any agreement which is required as a condition to obtaining an </w:t>
      </w:r>
      <w:r>
        <w:t>[</w:t>
      </w:r>
      <w:r w:rsidRPr="0051019D">
        <w:t>Outline Planning Permission</w:t>
      </w:r>
      <w:r>
        <w:t>]</w:t>
      </w:r>
      <w:r w:rsidRPr="0051019D">
        <w:t xml:space="preserve"> and/or a </w:t>
      </w:r>
      <w:r>
        <w:t>[</w:t>
      </w:r>
      <w:r w:rsidRPr="0051019D">
        <w:t>Detailed Planning Permission</w:t>
      </w:r>
      <w:r>
        <w:t>]</w:t>
      </w:r>
      <w:r w:rsidR="00A67B52">
        <w:t>.</w:t>
      </w:r>
    </w:p>
    <w:p w14:paraId="1AF90859" w14:textId="2F2BF75E" w:rsidR="00E14076" w:rsidRDefault="00E14076" w:rsidP="0023202F">
      <w:pPr>
        <w:pStyle w:val="Definition"/>
        <w:widowControl w:val="0"/>
        <w:rPr>
          <w:bCs/>
        </w:rPr>
      </w:pPr>
      <w:r>
        <w:rPr>
          <w:b/>
        </w:rPr>
        <w:t xml:space="preserve">Planning Application: </w:t>
      </w:r>
      <w:r>
        <w:rPr>
          <w:bCs/>
        </w:rPr>
        <w:t xml:space="preserve">means </w:t>
      </w:r>
      <w:r w:rsidRPr="00E14076">
        <w:rPr>
          <w:bCs/>
        </w:rPr>
        <w:t>an application for Outline Planning Permission and/or Detailed Planning Permission for the Development</w:t>
      </w:r>
      <w:r>
        <w:rPr>
          <w:bCs/>
        </w:rPr>
        <w:t xml:space="preserve"> or a Plot Development (as relevant)</w:t>
      </w:r>
      <w:r w:rsidR="00216A53">
        <w:rPr>
          <w:bCs/>
        </w:rPr>
        <w:t>.</w:t>
      </w:r>
    </w:p>
    <w:p w14:paraId="5EC1EECF" w14:textId="333FEB52" w:rsidR="002723ED" w:rsidRPr="002723ED" w:rsidRDefault="002723ED" w:rsidP="0023202F">
      <w:pPr>
        <w:pStyle w:val="Definition"/>
        <w:widowControl w:val="0"/>
        <w:rPr>
          <w:bCs/>
        </w:rPr>
      </w:pPr>
      <w:r>
        <w:rPr>
          <w:b/>
        </w:rPr>
        <w:t>Planning Permissions:</w:t>
      </w:r>
      <w:r>
        <w:rPr>
          <w:bCs/>
        </w:rPr>
        <w:t xml:space="preserve"> means </w:t>
      </w:r>
      <w:r w:rsidR="00F658D4">
        <w:rPr>
          <w:bCs/>
        </w:rPr>
        <w:t>any Outline Planning Permission and/or Detailed Planning Permission</w:t>
      </w:r>
      <w:r w:rsidR="00216A53">
        <w:rPr>
          <w:bCs/>
        </w:rPr>
        <w:t>.</w:t>
      </w:r>
    </w:p>
    <w:p w14:paraId="50F3690B" w14:textId="77777777" w:rsidR="00B75261" w:rsidRDefault="00B75261" w:rsidP="0023202F">
      <w:pPr>
        <w:pStyle w:val="Definition"/>
        <w:widowControl w:val="0"/>
        <w:rPr>
          <w:rFonts w:cs="Arial"/>
          <w:lang w:eastAsia="en-GB"/>
        </w:rPr>
      </w:pPr>
      <w:r w:rsidRPr="002723ED">
        <w:rPr>
          <w:b/>
        </w:rPr>
        <w:t xml:space="preserve">Plot Connection: </w:t>
      </w:r>
      <w:r w:rsidRPr="002723ED">
        <w:rPr>
          <w:bCs/>
        </w:rPr>
        <w:t xml:space="preserve">means </w:t>
      </w:r>
      <w:r w:rsidRPr="002723ED">
        <w:rPr>
          <w:rFonts w:cs="Arial"/>
          <w:lang w:eastAsia="en-GB"/>
        </w:rPr>
        <w:t xml:space="preserve">the </w:t>
      </w:r>
      <w:r w:rsidRPr="00957F38">
        <w:t>physical</w:t>
      </w:r>
      <w:r w:rsidRPr="002723ED">
        <w:rPr>
          <w:rFonts w:cs="Arial"/>
          <w:lang w:eastAsia="en-GB"/>
        </w:rPr>
        <w:t xml:space="preserve"> connection of a Plot Development</w:t>
      </w:r>
      <w:r w:rsidR="00666886">
        <w:rPr>
          <w:rFonts w:cs="Arial"/>
          <w:lang w:eastAsia="en-GB"/>
        </w:rPr>
        <w:t xml:space="preserve"> </w:t>
      </w:r>
      <w:r w:rsidRPr="002723ED">
        <w:rPr>
          <w:rFonts w:cs="Arial"/>
          <w:lang w:eastAsia="en-GB"/>
        </w:rPr>
        <w:t xml:space="preserve">to the Connection Point </w:t>
      </w:r>
      <w:r w:rsidR="003F7453" w:rsidRPr="002723ED">
        <w:rPr>
          <w:rFonts w:cs="Arial"/>
          <w:lang w:eastAsia="en-GB"/>
        </w:rPr>
        <w:t xml:space="preserve">(Plot) </w:t>
      </w:r>
      <w:r w:rsidRPr="002723ED">
        <w:rPr>
          <w:rFonts w:cs="Arial"/>
          <w:lang w:eastAsia="en-GB"/>
        </w:rPr>
        <w:t>to enable a Heat Supply to be provided to that Plot Development.</w:t>
      </w:r>
    </w:p>
    <w:p w14:paraId="2511AFC7" w14:textId="77777777" w:rsidR="000F5A28" w:rsidRPr="000F5A28" w:rsidRDefault="000F5A28" w:rsidP="0023202F">
      <w:pPr>
        <w:pStyle w:val="Definition"/>
        <w:widowControl w:val="0"/>
        <w:rPr>
          <w:bCs/>
        </w:rPr>
      </w:pPr>
      <w:r>
        <w:rPr>
          <w:b/>
        </w:rPr>
        <w:t xml:space="preserve">Plot Developer: </w:t>
      </w:r>
      <w:r>
        <w:rPr>
          <w:bCs/>
        </w:rPr>
        <w:t xml:space="preserve">means a </w:t>
      </w:r>
      <w:r w:rsidR="00CB7E34">
        <w:rPr>
          <w:bCs/>
        </w:rPr>
        <w:t>third party developer which owns or shall own a Plot Development.</w:t>
      </w:r>
    </w:p>
    <w:p w14:paraId="32912489" w14:textId="77777777" w:rsidR="00554FCE" w:rsidRPr="00554FCE" w:rsidRDefault="00554FCE" w:rsidP="0023202F">
      <w:pPr>
        <w:pStyle w:val="Definition"/>
        <w:widowControl w:val="0"/>
        <w:rPr>
          <w:rFonts w:cs="Arial"/>
          <w:bCs/>
          <w:lang w:eastAsia="en-GB"/>
        </w:rPr>
      </w:pPr>
      <w:r>
        <w:rPr>
          <w:b/>
        </w:rPr>
        <w:t xml:space="preserve">Plot Development: </w:t>
      </w:r>
      <w:r>
        <w:rPr>
          <w:bCs/>
        </w:rPr>
        <w:t xml:space="preserve">means an area of the Development </w:t>
      </w:r>
      <w:r w:rsidR="00886C61">
        <w:rPr>
          <w:bCs/>
        </w:rPr>
        <w:t>which is or shall be owned by a third party</w:t>
      </w:r>
      <w:r w:rsidR="005433E5">
        <w:rPr>
          <w:bCs/>
        </w:rPr>
        <w:t xml:space="preserve"> </w:t>
      </w:r>
      <w:r w:rsidR="00886C61">
        <w:rPr>
          <w:bCs/>
        </w:rPr>
        <w:t xml:space="preserve"> and identified in the Development Plan. </w:t>
      </w:r>
    </w:p>
    <w:p w14:paraId="05335AF0" w14:textId="77777777" w:rsidR="00EC444A" w:rsidRDefault="00EC444A" w:rsidP="0023202F">
      <w:pPr>
        <w:pStyle w:val="Definition"/>
        <w:widowControl w:val="0"/>
        <w:rPr>
          <w:b/>
          <w:bCs/>
        </w:rPr>
      </w:pPr>
      <w:r w:rsidRPr="00B47E31">
        <w:rPr>
          <w:b/>
        </w:rPr>
        <w:t xml:space="preserve">Plot </w:t>
      </w:r>
      <w:r w:rsidR="009145FD">
        <w:rPr>
          <w:b/>
        </w:rPr>
        <w:t xml:space="preserve">Heat </w:t>
      </w:r>
      <w:r w:rsidRPr="00B47E31">
        <w:rPr>
          <w:b/>
        </w:rPr>
        <w:t xml:space="preserve">Substation: </w:t>
      </w:r>
      <w:r w:rsidRPr="00B47E31">
        <w:rPr>
          <w:szCs w:val="22"/>
        </w:rPr>
        <w:t>means</w:t>
      </w:r>
      <w:r>
        <w:rPr>
          <w:szCs w:val="22"/>
        </w:rPr>
        <w:t xml:space="preserve"> a plant room </w:t>
      </w:r>
      <w:r w:rsidRPr="00957F38">
        <w:rPr>
          <w:bCs/>
        </w:rPr>
        <w:t>located</w:t>
      </w:r>
      <w:r>
        <w:rPr>
          <w:szCs w:val="22"/>
        </w:rPr>
        <w:t xml:space="preserve"> on a Plot</w:t>
      </w:r>
      <w:r w:rsidR="00EB64E5">
        <w:rPr>
          <w:szCs w:val="22"/>
        </w:rPr>
        <w:t xml:space="preserve"> Development</w:t>
      </w:r>
      <w:r>
        <w:rPr>
          <w:szCs w:val="22"/>
        </w:rPr>
        <w:t xml:space="preserve">, within which the Connection </w:t>
      </w:r>
      <w:r w:rsidR="00BE11ED">
        <w:rPr>
          <w:szCs w:val="22"/>
        </w:rPr>
        <w:t xml:space="preserve">Point </w:t>
      </w:r>
      <w:r>
        <w:rPr>
          <w:szCs w:val="22"/>
        </w:rPr>
        <w:t xml:space="preserve">(Plot) and all relevant ancillary equipment and infrastructure is housed. </w:t>
      </w:r>
      <w:r w:rsidRPr="00D82BC9">
        <w:rPr>
          <w:b/>
          <w:bCs/>
        </w:rPr>
        <w:t xml:space="preserve"> </w:t>
      </w:r>
    </w:p>
    <w:p w14:paraId="1E346163" w14:textId="363368C7" w:rsidR="003F3031" w:rsidRPr="003F3031" w:rsidRDefault="003F3031" w:rsidP="0023202F">
      <w:pPr>
        <w:pStyle w:val="Definition"/>
        <w:widowControl w:val="0"/>
      </w:pPr>
      <w:r>
        <w:rPr>
          <w:b/>
        </w:rPr>
        <w:t>[Plot Heat Substation Lease:</w:t>
      </w:r>
      <w:r>
        <w:rPr>
          <w:b/>
          <w:bCs/>
        </w:rPr>
        <w:t xml:space="preserve"> </w:t>
      </w:r>
      <w:r>
        <w:t xml:space="preserve">means a lease of the Plot Heat Substation, granted </w:t>
      </w:r>
      <w:r>
        <w:lastRenderedPageBreak/>
        <w:t xml:space="preserve">pursuant to the </w:t>
      </w:r>
      <w:r w:rsidR="00844EE6">
        <w:t>Connection and Supply Agreement (Plot/ Building)</w:t>
      </w:r>
      <w:r w:rsidR="009B5B20">
        <w:t>]</w:t>
      </w:r>
      <w:r w:rsidR="00216A53">
        <w:t>.</w:t>
      </w:r>
      <w:r w:rsidR="009B5B20">
        <w:rPr>
          <w:rStyle w:val="FootnoteReference"/>
        </w:rPr>
        <w:footnoteReference w:id="41"/>
      </w:r>
    </w:p>
    <w:p w14:paraId="5A88CF48" w14:textId="1AEDFEBF" w:rsidR="002723ED" w:rsidRDefault="002723ED" w:rsidP="0023202F">
      <w:pPr>
        <w:pStyle w:val="Definition"/>
        <w:widowControl w:val="0"/>
        <w:rPr>
          <w:bCs/>
        </w:rPr>
      </w:pPr>
      <w:r>
        <w:rPr>
          <w:b/>
        </w:rPr>
        <w:t xml:space="preserve">Practical Completion: </w:t>
      </w:r>
      <w:r>
        <w:rPr>
          <w:bCs/>
        </w:rPr>
        <w:t xml:space="preserve">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23170">
        <w:rPr>
          <w:szCs w:val="22"/>
        </w:rPr>
        <w:t>Schedule 6</w:t>
      </w:r>
      <w:r w:rsidR="00B81FD5">
        <w:rPr>
          <w:szCs w:val="22"/>
        </w:rPr>
        <w:fldChar w:fldCharType="end"/>
      </w:r>
      <w:r w:rsidR="00B81FD5">
        <w:rPr>
          <w:szCs w:val="22"/>
        </w:rPr>
        <w:t xml:space="preserve"> (Works Obligations)</w:t>
      </w:r>
      <w:r w:rsidR="00B81FD5">
        <w:rPr>
          <w:bCs/>
        </w:rPr>
        <w:t>.</w:t>
      </w:r>
    </w:p>
    <w:p w14:paraId="4D84DF76" w14:textId="76186F74" w:rsidR="002723ED" w:rsidRPr="002723ED" w:rsidRDefault="002723ED" w:rsidP="0023202F">
      <w:pPr>
        <w:pStyle w:val="Definition"/>
        <w:widowControl w:val="0"/>
        <w:rPr>
          <w:b/>
        </w:rPr>
      </w:pPr>
      <w:r>
        <w:rPr>
          <w:b/>
        </w:rPr>
        <w:t>Practical Completion Certificate:</w:t>
      </w:r>
      <w:r>
        <w:rPr>
          <w:bCs/>
        </w:rPr>
        <w:t xml:space="preserve"> 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23170">
        <w:rPr>
          <w:szCs w:val="22"/>
        </w:rPr>
        <w:t>Schedule 6</w:t>
      </w:r>
      <w:r w:rsidR="00B81FD5">
        <w:rPr>
          <w:szCs w:val="22"/>
        </w:rPr>
        <w:fldChar w:fldCharType="end"/>
      </w:r>
      <w:r w:rsidR="00B81FD5">
        <w:rPr>
          <w:szCs w:val="22"/>
        </w:rPr>
        <w:t xml:space="preserve"> (Works Obligations)</w:t>
      </w:r>
      <w:r w:rsidR="00216A53">
        <w:rPr>
          <w:szCs w:val="22"/>
        </w:rPr>
        <w:t>.</w:t>
      </w:r>
    </w:p>
    <w:p w14:paraId="7D7D97B1" w14:textId="77777777" w:rsidR="00966D0B" w:rsidRDefault="001C7523" w:rsidP="0023202F">
      <w:pPr>
        <w:pStyle w:val="Definition"/>
        <w:widowControl w:val="0"/>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the </w:t>
      </w:r>
      <w:r w:rsidR="009C1CEB">
        <w:t>Heat Distribution Network</w:t>
      </w:r>
      <w:r w:rsidR="00287304">
        <w:t xml:space="preserve"> Specification. </w:t>
      </w:r>
    </w:p>
    <w:p w14:paraId="34C69F1C" w14:textId="69F14601" w:rsidR="009E4FE5" w:rsidRDefault="009E4FE5" w:rsidP="0023202F">
      <w:pPr>
        <w:pStyle w:val="Definition"/>
        <w:widowControl w:val="0"/>
        <w:rPr>
          <w:bCs/>
        </w:rPr>
      </w:pPr>
      <w:r>
        <w:rPr>
          <w:b/>
        </w:rPr>
        <w:t xml:space="preserve">Programmed Connection Date: </w:t>
      </w:r>
      <w:r>
        <w:rPr>
          <w:bCs/>
        </w:rPr>
        <w:t>means the Connection Dates as set out in the [Developer Delivery Programme]</w:t>
      </w:r>
      <w:r w:rsidR="00216A53">
        <w:rPr>
          <w:bCs/>
        </w:rPr>
        <w:t>.</w:t>
      </w:r>
    </w:p>
    <w:p w14:paraId="56315BBC" w14:textId="7DD3789A" w:rsidR="00D347CC" w:rsidRPr="00D347CC" w:rsidRDefault="00D347CC" w:rsidP="0023202F">
      <w:pPr>
        <w:pStyle w:val="Definition"/>
        <w:widowControl w:val="0"/>
        <w:rPr>
          <w:bCs/>
        </w:rPr>
      </w:pPr>
      <w:r>
        <w:rPr>
          <w:b/>
        </w:rPr>
        <w:t xml:space="preserve">Project: </w:t>
      </w:r>
      <w:r>
        <w:rPr>
          <w:bCs/>
        </w:rPr>
        <w:t xml:space="preserve">has the meaning given in the Recitals. </w:t>
      </w:r>
    </w:p>
    <w:p w14:paraId="3E990DA5" w14:textId="77777777" w:rsidR="00EC444A" w:rsidRDefault="00EC444A" w:rsidP="0023202F">
      <w:pPr>
        <w:pStyle w:val="Definition"/>
        <w:widowControl w:val="0"/>
        <w:rPr>
          <w:bCs/>
        </w:rPr>
      </w:pPr>
      <w:r>
        <w:rPr>
          <w:b/>
        </w:rPr>
        <w:t xml:space="preserve">Project Agreements: </w:t>
      </w:r>
      <w:r>
        <w:rPr>
          <w:bCs/>
        </w:rPr>
        <w:t xml:space="preserve">means: </w:t>
      </w:r>
    </w:p>
    <w:p w14:paraId="10AD3E53" w14:textId="77777777" w:rsidR="00EC444A" w:rsidRDefault="00EC444A" w:rsidP="005D510E">
      <w:pPr>
        <w:pStyle w:val="Definition1"/>
        <w:numPr>
          <w:ilvl w:val="0"/>
          <w:numId w:val="76"/>
        </w:numPr>
      </w:pPr>
      <w:r>
        <w:t xml:space="preserve">this Agreement; </w:t>
      </w:r>
    </w:p>
    <w:p w14:paraId="613C9F49" w14:textId="663E86E7" w:rsidR="00EC444A" w:rsidRDefault="00EC444A" w:rsidP="005D510E">
      <w:pPr>
        <w:pStyle w:val="Definition1"/>
        <w:numPr>
          <w:ilvl w:val="0"/>
          <w:numId w:val="76"/>
        </w:numPr>
      </w:pPr>
      <w:r>
        <w:t>the Lease(s)</w:t>
      </w:r>
      <w:r w:rsidR="00BA6376">
        <w:t>;</w:t>
      </w:r>
    </w:p>
    <w:p w14:paraId="6DB7A901" w14:textId="77777777" w:rsidR="00A05CEF" w:rsidRDefault="00A05CEF" w:rsidP="005D510E">
      <w:pPr>
        <w:pStyle w:val="Definition1"/>
        <w:numPr>
          <w:ilvl w:val="0"/>
          <w:numId w:val="76"/>
        </w:numPr>
      </w:pPr>
      <w:r>
        <w:t xml:space="preserve">each of the </w:t>
      </w:r>
      <w:r w:rsidR="00AB4B80">
        <w:t>Connection and Supply Agreement (Plot/ Building)</w:t>
      </w:r>
      <w:r>
        <w:t xml:space="preserve">s; </w:t>
      </w:r>
    </w:p>
    <w:p w14:paraId="39DB8460" w14:textId="447EEFEE" w:rsidR="00EC444A" w:rsidRDefault="00EC444A" w:rsidP="005D510E">
      <w:pPr>
        <w:pStyle w:val="Definition1"/>
        <w:numPr>
          <w:ilvl w:val="0"/>
          <w:numId w:val="76"/>
        </w:numPr>
      </w:pPr>
      <w:r>
        <w:t>each of the Customer Supply Agreements;</w:t>
      </w:r>
      <w:r w:rsidR="00A67B52">
        <w:t xml:space="preserve"> and</w:t>
      </w:r>
    </w:p>
    <w:p w14:paraId="357217D7" w14:textId="68177ACA" w:rsidR="00EC444A" w:rsidRPr="00EC444A" w:rsidRDefault="00EC444A" w:rsidP="005D510E">
      <w:pPr>
        <w:pStyle w:val="Definition1"/>
        <w:numPr>
          <w:ilvl w:val="0"/>
          <w:numId w:val="76"/>
        </w:numPr>
      </w:pPr>
      <w:r>
        <w:t>[</w:t>
      </w:r>
      <w:r>
        <w:rPr>
          <w:i/>
          <w:iCs/>
        </w:rPr>
        <w:t>other ancillary agreements]</w:t>
      </w:r>
      <w:r w:rsidR="00216A53">
        <w:rPr>
          <w:i/>
          <w:iCs/>
        </w:rPr>
        <w:t>.</w:t>
      </w:r>
    </w:p>
    <w:p w14:paraId="75095916" w14:textId="0D13B43C" w:rsidR="00566F51" w:rsidRPr="00C65C58" w:rsidRDefault="00C90058" w:rsidP="0023202F">
      <w:pPr>
        <w:pStyle w:val="Definition"/>
        <w:widowControl w:val="0"/>
        <w:rPr>
          <w:color w:val="000000" w:themeColor="text1"/>
        </w:rPr>
      </w:pPr>
      <w:r>
        <w:rPr>
          <w:b/>
        </w:rPr>
        <w:t xml:space="preserve">Project </w:t>
      </w:r>
      <w:r w:rsidR="007B1267">
        <w:rPr>
          <w:b/>
        </w:rPr>
        <w:t>Variation</w:t>
      </w:r>
      <w:r>
        <w:rPr>
          <w:b/>
        </w:rPr>
        <w:t xml:space="preserve">: </w:t>
      </w:r>
      <w:r w:rsidR="00BE7433">
        <w:t xml:space="preserve">has the meaning given under Clause </w:t>
      </w:r>
      <w:r w:rsidR="00E62492">
        <w:fldChar w:fldCharType="begin"/>
      </w:r>
      <w:r w:rsidR="00E62492">
        <w:instrText xml:space="preserve"> REF _Ref11924676 \r \h </w:instrText>
      </w:r>
      <w:r w:rsidR="00E62492">
        <w:fldChar w:fldCharType="separate"/>
      </w:r>
      <w:r w:rsidR="00A23170">
        <w:t>29</w:t>
      </w:r>
      <w:r w:rsidR="00E62492">
        <w:fldChar w:fldCharType="end"/>
      </w:r>
      <w:r w:rsidR="00E62492">
        <w:t xml:space="preserve"> </w:t>
      </w:r>
      <w:r w:rsidR="00BE7433">
        <w:t>(</w:t>
      </w:r>
      <w:r w:rsidR="00BE7433" w:rsidRPr="00C65C58">
        <w:rPr>
          <w:color w:val="000000" w:themeColor="text1"/>
        </w:rPr>
        <w:t>Variation)</w:t>
      </w:r>
      <w:r w:rsidR="00C65C58" w:rsidRPr="00C65C58">
        <w:rPr>
          <w:color w:val="000000" w:themeColor="text1"/>
        </w:rPr>
        <w:t xml:space="preserve"> </w:t>
      </w:r>
      <w:r w:rsidR="00C65C58" w:rsidRPr="00C65C58">
        <w:rPr>
          <w:bCs/>
          <w:color w:val="000000" w:themeColor="text1"/>
        </w:rPr>
        <w:t xml:space="preserve">and where designated as such </w:t>
      </w:r>
      <w:r w:rsidR="00C65C58" w:rsidRPr="00957F38">
        <w:rPr>
          <w:bCs/>
        </w:rPr>
        <w:t>under</w:t>
      </w:r>
      <w:r w:rsidR="00C65C58" w:rsidRPr="00C65C58">
        <w:rPr>
          <w:bCs/>
          <w:color w:val="000000" w:themeColor="text1"/>
        </w:rPr>
        <w:t xml:space="preserve"> this Agreement.</w:t>
      </w:r>
    </w:p>
    <w:p w14:paraId="02AB93DD" w14:textId="77777777" w:rsidR="00A05EE7" w:rsidRPr="00A05EE7" w:rsidRDefault="00A05EE7" w:rsidP="00957F38">
      <w:pPr>
        <w:pStyle w:val="Definition"/>
        <w:widowControl w:val="0"/>
        <w:rPr>
          <w:bCs/>
        </w:rPr>
      </w:pPr>
      <w:r>
        <w:rPr>
          <w:b/>
          <w:bCs/>
          <w:szCs w:val="22"/>
        </w:rPr>
        <w:t>Recognised Investment Exchange</w:t>
      </w:r>
      <w:r>
        <w:rPr>
          <w:szCs w:val="22"/>
        </w:rPr>
        <w:t xml:space="preserve"> has the meaning given to it in </w:t>
      </w:r>
      <w:bookmarkStart w:id="14" w:name="DocXTextRef31"/>
      <w:r>
        <w:rPr>
          <w:szCs w:val="22"/>
        </w:rPr>
        <w:t>section 285</w:t>
      </w:r>
      <w:bookmarkEnd w:id="14"/>
      <w:r>
        <w:rPr>
          <w:szCs w:val="22"/>
        </w:rPr>
        <w:t xml:space="preserve"> of the Financial Services and Markets Act 2000.</w:t>
      </w:r>
    </w:p>
    <w:p w14:paraId="0B5423EF" w14:textId="77777777" w:rsidR="00A71B36" w:rsidRPr="00A71B36" w:rsidRDefault="00A71B36" w:rsidP="00957F38">
      <w:pPr>
        <w:pStyle w:val="Definition"/>
        <w:widowControl w:val="0"/>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14:paraId="35F34678" w14:textId="476706EB" w:rsidR="00F15DFB" w:rsidRPr="003216AF" w:rsidRDefault="00F15DFB" w:rsidP="0023202F">
      <w:pPr>
        <w:pStyle w:val="Definition"/>
        <w:widowControl w:val="0"/>
        <w:rPr>
          <w:bCs/>
        </w:rPr>
      </w:pPr>
      <w:r>
        <w:rPr>
          <w:b/>
        </w:rPr>
        <w:t>[Registered Provider]/[[Plot] Developer Void] Heat Supply Agreement</w:t>
      </w:r>
      <w:r w:rsidRPr="003216AF">
        <w:rPr>
          <w:b/>
        </w:rPr>
        <w:t xml:space="preserve"> </w:t>
      </w:r>
      <w:r w:rsidRPr="003216AF">
        <w:rPr>
          <w:bCs/>
        </w:rPr>
        <w:t xml:space="preserve">means an agreement for the Heat </w:t>
      </w:r>
      <w:r>
        <w:rPr>
          <w:bCs/>
        </w:rPr>
        <w:t xml:space="preserve">Supply </w:t>
      </w:r>
      <w:r w:rsidRPr="003216AF">
        <w:rPr>
          <w:bCs/>
        </w:rPr>
        <w:t xml:space="preserve">to a </w:t>
      </w:r>
      <w:r>
        <w:rPr>
          <w:bCs/>
        </w:rPr>
        <w:t>[Registered Provider]/[[Plot] Developer]</w:t>
      </w:r>
      <w:r w:rsidRPr="003216AF">
        <w:rPr>
          <w:bCs/>
        </w:rPr>
        <w:t xml:space="preserve">, in the form set out under </w:t>
      </w:r>
      <w:r>
        <w:rPr>
          <w:bCs/>
        </w:rPr>
        <w:fldChar w:fldCharType="begin"/>
      </w:r>
      <w:r>
        <w:rPr>
          <w:bCs/>
        </w:rPr>
        <w:instrText xml:space="preserve"> REF _Ref4855009 \w \h </w:instrText>
      </w:r>
      <w:r>
        <w:rPr>
          <w:bCs/>
        </w:rPr>
      </w:r>
      <w:r>
        <w:rPr>
          <w:bCs/>
        </w:rPr>
        <w:fldChar w:fldCharType="separate"/>
      </w:r>
      <w:r w:rsidR="00A23170">
        <w:rPr>
          <w:bCs/>
        </w:rPr>
        <w:t>Schedule 11</w:t>
      </w:r>
      <w:r>
        <w:rPr>
          <w:bCs/>
        </w:rPr>
        <w:fldChar w:fldCharType="end"/>
      </w:r>
      <w:r>
        <w:rPr>
          <w:bCs/>
        </w:rPr>
        <w:t xml:space="preserve"> </w:t>
      </w:r>
      <w:r w:rsidRPr="003216AF">
        <w:rPr>
          <w:bCs/>
        </w:rPr>
        <w:t>(Customer Supply Agreements).</w:t>
      </w:r>
    </w:p>
    <w:p w14:paraId="50E32E5E" w14:textId="4B1A9553" w:rsidR="00B33CDF" w:rsidRDefault="007213BD" w:rsidP="00957F38">
      <w:pPr>
        <w:pStyle w:val="Definition"/>
        <w:widowControl w:val="0"/>
      </w:pPr>
      <w:r>
        <w:rPr>
          <w:b/>
        </w:rPr>
        <w:t>Regulatory Body</w:t>
      </w:r>
      <w:r>
        <w:t xml:space="preserve">: any </w:t>
      </w:r>
      <w:r w:rsidRPr="00957F38">
        <w:rPr>
          <w:bCs/>
        </w:rPr>
        <w:t>government</w:t>
      </w:r>
      <w:r>
        <w:t xml:space="preserve"> </w:t>
      </w:r>
      <w:r w:rsidRPr="00957F38">
        <w:rPr>
          <w:bCs/>
        </w:rPr>
        <w:t>department</w:t>
      </w:r>
      <w:r>
        <w:t xml:space="preserve"> and regulatory, statutory and any other entity, committee and body which, whether under statute, rules, regulations, code of practice or otherwise, is entitled by any </w:t>
      </w:r>
      <w:r w:rsidR="000D0F3B">
        <w:t>A</w:t>
      </w:r>
      <w:r>
        <w:t xml:space="preserve">pplicable Law to supervise, regulate, investigate or influence the matters dealt with in this </w:t>
      </w:r>
      <w:r w:rsidR="00B222AF">
        <w:t>A</w:t>
      </w:r>
      <w:r>
        <w:t>greement</w:t>
      </w:r>
      <w:r w:rsidR="00121A20">
        <w:t xml:space="preserve">. </w:t>
      </w:r>
    </w:p>
    <w:p w14:paraId="3676B353" w14:textId="1EBF0AE5" w:rsidR="007E7FF0" w:rsidRDefault="007E7FF0" w:rsidP="00957F38">
      <w:pPr>
        <w:pStyle w:val="Definition"/>
        <w:widowControl w:val="0"/>
      </w:pPr>
      <w:r>
        <w:rPr>
          <w:b/>
          <w:bCs/>
        </w:rPr>
        <w:t xml:space="preserve">Relevant Authority: </w:t>
      </w:r>
      <w:r>
        <w:t>m</w:t>
      </w:r>
      <w:r w:rsidRPr="002312F2">
        <w:t>eans</w:t>
      </w:r>
      <w:r>
        <w:t xml:space="preserve"> </w:t>
      </w:r>
      <w:r w:rsidRPr="00957F38">
        <w:rPr>
          <w:bCs/>
        </w:rPr>
        <w:t>any</w:t>
      </w:r>
      <w:r w:rsidRPr="00B8743A">
        <w:t xml:space="preserve"> court with the relevant jurisdiction and any local, </w:t>
      </w:r>
      <w:r w:rsidRPr="00B8743A">
        <w:lastRenderedPageBreak/>
        <w:t xml:space="preserve">national or supranational agency, inspectorate, minister, ministry, official or public or statutory person of the government of the United Kingdom which has jurisdiction arising out of or in connection with the Development </w:t>
      </w:r>
      <w:r>
        <w:t xml:space="preserve">Site </w:t>
      </w:r>
      <w:r w:rsidRPr="00B8743A">
        <w:t xml:space="preserve">and/or the Energy System, including </w:t>
      </w:r>
      <w:r w:rsidR="00B222AF">
        <w:t xml:space="preserve">the Heat Trust, </w:t>
      </w:r>
      <w:r w:rsidRPr="00B8743A">
        <w:t>Ofgem</w:t>
      </w:r>
      <w:r>
        <w:t xml:space="preserve"> and the Land Registry</w:t>
      </w:r>
      <w:r w:rsidR="00216A53">
        <w:t>.</w:t>
      </w:r>
    </w:p>
    <w:p w14:paraId="02CA5591" w14:textId="2BEEF3FC" w:rsidR="00B33CDF" w:rsidRDefault="007213BD" w:rsidP="0023202F">
      <w:pPr>
        <w:pStyle w:val="Definition"/>
        <w:widowControl w:val="0"/>
      </w:pPr>
      <w:r>
        <w:rPr>
          <w:b/>
        </w:rPr>
        <w:t>Representatives</w:t>
      </w:r>
      <w:r>
        <w:t xml:space="preserve">: </w:t>
      </w:r>
      <w:r w:rsidR="005F69F8">
        <w:t>Developer’s</w:t>
      </w:r>
      <w:r>
        <w:t xml:space="preserve"> </w:t>
      </w:r>
      <w:r w:rsidRPr="00957F38">
        <w:rPr>
          <w:bCs/>
        </w:rPr>
        <w:t>Representatives</w:t>
      </w:r>
      <w:r>
        <w:t xml:space="preserve"> and/or </w:t>
      </w:r>
      <w:r w:rsidR="00F21977">
        <w:t>ESCo</w:t>
      </w:r>
      <w:r w:rsidR="005F69F8">
        <w:t>’s</w:t>
      </w:r>
      <w:r>
        <w:t xml:space="preserve"> Representatives.</w:t>
      </w:r>
    </w:p>
    <w:p w14:paraId="27414A0F" w14:textId="77777777" w:rsidR="00D95F3A" w:rsidRDefault="00345029" w:rsidP="0023202F">
      <w:pPr>
        <w:pStyle w:val="Definition"/>
        <w:widowControl w:val="0"/>
      </w:pPr>
      <w:r>
        <w:rPr>
          <w:b/>
        </w:rPr>
        <w:t>[</w:t>
      </w:r>
      <w:r w:rsidR="00D95F3A" w:rsidRPr="00D95F3A">
        <w:rPr>
          <w:b/>
        </w:rPr>
        <w:t>Requests for Information</w:t>
      </w:r>
      <w:r w:rsidR="00D95F3A">
        <w:rPr>
          <w:b/>
        </w:rPr>
        <w:t>:</w:t>
      </w:r>
      <w:r w:rsidR="00D95F3A" w:rsidRPr="00D95F3A">
        <w:t xml:space="preserve"> </w:t>
      </w:r>
      <w:r w:rsidR="00D95F3A" w:rsidRPr="00B8743A">
        <w:t xml:space="preserve">shall </w:t>
      </w:r>
      <w:r w:rsidR="00D95F3A" w:rsidRPr="00957F38">
        <w:rPr>
          <w:bCs/>
        </w:rPr>
        <w:t>have</w:t>
      </w:r>
      <w:r w:rsidR="00D95F3A" w:rsidRPr="00B8743A">
        <w:t xml:space="preserve"> the meaning set out in the FOIA</w:t>
      </w:r>
      <w:r>
        <w:t>.]</w:t>
      </w:r>
    </w:p>
    <w:p w14:paraId="0EC2E5A4" w14:textId="3976945D" w:rsidR="00D95F3A" w:rsidRPr="00D95F3A" w:rsidRDefault="00D95F3A" w:rsidP="0023202F">
      <w:pPr>
        <w:pStyle w:val="Definition"/>
        <w:widowControl w:val="0"/>
        <w:rPr>
          <w:bCs/>
        </w:rPr>
      </w:pPr>
      <w:r>
        <w:rPr>
          <w:b/>
        </w:rPr>
        <w:t xml:space="preserve">Required Insurances: </w:t>
      </w:r>
      <w:r>
        <w:rPr>
          <w:bCs/>
        </w:rPr>
        <w:t xml:space="preserve">means the insurances required to be taken out by </w:t>
      </w:r>
      <w:r w:rsidR="00F21977">
        <w:rPr>
          <w:bCs/>
        </w:rPr>
        <w:t>ESCo</w:t>
      </w:r>
      <w:r>
        <w:rPr>
          <w:bCs/>
        </w:rPr>
        <w:t xml:space="preserve"> and the </w:t>
      </w:r>
      <w:r w:rsidRPr="00D95F3A">
        <w:rPr>
          <w:bCs/>
        </w:rPr>
        <w:t xml:space="preserve">Developer (respectively) as set out under </w:t>
      </w:r>
      <w:r w:rsidR="00B81FD5">
        <w:rPr>
          <w:bCs/>
        </w:rPr>
        <w:fldChar w:fldCharType="begin"/>
      </w:r>
      <w:r w:rsidR="00B81FD5">
        <w:rPr>
          <w:bCs/>
        </w:rPr>
        <w:instrText xml:space="preserve"> REF _Ref4855487 \w \h </w:instrText>
      </w:r>
      <w:r w:rsidR="00B81FD5">
        <w:rPr>
          <w:bCs/>
        </w:rPr>
      </w:r>
      <w:r w:rsidR="00B81FD5">
        <w:rPr>
          <w:bCs/>
        </w:rPr>
        <w:fldChar w:fldCharType="separate"/>
      </w:r>
      <w:r w:rsidR="00A23170">
        <w:rPr>
          <w:bCs/>
        </w:rPr>
        <w:t>Schedule 18</w:t>
      </w:r>
      <w:r w:rsidR="00B81FD5">
        <w:rPr>
          <w:bCs/>
        </w:rPr>
        <w:fldChar w:fldCharType="end"/>
      </w:r>
      <w:r w:rsidR="00B81FD5">
        <w:rPr>
          <w:bCs/>
        </w:rPr>
        <w:t xml:space="preserve"> </w:t>
      </w:r>
      <w:r w:rsidRPr="00D95F3A">
        <w:rPr>
          <w:bCs/>
        </w:rPr>
        <w:t xml:space="preserve">(Insurances). </w:t>
      </w:r>
    </w:p>
    <w:p w14:paraId="65F073EE" w14:textId="77777777" w:rsidR="00D95F3A" w:rsidRPr="00D95F3A" w:rsidRDefault="00D95F3A" w:rsidP="0023202F">
      <w:pPr>
        <w:pStyle w:val="Definition"/>
        <w:widowControl w:val="0"/>
        <w:rPr>
          <w:bCs/>
        </w:rPr>
      </w:pPr>
      <w:r w:rsidRPr="00D95F3A">
        <w:rPr>
          <w:b/>
        </w:rPr>
        <w:t>Reserved Matters</w:t>
      </w:r>
      <w:r>
        <w:rPr>
          <w:b/>
        </w:rPr>
        <w:t xml:space="preserve">: </w:t>
      </w:r>
      <w:r w:rsidRPr="00D95F3A">
        <w:rPr>
          <w:bCs/>
        </w:rPr>
        <w:t xml:space="preserve">means, in relation to the Planning Permission or </w:t>
      </w:r>
      <w:r w:rsidR="00043E4E">
        <w:rPr>
          <w:bCs/>
        </w:rPr>
        <w:t>Planning Application</w:t>
      </w:r>
      <w:r w:rsidRPr="00D95F3A">
        <w:rPr>
          <w:bCs/>
        </w:rPr>
        <w:t xml:space="preserve">, or in relation to </w:t>
      </w:r>
      <w:r w:rsidR="00334692">
        <w:rPr>
          <w:bCs/>
        </w:rPr>
        <w:t>p</w:t>
      </w:r>
      <w:r w:rsidRPr="00D95F3A">
        <w:rPr>
          <w:bCs/>
        </w:rPr>
        <w:t xml:space="preserve">lanning </w:t>
      </w:r>
      <w:r w:rsidR="00334692">
        <w:rPr>
          <w:bCs/>
        </w:rPr>
        <w:t>c</w:t>
      </w:r>
      <w:r w:rsidRPr="00D95F3A">
        <w:rPr>
          <w:bCs/>
        </w:rPr>
        <w:t>onditions, any of the following matters in respect of which details have not been given in the application, which may include (without limitation):-</w:t>
      </w:r>
    </w:p>
    <w:p w14:paraId="549C69DF" w14:textId="07CA3FC3" w:rsidR="00D95F3A" w:rsidRPr="00BC4A0A" w:rsidRDefault="00D95F3A" w:rsidP="005D510E">
      <w:pPr>
        <w:pStyle w:val="Definition1"/>
        <w:numPr>
          <w:ilvl w:val="0"/>
          <w:numId w:val="77"/>
        </w:numPr>
      </w:pPr>
      <w:r w:rsidRPr="00BC4A0A">
        <w:t>siting</w:t>
      </w:r>
      <w:r w:rsidR="00BA6376">
        <w:t>,</w:t>
      </w:r>
    </w:p>
    <w:p w14:paraId="0F9665E2" w14:textId="0865AF48" w:rsidR="00D95F3A" w:rsidRPr="00BC4A0A" w:rsidRDefault="00D95F3A" w:rsidP="005D510E">
      <w:pPr>
        <w:pStyle w:val="Definition1"/>
        <w:numPr>
          <w:ilvl w:val="0"/>
          <w:numId w:val="77"/>
        </w:numPr>
      </w:pPr>
      <w:r w:rsidRPr="00BC4A0A">
        <w:t>design</w:t>
      </w:r>
      <w:r w:rsidR="00BA6376">
        <w:t>,</w:t>
      </w:r>
    </w:p>
    <w:p w14:paraId="17CF48B9" w14:textId="40021D5F" w:rsidR="00D95F3A" w:rsidRPr="00BC4A0A" w:rsidRDefault="00D95F3A" w:rsidP="005D510E">
      <w:pPr>
        <w:pStyle w:val="Definition1"/>
        <w:numPr>
          <w:ilvl w:val="0"/>
          <w:numId w:val="77"/>
        </w:numPr>
      </w:pPr>
      <w:r w:rsidRPr="00BC4A0A">
        <w:t>external appearance</w:t>
      </w:r>
      <w:r w:rsidR="00BA6376">
        <w:t>,</w:t>
      </w:r>
    </w:p>
    <w:p w14:paraId="0625AED6" w14:textId="2C2D928A" w:rsidR="00D95F3A" w:rsidRPr="00BC4A0A" w:rsidRDefault="00D95F3A" w:rsidP="005D510E">
      <w:pPr>
        <w:pStyle w:val="Definition1"/>
        <w:numPr>
          <w:ilvl w:val="0"/>
          <w:numId w:val="77"/>
        </w:numPr>
      </w:pPr>
      <w:r w:rsidRPr="00BC4A0A">
        <w:t>means of access</w:t>
      </w:r>
      <w:r w:rsidR="00BA6376">
        <w:t>,</w:t>
      </w:r>
      <w:r w:rsidRPr="00BC4A0A">
        <w:t xml:space="preserve"> and</w:t>
      </w:r>
    </w:p>
    <w:p w14:paraId="6EB1021C" w14:textId="77777777" w:rsidR="00D95F3A" w:rsidRPr="00BC4A0A" w:rsidRDefault="00D95F3A" w:rsidP="005D510E">
      <w:pPr>
        <w:pStyle w:val="Definition1"/>
        <w:numPr>
          <w:ilvl w:val="0"/>
          <w:numId w:val="77"/>
        </w:numPr>
      </w:pPr>
      <w:r w:rsidRPr="00BC4A0A">
        <w:t xml:space="preserve">the landscaping of the </w:t>
      </w:r>
      <w:r w:rsidR="00745099" w:rsidRPr="00BC4A0A">
        <w:t>development.</w:t>
      </w:r>
    </w:p>
    <w:p w14:paraId="3C72D09B" w14:textId="77777777" w:rsidR="00502F80" w:rsidRDefault="00502F80" w:rsidP="00957F38">
      <w:pPr>
        <w:pStyle w:val="Definition"/>
        <w:widowControl w:val="0"/>
      </w:pPr>
      <w:r>
        <w:rPr>
          <w:b/>
        </w:rPr>
        <w:t>Residential Comparator:</w:t>
      </w:r>
      <w:r w:rsidRPr="00502F80">
        <w:t xml:space="preserve"> </w:t>
      </w:r>
      <w:r>
        <w:t xml:space="preserve">means a </w:t>
      </w:r>
      <w:r w:rsidRPr="00957F38">
        <w:rPr>
          <w:bCs/>
        </w:rPr>
        <w:t>Comparator</w:t>
      </w:r>
      <w:r>
        <w:t xml:space="preserve"> applicable to Residential Customers. </w:t>
      </w:r>
    </w:p>
    <w:p w14:paraId="17AAD91F" w14:textId="772D1F98" w:rsidR="00745099" w:rsidRPr="00B52A03" w:rsidRDefault="00745099" w:rsidP="0023202F">
      <w:pPr>
        <w:pStyle w:val="Definition"/>
        <w:widowControl w:val="0"/>
        <w:rPr>
          <w:bCs/>
        </w:rPr>
      </w:pPr>
      <w:r>
        <w:rPr>
          <w:b/>
        </w:rPr>
        <w:t xml:space="preserve">Residential Customer: </w:t>
      </w:r>
      <w:r w:rsidR="00B52A03">
        <w:rPr>
          <w:bCs/>
        </w:rPr>
        <w:t xml:space="preserve">means a customer taking a Heat Supply in a Residential Unit pursuant to a </w:t>
      </w:r>
      <w:r w:rsidR="005739CF">
        <w:rPr>
          <w:bCs/>
        </w:rPr>
        <w:t>Residential Heat Supply Agreement</w:t>
      </w:r>
      <w:r w:rsidR="00B52A03">
        <w:rPr>
          <w:bCs/>
        </w:rPr>
        <w:t xml:space="preserve">. </w:t>
      </w:r>
    </w:p>
    <w:p w14:paraId="105831F0" w14:textId="1922022F" w:rsidR="001D7C33" w:rsidRPr="00153520" w:rsidRDefault="00D334D0" w:rsidP="0023202F">
      <w:pPr>
        <w:pStyle w:val="Definition"/>
        <w:widowControl w:val="0"/>
        <w:rPr>
          <w:bCs/>
        </w:rPr>
      </w:pPr>
      <w:r>
        <w:rPr>
          <w:b/>
        </w:rPr>
        <w:t xml:space="preserve">Residential </w:t>
      </w:r>
      <w:r w:rsidR="005739CF">
        <w:rPr>
          <w:b/>
        </w:rPr>
        <w:t xml:space="preserve">Heat </w:t>
      </w:r>
      <w:r>
        <w:rPr>
          <w:b/>
        </w:rPr>
        <w:t>Supply Agreement</w:t>
      </w:r>
      <w:r w:rsidR="00153520">
        <w:rPr>
          <w:b/>
        </w:rPr>
        <w:t xml:space="preserve">: </w:t>
      </w:r>
      <w:r w:rsidR="00153520">
        <w:rPr>
          <w:bCs/>
        </w:rPr>
        <w:t xml:space="preserve">means an agreement between a Residential Customer and </w:t>
      </w:r>
      <w:r w:rsidR="00F21977">
        <w:rPr>
          <w:bCs/>
        </w:rPr>
        <w:t>ESCo</w:t>
      </w:r>
      <w:r w:rsidR="00153520">
        <w:rPr>
          <w:bCs/>
        </w:rPr>
        <w:t xml:space="preserve"> for a Heat Supply in the form set out under </w:t>
      </w:r>
      <w:r w:rsidR="00B81FD5">
        <w:rPr>
          <w:bCs/>
        </w:rPr>
        <w:fldChar w:fldCharType="begin"/>
      </w:r>
      <w:r w:rsidR="00B81FD5">
        <w:rPr>
          <w:bCs/>
        </w:rPr>
        <w:instrText xml:space="preserve"> REF _Ref4855508 \w \h </w:instrText>
      </w:r>
      <w:r w:rsidR="00B81FD5">
        <w:rPr>
          <w:bCs/>
        </w:rPr>
      </w:r>
      <w:r w:rsidR="00B81FD5">
        <w:rPr>
          <w:bCs/>
        </w:rPr>
        <w:fldChar w:fldCharType="separate"/>
      </w:r>
      <w:r w:rsidR="00A23170">
        <w:rPr>
          <w:bCs/>
        </w:rPr>
        <w:t>Schedule 11</w:t>
      </w:r>
      <w:r w:rsidR="00B81FD5">
        <w:rPr>
          <w:bCs/>
        </w:rPr>
        <w:fldChar w:fldCharType="end"/>
      </w:r>
      <w:r w:rsidR="00B81FD5">
        <w:rPr>
          <w:bCs/>
        </w:rPr>
        <w:t xml:space="preserve"> </w:t>
      </w:r>
      <w:r w:rsidR="00153520">
        <w:rPr>
          <w:bCs/>
        </w:rPr>
        <w:t xml:space="preserve">(Heat Supply Agreements). </w:t>
      </w:r>
    </w:p>
    <w:p w14:paraId="22807618" w14:textId="77777777" w:rsidR="00153520" w:rsidRDefault="00153520" w:rsidP="0023202F">
      <w:pPr>
        <w:pStyle w:val="Definition"/>
        <w:widowControl w:val="0"/>
      </w:pPr>
      <w:r>
        <w:rPr>
          <w:b/>
        </w:rPr>
        <w:t xml:space="preserve">Residential HIU: </w:t>
      </w:r>
      <w:r>
        <w:t>mean the equipment Installed at each Residential Unit</w:t>
      </w:r>
      <w:r w:rsidRPr="00B8743A">
        <w:t xml:space="preserve"> used for the transfer of Heat from the</w:t>
      </w:r>
      <w:r>
        <w:t xml:space="preserve"> </w:t>
      </w:r>
      <w:r w:rsidR="003A73C9" w:rsidRPr="00957F38">
        <w:rPr>
          <w:bCs/>
        </w:rPr>
        <w:t>Secondary</w:t>
      </w:r>
      <w:r w:rsidR="003A73C9">
        <w:t xml:space="preserve"> Distribution Network</w:t>
      </w:r>
      <w:r w:rsidRPr="00B8743A">
        <w:t xml:space="preserve"> to </w:t>
      </w:r>
      <w:r>
        <w:t xml:space="preserve">the </w:t>
      </w:r>
      <w:r w:rsidRPr="00B8743A">
        <w:t xml:space="preserve">Tertiary </w:t>
      </w:r>
      <w:r>
        <w:t>Heating System within a Residential Unit</w:t>
      </w:r>
      <w:r w:rsidRPr="00B8743A">
        <w:t>, as more fully described in the HIU Specification</w:t>
      </w:r>
      <w:r w:rsidR="005F69F8">
        <w:t>.</w:t>
      </w:r>
    </w:p>
    <w:p w14:paraId="353F2925" w14:textId="3395D792" w:rsidR="00BC4A0A" w:rsidRDefault="005F69F8" w:rsidP="0023202F">
      <w:pPr>
        <w:pStyle w:val="Definition"/>
        <w:widowControl w:val="0"/>
      </w:pPr>
      <w:r>
        <w:rPr>
          <w:b/>
        </w:rPr>
        <w:t xml:space="preserve">Residential Unit: </w:t>
      </w:r>
      <w:r w:rsidRPr="00B8743A">
        <w:t>mean self</w:t>
      </w:r>
      <w:r w:rsidRPr="00B8743A">
        <w:noBreakHyphen/>
        <w:t xml:space="preserve">contained units of residential accommodation in respect of which an individual </w:t>
      </w:r>
      <w:r w:rsidR="005739CF">
        <w:rPr>
          <w:bCs/>
        </w:rPr>
        <w:t>Residential Heat Supply Agreement</w:t>
      </w:r>
      <w:r w:rsidRPr="00B8743A">
        <w:t xml:space="preserve"> has been </w:t>
      </w:r>
      <w:r>
        <w:t xml:space="preserve">or will be </w:t>
      </w:r>
      <w:r w:rsidRPr="00B8743A">
        <w:t>entered into</w:t>
      </w:r>
      <w:r>
        <w:t>.</w:t>
      </w:r>
    </w:p>
    <w:p w14:paraId="57789C51" w14:textId="6B5B877B" w:rsidR="00CA6B4E" w:rsidRDefault="00CA6B4E" w:rsidP="00957F38">
      <w:pPr>
        <w:pStyle w:val="Definition"/>
        <w:widowControl w:val="0"/>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parties may agree most closely resembles such index.</w:t>
      </w:r>
    </w:p>
    <w:p w14:paraId="531A53A5" w14:textId="77777777" w:rsidR="00BC4A0A" w:rsidRPr="00BC4A0A" w:rsidRDefault="00BC4A0A" w:rsidP="0023202F">
      <w:pPr>
        <w:pStyle w:val="Definition"/>
        <w:widowControl w:val="0"/>
        <w:rPr>
          <w:bCs/>
        </w:rPr>
      </w:pPr>
      <w:r w:rsidRPr="00BC4A0A">
        <w:rPr>
          <w:b/>
          <w:bCs/>
        </w:rPr>
        <w:t>Satisfactory Alternative Temporary Heating</w:t>
      </w:r>
      <w:r>
        <w:rPr>
          <w:b/>
          <w:bCs/>
        </w:rPr>
        <w:t>:</w:t>
      </w:r>
      <w:r>
        <w:t xml:space="preserve"> </w:t>
      </w:r>
      <w:r w:rsidRPr="00957F38">
        <w:rPr>
          <w:bCs/>
        </w:rPr>
        <w:t>means</w:t>
      </w:r>
      <w:r>
        <w:t>:</w:t>
      </w:r>
    </w:p>
    <w:p w14:paraId="3407CDAA" w14:textId="77777777" w:rsidR="00BC4A0A" w:rsidRDefault="00BC4A0A" w:rsidP="005D510E">
      <w:pPr>
        <w:pStyle w:val="Definition1"/>
        <w:numPr>
          <w:ilvl w:val="0"/>
          <w:numId w:val="78"/>
        </w:numPr>
      </w:pPr>
      <w:r w:rsidRPr="007F03BD">
        <w:t>the temporary heating services satisfy Authorisations;</w:t>
      </w:r>
    </w:p>
    <w:p w14:paraId="2A69BBBD" w14:textId="6F8098F8" w:rsidR="00BC4A0A" w:rsidRDefault="00BC4A0A" w:rsidP="005D510E">
      <w:pPr>
        <w:pStyle w:val="Definition1"/>
        <w:numPr>
          <w:ilvl w:val="0"/>
          <w:numId w:val="77"/>
        </w:numPr>
      </w:pPr>
      <w:r w:rsidRPr="00C62E62">
        <w:lastRenderedPageBreak/>
        <w:t xml:space="preserve">the temporary heating services allow </w:t>
      </w:r>
      <w:r w:rsidR="00F21977">
        <w:t>ESCo</w:t>
      </w:r>
      <w:r w:rsidRPr="00C62E62">
        <w:t xml:space="preserve"> to perform the </w:t>
      </w:r>
      <w:r w:rsidR="00F21977">
        <w:t>ESCo</w:t>
      </w:r>
      <w:r w:rsidRPr="00C62E62">
        <w:t xml:space="preserve"> Services; and</w:t>
      </w:r>
    </w:p>
    <w:p w14:paraId="3554185A" w14:textId="77777777" w:rsidR="00BC4A0A" w:rsidRDefault="00BC4A0A" w:rsidP="005D510E">
      <w:pPr>
        <w:pStyle w:val="Definition1"/>
        <w:numPr>
          <w:ilvl w:val="0"/>
          <w:numId w:val="77"/>
        </w:numPr>
      </w:pPr>
      <w:r w:rsidRPr="007F03BD">
        <w:t xml:space="preserve">the supply of </w:t>
      </w:r>
      <w:r w:rsidR="00F80991">
        <w:t>h</w:t>
      </w:r>
      <w:r>
        <w:t>eat</w:t>
      </w:r>
      <w:r w:rsidRPr="007F03BD">
        <w:t xml:space="preserve"> </w:t>
      </w:r>
      <w:r>
        <w:t xml:space="preserve">and the means of delivering the </w:t>
      </w:r>
      <w:r w:rsidRPr="00C62E62">
        <w:t>temporary heating services</w:t>
      </w:r>
      <w:r>
        <w:t xml:space="preserve"> </w:t>
      </w:r>
      <w:r w:rsidRPr="007F03BD">
        <w:t>is otherwise in accordance with the requirements of this Agreement and the Customer Supply Agreements.</w:t>
      </w:r>
    </w:p>
    <w:p w14:paraId="7637149A" w14:textId="77777777" w:rsidR="005F69F8" w:rsidRPr="005F69F8" w:rsidRDefault="005F69F8" w:rsidP="0023202F">
      <w:pPr>
        <w:pStyle w:val="Definition"/>
        <w:widowControl w:val="0"/>
        <w:rPr>
          <w:bCs/>
        </w:rPr>
      </w:pPr>
      <w:r>
        <w:rPr>
          <w:b/>
        </w:rPr>
        <w:t xml:space="preserve">Satisfactory Planning Permission: </w:t>
      </w:r>
      <w:r w:rsidRPr="005F69F8">
        <w:rPr>
          <w:bCs/>
        </w:rPr>
        <w:t>means a Planning Permission in respect of which the Challenge Period has expired (and with any proceedings having finally been determined such that the Planning Permission has been upheld and may be implemented) and which does not:-</w:t>
      </w:r>
    </w:p>
    <w:p w14:paraId="3A1E44F7" w14:textId="7456FA46" w:rsidR="005F69F8" w:rsidRPr="00957F38" w:rsidRDefault="005F69F8" w:rsidP="005D510E">
      <w:pPr>
        <w:pStyle w:val="Definition1"/>
        <w:numPr>
          <w:ilvl w:val="0"/>
          <w:numId w:val="79"/>
        </w:numPr>
        <w:rPr>
          <w:rFonts w:cs="Arial"/>
          <w:szCs w:val="22"/>
        </w:rPr>
      </w:pPr>
      <w:r w:rsidRPr="005F69F8">
        <w:t xml:space="preserve">impose on </w:t>
      </w:r>
      <w:r w:rsidR="00F21977">
        <w:t>ESCo</w:t>
      </w:r>
      <w:r w:rsidRPr="005F69F8">
        <w:t xml:space="preserve"> by way of condition or other obligation any of the following requirements:-</w:t>
      </w:r>
    </w:p>
    <w:p w14:paraId="36489CA9" w14:textId="3BB03C67" w:rsidR="005F69F8" w:rsidRPr="00957F38" w:rsidRDefault="005F69F8" w:rsidP="005D510E">
      <w:pPr>
        <w:pStyle w:val="Definition2"/>
        <w:numPr>
          <w:ilvl w:val="1"/>
          <w:numId w:val="17"/>
        </w:numPr>
      </w:pPr>
      <w:r w:rsidRPr="00957F38">
        <w:t xml:space="preserve">a requirement to obtain the agreement of a third party in respect of land outside the </w:t>
      </w:r>
      <w:r w:rsidR="00A23170">
        <w:t>[</w:t>
      </w:r>
      <w:r w:rsidRPr="00957F38">
        <w:t>Energy Centre(s)</w:t>
      </w:r>
      <w:r w:rsidR="00A23170">
        <w:t>]</w:t>
      </w:r>
      <w:r w:rsidR="00A23170">
        <w:rPr>
          <w:rStyle w:val="FootnoteReference"/>
        </w:rPr>
        <w:footnoteReference w:id="42"/>
      </w:r>
      <w:r w:rsidRPr="00957F38">
        <w:t xml:space="preserve"> other than:-</w:t>
      </w:r>
    </w:p>
    <w:p w14:paraId="1AAECC93" w14:textId="77777777" w:rsidR="005F69F8" w:rsidRPr="00957F38" w:rsidRDefault="005F69F8" w:rsidP="005D510E">
      <w:pPr>
        <w:pStyle w:val="Definition3"/>
        <w:numPr>
          <w:ilvl w:val="2"/>
          <w:numId w:val="17"/>
        </w:numPr>
      </w:pPr>
      <w:r w:rsidRPr="00957F38">
        <w:t>statutory undertakers in respect of any utility; or</w:t>
      </w:r>
    </w:p>
    <w:p w14:paraId="3EEADA53" w14:textId="77777777" w:rsidR="005F69F8" w:rsidRPr="00957F38" w:rsidRDefault="005F69F8" w:rsidP="005D510E">
      <w:pPr>
        <w:pStyle w:val="Definition3"/>
        <w:numPr>
          <w:ilvl w:val="2"/>
          <w:numId w:val="17"/>
        </w:numPr>
      </w:pPr>
      <w:r w:rsidRPr="00957F38">
        <w:t xml:space="preserve">a highway authority; or </w:t>
      </w:r>
    </w:p>
    <w:p w14:paraId="52C68176" w14:textId="5F3EFE07" w:rsidR="005F69F8" w:rsidRPr="00B8743A" w:rsidRDefault="005F69F8" w:rsidP="005D510E">
      <w:pPr>
        <w:pStyle w:val="Definition2"/>
        <w:widowControl w:val="0"/>
        <w:numPr>
          <w:ilvl w:val="1"/>
          <w:numId w:val="17"/>
        </w:numPr>
        <w:rPr>
          <w:rFonts w:cs="Arial"/>
          <w:szCs w:val="22"/>
        </w:rPr>
      </w:pPr>
      <w:r w:rsidRPr="00B8743A">
        <w:rPr>
          <w:rFonts w:cs="Arial"/>
          <w:szCs w:val="22"/>
        </w:rPr>
        <w:t>a requirement to carry out off</w:t>
      </w:r>
      <w:r w:rsidRPr="00B8743A">
        <w:rPr>
          <w:rFonts w:cs="Arial"/>
          <w:szCs w:val="22"/>
        </w:rPr>
        <w:noBreakHyphen/>
        <w:t xml:space="preserve">site </w:t>
      </w:r>
      <w:r>
        <w:rPr>
          <w:rFonts w:cs="Arial"/>
          <w:szCs w:val="22"/>
        </w:rPr>
        <w:t>works or incur off-site expenditures</w:t>
      </w:r>
      <w:r w:rsidR="00BA6376">
        <w:rPr>
          <w:rFonts w:cs="Arial"/>
          <w:szCs w:val="22"/>
        </w:rPr>
        <w:t>; and</w:t>
      </w:r>
    </w:p>
    <w:p w14:paraId="24616782" w14:textId="545FFD9C" w:rsidR="005F69F8" w:rsidRPr="005F69F8" w:rsidRDefault="00334692" w:rsidP="005D510E">
      <w:pPr>
        <w:pStyle w:val="Definition1"/>
        <w:numPr>
          <w:ilvl w:val="0"/>
          <w:numId w:val="78"/>
        </w:numPr>
      </w:pPr>
      <w:r>
        <w:t xml:space="preserve">contain </w:t>
      </w:r>
      <w:r w:rsidR="005F69F8" w:rsidRPr="005F69F8">
        <w:t xml:space="preserve">a planning condition which has a material adverse impact on </w:t>
      </w:r>
      <w:r w:rsidR="001D0307">
        <w:t>the Financial Model,</w:t>
      </w:r>
      <w:r w:rsidR="005F69F8" w:rsidRPr="005F69F8">
        <w:t xml:space="preserve"> the </w:t>
      </w:r>
      <w:r w:rsidR="00F21977">
        <w:t>ESCo</w:t>
      </w:r>
      <w:r w:rsidR="001D0307">
        <w:t xml:space="preserve"> </w:t>
      </w:r>
      <w:r w:rsidR="005F69F8" w:rsidRPr="005F69F8">
        <w:t xml:space="preserve">Works or the </w:t>
      </w:r>
      <w:r w:rsidR="00F21977">
        <w:t>ESCo</w:t>
      </w:r>
      <w:r w:rsidR="00861A0F">
        <w:t xml:space="preserve"> </w:t>
      </w:r>
      <w:r w:rsidR="005F69F8" w:rsidRPr="005F69F8">
        <w:t>Services</w:t>
      </w:r>
      <w:r w:rsidR="00345029">
        <w:t>, the delivery of Heat Supply [or Electricity Supply]</w:t>
      </w:r>
      <w:r w:rsidR="005F69F8" w:rsidRPr="005F69F8">
        <w:t xml:space="preserve"> in accordance with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23170">
        <w:rPr>
          <w:szCs w:val="22"/>
        </w:rPr>
        <w:t>Schedule 6</w:t>
      </w:r>
      <w:r w:rsidR="00B81FD5">
        <w:rPr>
          <w:szCs w:val="22"/>
        </w:rPr>
        <w:fldChar w:fldCharType="end"/>
      </w:r>
      <w:r w:rsidR="00B81FD5">
        <w:rPr>
          <w:szCs w:val="22"/>
        </w:rPr>
        <w:t xml:space="preserve"> (Works Obligatio</w:t>
      </w:r>
      <w:r w:rsidR="009363E2">
        <w:rPr>
          <w:szCs w:val="22"/>
        </w:rPr>
        <w:t>n</w:t>
      </w:r>
      <w:r w:rsidR="00B81FD5">
        <w:rPr>
          <w:szCs w:val="22"/>
        </w:rPr>
        <w:t xml:space="preserve">s) </w:t>
      </w:r>
      <w:r w:rsidR="005F69F8" w:rsidRPr="005F69F8">
        <w:t xml:space="preserve">and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23170">
        <w:rPr>
          <w:bCs/>
        </w:rPr>
        <w:t>Schedule 9</w:t>
      </w:r>
      <w:r w:rsidR="00EB5262">
        <w:rPr>
          <w:bCs/>
        </w:rPr>
        <w:fldChar w:fldCharType="end"/>
      </w:r>
      <w:r w:rsidR="00EB5262">
        <w:rPr>
          <w:bCs/>
        </w:rPr>
        <w:t xml:space="preserve"> </w:t>
      </w:r>
      <w:r w:rsidR="00B81FD5">
        <w:rPr>
          <w:bCs/>
        </w:rPr>
        <w:t>(</w:t>
      </w:r>
      <w:r w:rsidR="00F21977">
        <w:rPr>
          <w:bCs/>
        </w:rPr>
        <w:t>ESCo</w:t>
      </w:r>
      <w:r w:rsidR="00B81FD5">
        <w:rPr>
          <w:bCs/>
        </w:rPr>
        <w:t xml:space="preserve"> Services)</w:t>
      </w:r>
      <w:r w:rsidR="005F69F8" w:rsidRPr="005F69F8">
        <w:t xml:space="preserve"> as relevant.</w:t>
      </w:r>
    </w:p>
    <w:p w14:paraId="47CC9F52" w14:textId="77777777" w:rsidR="00966D0B" w:rsidRPr="00A6200D" w:rsidRDefault="003A73C9" w:rsidP="00957F38">
      <w:pPr>
        <w:pStyle w:val="Definition"/>
        <w:widowControl w:val="0"/>
        <w:rPr>
          <w:b/>
        </w:rPr>
      </w:pPr>
      <w:r>
        <w:rPr>
          <w:b/>
        </w:rPr>
        <w:t>Secondary Distribution Network</w:t>
      </w:r>
      <w:r w:rsidR="00A6200D">
        <w:rPr>
          <w:b/>
        </w:rPr>
        <w:t xml:space="preserve">: </w:t>
      </w:r>
      <w:r w:rsidR="00A6200D">
        <w:rPr>
          <w:bCs/>
        </w:rPr>
        <w:t xml:space="preserve">means the network of pipes and other </w:t>
      </w:r>
      <w:r w:rsidR="00A6200D" w:rsidRPr="00A6200D">
        <w:rPr>
          <w:bCs/>
        </w:rPr>
        <w:t>ancillary equipment that transfers</w:t>
      </w:r>
      <w:r w:rsidR="00A6200D">
        <w:rPr>
          <w:bCs/>
        </w:rPr>
        <w:t xml:space="preserve"> Heat from the </w:t>
      </w:r>
      <w:r w:rsidR="00287304">
        <w:rPr>
          <w:bCs/>
        </w:rPr>
        <w:t xml:space="preserve">relevant Connection Point </w:t>
      </w:r>
      <w:r w:rsidR="00073EAB">
        <w:rPr>
          <w:bCs/>
        </w:rPr>
        <w:t xml:space="preserve">[up to and including] </w:t>
      </w:r>
      <w:r w:rsidR="00287304">
        <w:rPr>
          <w:bCs/>
        </w:rPr>
        <w:t xml:space="preserve">Residential HIUs and Commercial Unit Heat Exchangers as further detailed in the </w:t>
      </w:r>
      <w:r w:rsidR="009C1CEB">
        <w:t xml:space="preserve">Heat </w:t>
      </w:r>
      <w:r w:rsidR="009C1CEB" w:rsidRPr="00957F38">
        <w:rPr>
          <w:bCs/>
        </w:rPr>
        <w:t>Distribution</w:t>
      </w:r>
      <w:r w:rsidR="009C1CEB">
        <w:t xml:space="preserve"> Network</w:t>
      </w:r>
      <w:r w:rsidR="00287304">
        <w:t xml:space="preserve"> Specification.</w:t>
      </w:r>
    </w:p>
    <w:p w14:paraId="42E02500" w14:textId="167BC34C" w:rsidR="00DD15FB" w:rsidRDefault="00DD15FB" w:rsidP="00957F38">
      <w:pPr>
        <w:pStyle w:val="Definition"/>
        <w:widowControl w:val="0"/>
        <w:rPr>
          <w:b/>
        </w:rPr>
      </w:pPr>
      <w:r>
        <w:rPr>
          <w:b/>
        </w:rPr>
        <w:t xml:space="preserve">[Security: </w:t>
      </w:r>
      <w:r>
        <w:t>means a mortgage, assignment, charge, pledge, lien or other security interest securing any obligation of any person or any other agreement or arrangement having a similar effect]</w:t>
      </w:r>
      <w:r w:rsidR="00A12DD4">
        <w:t>.</w:t>
      </w:r>
    </w:p>
    <w:p w14:paraId="2BF85B53" w14:textId="386DE5DE" w:rsidR="00B33CDF" w:rsidRPr="00B81FD5" w:rsidRDefault="007213BD" w:rsidP="00957F38">
      <w:pPr>
        <w:pStyle w:val="Definition"/>
        <w:widowControl w:val="0"/>
        <w:rPr>
          <w:b/>
        </w:rPr>
      </w:pPr>
      <w:r>
        <w:rPr>
          <w:b/>
        </w:rPr>
        <w:t>Service Failure</w:t>
      </w:r>
      <w:r>
        <w:t xml:space="preserve">: a </w:t>
      </w:r>
      <w:r w:rsidRPr="00957F38">
        <w:rPr>
          <w:bCs/>
        </w:rPr>
        <w:t>failure</w:t>
      </w:r>
      <w:r>
        <w:t xml:space="preserve"> by </w:t>
      </w:r>
      <w:r w:rsidR="00F21977">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A23170">
        <w:t>Schedule 17</w:t>
      </w:r>
      <w:r w:rsidR="00B81FD5">
        <w:fldChar w:fldCharType="end"/>
      </w:r>
      <w:r w:rsidR="00B81FD5">
        <w:t xml:space="preserve"> (Key Performance Indicators)</w:t>
      </w:r>
      <w:r w:rsidR="00DD15FB">
        <w:t xml:space="preserve">. </w:t>
      </w:r>
    </w:p>
    <w:p w14:paraId="71D44F53" w14:textId="1ADCF785" w:rsidR="00B81FD5" w:rsidRDefault="000B7891" w:rsidP="0023202F">
      <w:pPr>
        <w:pStyle w:val="Definition"/>
        <w:widowControl w:val="0"/>
        <w:rPr>
          <w:b/>
        </w:rPr>
      </w:pPr>
      <w:r>
        <w:rPr>
          <w:b/>
        </w:rPr>
        <w:t>Service Failure Points</w:t>
      </w:r>
      <w:r w:rsidRPr="000B7891">
        <w:t>:</w:t>
      </w:r>
      <w:r>
        <w:t xml:space="preserve"> </w:t>
      </w:r>
      <w:r w:rsidRPr="00B8743A">
        <w:t xml:space="preserve">means points accrued by </w:t>
      </w:r>
      <w:r w:rsidR="00F21977">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A23170">
        <w:t>Schedule 17</w:t>
      </w:r>
      <w:r w:rsidR="00B81FD5">
        <w:fldChar w:fldCharType="end"/>
      </w:r>
      <w:r w:rsidR="00B81FD5">
        <w:t xml:space="preserve"> (Key Performance Indicators).</w:t>
      </w:r>
    </w:p>
    <w:p w14:paraId="78F40AA0" w14:textId="5285153E" w:rsidR="00B33CDF" w:rsidRPr="00B81FD5" w:rsidRDefault="007213BD" w:rsidP="0023202F">
      <w:pPr>
        <w:pStyle w:val="Definition"/>
        <w:widowControl w:val="0"/>
        <w:rPr>
          <w:b/>
        </w:rPr>
      </w:pPr>
      <w:r>
        <w:rPr>
          <w:b/>
        </w:rPr>
        <w:t>Service Levels</w:t>
      </w:r>
      <w:r>
        <w:t xml:space="preserve">: the service </w:t>
      </w:r>
      <w:r w:rsidRPr="00957F38">
        <w:rPr>
          <w:bCs/>
        </w:rPr>
        <w:t>levels</w:t>
      </w:r>
      <w:r>
        <w:t xml:space="preserve"> as set out in </w:t>
      </w:r>
      <w:r w:rsidR="00B81FD5">
        <w:fldChar w:fldCharType="begin"/>
      </w:r>
      <w:r w:rsidR="00B81FD5">
        <w:instrText xml:space="preserve"> REF _Ref4855028 \w \h </w:instrText>
      </w:r>
      <w:r w:rsidR="00B81FD5">
        <w:fldChar w:fldCharType="separate"/>
      </w:r>
      <w:r w:rsidR="00A23170">
        <w:t>Schedule 17</w:t>
      </w:r>
      <w:r w:rsidR="00B81FD5">
        <w:fldChar w:fldCharType="end"/>
      </w:r>
      <w:r w:rsidR="00B81FD5">
        <w:t xml:space="preserve"> (Key Performance Indicators).</w:t>
      </w:r>
    </w:p>
    <w:p w14:paraId="4548967C" w14:textId="60AE1608" w:rsidR="00E170AB" w:rsidRDefault="00E170AB" w:rsidP="0023202F">
      <w:pPr>
        <w:pStyle w:val="Definition"/>
        <w:widowControl w:val="0"/>
      </w:pPr>
      <w:r>
        <w:rPr>
          <w:b/>
        </w:rPr>
        <w:t xml:space="preserve">Service Readiness: </w:t>
      </w:r>
      <w:r w:rsidRPr="00157F3F">
        <w:t>means in respect of any</w:t>
      </w:r>
      <w:r w:rsidR="00E85CFB">
        <w:t xml:space="preserve"> Plot</w:t>
      </w:r>
      <w:r w:rsidR="00EB64E5">
        <w:t xml:space="preserve"> Development</w:t>
      </w:r>
      <w:r>
        <w:t xml:space="preserve"> or Commercial </w:t>
      </w:r>
      <w:r>
        <w:lastRenderedPageBreak/>
        <w:t>Building</w:t>
      </w:r>
      <w:r w:rsidRPr="00157F3F">
        <w:t xml:space="preserve"> the stage at which the relevant </w:t>
      </w:r>
      <w:r w:rsidR="00F21977">
        <w:t>ESCo</w:t>
      </w:r>
      <w:r w:rsidRPr="00157F3F">
        <w:t xml:space="preserve"> Works have been completed in accordance with the requirements of this Agreement (including </w:t>
      </w:r>
      <w:r>
        <w:t xml:space="preserve">the completion of HIU commissioning </w:t>
      </w:r>
      <w:r w:rsidRPr="00157F3F">
        <w:t>in accordance with Good Industry Practice) so that the</w:t>
      </w:r>
      <w:r w:rsidR="007576F6">
        <w:t xml:space="preserve"> Connection can be completed and</w:t>
      </w:r>
      <w:r w:rsidRPr="00157F3F">
        <w:t xml:space="preserve"> </w:t>
      </w:r>
      <w:r w:rsidR="00F21977">
        <w:t>ESCo</w:t>
      </w:r>
      <w:r w:rsidRPr="00157F3F">
        <w:t xml:space="preserve"> can provide the </w:t>
      </w:r>
      <w:r w:rsidR="000C5EA6">
        <w:t>Heat Supply</w:t>
      </w:r>
      <w:r w:rsidR="00C85B2F">
        <w:t>, [the Electricity Supply]</w:t>
      </w:r>
      <w:r w:rsidR="000C5EA6">
        <w:t xml:space="preserve"> and the </w:t>
      </w:r>
      <w:r w:rsidR="00F21977">
        <w:t>ESCo</w:t>
      </w:r>
      <w:r w:rsidRPr="00157F3F">
        <w:t xml:space="preserve"> Services to the Customers in accordance with this Agreement and the Customer Supply Agreements</w:t>
      </w:r>
      <w:r>
        <w:t>.</w:t>
      </w:r>
    </w:p>
    <w:p w14:paraId="0CC1DE5A" w14:textId="77777777" w:rsidR="00F2770B" w:rsidRPr="00F2770B" w:rsidRDefault="00F2770B" w:rsidP="0023202F">
      <w:pPr>
        <w:pStyle w:val="Definition"/>
        <w:widowControl w:val="0"/>
        <w:rPr>
          <w:bCs/>
        </w:rPr>
      </w:pPr>
      <w:r>
        <w:rPr>
          <w:b/>
        </w:rPr>
        <w:t xml:space="preserve">Service Readiness Date: </w:t>
      </w:r>
      <w:r>
        <w:rPr>
          <w:bCs/>
        </w:rPr>
        <w:t xml:space="preserve">the date on which the Developer, Plot Developer or Commercial Customer (as relevant) requires Service Readiness. </w:t>
      </w:r>
    </w:p>
    <w:p w14:paraId="047BEB3B" w14:textId="77777777" w:rsidR="00A05EE7" w:rsidRDefault="00A05EE7" w:rsidP="0023202F">
      <w:pPr>
        <w:pStyle w:val="Definition"/>
        <w:widowControl w:val="0"/>
        <w:rPr>
          <w:b/>
        </w:rPr>
      </w:pPr>
      <w:r>
        <w:rPr>
          <w:b/>
        </w:rPr>
        <w:t xml:space="preserve">Service Period: </w:t>
      </w:r>
      <w:r>
        <w:rPr>
          <w:szCs w:val="22"/>
        </w:rPr>
        <w:t xml:space="preserve">means a </w:t>
      </w:r>
      <w:r w:rsidRPr="00957F38">
        <w:rPr>
          <w:bCs/>
        </w:rPr>
        <w:t>continuous</w:t>
      </w:r>
      <w:r>
        <w:rPr>
          <w:szCs w:val="22"/>
        </w:rPr>
        <w:t xml:space="preserve"> period of twelve (12) months or part thereof ending on [31 March].</w:t>
      </w:r>
    </w:p>
    <w:p w14:paraId="20FBE351" w14:textId="77777777" w:rsidR="00624CFF" w:rsidRDefault="00624CFF" w:rsidP="0023202F">
      <w:pPr>
        <w:pStyle w:val="Definition"/>
        <w:widowControl w:val="0"/>
        <w:rPr>
          <w:bCs/>
        </w:rPr>
      </w:pPr>
      <w:r>
        <w:rPr>
          <w:b/>
        </w:rPr>
        <w:t>Site:</w:t>
      </w:r>
      <w:r>
        <w:rPr>
          <w:bCs/>
        </w:rPr>
        <w:t xml:space="preserve"> </w:t>
      </w:r>
      <w:r w:rsidR="008D36BF">
        <w:rPr>
          <w:bCs/>
        </w:rPr>
        <w:t xml:space="preserve">means the site on which the Development is located as identified on the Development Plan. </w:t>
      </w:r>
    </w:p>
    <w:p w14:paraId="7A4C6CB2" w14:textId="65F782EE" w:rsidR="008D6EA6" w:rsidRDefault="008D6EA6" w:rsidP="0023202F">
      <w:pPr>
        <w:pStyle w:val="Definition"/>
        <w:widowControl w:val="0"/>
        <w:rPr>
          <w:bCs/>
        </w:rPr>
      </w:pPr>
      <w:r>
        <w:rPr>
          <w:b/>
        </w:rPr>
        <w:t>Site Rules:</w:t>
      </w:r>
      <w:r>
        <w:rPr>
          <w:bCs/>
        </w:rPr>
        <w:t xml:space="preserve"> </w:t>
      </w:r>
      <w:r w:rsidRPr="008D6EA6">
        <w:rPr>
          <w:bCs/>
        </w:rPr>
        <w:t xml:space="preserve">means all reasonable rules, instructions, policies and procedures relating to access, security and safety at the Development </w:t>
      </w:r>
      <w:r w:rsidR="00DD3E87">
        <w:rPr>
          <w:bCs/>
        </w:rPr>
        <w:t xml:space="preserve">[as set out under </w:t>
      </w:r>
      <w:r w:rsidR="00DD3E87">
        <w:rPr>
          <w:bCs/>
        </w:rPr>
        <w:fldChar w:fldCharType="begin"/>
      </w:r>
      <w:r w:rsidR="00DD3E87">
        <w:rPr>
          <w:bCs/>
        </w:rPr>
        <w:instrText xml:space="preserve"> REF _Ref15328857 \r \h </w:instrText>
      </w:r>
      <w:r w:rsidR="00DD3E87">
        <w:rPr>
          <w:bCs/>
        </w:rPr>
      </w:r>
      <w:r w:rsidR="00DD3E87">
        <w:rPr>
          <w:bCs/>
        </w:rPr>
        <w:fldChar w:fldCharType="separate"/>
      </w:r>
      <w:r w:rsidR="00A23170">
        <w:rPr>
          <w:bCs/>
        </w:rPr>
        <w:t>Schedule 6Part 4</w:t>
      </w:r>
      <w:r w:rsidR="00DD3E87">
        <w:rPr>
          <w:bCs/>
        </w:rPr>
        <w:fldChar w:fldCharType="end"/>
      </w:r>
      <w:r w:rsidR="00DD3E87">
        <w:rPr>
          <w:bCs/>
        </w:rPr>
        <w:t>] [</w:t>
      </w:r>
      <w:r w:rsidRPr="008D6EA6">
        <w:rPr>
          <w:bCs/>
        </w:rPr>
        <w:t xml:space="preserve">which have been communicated to </w:t>
      </w:r>
      <w:r w:rsidR="00F21977">
        <w:rPr>
          <w:bCs/>
        </w:rPr>
        <w:t>ESCo</w:t>
      </w:r>
      <w:r w:rsidRPr="008D6EA6">
        <w:rPr>
          <w:bCs/>
        </w:rPr>
        <w:t xml:space="preserve"> in writing by the Developer from time to time</w:t>
      </w:r>
      <w:r w:rsidR="00DD3E87">
        <w:rPr>
          <w:bCs/>
        </w:rPr>
        <w:t>]</w:t>
      </w:r>
      <w:r w:rsidR="00216A53">
        <w:rPr>
          <w:bCs/>
        </w:rPr>
        <w:t>.</w:t>
      </w:r>
    </w:p>
    <w:p w14:paraId="26F184D3" w14:textId="77777777" w:rsidR="00625C17" w:rsidRPr="00A36BEB" w:rsidRDefault="00625C17" w:rsidP="00625C17">
      <w:pPr>
        <w:pStyle w:val="Definition"/>
        <w:rPr>
          <w:bCs/>
          <w:i/>
          <w:iCs/>
        </w:rPr>
      </w:pPr>
      <w:r>
        <w:rPr>
          <w:b/>
        </w:rPr>
        <w:t xml:space="preserve">Standards: </w:t>
      </w:r>
      <w:r w:rsidRPr="00A36BEB">
        <w:rPr>
          <w:bCs/>
        </w:rPr>
        <w:t>means</w:t>
      </w:r>
      <w:r>
        <w:rPr>
          <w:b/>
        </w:rPr>
        <w:t xml:space="preserve"> </w:t>
      </w:r>
      <w:r w:rsidRPr="00A36BEB">
        <w:rPr>
          <w:bCs/>
          <w:i/>
          <w:iCs/>
        </w:rPr>
        <w:t>[NOTE: SET OUT APPLICABLE STANDARDS</w:t>
      </w:r>
      <w:r>
        <w:rPr>
          <w:bCs/>
          <w:i/>
          <w:iCs/>
        </w:rPr>
        <w:t xml:space="preserve"> </w:t>
      </w:r>
      <w:r w:rsidRPr="00A36BEB">
        <w:rPr>
          <w:bCs/>
          <w:i/>
          <w:iCs/>
        </w:rPr>
        <w:t>– FOR EXAMPLE:</w:t>
      </w:r>
    </w:p>
    <w:p w14:paraId="1A81629A" w14:textId="77777777" w:rsidR="00625C17" w:rsidRPr="00A36BEB" w:rsidRDefault="00625C17" w:rsidP="00625C17">
      <w:pPr>
        <w:pStyle w:val="Definition"/>
        <w:rPr>
          <w:bCs/>
          <w:i/>
          <w:iCs/>
        </w:rPr>
      </w:pPr>
      <w:r w:rsidRPr="00A36BEB">
        <w:rPr>
          <w:bCs/>
          <w:i/>
          <w:iCs/>
        </w:rPr>
        <w:t>(a)</w:t>
      </w:r>
      <w:r w:rsidRPr="00A36BEB">
        <w:rPr>
          <w:bCs/>
          <w:i/>
          <w:iCs/>
        </w:rPr>
        <w:tab/>
        <w:t>IET Wiring Regulations BS 7671:2008 (2011);</w:t>
      </w:r>
    </w:p>
    <w:p w14:paraId="70B08083" w14:textId="77777777" w:rsidR="00625C17" w:rsidRPr="00A36BEB" w:rsidRDefault="00625C17" w:rsidP="00625C17">
      <w:pPr>
        <w:pStyle w:val="Definition"/>
        <w:rPr>
          <w:bCs/>
          <w:i/>
          <w:iCs/>
        </w:rPr>
      </w:pPr>
      <w:r w:rsidRPr="00A36BEB">
        <w:rPr>
          <w:bCs/>
          <w:i/>
          <w:iCs/>
        </w:rPr>
        <w:t>(b)</w:t>
      </w:r>
      <w:r w:rsidRPr="00A36BEB">
        <w:rPr>
          <w:bCs/>
          <w:i/>
          <w:iCs/>
        </w:rPr>
        <w:tab/>
        <w:t>British Standards and BS Codes of Practice and EN Standards;</w:t>
      </w:r>
    </w:p>
    <w:p w14:paraId="3E3F283D" w14:textId="77777777" w:rsidR="00625C17" w:rsidRPr="00A36BEB" w:rsidRDefault="00625C17" w:rsidP="00625C17">
      <w:pPr>
        <w:pStyle w:val="Definition"/>
        <w:rPr>
          <w:bCs/>
          <w:i/>
          <w:iCs/>
        </w:rPr>
      </w:pPr>
      <w:r w:rsidRPr="00A36BEB">
        <w:rPr>
          <w:bCs/>
          <w:i/>
          <w:iCs/>
        </w:rPr>
        <w:t>(c)</w:t>
      </w:r>
      <w:r w:rsidRPr="00A36BEB">
        <w:rPr>
          <w:bCs/>
          <w:i/>
          <w:iCs/>
        </w:rPr>
        <w:tab/>
        <w:t>Any requirements of the Local Fire Prevention Officer/LFCA;</w:t>
      </w:r>
    </w:p>
    <w:p w14:paraId="17F76F60" w14:textId="77777777" w:rsidR="00625C17" w:rsidRPr="00A36BEB" w:rsidRDefault="00625C17" w:rsidP="00625C17">
      <w:pPr>
        <w:pStyle w:val="Definition"/>
        <w:rPr>
          <w:bCs/>
          <w:i/>
          <w:iCs/>
        </w:rPr>
      </w:pPr>
      <w:r w:rsidRPr="00A36BEB">
        <w:rPr>
          <w:bCs/>
          <w:i/>
          <w:iCs/>
        </w:rPr>
        <w:t>(d)</w:t>
      </w:r>
      <w:r w:rsidRPr="00A36BEB">
        <w:rPr>
          <w:bCs/>
          <w:i/>
          <w:iCs/>
        </w:rPr>
        <w:tab/>
        <w:t>Any requirements of the local Distribution Network Operator;</w:t>
      </w:r>
    </w:p>
    <w:p w14:paraId="0A7866BB" w14:textId="77777777" w:rsidR="00625C17" w:rsidRPr="00A36BEB" w:rsidRDefault="00625C17" w:rsidP="00625C17">
      <w:pPr>
        <w:pStyle w:val="Definition"/>
        <w:rPr>
          <w:bCs/>
          <w:i/>
          <w:iCs/>
        </w:rPr>
      </w:pPr>
      <w:r w:rsidRPr="00A36BEB">
        <w:rPr>
          <w:bCs/>
          <w:i/>
          <w:iCs/>
        </w:rPr>
        <w:t>(e)</w:t>
      </w:r>
      <w:r w:rsidRPr="00A36BEB">
        <w:rPr>
          <w:bCs/>
          <w:i/>
          <w:iCs/>
        </w:rPr>
        <w:tab/>
        <w:t>All relevant BSRIA Guides</w:t>
      </w:r>
    </w:p>
    <w:p w14:paraId="6366C2CB" w14:textId="4B68AC5F" w:rsidR="00625C17" w:rsidRPr="00625C17" w:rsidRDefault="00625C17" w:rsidP="00625C17">
      <w:pPr>
        <w:pStyle w:val="Definition"/>
        <w:rPr>
          <w:bCs/>
          <w:i/>
          <w:iCs/>
        </w:rPr>
      </w:pPr>
      <w:r w:rsidRPr="00A36BEB">
        <w:rPr>
          <w:bCs/>
          <w:i/>
          <w:iCs/>
        </w:rPr>
        <w:t>(f)</w:t>
      </w:r>
      <w:r w:rsidRPr="00A36BEB">
        <w:rPr>
          <w:bCs/>
          <w:i/>
          <w:iCs/>
        </w:rPr>
        <w:tab/>
        <w:t>All relevant CIBSE Codes, including without limitation “CP1 Heat Networks: Code of Practice for the UK (2020)”, [Heat Trust Scheme Rules]]</w:t>
      </w:r>
    </w:p>
    <w:p w14:paraId="60F2D36F" w14:textId="0EA432AE" w:rsidR="00590640" w:rsidRPr="00597F21" w:rsidRDefault="00590640" w:rsidP="0023202F">
      <w:pPr>
        <w:pStyle w:val="Definition"/>
        <w:widowControl w:val="0"/>
        <w:rPr>
          <w:bCs/>
        </w:rPr>
      </w:pPr>
      <w:r w:rsidRPr="00597F21">
        <w:rPr>
          <w:b/>
        </w:rPr>
        <w:t xml:space="preserve">[Substation </w:t>
      </w:r>
      <w:r w:rsidRPr="00597F21">
        <w:rPr>
          <w:bCs/>
        </w:rPr>
        <w:t xml:space="preserve">means a </w:t>
      </w:r>
      <w:r w:rsidR="003540A0">
        <w:rPr>
          <w:bCs/>
        </w:rPr>
        <w:t>Plot Heat Substation</w:t>
      </w:r>
      <w:r w:rsidRPr="00597F21">
        <w:rPr>
          <w:bCs/>
        </w:rPr>
        <w:t xml:space="preserve"> or a </w:t>
      </w:r>
      <w:r w:rsidR="003540A0">
        <w:rPr>
          <w:bCs/>
        </w:rPr>
        <w:t>Commercial Building Heat Substation</w:t>
      </w:r>
      <w:r w:rsidRPr="00597F21">
        <w:rPr>
          <w:bCs/>
        </w:rPr>
        <w:t xml:space="preserve"> as the context requires]</w:t>
      </w:r>
      <w:r w:rsidR="00BA6376">
        <w:rPr>
          <w:bCs/>
        </w:rPr>
        <w:t>.</w:t>
      </w:r>
      <w:r w:rsidRPr="00597F21">
        <w:rPr>
          <w:rStyle w:val="FootnoteReference"/>
          <w:bCs/>
        </w:rPr>
        <w:footnoteReference w:id="43"/>
      </w:r>
    </w:p>
    <w:p w14:paraId="6D435104" w14:textId="52EDF68D" w:rsidR="00F8094F" w:rsidRPr="00E70940" w:rsidRDefault="00F8094F" w:rsidP="00F8094F">
      <w:pPr>
        <w:pStyle w:val="Definition"/>
        <w:widowControl w:val="0"/>
      </w:pPr>
      <w:r>
        <w:rPr>
          <w:b/>
          <w:bCs/>
          <w:szCs w:val="22"/>
        </w:rPr>
        <w:t>[Substation Lease:</w:t>
      </w:r>
      <w:r>
        <w:t xml:space="preserve"> means a [Plot Heat </w:t>
      </w:r>
      <w:r w:rsidRPr="00957F38">
        <w:rPr>
          <w:bCs/>
        </w:rPr>
        <w:t>Substation</w:t>
      </w:r>
      <w:r>
        <w:t xml:space="preserve"> Lease] [or a] [Commercial Building Heat Substation Lease] [as relevant]].  </w:t>
      </w:r>
    </w:p>
    <w:p w14:paraId="5EA64361" w14:textId="25000A7C" w:rsidR="00C642A1" w:rsidRDefault="00E170AB" w:rsidP="00F8094F">
      <w:pPr>
        <w:pStyle w:val="Definition"/>
        <w:widowControl w:val="0"/>
      </w:pPr>
      <w:r>
        <w:rPr>
          <w:b/>
          <w:bCs/>
        </w:rPr>
        <w:t>[</w:t>
      </w:r>
      <w:r w:rsidR="00C642A1">
        <w:rPr>
          <w:b/>
          <w:bCs/>
        </w:rPr>
        <w:t xml:space="preserve">Substation Specification: </w:t>
      </w:r>
      <w:r w:rsidR="00C642A1">
        <w:t xml:space="preserve">means the </w:t>
      </w:r>
      <w:r w:rsidR="00C642A1" w:rsidRPr="00B8743A">
        <w:t xml:space="preserve">specification to which the </w:t>
      </w:r>
      <w:r w:rsidR="00597F21">
        <w:t>Substations</w:t>
      </w:r>
      <w:r w:rsidR="00C642A1">
        <w:t xml:space="preserve"> </w:t>
      </w:r>
      <w:r w:rsidR="00C642A1" w:rsidRPr="00B8743A">
        <w:t xml:space="preserve">must be built and delivered by the </w:t>
      </w:r>
      <w:r w:rsidR="00597F21">
        <w:t xml:space="preserve">relevant Plot </w:t>
      </w:r>
      <w:r w:rsidR="00C642A1" w:rsidRPr="00957F38">
        <w:rPr>
          <w:bCs/>
        </w:rPr>
        <w:t>Developer</w:t>
      </w:r>
      <w:r w:rsidR="00597F21">
        <w:t xml:space="preserve"> or Commercial Building Customer</w:t>
      </w:r>
      <w:r w:rsidR="00C642A1" w:rsidRPr="00B8743A">
        <w:t xml:space="preserve">, as detailed in </w:t>
      </w:r>
      <w:r w:rsidR="00B81FD5">
        <w:fldChar w:fldCharType="begin"/>
      </w:r>
      <w:r w:rsidR="00B81FD5">
        <w:instrText xml:space="preserve"> REF _Ref4854098 \w \h </w:instrText>
      </w:r>
      <w:r w:rsidR="00B81FD5">
        <w:fldChar w:fldCharType="separate"/>
      </w:r>
      <w:r w:rsidR="00A23170">
        <w:t>Schedule 4</w:t>
      </w:r>
      <w:r w:rsidR="00B81FD5">
        <w:fldChar w:fldCharType="end"/>
      </w:r>
      <w:r w:rsidR="00B81FD5">
        <w:t xml:space="preserve"> </w:t>
      </w:r>
      <w:r w:rsidR="00B81FD5" w:rsidRPr="003216AF">
        <w:t>(Technical Specifications)</w:t>
      </w:r>
      <w:r>
        <w:t>]</w:t>
      </w:r>
      <w:r w:rsidR="00597F21">
        <w:t>.</w:t>
      </w:r>
    </w:p>
    <w:p w14:paraId="2B73DC52" w14:textId="77777777" w:rsidR="001D0383" w:rsidRPr="00D27C48" w:rsidRDefault="001D0383" w:rsidP="0023202F">
      <w:pPr>
        <w:pStyle w:val="Definition"/>
        <w:widowControl w:val="0"/>
      </w:pPr>
      <w:r>
        <w:rPr>
          <w:b/>
        </w:rPr>
        <w:lastRenderedPageBreak/>
        <w:t xml:space="preserve">Sufficient Security: </w:t>
      </w:r>
      <w:r w:rsidRPr="001D0383">
        <w:rPr>
          <w:bCs/>
        </w:rPr>
        <w:t xml:space="preserve">means </w:t>
      </w:r>
      <w:r w:rsidR="00D347CC">
        <w:rPr>
          <w:bCs/>
        </w:rPr>
        <w:t xml:space="preserve">either: </w:t>
      </w:r>
    </w:p>
    <w:p w14:paraId="16D807D7" w14:textId="5C3AFBA3" w:rsidR="00D347CC" w:rsidRPr="005B1473" w:rsidRDefault="00D347CC" w:rsidP="005D510E">
      <w:pPr>
        <w:pStyle w:val="Definition1"/>
        <w:numPr>
          <w:ilvl w:val="0"/>
          <w:numId w:val="35"/>
        </w:numPr>
      </w:pPr>
      <w:r w:rsidRPr="005B1473">
        <w:t xml:space="preserve">a bond or </w:t>
      </w:r>
      <w:r w:rsidRPr="00957F38">
        <w:t>equivalent</w:t>
      </w:r>
      <w:r w:rsidRPr="005B1473">
        <w:t xml:space="preserve"> form of </w:t>
      </w:r>
      <w:r w:rsidR="003B1DEF">
        <w:t>S</w:t>
      </w:r>
      <w:r w:rsidRPr="005B1473">
        <w:t xml:space="preserve">ecurity from a reputable financial institution (approved by </w:t>
      </w:r>
      <w:r w:rsidR="00F21977">
        <w:t>ESCo</w:t>
      </w:r>
      <w:r w:rsidR="00B16EC3">
        <w:t xml:space="preserve"> or the Developer (as the context requires)</w:t>
      </w:r>
      <w:r w:rsidRPr="005B1473">
        <w:t xml:space="preserve">, such approval not to be unreasonably withheld or delayed), in a form reasonably satisfactory to </w:t>
      </w:r>
      <w:r w:rsidR="00F21977">
        <w:t>ESCo</w:t>
      </w:r>
      <w:r w:rsidR="00B16EC3">
        <w:t xml:space="preserve"> or the Developer (as the context requires), </w:t>
      </w:r>
      <w:r w:rsidRPr="005B1473">
        <w:t xml:space="preserve">in an amount equivalent to </w:t>
      </w:r>
      <w:r w:rsidR="00B16EC3">
        <w:t>the</w:t>
      </w:r>
      <w:r w:rsidRPr="005B1473">
        <w:t xml:space="preserve"> </w:t>
      </w:r>
      <w:r w:rsidR="00B16EC3">
        <w:t>[</w:t>
      </w:r>
      <w:r w:rsidR="00F21977">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44"/>
      </w:r>
      <w:r>
        <w:t>;</w:t>
      </w:r>
      <w:r w:rsidRPr="005B1473">
        <w:t xml:space="preserve"> or</w:t>
      </w:r>
    </w:p>
    <w:p w14:paraId="78B1729B" w14:textId="5DD48377" w:rsidR="00D347CC" w:rsidRPr="00D347CC" w:rsidRDefault="00D347CC" w:rsidP="005D510E">
      <w:pPr>
        <w:pStyle w:val="Definition1"/>
        <w:widowControl w:val="0"/>
        <w:numPr>
          <w:ilvl w:val="0"/>
          <w:numId w:val="35"/>
        </w:numPr>
      </w:pPr>
      <w:r w:rsidRPr="005B1473">
        <w:t xml:space="preserve">a guarantee in a form approved by </w:t>
      </w:r>
      <w:r w:rsidR="00F21977">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14:paraId="4A86AAA8" w14:textId="17BE9D55" w:rsidR="00C44C45" w:rsidRPr="00C44C45" w:rsidRDefault="00C44C45" w:rsidP="0023202F">
      <w:pPr>
        <w:pStyle w:val="Definition"/>
        <w:widowControl w:val="0"/>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 xml:space="preserve">charged to Customers under Customer Supply Agreements, regulated in </w:t>
      </w:r>
      <w:r w:rsidRPr="00957F38">
        <w:rPr>
          <w:bCs/>
        </w:rPr>
        <w:t>accordance</w:t>
      </w:r>
      <w:r w:rsidRPr="00B8743A">
        <w:t xml:space="preserve"> with</w:t>
      </w:r>
      <w:r>
        <w:t xml:space="preserve"> </w:t>
      </w:r>
      <w:r w:rsidR="00941FC5">
        <w:t>C</w:t>
      </w:r>
      <w:r>
        <w:t xml:space="preserve">lause </w:t>
      </w:r>
      <w:r w:rsidR="0051543F">
        <w:rPr>
          <w:highlight w:val="yellow"/>
        </w:rPr>
        <w:fldChar w:fldCharType="begin"/>
      </w:r>
      <w:r w:rsidR="0051543F">
        <w:instrText xml:space="preserve"> REF _Ref11167874 \r \h </w:instrText>
      </w:r>
      <w:r w:rsidR="0051543F">
        <w:rPr>
          <w:highlight w:val="yellow"/>
        </w:rPr>
      </w:r>
      <w:r w:rsidR="0051543F">
        <w:rPr>
          <w:highlight w:val="yellow"/>
        </w:rPr>
        <w:fldChar w:fldCharType="separate"/>
      </w:r>
      <w:r w:rsidR="00A23170">
        <w:t>11</w:t>
      </w:r>
      <w:r w:rsidR="0051543F">
        <w:rPr>
          <w:highlight w:val="yellow"/>
        </w:rPr>
        <w:fldChar w:fldCharType="end"/>
      </w:r>
      <w:r w:rsidR="0051543F">
        <w:t xml:space="preserve"> </w:t>
      </w:r>
      <w:r w:rsidR="00941FC5">
        <w:t xml:space="preserve">(Heat Charges) </w:t>
      </w:r>
      <w:r>
        <w:t xml:space="preserve">and </w:t>
      </w:r>
      <w:r w:rsidR="00B81FD5">
        <w:fldChar w:fldCharType="begin"/>
      </w:r>
      <w:r w:rsidR="00B81FD5">
        <w:instrText xml:space="preserve"> REF _Ref4855592 \w \h </w:instrText>
      </w:r>
      <w:r w:rsidR="00B81FD5">
        <w:fldChar w:fldCharType="separate"/>
      </w:r>
      <w:r w:rsidR="00A23170">
        <w:t>Schedule 12</w:t>
      </w:r>
      <w:r w:rsidR="00B81FD5">
        <w:fldChar w:fldCharType="end"/>
      </w:r>
      <w:r w:rsidR="00B81FD5">
        <w:t xml:space="preserve"> </w:t>
      </w:r>
      <w:r>
        <w:t>(</w:t>
      </w:r>
      <w:r w:rsidR="00B81FD5">
        <w:t>Customer</w:t>
      </w:r>
      <w:r>
        <w:t xml:space="preserve"> Charges).</w:t>
      </w:r>
    </w:p>
    <w:p w14:paraId="2B4DBCBC" w14:textId="4CFA06ED" w:rsidR="009926AB" w:rsidRDefault="009926AB" w:rsidP="0023202F">
      <w:pPr>
        <w:pStyle w:val="Definition"/>
        <w:widowControl w:val="0"/>
        <w:rPr>
          <w:b/>
          <w:bCs/>
        </w:rPr>
      </w:pPr>
      <w:r>
        <w:rPr>
          <w:b/>
          <w:bCs/>
        </w:rPr>
        <w:t>Tax</w:t>
      </w:r>
      <w:r w:rsidR="001162F9">
        <w:rPr>
          <w:b/>
          <w:bCs/>
        </w:rPr>
        <w:t>:</w:t>
      </w:r>
      <w:r>
        <w:rPr>
          <w:b/>
          <w:bCs/>
        </w:rPr>
        <w:t xml:space="preserve"> </w:t>
      </w:r>
      <w:r>
        <w:rPr>
          <w:szCs w:val="22"/>
        </w:rPr>
        <w:t xml:space="preserve">means any kind of tax, duty, levy or other charge whether or not similar to any in force at the Effective Date and </w:t>
      </w:r>
      <w:r w:rsidRPr="00957F38">
        <w:rPr>
          <w:bCs/>
        </w:rPr>
        <w:t>whether</w:t>
      </w:r>
      <w:r>
        <w:rPr>
          <w:szCs w:val="22"/>
        </w:rPr>
        <w:t xml:space="preserve"> imposed by a local, governmental or other </w:t>
      </w:r>
      <w:r w:rsidR="00032759">
        <w:rPr>
          <w:szCs w:val="22"/>
        </w:rPr>
        <w:t>Regulatory Body</w:t>
      </w:r>
      <w:r>
        <w:rPr>
          <w:szCs w:val="22"/>
        </w:rPr>
        <w:t xml:space="preserve"> in the </w:t>
      </w:r>
      <w:r w:rsidRPr="00957F38">
        <w:rPr>
          <w:bCs/>
        </w:rPr>
        <w:t>United</w:t>
      </w:r>
      <w:r>
        <w:rPr>
          <w:szCs w:val="22"/>
        </w:rPr>
        <w:t xml:space="preserve"> Kingdom or elsewhere</w:t>
      </w:r>
      <w:r w:rsidR="00B16EC3">
        <w:rPr>
          <w:szCs w:val="22"/>
        </w:rPr>
        <w:t>.</w:t>
      </w:r>
    </w:p>
    <w:p w14:paraId="604E39A2" w14:textId="77777777" w:rsidR="009C65E5" w:rsidRDefault="00495077" w:rsidP="0023202F">
      <w:pPr>
        <w:pStyle w:val="Definition"/>
        <w:widowControl w:val="0"/>
      </w:pPr>
      <w:r>
        <w:rPr>
          <w:b/>
          <w:bCs/>
        </w:rPr>
        <w:t>Technical Specifications</w:t>
      </w:r>
      <w:r>
        <w:rPr>
          <w:rStyle w:val="FootnoteReference"/>
          <w:b/>
          <w:bCs/>
        </w:rPr>
        <w:footnoteReference w:id="45"/>
      </w:r>
      <w:r>
        <w:rPr>
          <w:b/>
          <w:bCs/>
        </w:rPr>
        <w:t xml:space="preserve">: </w:t>
      </w:r>
      <w:r>
        <w:t>means</w:t>
      </w:r>
      <w:r w:rsidR="009C65E5">
        <w:t xml:space="preserve"> the:</w:t>
      </w:r>
    </w:p>
    <w:p w14:paraId="3405E4AD" w14:textId="77777777" w:rsidR="00BC78F3" w:rsidRDefault="00BC78F3" w:rsidP="005D510E">
      <w:pPr>
        <w:pStyle w:val="Definition1"/>
        <w:numPr>
          <w:ilvl w:val="0"/>
          <w:numId w:val="48"/>
        </w:numPr>
      </w:pPr>
      <w:r w:rsidRPr="00957F38">
        <w:t>Energy</w:t>
      </w:r>
      <w:r>
        <w:t xml:space="preserve"> Plant and Equipment Specification; </w:t>
      </w:r>
    </w:p>
    <w:p w14:paraId="61229F1B" w14:textId="29FDB2EB" w:rsidR="00CB307B" w:rsidRDefault="00A23170" w:rsidP="005D510E">
      <w:pPr>
        <w:pStyle w:val="Definition1"/>
        <w:widowControl w:val="0"/>
        <w:numPr>
          <w:ilvl w:val="0"/>
          <w:numId w:val="48"/>
        </w:numPr>
      </w:pPr>
      <w:r>
        <w:t>[</w:t>
      </w:r>
      <w:r w:rsidR="00CB307B">
        <w:t>Energy Centre Specification;</w:t>
      </w:r>
      <w:r>
        <w:t>]</w:t>
      </w:r>
    </w:p>
    <w:p w14:paraId="083EBBFC" w14:textId="77777777" w:rsidR="00BC78F3" w:rsidRDefault="00BC78F3" w:rsidP="005D510E">
      <w:pPr>
        <w:pStyle w:val="Definition1"/>
        <w:widowControl w:val="0"/>
        <w:numPr>
          <w:ilvl w:val="0"/>
          <w:numId w:val="48"/>
        </w:numPr>
      </w:pPr>
      <w:r>
        <w:t>Heat Distribution Network Specification;</w:t>
      </w:r>
    </w:p>
    <w:p w14:paraId="69BE589C" w14:textId="77777777" w:rsidR="00BC78F3" w:rsidRDefault="00BC78F3" w:rsidP="005D510E">
      <w:pPr>
        <w:pStyle w:val="Definition1"/>
        <w:widowControl w:val="0"/>
        <w:numPr>
          <w:ilvl w:val="0"/>
          <w:numId w:val="48"/>
        </w:numPr>
      </w:pPr>
      <w:r>
        <w:t>Substation Specification;</w:t>
      </w:r>
    </w:p>
    <w:p w14:paraId="465A3D00" w14:textId="77777777" w:rsidR="00CB307B" w:rsidRDefault="00CB307B" w:rsidP="005D510E">
      <w:pPr>
        <w:pStyle w:val="Definition1"/>
        <w:widowControl w:val="0"/>
        <w:numPr>
          <w:ilvl w:val="0"/>
          <w:numId w:val="48"/>
        </w:numPr>
      </w:pPr>
      <w:r>
        <w:t>[HIU Specification];</w:t>
      </w:r>
    </w:p>
    <w:p w14:paraId="0EE30B29" w14:textId="77777777" w:rsidR="00CB307B" w:rsidRDefault="00CB307B" w:rsidP="005D510E">
      <w:pPr>
        <w:pStyle w:val="Definition1"/>
        <w:widowControl w:val="0"/>
        <w:numPr>
          <w:ilvl w:val="0"/>
          <w:numId w:val="48"/>
        </w:numPr>
      </w:pPr>
      <w:r>
        <w:t>[Commercial Unit Heat Exchanger Specification];</w:t>
      </w:r>
    </w:p>
    <w:p w14:paraId="372FD56C" w14:textId="77777777" w:rsidR="00CB307B" w:rsidRDefault="00CB307B" w:rsidP="005D510E">
      <w:pPr>
        <w:pStyle w:val="Definition1"/>
        <w:widowControl w:val="0"/>
        <w:numPr>
          <w:ilvl w:val="0"/>
          <w:numId w:val="48"/>
        </w:numPr>
      </w:pPr>
      <w:r>
        <w:t>[Customer Meter Specification];</w:t>
      </w:r>
    </w:p>
    <w:p w14:paraId="411B6C8C" w14:textId="07A40ACB" w:rsidR="009C65E5" w:rsidRDefault="00622E52" w:rsidP="005D510E">
      <w:pPr>
        <w:pStyle w:val="Definition1"/>
        <w:widowControl w:val="0"/>
        <w:numPr>
          <w:ilvl w:val="0"/>
          <w:numId w:val="48"/>
        </w:numPr>
      </w:pPr>
      <w:r w:rsidRPr="00622E52">
        <w:t>Tertiary Heating Systems Technical Specification</w:t>
      </w:r>
      <w:r w:rsidR="009C65E5">
        <w:t>;</w:t>
      </w:r>
      <w:r w:rsidR="00BA6376">
        <w:t xml:space="preserve"> [and]</w:t>
      </w:r>
    </w:p>
    <w:p w14:paraId="5420084E" w14:textId="77777777" w:rsidR="00CE3ED5" w:rsidRDefault="00CE3ED5" w:rsidP="005D510E">
      <w:pPr>
        <w:pStyle w:val="Definition1"/>
        <w:widowControl w:val="0"/>
        <w:numPr>
          <w:ilvl w:val="0"/>
          <w:numId w:val="48"/>
        </w:numPr>
      </w:pPr>
      <w:r>
        <w:t>[Electricity Network Specifications]</w:t>
      </w:r>
    </w:p>
    <w:p w14:paraId="6BEB832E" w14:textId="3E2DEB57" w:rsidR="0070164E" w:rsidRPr="00495077" w:rsidRDefault="00AD192D" w:rsidP="00957F38">
      <w:pPr>
        <w:pStyle w:val="BodyText1-alignedat15"/>
      </w:pPr>
      <w:r w:rsidRPr="009C65E5">
        <w:lastRenderedPageBreak/>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A23170">
        <w:t>Schedule 4</w:t>
      </w:r>
      <w:r w:rsidR="00B81FD5">
        <w:fldChar w:fldCharType="end"/>
      </w:r>
      <w:r w:rsidR="00B81FD5">
        <w:t xml:space="preserve"> </w:t>
      </w:r>
      <w:r w:rsidR="00B81FD5" w:rsidRPr="003216AF">
        <w:t>(Technical Specifications)</w:t>
      </w:r>
      <w:r w:rsidR="00B81FD5">
        <w:t>.</w:t>
      </w:r>
    </w:p>
    <w:p w14:paraId="45147CAA" w14:textId="0D9F02A7" w:rsidR="00041238" w:rsidRDefault="00041238" w:rsidP="0023202F">
      <w:pPr>
        <w:pStyle w:val="Definition"/>
        <w:widowControl w:val="0"/>
        <w:rPr>
          <w:b/>
        </w:rPr>
      </w:pPr>
      <w:r>
        <w:rPr>
          <w:b/>
        </w:rPr>
        <w:t xml:space="preserve">Temporary Heat Solution: </w:t>
      </w:r>
      <w:r w:rsidRPr="00254F79">
        <w:t xml:space="preserve">any temporary heat solution provided by </w:t>
      </w:r>
      <w:r w:rsidR="00F21977">
        <w:t>ESCo</w:t>
      </w:r>
      <w:r w:rsidRPr="00254F79">
        <w:t xml:space="preserve"> 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w:t>
      </w:r>
      <w:r w:rsidR="00F21977">
        <w:t>ESCo</w:t>
      </w:r>
      <w:r>
        <w:t xml:space="preserve"> failure to achieve Service Readiness in accordance with the terms of this Agreement)</w:t>
      </w:r>
      <w:r w:rsidR="006F6D52">
        <w:t xml:space="preserve">, in accordance with </w:t>
      </w:r>
      <w:r w:rsidR="001808ED">
        <w:t xml:space="preserve">Paragraph </w:t>
      </w:r>
      <w:r w:rsidR="004F4709">
        <w:fldChar w:fldCharType="begin"/>
      </w:r>
      <w:r w:rsidR="004F4709">
        <w:instrText xml:space="preserve"> REF _Ref112777576 \r \h </w:instrText>
      </w:r>
      <w:r w:rsidR="004F4709">
        <w:fldChar w:fldCharType="separate"/>
      </w:r>
      <w:r w:rsidR="004F4709">
        <w:t>4</w:t>
      </w:r>
      <w:r w:rsidR="004F4709">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23170">
        <w:rPr>
          <w:bCs/>
        </w:rPr>
        <w:t>Schedule 9</w:t>
      </w:r>
      <w:r w:rsidR="00EB5262">
        <w:rPr>
          <w:bCs/>
        </w:rPr>
        <w:fldChar w:fldCharType="end"/>
      </w:r>
      <w:r w:rsidR="00EB5262">
        <w:rPr>
          <w:bCs/>
        </w:rPr>
        <w:t xml:space="preserve"> </w:t>
      </w:r>
      <w:r w:rsidR="001808ED">
        <w:t>(</w:t>
      </w:r>
      <w:r w:rsidR="00F21977">
        <w:t>ESCo</w:t>
      </w:r>
      <w:r w:rsidR="001808ED">
        <w:t xml:space="preserve"> Services)</w:t>
      </w:r>
      <w:r w:rsidR="00216A53">
        <w:t>.</w:t>
      </w:r>
    </w:p>
    <w:p w14:paraId="3DFF5076" w14:textId="2145981D" w:rsidR="00B81FD5" w:rsidRDefault="00611465" w:rsidP="0023202F">
      <w:pPr>
        <w:pStyle w:val="Definition"/>
        <w:widowControl w:val="0"/>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w:t>
      </w:r>
      <w:r w:rsidR="00F21977">
        <w:t>ESCo</w:t>
      </w:r>
      <w:r w:rsidR="001E320D" w:rsidRPr="00254F79">
        <w:t xml:space="preserve"> pursuant to this Agreement which constructs and connects any Temporary Heat Solution to the </w:t>
      </w:r>
      <w:r w:rsidR="009C1CEB">
        <w:t xml:space="preserve">Heat Distribution </w:t>
      </w:r>
      <w:r w:rsidR="009C1CEB" w:rsidRPr="00957F38">
        <w:rPr>
          <w:bCs/>
        </w:rPr>
        <w:t>Network</w:t>
      </w:r>
      <w:r w:rsidR="001E320D" w:rsidRPr="00254F79">
        <w:t xml:space="preserve"> </w:t>
      </w:r>
      <w:r w:rsidR="001E320D">
        <w:t xml:space="preserve">as further set out under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23170">
        <w:rPr>
          <w:szCs w:val="22"/>
        </w:rPr>
        <w:t>Schedule 6</w:t>
      </w:r>
      <w:r w:rsidR="00B81FD5">
        <w:rPr>
          <w:szCs w:val="22"/>
        </w:rPr>
        <w:fldChar w:fldCharType="end"/>
      </w:r>
      <w:r w:rsidR="00B81FD5">
        <w:rPr>
          <w:szCs w:val="22"/>
        </w:rPr>
        <w:t xml:space="preserve"> (Works Obligations).</w:t>
      </w:r>
    </w:p>
    <w:p w14:paraId="6F6D8D3C" w14:textId="72A56A1F" w:rsidR="004F4709" w:rsidRPr="00075BB8" w:rsidRDefault="004F4709" w:rsidP="0023202F">
      <w:pPr>
        <w:pStyle w:val="Definition"/>
        <w:widowControl w:val="0"/>
        <w:rPr>
          <w:bCs/>
        </w:rPr>
      </w:pPr>
      <w:r>
        <w:rPr>
          <w:b/>
        </w:rPr>
        <w:t xml:space="preserve">Term: </w:t>
      </w:r>
      <w:r>
        <w:rPr>
          <w:bCs/>
        </w:rPr>
        <w:t xml:space="preserve">has the meaning given pursuant to Clause </w:t>
      </w:r>
      <w:r>
        <w:rPr>
          <w:bCs/>
        </w:rPr>
        <w:fldChar w:fldCharType="begin"/>
      </w:r>
      <w:r>
        <w:rPr>
          <w:bCs/>
        </w:rPr>
        <w:instrText xml:space="preserve"> REF _Ref112777739 \r \h </w:instrText>
      </w:r>
      <w:r>
        <w:rPr>
          <w:bCs/>
        </w:rPr>
      </w:r>
      <w:r>
        <w:rPr>
          <w:bCs/>
        </w:rPr>
        <w:fldChar w:fldCharType="separate"/>
      </w:r>
      <w:r>
        <w:rPr>
          <w:bCs/>
        </w:rPr>
        <w:t>3.1</w:t>
      </w:r>
      <w:r>
        <w:rPr>
          <w:bCs/>
        </w:rPr>
        <w:fldChar w:fldCharType="end"/>
      </w:r>
      <w:r>
        <w:rPr>
          <w:bCs/>
        </w:rPr>
        <w:t xml:space="preserve"> (Commencement, Duration and Extension of Term).</w:t>
      </w:r>
    </w:p>
    <w:p w14:paraId="06BE9C62" w14:textId="0C99480B" w:rsidR="00B33CDF" w:rsidRDefault="007213BD" w:rsidP="0023202F">
      <w:pPr>
        <w:pStyle w:val="Definition"/>
        <w:widowControl w:val="0"/>
      </w:pPr>
      <w:r>
        <w:rPr>
          <w:b/>
        </w:rPr>
        <w:t>Termination Compensation</w:t>
      </w:r>
      <w:r>
        <w:t xml:space="preserve">: </w:t>
      </w:r>
      <w:r w:rsidR="005C44F7" w:rsidRPr="00957F38">
        <w:rPr>
          <w:bCs/>
        </w:rPr>
        <w:t>means</w:t>
      </w:r>
      <w:r w:rsidR="005C44F7">
        <w:t xml:space="preserve"> any payments from </w:t>
      </w:r>
      <w:r w:rsidR="00F21977">
        <w:t>ESCo</w:t>
      </w:r>
      <w:r w:rsidR="005C44F7">
        <w:t xml:space="preserve"> to the Developer or the Developer to </w:t>
      </w:r>
      <w:r w:rsidR="00F21977">
        <w:t>ESCo</w:t>
      </w:r>
      <w:r w:rsidR="005C44F7">
        <w:t xml:space="preserve"> pursuant to </w:t>
      </w:r>
      <w:r w:rsidR="00B81FD5">
        <w:fldChar w:fldCharType="begin"/>
      </w:r>
      <w:r w:rsidR="00B81FD5">
        <w:instrText xml:space="preserve"> REF _Ref4855619 \w \h </w:instrText>
      </w:r>
      <w:r w:rsidR="00B81FD5">
        <w:fldChar w:fldCharType="separate"/>
      </w:r>
      <w:r w:rsidR="00A23170">
        <w:t>Schedule 23</w:t>
      </w:r>
      <w:r w:rsidR="00B81FD5">
        <w:fldChar w:fldCharType="end"/>
      </w:r>
      <w:r w:rsidR="00B81FD5">
        <w:t xml:space="preserve"> </w:t>
      </w:r>
      <w:r w:rsidR="005C44F7">
        <w:t>(Arrangements on Termination</w:t>
      </w:r>
      <w:r w:rsidR="00B81FD5">
        <w:t xml:space="preserve"> and Expiry</w:t>
      </w:r>
      <w:r w:rsidR="005C44F7">
        <w:t xml:space="preserve">). </w:t>
      </w:r>
    </w:p>
    <w:p w14:paraId="59820316" w14:textId="3227FB33" w:rsidR="00B81FD5" w:rsidRDefault="007213BD" w:rsidP="0023202F">
      <w:pPr>
        <w:pStyle w:val="Definition"/>
        <w:widowControl w:val="0"/>
      </w:pPr>
      <w:r>
        <w:rPr>
          <w:b/>
        </w:rPr>
        <w:t>Termination Date</w:t>
      </w:r>
      <w:r>
        <w:t xml:space="preserve">: </w:t>
      </w:r>
      <w:r w:rsidR="008440B4">
        <w:t xml:space="preserve">has the meaning given under </w:t>
      </w:r>
      <w:r w:rsidR="00B81FD5">
        <w:fldChar w:fldCharType="begin"/>
      </w:r>
      <w:r w:rsidR="00B81FD5">
        <w:instrText xml:space="preserve"> REF _Ref4855619 \w \h </w:instrText>
      </w:r>
      <w:r w:rsidR="00B81FD5">
        <w:fldChar w:fldCharType="separate"/>
      </w:r>
      <w:r w:rsidR="00A23170">
        <w:t>Schedule 23</w:t>
      </w:r>
      <w:r w:rsidR="00B81FD5">
        <w:fldChar w:fldCharType="end"/>
      </w:r>
      <w:r w:rsidR="00B81FD5">
        <w:t xml:space="preserve"> (Arrangements on Termination and Expiry)].</w:t>
      </w:r>
    </w:p>
    <w:p w14:paraId="6BBD58A1" w14:textId="25DFCD3D" w:rsidR="00B33CDF" w:rsidRPr="00CC4519" w:rsidRDefault="007213BD" w:rsidP="0023202F">
      <w:pPr>
        <w:pStyle w:val="Definition"/>
        <w:widowControl w:val="0"/>
      </w:pPr>
      <w:r>
        <w:rPr>
          <w:b/>
        </w:rPr>
        <w:t>Termination Notice</w:t>
      </w:r>
      <w:r>
        <w:t xml:space="preserve">: any </w:t>
      </w:r>
      <w:r w:rsidRPr="00957F38">
        <w:rPr>
          <w:bCs/>
        </w:rPr>
        <w:t>notice</w:t>
      </w:r>
      <w:r>
        <w:t xml:space="preserve"> to terminate this </w:t>
      </w:r>
      <w:r w:rsidR="00B222AF">
        <w:t>A</w:t>
      </w:r>
      <w:r w:rsidRPr="00CC4519">
        <w:t xml:space="preserve">greement which is given by either </w:t>
      </w:r>
      <w:r w:rsidR="00B222AF">
        <w:t>P</w:t>
      </w:r>
      <w:r w:rsidRPr="00CC4519">
        <w:t xml:space="preserve">arty in accordance with </w:t>
      </w:r>
      <w:r w:rsidR="000B50DC">
        <w:t>Cl</w:t>
      </w:r>
      <w:r w:rsidRPr="00CC4519">
        <w:t xml:space="preserve">ause </w:t>
      </w:r>
      <w:r w:rsidR="00B33CDF" w:rsidRPr="00CC4519">
        <w:fldChar w:fldCharType="begin"/>
      </w:r>
      <w:r w:rsidRPr="00CC4519">
        <w:instrText>REF "a466810" \h \n</w:instrText>
      </w:r>
      <w:r w:rsidR="00CC4519" w:rsidRPr="00CC4519">
        <w:instrText xml:space="preserve"> \* MERGEFORMAT </w:instrText>
      </w:r>
      <w:r w:rsidR="00B33CDF" w:rsidRPr="00CC4519">
        <w:fldChar w:fldCharType="separate"/>
      </w:r>
      <w:r w:rsidR="00A23170">
        <w:t>23.1</w:t>
      </w:r>
      <w:r w:rsidR="00B33CDF" w:rsidRPr="00CC4519">
        <w:fldChar w:fldCharType="end"/>
      </w:r>
      <w:r w:rsidRPr="00CC4519">
        <w:t xml:space="preserve"> (</w:t>
      </w:r>
      <w:r w:rsidRPr="000B50DC">
        <w:t>Termination</w:t>
      </w:r>
      <w:r w:rsidRPr="00CC4519">
        <w:t>).</w:t>
      </w:r>
    </w:p>
    <w:p w14:paraId="59FDF912" w14:textId="1BC9FAF9" w:rsidR="005C44F7" w:rsidRDefault="005C44F7" w:rsidP="0023202F">
      <w:pPr>
        <w:pStyle w:val="Definition"/>
        <w:widowControl w:val="0"/>
      </w:pPr>
      <w:r>
        <w:rPr>
          <w:b/>
        </w:rPr>
        <w:t xml:space="preserve">Tertiary Heating System: </w:t>
      </w:r>
      <w:r w:rsidRPr="00B8743A">
        <w:t xml:space="preserve">means the network of internal pipes and other ancillary </w:t>
      </w:r>
      <w:r w:rsidRPr="00B32531">
        <w:rPr>
          <w:szCs w:val="22"/>
        </w:rPr>
        <w:t xml:space="preserve">equipment located within </w:t>
      </w:r>
      <w:r w:rsidRPr="00957F38">
        <w:rPr>
          <w:bCs/>
        </w:rPr>
        <w:t>each</w:t>
      </w:r>
      <w:r w:rsidRPr="00B32531">
        <w:rPr>
          <w:szCs w:val="22"/>
        </w:rPr>
        <w:t xml:space="preserve"> Residential Unit that transfers Heat around the Residential Unit from a Residential HIU and its isolation valves, to be designed and installed by the Developer, in compliance with the </w:t>
      </w:r>
      <w:r w:rsidRPr="00B32531">
        <w:rPr>
          <w:rFonts w:eastAsia="DengXian"/>
          <w:bCs/>
          <w:szCs w:val="22"/>
          <w:shd w:val="clear" w:color="auto" w:fill="FFFFFF"/>
        </w:rPr>
        <w:t>Tertiary Heating Systems Technical Specification and</w:t>
      </w:r>
      <w:r w:rsidRPr="00B32531">
        <w:rPr>
          <w:szCs w:val="22"/>
        </w:rPr>
        <w:t xml:space="preserve"> subject to acceptance by </w:t>
      </w:r>
      <w:r w:rsidR="00F21977">
        <w:rPr>
          <w:szCs w:val="22"/>
        </w:rPr>
        <w:t>ESCo</w:t>
      </w:r>
      <w:r w:rsidRPr="00B32531">
        <w:rPr>
          <w:szCs w:val="22"/>
        </w:rPr>
        <w:t xml:space="preserve"> of the design in accordance with Paragraph [  ] of </w:t>
      </w:r>
      <w:r w:rsidR="00B81FD5" w:rsidRPr="00B32531">
        <w:rPr>
          <w:szCs w:val="22"/>
        </w:rPr>
        <w:fldChar w:fldCharType="begin"/>
      </w:r>
      <w:r w:rsidR="00B81FD5" w:rsidRPr="00B32531">
        <w:rPr>
          <w:szCs w:val="22"/>
        </w:rPr>
        <w:instrText xml:space="preserve"> REF _Ref4855660 \w \h </w:instrText>
      </w:r>
      <w:r w:rsidR="00B32531" w:rsidRPr="00B32531">
        <w:rPr>
          <w:szCs w:val="22"/>
        </w:rPr>
        <w:instrText xml:space="preserve"> \* MERGEFORMAT </w:instrText>
      </w:r>
      <w:r w:rsidR="00B81FD5" w:rsidRPr="00B32531">
        <w:rPr>
          <w:szCs w:val="22"/>
        </w:rPr>
      </w:r>
      <w:r w:rsidR="00B81FD5" w:rsidRPr="00B32531">
        <w:rPr>
          <w:szCs w:val="22"/>
        </w:rPr>
        <w:fldChar w:fldCharType="separate"/>
      </w:r>
      <w:r w:rsidR="00A23170">
        <w:rPr>
          <w:szCs w:val="22"/>
        </w:rPr>
        <w:t>Schedule 5</w:t>
      </w:r>
      <w:r w:rsidR="00B81FD5" w:rsidRPr="00B32531">
        <w:rPr>
          <w:szCs w:val="22"/>
        </w:rPr>
        <w:fldChar w:fldCharType="end"/>
      </w:r>
      <w:r w:rsidR="00B81FD5">
        <w:t xml:space="preserve"> </w:t>
      </w:r>
      <w:r w:rsidRPr="00560CE2">
        <w:t>(Design and Delivery Process)</w:t>
      </w:r>
      <w:r>
        <w:t>.</w:t>
      </w:r>
    </w:p>
    <w:p w14:paraId="7F49069F" w14:textId="60846602" w:rsidR="00622E52" w:rsidRPr="00622E52" w:rsidRDefault="00622E52" w:rsidP="0023202F">
      <w:pPr>
        <w:pStyle w:val="Definition"/>
        <w:widowControl w:val="0"/>
      </w:pPr>
      <w:r w:rsidRPr="00622E52">
        <w:rPr>
          <w:b/>
          <w:bCs/>
        </w:rPr>
        <w:t>Tertiary Heating Systems Technical Specification</w:t>
      </w:r>
      <w:r>
        <w:rPr>
          <w:b/>
          <w:bCs/>
        </w:rPr>
        <w:t xml:space="preserve">: </w:t>
      </w:r>
      <w:r>
        <w:t xml:space="preserve"> means the </w:t>
      </w:r>
      <w:r w:rsidR="0025505F">
        <w:t>design guidance</w:t>
      </w:r>
      <w:r>
        <w:t xml:space="preserve"> for the Tertiary </w:t>
      </w:r>
      <w:r w:rsidRPr="00957F38">
        <w:rPr>
          <w:szCs w:val="22"/>
        </w:rPr>
        <w:t>Heating</w:t>
      </w:r>
      <w:r>
        <w:t xml:space="preserve"> System as set out under </w:t>
      </w:r>
      <w:r w:rsidR="00B81FD5">
        <w:fldChar w:fldCharType="begin"/>
      </w:r>
      <w:r w:rsidR="00B81FD5">
        <w:instrText xml:space="preserve"> REF _Ref4854098 \w \h </w:instrText>
      </w:r>
      <w:r w:rsidR="00B81FD5">
        <w:fldChar w:fldCharType="separate"/>
      </w:r>
      <w:r w:rsidR="00A23170">
        <w:t>Schedule 4</w:t>
      </w:r>
      <w:r w:rsidR="00B81FD5">
        <w:fldChar w:fldCharType="end"/>
      </w:r>
      <w:r w:rsidR="00B81FD5">
        <w:t xml:space="preserve"> </w:t>
      </w:r>
      <w:r w:rsidR="00B81FD5" w:rsidRPr="003216AF">
        <w:t>(Technical Specifications)</w:t>
      </w:r>
      <w:r>
        <w:t xml:space="preserve">. </w:t>
      </w:r>
    </w:p>
    <w:p w14:paraId="2F8FEEDC" w14:textId="034C588F" w:rsidR="0025505F" w:rsidRPr="0025505F" w:rsidRDefault="0025505F" w:rsidP="0023202F">
      <w:pPr>
        <w:pStyle w:val="Definition"/>
        <w:widowControl w:val="0"/>
        <w:rPr>
          <w:bCs/>
        </w:rPr>
      </w:pPr>
      <w:r>
        <w:rPr>
          <w:b/>
        </w:rPr>
        <w:t xml:space="preserve">Third Party: </w:t>
      </w:r>
      <w:r w:rsidRPr="00B8743A">
        <w:t xml:space="preserve">means a </w:t>
      </w:r>
      <w:r w:rsidRPr="00957F38">
        <w:rPr>
          <w:szCs w:val="22"/>
        </w:rPr>
        <w:t>third</w:t>
      </w:r>
      <w:r w:rsidRPr="00B8743A">
        <w:t xml:space="preserve"> party who is not a </w:t>
      </w:r>
      <w:r w:rsidR="00B222AF">
        <w:t>P</w:t>
      </w:r>
      <w:r w:rsidRPr="00B8743A">
        <w:t>arty to this Agreement, but shall not include Affiliates of</w:t>
      </w:r>
      <w:r>
        <w:t xml:space="preserve"> </w:t>
      </w:r>
      <w:r w:rsidR="00F21977">
        <w:t>ESCo</w:t>
      </w:r>
      <w:r w:rsidR="005B7490">
        <w:t xml:space="preserve"> or the Developer</w:t>
      </w:r>
      <w:r>
        <w:t>.</w:t>
      </w:r>
    </w:p>
    <w:p w14:paraId="3FCB3361" w14:textId="28357EB6" w:rsidR="0025505F" w:rsidRDefault="0025505F" w:rsidP="0023202F">
      <w:pPr>
        <w:pStyle w:val="Definition"/>
        <w:widowControl w:val="0"/>
        <w:rPr>
          <w:b/>
        </w:rPr>
      </w:pPr>
      <w:r>
        <w:rPr>
          <w:b/>
        </w:rPr>
        <w:t xml:space="preserve">Third Party Subcontractor: </w:t>
      </w:r>
      <w:r w:rsidRPr="0054470E">
        <w:t xml:space="preserve">means a works sub-contractor (of any tier) which is not an Affiliate and is not in the same </w:t>
      </w:r>
      <w:r w:rsidRPr="00957F38">
        <w:rPr>
          <w:szCs w:val="22"/>
        </w:rPr>
        <w:t>group</w:t>
      </w:r>
      <w:r w:rsidRPr="0054470E">
        <w:t xml:space="preserve"> of companies as the Developer or </w:t>
      </w:r>
      <w:r w:rsidR="00F21977">
        <w:t>ESCo</w:t>
      </w:r>
      <w:r w:rsidRPr="0054470E">
        <w:t xml:space="preserve"> (as the context requires)</w:t>
      </w:r>
      <w:r>
        <w:t xml:space="preserve">, which is undertaking Works or </w:t>
      </w:r>
      <w:r w:rsidR="00F21977">
        <w:t>ESCo</w:t>
      </w:r>
      <w:r>
        <w:t xml:space="preserve"> Services in a value greater than [</w:t>
      </w:r>
      <w:r w:rsidRPr="009C683A">
        <w:t>£</w:t>
      </w:r>
      <w:r w:rsidR="00CE3BA6">
        <w:rPr>
          <w:rStyle w:val="FootnoteReference"/>
        </w:rPr>
        <w:footnoteReference w:id="46"/>
      </w:r>
      <w:r>
        <w:t>]</w:t>
      </w:r>
    </w:p>
    <w:p w14:paraId="717EF8B0" w14:textId="01E7CCBE" w:rsidR="0025505F" w:rsidRDefault="0025505F" w:rsidP="0023202F">
      <w:pPr>
        <w:pStyle w:val="Definition"/>
        <w:widowControl w:val="0"/>
      </w:pPr>
      <w:r>
        <w:rPr>
          <w:b/>
        </w:rPr>
        <w:t>[TUPE</w:t>
      </w:r>
      <w:r>
        <w:rPr>
          <w:rStyle w:val="FootnoteReference"/>
          <w:b/>
        </w:rPr>
        <w:footnoteReference w:id="47"/>
      </w:r>
      <w:r>
        <w:rPr>
          <w:b/>
        </w:rPr>
        <w:t xml:space="preserve">: </w:t>
      </w:r>
      <w:r w:rsidRPr="00993CF1">
        <w:t xml:space="preserve">means the </w:t>
      </w:r>
      <w:r w:rsidRPr="00957F38">
        <w:rPr>
          <w:szCs w:val="22"/>
        </w:rPr>
        <w:t>Transfer</w:t>
      </w:r>
      <w:r w:rsidRPr="00993CF1">
        <w:t xml:space="preserve"> of Undertakings (Protection of Employment) </w:t>
      </w:r>
      <w:r w:rsidRPr="00993CF1">
        <w:lastRenderedPageBreak/>
        <w:t>Regulations 2006 (246/2006)</w:t>
      </w:r>
      <w:r w:rsidR="007C75CA">
        <w:t>.</w:t>
      </w:r>
      <w:r>
        <w:t>]</w:t>
      </w:r>
    </w:p>
    <w:p w14:paraId="34A64C79" w14:textId="274ACEE1" w:rsidR="007C75CA" w:rsidRPr="00260A89" w:rsidRDefault="007C75CA" w:rsidP="007C75CA">
      <w:pPr>
        <w:pStyle w:val="Definition"/>
      </w:pPr>
      <w:r>
        <w:rPr>
          <w:b/>
        </w:rPr>
        <w:t>UK GDPR</w:t>
      </w:r>
      <w:r w:rsidRPr="006C3F47">
        <w:t xml:space="preserve">: </w:t>
      </w:r>
      <w:r w:rsidRPr="00260A89">
        <w:t>means, as applicable to either party or the Services from time to time, Regulation (EU) 2016/679 as it forms part of domestic law in the United Kingdom by virtue of section 3 of the European Union (Withdrawal) Act 2018 (including as further amended or modified by the laws of the United Kingdom or of a part of the United Kingdom from time to time)</w:t>
      </w:r>
      <w:r>
        <w:t>.</w:t>
      </w:r>
    </w:p>
    <w:p w14:paraId="2F1759B8" w14:textId="77777777" w:rsidR="00FC6A87" w:rsidRPr="00FC6A87" w:rsidRDefault="00FC6A87" w:rsidP="0023202F">
      <w:pPr>
        <w:pStyle w:val="Definition"/>
        <w:widowControl w:val="0"/>
      </w:pPr>
      <w:r>
        <w:rPr>
          <w:b/>
          <w:bCs/>
        </w:rPr>
        <w:t xml:space="preserve">Unit: </w:t>
      </w:r>
      <w:r>
        <w:t xml:space="preserve">means a </w:t>
      </w:r>
      <w:r w:rsidRPr="00957F38">
        <w:rPr>
          <w:szCs w:val="22"/>
        </w:rPr>
        <w:t>Commercial</w:t>
      </w:r>
      <w:r>
        <w:t xml:space="preserve"> Unit or a Residential Unit as the context requires. </w:t>
      </w:r>
    </w:p>
    <w:p w14:paraId="2DD9C355" w14:textId="77777777" w:rsidR="0025505F" w:rsidRPr="0025505F" w:rsidRDefault="0025505F" w:rsidP="0023202F">
      <w:pPr>
        <w:pStyle w:val="Definition"/>
        <w:widowControl w:val="0"/>
        <w:rPr>
          <w:b/>
        </w:rPr>
      </w:pPr>
      <w:r>
        <w:rPr>
          <w:b/>
          <w:bCs/>
        </w:rPr>
        <w:t xml:space="preserve">Unsuitable Entity: </w:t>
      </w:r>
      <w:r>
        <w:t xml:space="preserve">means </w:t>
      </w:r>
      <w:r w:rsidRPr="00F51D9E">
        <w:t>any person:-</w:t>
      </w:r>
    </w:p>
    <w:p w14:paraId="16276567" w14:textId="77777777" w:rsidR="0025505F" w:rsidRPr="00F51D9E" w:rsidRDefault="0025505F" w:rsidP="005D510E">
      <w:pPr>
        <w:pStyle w:val="Definition1"/>
        <w:numPr>
          <w:ilvl w:val="0"/>
          <w:numId w:val="18"/>
        </w:numPr>
      </w:pPr>
      <w:r w:rsidRPr="00F51D9E">
        <w:t xml:space="preserve">who has a material interest in the production, distribution or sale of tobacco products, </w:t>
      </w:r>
      <w:r w:rsidRPr="00957F38">
        <w:t>munitions</w:t>
      </w:r>
      <w:r w:rsidRPr="00F51D9E">
        <w:t>, alcoholic drinks and/or pornography;</w:t>
      </w:r>
    </w:p>
    <w:p w14:paraId="0069EBE0" w14:textId="69DF58D4" w:rsidR="0025505F" w:rsidRDefault="00CE3BA6" w:rsidP="005D510E">
      <w:pPr>
        <w:pStyle w:val="Definition1"/>
        <w:widowControl w:val="0"/>
        <w:numPr>
          <w:ilvl w:val="0"/>
          <w:numId w:val="17"/>
        </w:numPr>
      </w:pPr>
      <w:r>
        <w:t xml:space="preserve">in the case of the ESCo, </w:t>
      </w:r>
      <w:r w:rsidR="0025505F" w:rsidRPr="00F51D9E">
        <w:t xml:space="preserve">whose activities are in the reasonable opinion of </w:t>
      </w:r>
      <w:r w:rsidR="0025505F">
        <w:t>the Developer</w:t>
      </w:r>
      <w:r w:rsidR="0025505F" w:rsidRPr="00F51D9E">
        <w:t>, incompati</w:t>
      </w:r>
      <w:r w:rsidR="0025505F">
        <w:t xml:space="preserve">ble with the provision of the </w:t>
      </w:r>
      <w:r w:rsidR="00F21977">
        <w:t>ESCo</w:t>
      </w:r>
      <w:r w:rsidR="0025505F">
        <w:t xml:space="preserve"> Works or </w:t>
      </w:r>
      <w:r w:rsidR="00F21977">
        <w:t>ESCo</w:t>
      </w:r>
      <w:r w:rsidR="0025505F">
        <w:t xml:space="preserve"> S</w:t>
      </w:r>
      <w:r w:rsidR="0025505F" w:rsidRPr="00F51D9E">
        <w:t xml:space="preserve">ervices in the area; or </w:t>
      </w:r>
    </w:p>
    <w:p w14:paraId="7A8AA07A" w14:textId="1EEDD0C1" w:rsidR="0025505F" w:rsidRPr="0025505F" w:rsidRDefault="0025505F" w:rsidP="005D510E">
      <w:pPr>
        <w:pStyle w:val="Definition1"/>
        <w:widowControl w:val="0"/>
        <w:numPr>
          <w:ilvl w:val="0"/>
          <w:numId w:val="17"/>
        </w:numPr>
      </w:pPr>
      <w:r w:rsidRPr="00937C6F">
        <w:t xml:space="preserve">whose activities, in the reasonable opinion of </w:t>
      </w:r>
      <w:r>
        <w:t>the Developer</w:t>
      </w:r>
      <w:r w:rsidR="00F50512">
        <w:t xml:space="preserve"> or the ESCo</w:t>
      </w:r>
      <w:r w:rsidRPr="00937C6F">
        <w:t xml:space="preserve">, pose or </w:t>
      </w:r>
      <w:r>
        <w:t>could pose a threat to security.</w:t>
      </w:r>
    </w:p>
    <w:p w14:paraId="333B59B0" w14:textId="4FEC1DEF" w:rsidR="004F09DA" w:rsidRDefault="004F09DA" w:rsidP="0023202F">
      <w:pPr>
        <w:pStyle w:val="Definition"/>
        <w:widowControl w:val="0"/>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 xml:space="preserve">charged to Customers under </w:t>
      </w:r>
      <w:r w:rsidR="00F713CC" w:rsidRPr="00957F38">
        <w:rPr>
          <w:szCs w:val="22"/>
        </w:rPr>
        <w:t>Customer</w:t>
      </w:r>
      <w:r w:rsidR="00F713CC" w:rsidRPr="00B8743A">
        <w:t xml:space="preserve"> Supply Agreements, regulated in accordance with</w:t>
      </w:r>
      <w:r w:rsidR="00F713CC">
        <w:t xml:space="preserve"> </w:t>
      </w:r>
      <w:r w:rsidR="000B50DC" w:rsidRPr="000B50DC">
        <w:t xml:space="preserve"> </w:t>
      </w:r>
      <w:r w:rsidR="000B50DC">
        <w:t xml:space="preserve">Clause </w:t>
      </w:r>
      <w:r w:rsidR="000B50DC">
        <w:rPr>
          <w:highlight w:val="yellow"/>
        </w:rPr>
        <w:fldChar w:fldCharType="begin"/>
      </w:r>
      <w:r w:rsidR="000B50DC">
        <w:instrText xml:space="preserve"> REF _Ref11167874 \r \h </w:instrText>
      </w:r>
      <w:r w:rsidR="000B50DC">
        <w:rPr>
          <w:highlight w:val="yellow"/>
        </w:rPr>
      </w:r>
      <w:r w:rsidR="000B50DC">
        <w:rPr>
          <w:highlight w:val="yellow"/>
        </w:rPr>
        <w:fldChar w:fldCharType="separate"/>
      </w:r>
      <w:r w:rsidR="00A23170">
        <w:t>11</w:t>
      </w:r>
      <w:r w:rsidR="000B50DC">
        <w:rPr>
          <w:highlight w:val="yellow"/>
        </w:rPr>
        <w:fldChar w:fldCharType="end"/>
      </w:r>
      <w:r w:rsidR="000B50DC">
        <w:t xml:space="preserve"> (Heat Charges) </w:t>
      </w:r>
      <w:r w:rsidR="00F713CC">
        <w:t xml:space="preserve">and </w:t>
      </w:r>
      <w:r w:rsidR="00B81FD5">
        <w:fldChar w:fldCharType="begin"/>
      </w:r>
      <w:r w:rsidR="00B81FD5">
        <w:instrText xml:space="preserve"> REF _Ref4855592 \w \h </w:instrText>
      </w:r>
      <w:r w:rsidR="00B81FD5">
        <w:fldChar w:fldCharType="separate"/>
      </w:r>
      <w:r w:rsidR="00A23170">
        <w:t>Schedule 12</w:t>
      </w:r>
      <w:r w:rsidR="00B81FD5">
        <w:fldChar w:fldCharType="end"/>
      </w:r>
      <w:r w:rsidR="00B81FD5">
        <w:t xml:space="preserve"> </w:t>
      </w:r>
      <w:r w:rsidR="00F713CC">
        <w:t xml:space="preserve"> (</w:t>
      </w:r>
      <w:r w:rsidR="00B81FD5">
        <w:t>Customer</w:t>
      </w:r>
      <w:r w:rsidR="00F713CC">
        <w:t xml:space="preserve"> Charges). </w:t>
      </w:r>
    </w:p>
    <w:p w14:paraId="06EC966C" w14:textId="77777777" w:rsidR="00B33CDF" w:rsidRDefault="007213BD" w:rsidP="0023202F">
      <w:pPr>
        <w:pStyle w:val="Definition"/>
        <w:widowControl w:val="0"/>
      </w:pPr>
      <w:r>
        <w:rPr>
          <w:b/>
        </w:rPr>
        <w:t>VAT</w:t>
      </w:r>
      <w:r>
        <w:t>: value added tax as provided for in the Value Added Tax Act 1994.</w:t>
      </w:r>
    </w:p>
    <w:p w14:paraId="4480C2F8" w14:textId="6BFAE4C1" w:rsidR="00ED42EB" w:rsidRPr="00ED42EB" w:rsidRDefault="00ED42EB" w:rsidP="0023202F">
      <w:pPr>
        <w:pStyle w:val="Definition"/>
        <w:widowControl w:val="0"/>
      </w:pPr>
      <w:r w:rsidRPr="00ED42EB">
        <w:rPr>
          <w:b/>
          <w:bCs/>
          <w:szCs w:val="22"/>
        </w:rPr>
        <w:t>Vulnerable Residential Customers</w:t>
      </w:r>
      <w:r w:rsidR="001162F9">
        <w:rPr>
          <w:b/>
          <w:bCs/>
          <w:szCs w:val="22"/>
        </w:rPr>
        <w:t>:</w:t>
      </w:r>
      <w:r>
        <w:rPr>
          <w:b/>
          <w:bCs/>
          <w:szCs w:val="22"/>
        </w:rPr>
        <w:t xml:space="preserve"> </w:t>
      </w:r>
      <w:r>
        <w:rPr>
          <w:szCs w:val="22"/>
        </w:rPr>
        <w:t xml:space="preserve">has the meaning given in the </w:t>
      </w:r>
      <w:r w:rsidR="005739CF">
        <w:rPr>
          <w:szCs w:val="22"/>
        </w:rPr>
        <w:t>Residential Heat Supply Agreement</w:t>
      </w:r>
      <w:r>
        <w:rPr>
          <w:szCs w:val="22"/>
        </w:rPr>
        <w:t>.</w:t>
      </w:r>
    </w:p>
    <w:p w14:paraId="1AC4722C" w14:textId="22D98925" w:rsidR="0025505F" w:rsidRDefault="0025505F" w:rsidP="0023202F">
      <w:pPr>
        <w:pStyle w:val="Definition"/>
        <w:widowControl w:val="0"/>
      </w:pPr>
      <w:r>
        <w:rPr>
          <w:b/>
        </w:rPr>
        <w:t>Works</w:t>
      </w:r>
      <w:r w:rsidRPr="0025505F">
        <w:t>:</w:t>
      </w:r>
      <w:r>
        <w:t xml:space="preserve"> means the Developer </w:t>
      </w:r>
      <w:r w:rsidRPr="00957F38">
        <w:rPr>
          <w:szCs w:val="22"/>
        </w:rPr>
        <w:t>Works</w:t>
      </w:r>
      <w:r>
        <w:t xml:space="preserve"> or the </w:t>
      </w:r>
      <w:r w:rsidR="00F21977">
        <w:t>ESCo</w:t>
      </w:r>
      <w:r>
        <w:t xml:space="preserve"> Works as appropriate</w:t>
      </w:r>
      <w:r w:rsidR="00216A53">
        <w:t>.</w:t>
      </w:r>
    </w:p>
    <w:p w14:paraId="7D5CBFCC" w14:textId="4A775DF4" w:rsidR="00B33CDF" w:rsidRDefault="007213BD" w:rsidP="0023202F">
      <w:pPr>
        <w:pStyle w:val="Level2Number"/>
        <w:widowControl w:val="0"/>
      </w:pPr>
      <w:bookmarkStart w:id="15" w:name="a317657"/>
      <w:r>
        <w:t xml:space="preserve">Clause, </w:t>
      </w:r>
      <w:r w:rsidR="00704324">
        <w:t>S</w:t>
      </w:r>
      <w:r>
        <w:t xml:space="preserve">chedule and paragraph headings shall not affect the interpretation of this </w:t>
      </w:r>
      <w:r w:rsidR="00704324">
        <w:t>A</w:t>
      </w:r>
      <w:r>
        <w:t>greement.</w:t>
      </w:r>
      <w:bookmarkEnd w:id="15"/>
    </w:p>
    <w:p w14:paraId="6A36EFB1" w14:textId="51B6A225" w:rsidR="00B33CDF" w:rsidRDefault="007213BD" w:rsidP="0023202F">
      <w:pPr>
        <w:pStyle w:val="Level2Number"/>
        <w:widowControl w:val="0"/>
      </w:pPr>
      <w:bookmarkStart w:id="16" w:name="a405149"/>
      <w:r>
        <w:t xml:space="preserve">The Schedules and Annexes form part of this </w:t>
      </w:r>
      <w:r w:rsidR="00380C0C">
        <w:t>A</w:t>
      </w:r>
      <w:r>
        <w:t xml:space="preserve">greement and shall have effect as if set out in full in the body of this </w:t>
      </w:r>
      <w:r w:rsidR="00380C0C">
        <w:t>A</w:t>
      </w:r>
      <w:r>
        <w:t xml:space="preserve">greement. Any reference to this </w:t>
      </w:r>
      <w:r w:rsidR="00380C0C">
        <w:t>A</w:t>
      </w:r>
      <w:r>
        <w:t>greement includes the Schedules and Annexes.</w:t>
      </w:r>
      <w:bookmarkEnd w:id="16"/>
    </w:p>
    <w:p w14:paraId="5896396F" w14:textId="77777777" w:rsidR="00B33CDF" w:rsidRDefault="007213BD" w:rsidP="0023202F">
      <w:pPr>
        <w:pStyle w:val="Level2Number"/>
        <w:widowControl w:val="0"/>
      </w:pPr>
      <w:bookmarkStart w:id="17" w:name="a290542"/>
      <w:r>
        <w:t xml:space="preserve">A reference to a </w:t>
      </w:r>
      <w:r>
        <w:rPr>
          <w:b/>
        </w:rPr>
        <w:t>company</w:t>
      </w:r>
      <w:r>
        <w:t xml:space="preserve"> shall include any company, corporation or other body corporate, wherever and however incorporated or established.</w:t>
      </w:r>
      <w:bookmarkEnd w:id="17"/>
    </w:p>
    <w:p w14:paraId="162632E4" w14:textId="77777777" w:rsidR="00B33CDF" w:rsidRDefault="007213BD" w:rsidP="0023202F">
      <w:pPr>
        <w:pStyle w:val="Level2Number"/>
        <w:widowControl w:val="0"/>
      </w:pPr>
      <w:bookmarkStart w:id="18"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8"/>
    </w:p>
    <w:p w14:paraId="527B06F4" w14:textId="77777777" w:rsidR="00B33CDF" w:rsidRDefault="007213BD" w:rsidP="00957F38">
      <w:pPr>
        <w:pStyle w:val="Level3Number"/>
      </w:pPr>
      <w:bookmarkStart w:id="19" w:name="a576828"/>
      <w:r>
        <w:t>another person (or its nominee), whether by way of security or in connection with the taking of security; or</w:t>
      </w:r>
      <w:bookmarkEnd w:id="19"/>
    </w:p>
    <w:p w14:paraId="54C6AC56" w14:textId="77777777" w:rsidR="00B33CDF" w:rsidRDefault="007213BD" w:rsidP="0023202F">
      <w:pPr>
        <w:pStyle w:val="Level3Number"/>
        <w:widowControl w:val="0"/>
      </w:pPr>
      <w:bookmarkStart w:id="20" w:name="a501261"/>
      <w:r>
        <w:lastRenderedPageBreak/>
        <w:t>its nominee.</w:t>
      </w:r>
      <w:bookmarkEnd w:id="20"/>
    </w:p>
    <w:p w14:paraId="64CE3615" w14:textId="77777777" w:rsidR="00B33CDF" w:rsidRDefault="007213BD" w:rsidP="0023202F">
      <w:pPr>
        <w:pStyle w:val="Level2Number"/>
        <w:widowControl w:val="0"/>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55FDB179" w14:textId="77777777" w:rsidR="00B33CDF" w:rsidRDefault="007213BD" w:rsidP="0023202F">
      <w:pPr>
        <w:pStyle w:val="Level2Number"/>
        <w:widowControl w:val="0"/>
      </w:pPr>
      <w:bookmarkStart w:id="21" w:name="a837563"/>
      <w:r>
        <w:t>Unless the context requires otherwise, words in the singular include the plural and in the plural include the singular.</w:t>
      </w:r>
      <w:bookmarkEnd w:id="21"/>
    </w:p>
    <w:p w14:paraId="008E53BD" w14:textId="77777777" w:rsidR="00B33CDF" w:rsidRDefault="007213BD" w:rsidP="0023202F">
      <w:pPr>
        <w:pStyle w:val="Level2Number"/>
        <w:widowControl w:val="0"/>
      </w:pPr>
      <w:bookmarkStart w:id="22" w:name="a393528"/>
      <w:r>
        <w:t>Unless the context requires otherwise, a reference to one gender shall include a reference to the other genders.</w:t>
      </w:r>
      <w:bookmarkEnd w:id="22"/>
    </w:p>
    <w:p w14:paraId="6F2F38E6" w14:textId="111804AD" w:rsidR="00B33CDF" w:rsidRDefault="007213BD" w:rsidP="0023202F">
      <w:pPr>
        <w:pStyle w:val="Level2Number"/>
        <w:widowControl w:val="0"/>
      </w:pPr>
      <w:bookmarkStart w:id="23" w:name="a734573"/>
      <w:r>
        <w:t>A reference to a statute or statutory provision</w:t>
      </w:r>
      <w:r w:rsidR="000D0F3B">
        <w:t xml:space="preserve"> or subsidiary legislation</w:t>
      </w:r>
      <w:r>
        <w:t xml:space="preserve"> is a reference to it as amended, extended or re-enacted from time to time.</w:t>
      </w:r>
      <w:bookmarkEnd w:id="23"/>
    </w:p>
    <w:p w14:paraId="01A6B516" w14:textId="77777777" w:rsidR="00B33CDF" w:rsidRDefault="007213BD" w:rsidP="0023202F">
      <w:pPr>
        <w:pStyle w:val="Level2Number"/>
        <w:widowControl w:val="0"/>
      </w:pPr>
      <w:bookmarkStart w:id="24" w:name="a391286"/>
      <w:r>
        <w:t>A reference to a statute or statutory provision shall include all subordinate legislation made from time to time under that statute or statutory provision.</w:t>
      </w:r>
      <w:bookmarkEnd w:id="24"/>
    </w:p>
    <w:p w14:paraId="737DD0CD" w14:textId="7C9530E2" w:rsidR="00B33CDF" w:rsidRDefault="00362481" w:rsidP="0023202F">
      <w:pPr>
        <w:pStyle w:val="Level2Number"/>
        <w:widowControl w:val="0"/>
      </w:pPr>
      <w:bookmarkStart w:id="25" w:name="a742531"/>
      <w:r>
        <w:t>[</w:t>
      </w:r>
      <w:r w:rsidR="007213BD">
        <w:t xml:space="preserve">A reference to </w:t>
      </w:r>
      <w:r w:rsidR="007213BD">
        <w:rPr>
          <w:b/>
        </w:rPr>
        <w:t>writing</w:t>
      </w:r>
      <w:r w:rsidR="007213BD">
        <w:t xml:space="preserve"> or </w:t>
      </w:r>
      <w:r w:rsidR="007213BD">
        <w:rPr>
          <w:b/>
        </w:rPr>
        <w:t>written</w:t>
      </w:r>
      <w:r w:rsidR="007213BD">
        <w:t xml:space="preserve"> includes email</w:t>
      </w:r>
      <w:r>
        <w:t>]</w:t>
      </w:r>
      <w:r w:rsidR="00483295">
        <w:rPr>
          <w:rStyle w:val="FootnoteReference"/>
        </w:rPr>
        <w:footnoteReference w:id="48"/>
      </w:r>
      <w:r w:rsidR="007213BD">
        <w:t>.</w:t>
      </w:r>
      <w:bookmarkEnd w:id="25"/>
    </w:p>
    <w:p w14:paraId="3CC03113" w14:textId="09924A03" w:rsidR="00B33CDF" w:rsidRDefault="007213BD" w:rsidP="0023202F">
      <w:pPr>
        <w:pStyle w:val="Level2Number"/>
        <w:widowControl w:val="0"/>
      </w:pPr>
      <w:bookmarkStart w:id="26" w:name="a963973"/>
      <w:r>
        <w:t xml:space="preserve">A reference to </w:t>
      </w:r>
      <w:r>
        <w:rPr>
          <w:b/>
        </w:rPr>
        <w:t xml:space="preserve">this </w:t>
      </w:r>
      <w:r w:rsidR="00380C0C">
        <w:rPr>
          <w:b/>
        </w:rPr>
        <w:t>A</w:t>
      </w:r>
      <w:r>
        <w:rPr>
          <w:b/>
        </w:rPr>
        <w:t>greement</w:t>
      </w:r>
      <w:r>
        <w:t xml:space="preserve"> or to any other agreement or document referred to in this </w:t>
      </w:r>
      <w:r w:rsidR="00380C0C">
        <w:t>A</w:t>
      </w:r>
      <w:r>
        <w:t>greement is a reference to this agreement or such other agreement as varied or novated (in each case, other than in breach of the provisions of this agreement) from time to time.</w:t>
      </w:r>
      <w:bookmarkEnd w:id="26"/>
    </w:p>
    <w:p w14:paraId="34277ACC" w14:textId="4C2DFCCD" w:rsidR="00D64819" w:rsidRDefault="007213BD" w:rsidP="0023202F">
      <w:pPr>
        <w:pStyle w:val="Level2Number"/>
        <w:widowControl w:val="0"/>
      </w:pPr>
      <w:bookmarkStart w:id="27" w:name="a136062"/>
      <w:r>
        <w:t xml:space="preserve">References to clauses, Schedules and Annexes are to the clauses, Schedules and Annexes of this </w:t>
      </w:r>
      <w:r w:rsidR="00380C0C">
        <w:t>A</w:t>
      </w:r>
      <w:r>
        <w:t>greement and references to paragraphs are to paragraphs of the relevant schedule</w:t>
      </w:r>
      <w:bookmarkEnd w:id="27"/>
      <w:r w:rsidR="00D64819">
        <w:t>.</w:t>
      </w:r>
    </w:p>
    <w:p w14:paraId="699EB63B" w14:textId="77777777" w:rsidR="00712110" w:rsidRDefault="00712110" w:rsidP="0023202F">
      <w:pPr>
        <w:pStyle w:val="Level2Number"/>
        <w:widowControl w:val="0"/>
      </w:pPr>
      <w:r>
        <w:t>If there is an inconsistency between the clauses, Schedules and Annexes respectively, the provisions in the clauses shall prevail in preference to the Schedules and Annexes, and the provision of the Schedule shall prevail over the provisions of the Annex.</w:t>
      </w:r>
    </w:p>
    <w:p w14:paraId="08C1D246" w14:textId="77777777" w:rsidR="00B33CDF" w:rsidRDefault="007213BD" w:rsidP="0023202F">
      <w:pPr>
        <w:pStyle w:val="Level2Number"/>
        <w:widowControl w:val="0"/>
      </w:pPr>
      <w:bookmarkStart w:id="28"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End w:id="28"/>
    </w:p>
    <w:p w14:paraId="0EAC7CEF" w14:textId="77777777" w:rsidR="003B1FFF" w:rsidRDefault="003B1FFF" w:rsidP="0023202F">
      <w:pPr>
        <w:pStyle w:val="Level1Heading"/>
        <w:keepNext w:val="0"/>
        <w:widowControl w:val="0"/>
      </w:pPr>
      <w:bookmarkStart w:id="29" w:name="_Ref10043878"/>
      <w:bookmarkStart w:id="30" w:name="_Toc4858169"/>
      <w:bookmarkStart w:id="31" w:name="_Toc25911349"/>
      <w:bookmarkStart w:id="32" w:name="a179139"/>
      <w:r>
        <w:t>[Conditions Precedent</w:t>
      </w:r>
      <w:r>
        <w:rPr>
          <w:rStyle w:val="FootnoteReference"/>
        </w:rPr>
        <w:footnoteReference w:id="49"/>
      </w:r>
      <w:bookmarkEnd w:id="29"/>
      <w:bookmarkEnd w:id="30"/>
      <w:bookmarkEnd w:id="31"/>
      <w:r>
        <w:t xml:space="preserve"> </w:t>
      </w:r>
    </w:p>
    <w:p w14:paraId="0A418477" w14:textId="0A96E55C" w:rsidR="003B1FFF" w:rsidRDefault="003B1FFF" w:rsidP="0023202F">
      <w:pPr>
        <w:pStyle w:val="Level2Number"/>
        <w:widowControl w:val="0"/>
        <w:rPr>
          <w:lang w:val="x-none"/>
        </w:rPr>
      </w:pPr>
      <w:r>
        <w:t xml:space="preserve">Save in relation to </w:t>
      </w:r>
      <w:r w:rsidR="006F635D">
        <w:t xml:space="preserve">this Clause </w:t>
      </w:r>
      <w:r w:rsidR="00FB38F5">
        <w:fldChar w:fldCharType="begin"/>
      </w:r>
      <w:r w:rsidR="00FB38F5">
        <w:instrText xml:space="preserve"> REF _Ref10043878 \r \h </w:instrText>
      </w:r>
      <w:r w:rsidR="00FB38F5">
        <w:fldChar w:fldCharType="separate"/>
      </w:r>
      <w:r w:rsidR="00A23170">
        <w:t>2</w:t>
      </w:r>
      <w:r w:rsidR="00FB38F5">
        <w:fldChar w:fldCharType="end"/>
      </w:r>
      <w:r w:rsidR="00FB38F5">
        <w:t xml:space="preserve"> </w:t>
      </w:r>
      <w:r w:rsidR="006F635D">
        <w:t xml:space="preserve">and </w:t>
      </w:r>
      <w:r>
        <w:t xml:space="preserve">Clauses [    ] which will take effect on the </w:t>
      </w:r>
      <w:r w:rsidR="00714625">
        <w:lastRenderedPageBreak/>
        <w:t>Execution</w:t>
      </w:r>
      <w:r>
        <w:t xml:space="preserve"> Date, this </w:t>
      </w:r>
      <w:r w:rsidRPr="003B1FFF">
        <w:rPr>
          <w:lang w:val="x-none"/>
        </w:rPr>
        <w:t>Agreement is conditional upon the satisfaction of the Conditions Precedent (or waiver by the Party entitled to the benefit of the relevant Condition Precedent) by the CP Longstop Date.</w:t>
      </w:r>
    </w:p>
    <w:p w14:paraId="0E838015" w14:textId="768D0D88" w:rsidR="003B1FFF" w:rsidRDefault="003B1FFF" w:rsidP="0023202F">
      <w:pPr>
        <w:pStyle w:val="Level2Number"/>
        <w:widowControl w:val="0"/>
      </w:pPr>
      <w:bookmarkStart w:id="33" w:name="_Ref338155371"/>
      <w:r>
        <w:t xml:space="preserve">The CP Longstop Date may be extended with the written agreement of both the Parties and (if relevant) in accordance with </w:t>
      </w:r>
      <w:bookmarkEnd w:id="33"/>
      <w:r w:rsidR="00B81FD5">
        <w:fldChar w:fldCharType="begin"/>
      </w:r>
      <w:r w:rsidR="00B81FD5">
        <w:instrText xml:space="preserve"> REF _Ref4855707 \w \h </w:instrText>
      </w:r>
      <w:r w:rsidR="00B81FD5">
        <w:fldChar w:fldCharType="separate"/>
      </w:r>
      <w:r w:rsidR="00A23170">
        <w:t>Schedule 1</w:t>
      </w:r>
      <w:r w:rsidR="00B81FD5">
        <w:fldChar w:fldCharType="end"/>
      </w:r>
      <w:r w:rsidR="00B81FD5">
        <w:t xml:space="preserve"> </w:t>
      </w:r>
      <w:r>
        <w:t xml:space="preserve">(Conditions Precedent). </w:t>
      </w:r>
    </w:p>
    <w:p w14:paraId="65D5579B" w14:textId="7CEB15DA" w:rsidR="003B1FFF" w:rsidRDefault="003B1FFF" w:rsidP="0023202F">
      <w:pPr>
        <w:pStyle w:val="Level2Number"/>
        <w:widowControl w:val="0"/>
      </w:pPr>
      <w:bookmarkStart w:id="34" w:name="_Ref338155373"/>
      <w:bookmarkStart w:id="35" w:name="_Ref338160766"/>
      <w:r>
        <w:t xml:space="preserve">Save as determined in accordance with </w:t>
      </w:r>
      <w:r>
        <w:rPr>
          <w:bCs/>
        </w:rPr>
        <w:t>paragraph</w:t>
      </w:r>
      <w:r w:rsidR="00A97DDD">
        <w:rPr>
          <w:bCs/>
        </w:rPr>
        <w:t xml:space="preserve"> </w:t>
      </w:r>
      <w:r w:rsidR="00A97DDD">
        <w:rPr>
          <w:bCs/>
        </w:rPr>
        <w:fldChar w:fldCharType="begin"/>
      </w:r>
      <w:r w:rsidR="00A97DDD">
        <w:rPr>
          <w:bCs/>
        </w:rPr>
        <w:instrText xml:space="preserve"> REF _Ref10045438 \n \h </w:instrText>
      </w:r>
      <w:r w:rsidR="00A97DDD">
        <w:rPr>
          <w:bCs/>
        </w:rPr>
      </w:r>
      <w:r w:rsidR="00A97DDD">
        <w:rPr>
          <w:bCs/>
        </w:rPr>
        <w:fldChar w:fldCharType="separate"/>
      </w:r>
      <w:r w:rsidR="00A23170">
        <w:rPr>
          <w:bCs/>
        </w:rPr>
        <w:t>1.8</w:t>
      </w:r>
      <w:r w:rsidR="00A97DDD">
        <w:rPr>
          <w:bCs/>
        </w:rPr>
        <w:fldChar w:fldCharType="end"/>
      </w:r>
      <w:r>
        <w:rPr>
          <w:bCs/>
        </w:rPr>
        <w:t xml:space="preserve"> </w:t>
      </w:r>
      <w:r>
        <w:t xml:space="preserve">of </w:t>
      </w:r>
      <w:r w:rsidR="000E7A76">
        <w:fldChar w:fldCharType="begin"/>
      </w:r>
      <w:r w:rsidR="000E7A76">
        <w:instrText xml:space="preserve"> REF _Ref4855707 \w \h </w:instrText>
      </w:r>
      <w:r w:rsidR="000E7A76">
        <w:fldChar w:fldCharType="separate"/>
      </w:r>
      <w:r w:rsidR="00A23170">
        <w:t>Schedule 1</w:t>
      </w:r>
      <w:r w:rsidR="000E7A76">
        <w:fldChar w:fldCharType="end"/>
      </w:r>
      <w:r w:rsidR="000E7A76">
        <w:t xml:space="preserve"> </w:t>
      </w:r>
      <w:r w:rsidR="00380C0C">
        <w:t xml:space="preserve">if </w:t>
      </w:r>
      <w:r>
        <w:t>the Conditions Precedent have not been satisfied by the CP Longstop Date, either Party shall be entitled to terminate this Agreement by serving written notice to the other Party to that effect, and upon service of such notice this Agreement will terminate within [sixty (60)] days, but without prejudice to any claims available to any Party in respect of any prior breach</w:t>
      </w:r>
      <w:bookmarkEnd w:id="34"/>
      <w:bookmarkEnd w:id="35"/>
      <w:r>
        <w:t>.</w:t>
      </w:r>
    </w:p>
    <w:p w14:paraId="448EB511" w14:textId="77777777" w:rsidR="003B1FFF" w:rsidRPr="00C01F45" w:rsidRDefault="003B1FFF" w:rsidP="0023202F">
      <w:pPr>
        <w:pStyle w:val="Level2Number"/>
        <w:widowControl w:val="0"/>
      </w:pPr>
      <w:bookmarkStart w:id="36"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6"/>
    </w:p>
    <w:p w14:paraId="31C52C43" w14:textId="3D11558F" w:rsidR="003B1FFF" w:rsidRPr="003B1FFF" w:rsidRDefault="003B1FFF" w:rsidP="0023202F">
      <w:pPr>
        <w:pStyle w:val="Level2Number"/>
        <w:widowControl w:val="0"/>
      </w:pPr>
      <w:bookmarkStart w:id="37" w:name="_Ref405540328"/>
      <w:r>
        <w:t xml:space="preserve">As soon as reasonably practicable following satisfaction of the last of the Conditions Precedent, the Developer shall provide formal written confirmation to </w:t>
      </w:r>
      <w:r w:rsidR="00F21977">
        <w:t>ESCo</w:t>
      </w:r>
      <w:r>
        <w:t xml:space="preserve"> that the Conditions Precedent have been satisfied</w:t>
      </w:r>
      <w:r w:rsidR="00714625">
        <w:t xml:space="preserve"> and the date of such confirmation shall be the Effective Date</w:t>
      </w:r>
      <w:r>
        <w:t>.</w:t>
      </w:r>
      <w:bookmarkEnd w:id="37"/>
      <w:r w:rsidRPr="00A36FB4">
        <w:rPr>
          <w:b/>
          <w:bCs/>
        </w:rPr>
        <w:t>]</w:t>
      </w:r>
    </w:p>
    <w:p w14:paraId="743FCD12" w14:textId="77777777" w:rsidR="00B33CDF" w:rsidRDefault="007213BD" w:rsidP="0023202F">
      <w:pPr>
        <w:pStyle w:val="Level1Heading"/>
        <w:keepNext w:val="0"/>
        <w:widowControl w:val="0"/>
      </w:pPr>
      <w:bookmarkStart w:id="38" w:name="_Ref10047733"/>
      <w:bookmarkStart w:id="39" w:name="_Toc4858170"/>
      <w:bookmarkStart w:id="40" w:name="_Toc25911350"/>
      <w:r>
        <w:t>Commencement</w:t>
      </w:r>
      <w:r w:rsidR="008440B4">
        <w:t xml:space="preserve">, </w:t>
      </w:r>
      <w:r>
        <w:t>duration</w:t>
      </w:r>
      <w:bookmarkEnd w:id="32"/>
      <w:r w:rsidR="008440B4">
        <w:t xml:space="preserve"> </w:t>
      </w:r>
      <w:r w:rsidR="00815233">
        <w:t xml:space="preserve">and </w:t>
      </w:r>
      <w:r w:rsidR="001B3C54">
        <w:t>extension of term</w:t>
      </w:r>
      <w:bookmarkEnd w:id="38"/>
      <w:bookmarkEnd w:id="39"/>
      <w:bookmarkEnd w:id="40"/>
    </w:p>
    <w:p w14:paraId="4EAB175C" w14:textId="3A4C62E3" w:rsidR="00B33CDF" w:rsidRDefault="007213BD" w:rsidP="0023202F">
      <w:pPr>
        <w:pStyle w:val="Level2Number"/>
        <w:widowControl w:val="0"/>
      </w:pPr>
      <w:bookmarkStart w:id="41" w:name="a698912"/>
      <w:bookmarkStart w:id="42" w:name="_Ref112777739"/>
      <w:r>
        <w:t xml:space="preserve">This </w:t>
      </w:r>
      <w:r w:rsidR="00380C0C">
        <w:t>A</w:t>
      </w:r>
      <w:r>
        <w:t xml:space="preserve">greement shall take effect on the Effective Date and shall continue </w:t>
      </w:r>
      <w:bookmarkEnd w:id="41"/>
      <w:r w:rsidR="00AE68DB">
        <w:t>until the earlier of:</w:t>
      </w:r>
      <w:bookmarkEnd w:id="42"/>
      <w:r w:rsidR="00AE68DB">
        <w:t xml:space="preserve"> </w:t>
      </w:r>
    </w:p>
    <w:p w14:paraId="14AC0CF3" w14:textId="7B4CCED7" w:rsidR="00AE68DB" w:rsidRDefault="008440B4" w:rsidP="0023202F">
      <w:pPr>
        <w:pStyle w:val="Level3Number"/>
        <w:widowControl w:val="0"/>
      </w:pPr>
      <w:r>
        <w:t xml:space="preserve">the Expiry Date </w:t>
      </w:r>
      <w:r w:rsidR="00195E5F">
        <w:t>[</w:t>
      </w:r>
      <w:r>
        <w:t xml:space="preserve">(as may be extended in accordance with </w:t>
      </w:r>
      <w:bookmarkStart w:id="43" w:name="_Ref338155381"/>
      <w:bookmarkStart w:id="44" w:name="_Ref398145064"/>
      <w:r w:rsidR="00A97DDD">
        <w:fldChar w:fldCharType="begin"/>
      </w:r>
      <w:r w:rsidR="00A97DDD">
        <w:instrText xml:space="preserve"> REF _Ref25231460 \n \h </w:instrText>
      </w:r>
      <w:r w:rsidR="00A97DDD">
        <w:fldChar w:fldCharType="separate"/>
      </w:r>
      <w:r w:rsidR="00A23170">
        <w:t>Part 1</w:t>
      </w:r>
      <w:r w:rsidR="00A97DDD">
        <w:fldChar w:fldCharType="end"/>
      </w:r>
      <w:r w:rsidR="00461548">
        <w:t xml:space="preserve"> </w:t>
      </w:r>
      <w:r w:rsidR="004D473C">
        <w:t>(Renewal and Retender)</w:t>
      </w:r>
      <w:r w:rsidR="00195E5F">
        <w:rPr>
          <w:rStyle w:val="FootnoteReference"/>
        </w:rPr>
        <w:footnoteReference w:id="50"/>
      </w:r>
      <w:r w:rsidR="004D473C">
        <w:t xml:space="preserve"> </w:t>
      </w:r>
      <w:r w:rsidR="00461548">
        <w:t>of</w:t>
      </w:r>
      <w:r w:rsidR="00A97DDD">
        <w:t xml:space="preserve"> </w:t>
      </w:r>
      <w:r w:rsidR="00461548">
        <w:t xml:space="preserve"> </w:t>
      </w:r>
      <w:r w:rsidR="00461548">
        <w:fldChar w:fldCharType="begin"/>
      </w:r>
      <w:r w:rsidR="00461548">
        <w:instrText xml:space="preserve"> REF _Ref4834901 \r \h </w:instrText>
      </w:r>
      <w:r w:rsidR="00461548">
        <w:fldChar w:fldCharType="separate"/>
      </w:r>
      <w:r w:rsidR="00A23170">
        <w:t>Schedule 23</w:t>
      </w:r>
      <w:r w:rsidR="00461548">
        <w:fldChar w:fldCharType="end"/>
      </w:r>
      <w:r>
        <w:t xml:space="preserve"> </w:t>
      </w:r>
      <w:r w:rsidR="00461548">
        <w:t>(Arrangements on Termination and Expiry</w:t>
      </w:r>
      <w:bookmarkEnd w:id="43"/>
      <w:bookmarkEnd w:id="44"/>
      <w:r w:rsidR="00461548">
        <w:t>)</w:t>
      </w:r>
      <w:r w:rsidR="004D473C">
        <w:t>;</w:t>
      </w:r>
      <w:r>
        <w:t xml:space="preserve"> or</w:t>
      </w:r>
    </w:p>
    <w:p w14:paraId="277988AA" w14:textId="77777777" w:rsidR="00907B13" w:rsidRDefault="008440B4" w:rsidP="0023202F">
      <w:pPr>
        <w:pStyle w:val="Level3Number"/>
        <w:widowControl w:val="0"/>
      </w:pPr>
      <w:r>
        <w:t>the Termination Date</w:t>
      </w:r>
      <w:bookmarkStart w:id="45" w:name="a178138"/>
      <w:r w:rsidR="00C32EAB">
        <w:t>;</w:t>
      </w:r>
    </w:p>
    <w:p w14:paraId="7C7CB90C" w14:textId="77777777" w:rsidR="00C32EAB" w:rsidRDefault="00C32EAB" w:rsidP="00957F38">
      <w:pPr>
        <w:pStyle w:val="BodyText1-alignedat15"/>
      </w:pPr>
      <w:r>
        <w:t>(the “</w:t>
      </w:r>
      <w:r>
        <w:rPr>
          <w:b/>
          <w:bCs/>
        </w:rPr>
        <w:t>Term</w:t>
      </w:r>
      <w:r>
        <w:t>”)</w:t>
      </w:r>
    </w:p>
    <w:p w14:paraId="57D3F2A6" w14:textId="65E94211" w:rsidR="00907B13" w:rsidRPr="00EC76CF" w:rsidRDefault="00907B13" w:rsidP="0023202F">
      <w:pPr>
        <w:pStyle w:val="Level2Number"/>
        <w:widowControl w:val="0"/>
      </w:pPr>
      <w:bookmarkStart w:id="46"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A23170">
        <w:t>26</w:t>
      </w:r>
      <w:r w:rsidR="004E2FDE">
        <w:fldChar w:fldCharType="end"/>
      </w:r>
      <w:r w:rsidR="004E2FDE">
        <w:t xml:space="preserve"> (Consequences of Termination or Expiry) shall apply.</w:t>
      </w:r>
      <w:bookmarkEnd w:id="46"/>
      <w:r w:rsidR="004E2FDE">
        <w:t xml:space="preserve"> </w:t>
      </w:r>
    </w:p>
    <w:p w14:paraId="7910BCB8" w14:textId="77777777" w:rsidR="003572CF" w:rsidRPr="003572CF" w:rsidRDefault="00BC2044" w:rsidP="0023202F">
      <w:pPr>
        <w:pStyle w:val="Level1Heading"/>
        <w:keepNext w:val="0"/>
        <w:widowControl w:val="0"/>
      </w:pPr>
      <w:bookmarkStart w:id="47" w:name="_Toc11138982"/>
      <w:bookmarkStart w:id="48" w:name="_Toc11164483"/>
      <w:bookmarkStart w:id="49" w:name="_Toc11167967"/>
      <w:bookmarkStart w:id="50" w:name="_Toc11168074"/>
      <w:bookmarkStart w:id="51" w:name="_Toc11138983"/>
      <w:bookmarkStart w:id="52" w:name="_Toc11164484"/>
      <w:bookmarkStart w:id="53" w:name="_Toc11167968"/>
      <w:bookmarkStart w:id="54" w:name="_Toc11168075"/>
      <w:bookmarkStart w:id="55" w:name="_Ref11685291"/>
      <w:bookmarkStart w:id="56" w:name="_Toc25911351"/>
      <w:bookmarkEnd w:id="47"/>
      <w:bookmarkEnd w:id="48"/>
      <w:bookmarkEnd w:id="49"/>
      <w:bookmarkEnd w:id="50"/>
      <w:bookmarkEnd w:id="51"/>
      <w:bookmarkEnd w:id="52"/>
      <w:bookmarkEnd w:id="53"/>
      <w:bookmarkEnd w:id="54"/>
      <w:r>
        <w:t>Exclusivity</w:t>
      </w:r>
      <w:bookmarkEnd w:id="55"/>
      <w:bookmarkEnd w:id="56"/>
      <w:r>
        <w:t xml:space="preserve"> </w:t>
      </w:r>
    </w:p>
    <w:p w14:paraId="1224C6B3" w14:textId="39578F25" w:rsidR="00230844" w:rsidRDefault="007232C5" w:rsidP="0023202F">
      <w:pPr>
        <w:pStyle w:val="Level2Number"/>
        <w:widowControl w:val="0"/>
      </w:pPr>
      <w:bookmarkStart w:id="57" w:name="_Ref272328726"/>
      <w:r>
        <w:t xml:space="preserve">The Developer hereby grants </w:t>
      </w:r>
      <w:r w:rsidR="00F21977">
        <w:t>ESCo</w:t>
      </w:r>
      <w:r>
        <w:t xml:space="preserve"> the right, on an exclusive basis</w:t>
      </w:r>
      <w:r w:rsidR="00BF14A7">
        <w:t xml:space="preserve"> in relation to the Development</w:t>
      </w:r>
      <w:r>
        <w:t xml:space="preserve">, </w:t>
      </w:r>
      <w:r w:rsidRPr="00EC772F">
        <w:t>to</w:t>
      </w:r>
      <w:r w:rsidR="00230844">
        <w:t>:</w:t>
      </w:r>
    </w:p>
    <w:p w14:paraId="27E76B37" w14:textId="0BACEC99" w:rsidR="002D1270" w:rsidRDefault="007232C5" w:rsidP="0023202F">
      <w:pPr>
        <w:pStyle w:val="Level3Number"/>
        <w:widowControl w:val="0"/>
      </w:pPr>
      <w:r w:rsidRPr="00EC772F">
        <w:t xml:space="preserve">carry out the </w:t>
      </w:r>
      <w:r w:rsidR="00F21977">
        <w:t>ESCo</w:t>
      </w:r>
      <w:r w:rsidRPr="00EC772F">
        <w:t xml:space="preserve"> Work</w:t>
      </w:r>
      <w:r w:rsidR="002D1270">
        <w:t xml:space="preserve"> and Adopt (as relevant), operate and maintain the </w:t>
      </w:r>
      <w:r w:rsidR="00D52AB1">
        <w:t>Energy System</w:t>
      </w:r>
      <w:r w:rsidR="002D1270">
        <w:t xml:space="preserve">; </w:t>
      </w:r>
    </w:p>
    <w:p w14:paraId="7408DA92" w14:textId="2D51B2CF" w:rsidR="00BC2044" w:rsidRPr="00853BDE" w:rsidRDefault="002D1270" w:rsidP="0023202F">
      <w:pPr>
        <w:pStyle w:val="Level3Number"/>
        <w:widowControl w:val="0"/>
      </w:pPr>
      <w:r w:rsidRPr="00D64819">
        <w:lastRenderedPageBreak/>
        <w:t xml:space="preserve">carry out </w:t>
      </w:r>
      <w:r>
        <w:t>the</w:t>
      </w:r>
      <w:r w:rsidR="007232C5" w:rsidRPr="00853BDE">
        <w:t xml:space="preserve"> </w:t>
      </w:r>
      <w:r w:rsidR="00F21977">
        <w:t>ESCo</w:t>
      </w:r>
      <w:r w:rsidR="007232C5" w:rsidRPr="00853BDE">
        <w:t xml:space="preserve"> Services</w:t>
      </w:r>
      <w:r w:rsidR="00C85B2F">
        <w:t xml:space="preserve">, provide the Heat Supply </w:t>
      </w:r>
      <w:r w:rsidRPr="00853BDE">
        <w:t xml:space="preserve">and </w:t>
      </w:r>
      <w:r w:rsidR="003113D2">
        <w:t xml:space="preserve">enter into the </w:t>
      </w:r>
      <w:r w:rsidR="003113D2" w:rsidRPr="00853BDE">
        <w:t xml:space="preserve">Customer Supply Agreements </w:t>
      </w:r>
      <w:r w:rsidR="003113D2">
        <w:t xml:space="preserve">with Customers </w:t>
      </w:r>
      <w:r w:rsidR="00BF14A7">
        <w:t>for the provision of the Heat Supply;</w:t>
      </w:r>
    </w:p>
    <w:p w14:paraId="12B5F8B8" w14:textId="77777777" w:rsidR="007232C5" w:rsidRDefault="00BF14A7" w:rsidP="0023202F">
      <w:pPr>
        <w:pStyle w:val="Level3Number"/>
        <w:widowControl w:val="0"/>
        <w:numPr>
          <w:ilvl w:val="0"/>
          <w:numId w:val="0"/>
        </w:numPr>
        <w:ind w:left="829" w:firstLine="22"/>
      </w:pPr>
      <w:r>
        <w:t xml:space="preserve">subject to and </w:t>
      </w:r>
      <w:r w:rsidR="007232C5" w:rsidRPr="00EC772F">
        <w:t xml:space="preserve">in accordance with the terms of this Agreement. </w:t>
      </w:r>
    </w:p>
    <w:p w14:paraId="6A13710D" w14:textId="31ADDF5C" w:rsidR="00AD6B3F" w:rsidRDefault="009F7E12" w:rsidP="0023202F">
      <w:pPr>
        <w:pStyle w:val="Level2Number"/>
        <w:widowControl w:val="0"/>
      </w:pPr>
      <w:bookmarkStart w:id="58" w:name="_Ref10105138"/>
      <w:r>
        <w:t xml:space="preserve">Subject to Clause </w:t>
      </w:r>
      <w:r w:rsidR="003E09C4">
        <w:fldChar w:fldCharType="begin"/>
      </w:r>
      <w:r w:rsidR="003E09C4">
        <w:instrText xml:space="preserve"> REF _Ref10105167 \r \h </w:instrText>
      </w:r>
      <w:r w:rsidR="003E09C4">
        <w:fldChar w:fldCharType="separate"/>
      </w:r>
      <w:r w:rsidR="00A23170">
        <w:t>4.3</w:t>
      </w:r>
      <w:r w:rsidR="003E09C4">
        <w:fldChar w:fldCharType="end"/>
      </w:r>
      <w:r w:rsidR="003E09C4">
        <w:t xml:space="preserve"> </w:t>
      </w:r>
      <w:r>
        <w:t xml:space="preserve">and to the extent permitted by </w:t>
      </w:r>
      <w:r w:rsidR="007C75CA">
        <w:t>Applicable Law</w:t>
      </w:r>
      <w:r>
        <w:t>,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58"/>
    </w:p>
    <w:p w14:paraId="06E4E122" w14:textId="27E39373" w:rsidR="00045892" w:rsidRDefault="00045892" w:rsidP="0023202F">
      <w:pPr>
        <w:pStyle w:val="Level3Number"/>
        <w:widowControl w:val="0"/>
      </w:pPr>
      <w:r w:rsidRPr="00045892">
        <w:t xml:space="preserve">it has not entered into, and shall not enter into, any agreement or arrangement for the provision by a third party during the Term of </w:t>
      </w:r>
      <w:r w:rsidR="00005828">
        <w:t xml:space="preserve">works or </w:t>
      </w:r>
      <w:r w:rsidRPr="00045892">
        <w:t xml:space="preserve">services that are the same as or similar to the </w:t>
      </w:r>
      <w:r w:rsidR="00F21977">
        <w:t>ESCo</w:t>
      </w:r>
      <w:r w:rsidRPr="00045892">
        <w:t xml:space="preserve"> </w:t>
      </w:r>
      <w:r w:rsidR="00AD6B3F">
        <w:t xml:space="preserve">Works or </w:t>
      </w:r>
      <w:r w:rsidR="00F21977">
        <w:t>ESCo</w:t>
      </w:r>
      <w:r w:rsidR="00AD6B3F">
        <w:t xml:space="preserve"> </w:t>
      </w:r>
      <w:r w:rsidRPr="00045892">
        <w:t>Services in connection with the Development;</w:t>
      </w:r>
    </w:p>
    <w:p w14:paraId="159D8DED" w14:textId="77777777" w:rsidR="00005828" w:rsidRPr="002F5674" w:rsidRDefault="00005828" w:rsidP="0023202F">
      <w:pPr>
        <w:pStyle w:val="Level3Number"/>
        <w:widowControl w:val="0"/>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 xml:space="preserve">for such purpose is being (or is intended to be) made available to that part of the Development using the </w:t>
      </w:r>
      <w:r w:rsidR="00D52AB1">
        <w:t>Energy System</w:t>
      </w:r>
      <w:r w:rsidRPr="002F5674">
        <w:t>; and</w:t>
      </w:r>
    </w:p>
    <w:p w14:paraId="585A75E4" w14:textId="77777777" w:rsidR="00600667" w:rsidRPr="00F45358" w:rsidRDefault="00005828" w:rsidP="0023202F">
      <w:pPr>
        <w:pStyle w:val="Level3Number"/>
        <w:widowControl w:val="0"/>
        <w:rPr>
          <w:b/>
        </w:rPr>
      </w:pPr>
      <w:r w:rsidRPr="002F5674">
        <w:t>it shall ensure</w:t>
      </w:r>
      <w:r w:rsidRPr="00853BDE">
        <w:t xml:space="preserve"> that no </w:t>
      </w:r>
      <w:r w:rsidR="00853BDE">
        <w:t>Plot</w:t>
      </w:r>
      <w:r w:rsidR="00EB64E5">
        <w:t xml:space="preserve"> Development</w:t>
      </w:r>
      <w:r w:rsidR="00853BDE">
        <w:t xml:space="preserve">s, </w:t>
      </w:r>
      <w:r w:rsidR="007E6544" w:rsidRPr="00853BDE">
        <w:t xml:space="preserve">Commercial Buildings </w:t>
      </w:r>
      <w:r w:rsidR="00853BDE">
        <w:t xml:space="preserve">or Units </w:t>
      </w:r>
      <w:r w:rsidRPr="00853BDE">
        <w:t xml:space="preserve">are connected to </w:t>
      </w:r>
      <w:r w:rsidRPr="002F5674">
        <w:t>any public</w:t>
      </w:r>
      <w:r w:rsidRPr="00853BDE">
        <w:t xml:space="preserve"> gas </w:t>
      </w:r>
      <w:r w:rsidRPr="002F5674">
        <w:t>distribution</w:t>
      </w:r>
      <w:r w:rsidRPr="00853BDE">
        <w:t xml:space="preserve"> network</w:t>
      </w:r>
      <w:r w:rsidRPr="002F5674">
        <w:t xml:space="preserve"> on their first development, sale and/or letting.</w:t>
      </w:r>
      <w:bookmarkStart w:id="59" w:name="_Ref434594073"/>
    </w:p>
    <w:p w14:paraId="21699FE5" w14:textId="2396BE22" w:rsidR="00600667" w:rsidRDefault="007232C5" w:rsidP="0023202F">
      <w:pPr>
        <w:pStyle w:val="Level2Number"/>
        <w:widowControl w:val="0"/>
      </w:pPr>
      <w:bookmarkStart w:id="60"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A23170">
        <w:t>4.2</w:t>
      </w:r>
      <w:r w:rsidR="003E09C4">
        <w:fldChar w:fldCharType="end"/>
      </w:r>
      <w:r w:rsidR="003E09C4">
        <w:t xml:space="preserve"> </w:t>
      </w:r>
      <w:r w:rsidRPr="00600667">
        <w:t>shall not apply</w:t>
      </w:r>
      <w:r w:rsidR="000533DA">
        <w:t xml:space="preserve"> in relation to</w:t>
      </w:r>
      <w:r w:rsidRPr="00600667">
        <w:t>:</w:t>
      </w:r>
      <w:bookmarkEnd w:id="60"/>
      <w:r w:rsidRPr="00600667">
        <w:t xml:space="preserve"> </w:t>
      </w:r>
    </w:p>
    <w:p w14:paraId="6C27D587" w14:textId="77777777" w:rsidR="000533DA" w:rsidRDefault="000533DA" w:rsidP="0023202F">
      <w:pPr>
        <w:pStyle w:val="Level3Number"/>
        <w:widowControl w:val="0"/>
      </w:pPr>
      <w:bookmarkStart w:id="61"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61"/>
      <w:r>
        <w:t xml:space="preserve"> </w:t>
      </w:r>
    </w:p>
    <w:p w14:paraId="4F3784DE" w14:textId="77777777" w:rsidR="007232C5" w:rsidRDefault="003D172A" w:rsidP="0023202F">
      <w:pPr>
        <w:pStyle w:val="Level3Number"/>
        <w:widowControl w:val="0"/>
      </w:pPr>
      <w:r>
        <w:t>[</w:t>
      </w:r>
      <w:r w:rsidR="007232C5">
        <w:t>in relation to the supply of gas for cooking</w:t>
      </w:r>
      <w:r w:rsidR="000533DA">
        <w:t xml:space="preserve"> [in any Commercial Unit]</w:t>
      </w:r>
      <w:r>
        <w:t>]</w:t>
      </w:r>
      <w:r w:rsidR="004A6F51">
        <w:t>;</w:t>
      </w:r>
    </w:p>
    <w:p w14:paraId="1FF116FC" w14:textId="77777777" w:rsidR="004A6F51" w:rsidRPr="00F45358" w:rsidRDefault="004A6F51" w:rsidP="0023202F">
      <w:pPr>
        <w:pStyle w:val="Level3Number"/>
        <w:widowControl w:val="0"/>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p>
    <w:p w14:paraId="7F0B8F52" w14:textId="6F1B56EE" w:rsidR="003D172A" w:rsidRDefault="003D172A" w:rsidP="0023202F">
      <w:pPr>
        <w:pStyle w:val="Level3Number"/>
        <w:widowControl w:val="0"/>
      </w:pPr>
      <w:bookmarkStart w:id="62" w:name="_Toc4858172"/>
      <w:r>
        <w:t>[</w:t>
      </w:r>
      <w:r w:rsidR="000533DA">
        <w:t xml:space="preserve">the provision of heating or hot water by any temporary means by the Developer in any circumstance where the Heat Supply supplied by </w:t>
      </w:r>
      <w:r w:rsidR="00F21977">
        <w:rPr>
          <w:iCs/>
        </w:rPr>
        <w:t>ESCo</w:t>
      </w:r>
      <w:r w:rsidR="000533DA">
        <w:t xml:space="preserve"> is interrupted or suspended</w:t>
      </w:r>
      <w:r>
        <w:t>]</w:t>
      </w:r>
    </w:p>
    <w:p w14:paraId="79862B74" w14:textId="77777777" w:rsidR="000533DA" w:rsidRDefault="003D172A" w:rsidP="003D172A">
      <w:pPr>
        <w:pStyle w:val="Level3Number"/>
        <w:widowControl w:val="0"/>
      </w:pPr>
      <w:r>
        <w:lastRenderedPageBreak/>
        <w:t>[    ]</w:t>
      </w:r>
      <w:r>
        <w:rPr>
          <w:rStyle w:val="FootnoteReference"/>
        </w:rPr>
        <w:footnoteReference w:id="51"/>
      </w:r>
      <w:r>
        <w:t>.</w:t>
      </w:r>
    </w:p>
    <w:p w14:paraId="2B3E0C49" w14:textId="77777777" w:rsidR="00AC212E" w:rsidRDefault="00AC212E" w:rsidP="0023202F">
      <w:pPr>
        <w:pStyle w:val="Level1Heading"/>
        <w:keepNext w:val="0"/>
        <w:widowControl w:val="0"/>
      </w:pPr>
      <w:bookmarkStart w:id="63" w:name="_Toc25911352"/>
      <w:bookmarkStart w:id="64" w:name="_Ref9968004"/>
      <w:bookmarkEnd w:id="59"/>
      <w:r>
        <w:t>Mutual Obligations</w:t>
      </w:r>
      <w:bookmarkStart w:id="65" w:name="_Ref413069869"/>
      <w:bookmarkEnd w:id="62"/>
      <w:bookmarkEnd w:id="63"/>
    </w:p>
    <w:p w14:paraId="066A0BD6" w14:textId="77777777" w:rsidR="00AC212E" w:rsidRDefault="00AC212E" w:rsidP="0023202F">
      <w:pPr>
        <w:pStyle w:val="Level2Number"/>
        <w:widowControl w:val="0"/>
      </w:pPr>
      <w:bookmarkStart w:id="66" w:name="_Ref10192331"/>
      <w:r w:rsidRPr="009C6F35">
        <w:t>Each Party agrees:</w:t>
      </w:r>
      <w:bookmarkStart w:id="67" w:name="_Ref413069879"/>
      <w:bookmarkEnd w:id="65"/>
      <w:bookmarkEnd w:id="66"/>
    </w:p>
    <w:p w14:paraId="2D54D6E0" w14:textId="0A4C5EDA" w:rsidR="00AC212E" w:rsidRPr="009C6F35" w:rsidRDefault="00AC212E" w:rsidP="0023202F">
      <w:pPr>
        <w:pStyle w:val="Level3Number"/>
        <w:widowControl w:val="0"/>
      </w:pPr>
      <w:bookmarkStart w:id="68"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A23170">
        <w:t>5.1.1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67"/>
      <w:bookmarkEnd w:id="68"/>
    </w:p>
    <w:p w14:paraId="2AC429D1" w14:textId="46FD7D9A" w:rsidR="00AC212E" w:rsidRPr="009C6F35" w:rsidRDefault="00AC212E" w:rsidP="0023202F">
      <w:pPr>
        <w:pStyle w:val="Level3Number"/>
        <w:widowControl w:val="0"/>
      </w:pPr>
      <w:r w:rsidRPr="009C6F35">
        <w:t>use all reasonable endeavours to procure the co</w:t>
      </w:r>
      <w:r w:rsidRPr="009C6F35">
        <w:noBreakHyphen/>
        <w:t xml:space="preserve">operation between Developer </w:t>
      </w:r>
      <w:r w:rsidR="008D6EA6">
        <w:t xml:space="preserve">Related </w:t>
      </w:r>
      <w:r w:rsidRPr="009C6F35">
        <w:t xml:space="preserve">Parties and </w:t>
      </w:r>
      <w:r w:rsidR="00F21977">
        <w:t>ESCo</w:t>
      </w:r>
      <w:r w:rsidRPr="009C6F35">
        <w:t xml:space="preserve"> </w:t>
      </w:r>
      <w:r w:rsidR="008D6EA6">
        <w:t xml:space="preserve">Related </w:t>
      </w:r>
      <w:r w:rsidRPr="009C6F35">
        <w:t>Parties for the purposes of the Parties complying with their respective obligations under this Agreement.</w:t>
      </w:r>
    </w:p>
    <w:p w14:paraId="4284F39E" w14:textId="4FB774A9" w:rsidR="00AC212E" w:rsidRDefault="00AC212E" w:rsidP="0023202F">
      <w:pPr>
        <w:pStyle w:val="Level2Number"/>
        <w:widowControl w:val="0"/>
      </w:pPr>
      <w:bookmarkStart w:id="69"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F21977">
        <w:t>ESCo</w:t>
      </w:r>
      <w:r>
        <w:t xml:space="preserve"> </w:t>
      </w:r>
      <w:r w:rsidR="008D6EA6">
        <w:t xml:space="preserve">Related </w:t>
      </w:r>
      <w:r>
        <w:t xml:space="preserve">Party (in the case of </w:t>
      </w:r>
      <w:r w:rsidR="00F21977">
        <w:t>ESCo</w:t>
      </w:r>
      <w:r>
        <w:t xml:space="preserve">) or each Developer </w:t>
      </w:r>
      <w:r w:rsidR="008D6EA6">
        <w:t xml:space="preserve">Related </w:t>
      </w:r>
      <w:r>
        <w:t xml:space="preserve">Party (in the case of the Developer) acts, </w:t>
      </w:r>
      <w:bookmarkEnd w:id="69"/>
      <w:r>
        <w:t>in good faith,</w:t>
      </w:r>
      <w:r w:rsidRPr="006326EE">
        <w:t xml:space="preserve"> in accorda</w:t>
      </w:r>
      <w:r>
        <w:t>nce with Good Industry Practice and in compliance with the Site Rules.</w:t>
      </w:r>
    </w:p>
    <w:p w14:paraId="0182D330" w14:textId="03F011F1" w:rsidR="00AC212E" w:rsidRDefault="00AC212E" w:rsidP="0023202F">
      <w:pPr>
        <w:pStyle w:val="Level2Number"/>
        <w:widowControl w:val="0"/>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A23170">
        <w:t>5.1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A23170">
        <w:t>5.2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14:paraId="12EC834D" w14:textId="77777777" w:rsidR="00AC212E" w:rsidRDefault="00AC212E" w:rsidP="0023202F">
      <w:pPr>
        <w:pStyle w:val="Level2Number"/>
        <w:widowControl w:val="0"/>
      </w:pPr>
      <w:r>
        <w:t>The Parties shall comply with their respective obligations under the Leases (subject to, and in accordance with, this Agreement).</w:t>
      </w:r>
    </w:p>
    <w:p w14:paraId="1675D08E" w14:textId="403B88CC" w:rsidR="00712110" w:rsidRDefault="00712110" w:rsidP="0023202F">
      <w:pPr>
        <w:pStyle w:val="Level2Number"/>
        <w:widowControl w:val="0"/>
      </w:pPr>
      <w:r>
        <w:t xml:space="preserve">The Parties shall comply with their respective obligations set out under </w:t>
      </w:r>
      <w:r>
        <w:fldChar w:fldCharType="begin"/>
      </w:r>
      <w:r>
        <w:instrText xml:space="preserve"> REF _Ref4841204 \r \h </w:instrText>
      </w:r>
      <w:r>
        <w:fldChar w:fldCharType="separate"/>
      </w:r>
      <w:r w:rsidR="00A23170">
        <w:t>Schedule 16</w:t>
      </w:r>
      <w:r>
        <w:fldChar w:fldCharType="end"/>
      </w:r>
      <w:r>
        <w:t xml:space="preserve"> (Governance, Monitoring and reporting).</w:t>
      </w:r>
    </w:p>
    <w:p w14:paraId="40CEA3AD" w14:textId="77777777" w:rsidR="00AC212E" w:rsidRPr="009C6F35" w:rsidRDefault="00AC212E" w:rsidP="0023202F">
      <w:pPr>
        <w:pStyle w:val="Level2Number"/>
        <w:widowControl w:val="0"/>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5269FC00" w14:textId="473E935F" w:rsidR="00AC212E" w:rsidRDefault="00AC212E" w:rsidP="0023202F">
      <w:pPr>
        <w:pStyle w:val="Level2Number"/>
        <w:widowControl w:val="0"/>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46F56D8E" w14:textId="34E8ECA3" w:rsidR="00512170" w:rsidRDefault="00AC212E" w:rsidP="0023202F">
      <w:pPr>
        <w:pStyle w:val="Level2Number"/>
        <w:widowControl w:val="0"/>
      </w:pPr>
      <w:r>
        <w:t xml:space="preserve">The Parties acknowledge and agree that </w:t>
      </w:r>
      <w:r w:rsidR="00F21977">
        <w:t>ESCo</w:t>
      </w:r>
      <w:r>
        <w:t xml:space="preserve"> shall not be responsible for </w:t>
      </w:r>
      <w:r w:rsidRPr="006245C0">
        <w:t>the construction, installation, ownership, operation and/or maintenance</w:t>
      </w:r>
      <w:r>
        <w:t xml:space="preserve"> of any Tertiary </w:t>
      </w:r>
      <w:r w:rsidR="00636FD1">
        <w:t>Heating System</w:t>
      </w:r>
      <w:r>
        <w:t xml:space="preserve">, which shall be the responsibility of the Developer, the relevant Customer and/or the relevant </w:t>
      </w:r>
      <w:r w:rsidR="00636FD1">
        <w:t>Registered Provider</w:t>
      </w:r>
      <w:r>
        <w:t xml:space="preserve"> (as applicable).</w:t>
      </w:r>
    </w:p>
    <w:p w14:paraId="5078CD75" w14:textId="77777777" w:rsidR="00512170" w:rsidRPr="003905DA" w:rsidRDefault="00512170" w:rsidP="0023202F">
      <w:pPr>
        <w:pStyle w:val="Level2Number"/>
        <w:widowControl w:val="0"/>
      </w:pPr>
      <w:r>
        <w:t>Without</w:t>
      </w:r>
      <w:r w:rsidRPr="003905DA">
        <w:t xml:space="preserve"> limiting the operation of any other provision of this Agreement, </w:t>
      </w:r>
      <w:r>
        <w:t xml:space="preserve">each Party </w:t>
      </w:r>
      <w:r w:rsidRPr="003905DA">
        <w:t xml:space="preserve">ensure that it shall, and procure that any person appointed by it to undertake such </w:t>
      </w:r>
      <w:r w:rsidRPr="003905DA">
        <w:lastRenderedPageBreak/>
        <w:t>obligations shall at all times:</w:t>
      </w:r>
    </w:p>
    <w:p w14:paraId="456ED86C" w14:textId="77777777" w:rsidR="00512170" w:rsidRPr="00F45358" w:rsidRDefault="00512170" w:rsidP="0023202F">
      <w:pPr>
        <w:pStyle w:val="Level3Number"/>
        <w:widowControl w:val="0"/>
      </w:pPr>
      <w:r w:rsidRPr="00F45358">
        <w:t xml:space="preserve">provide Competent Persons to perform </w:t>
      </w:r>
      <w:r w:rsidRPr="003905DA">
        <w:t xml:space="preserve">its </w:t>
      </w:r>
      <w:r w:rsidRPr="00F45358">
        <w:t>obligations</w:t>
      </w:r>
      <w:r w:rsidRPr="003905DA">
        <w:t xml:space="preserve"> under this Agreement</w:t>
      </w:r>
      <w:r w:rsidRPr="00F45358">
        <w:t>;</w:t>
      </w:r>
    </w:p>
    <w:p w14:paraId="487175AF" w14:textId="028150DB" w:rsidR="00512170" w:rsidRPr="00AC212E" w:rsidRDefault="00512170" w:rsidP="0023202F">
      <w:pPr>
        <w:pStyle w:val="Level3Number"/>
        <w:widowControl w:val="0"/>
      </w:pPr>
      <w:r w:rsidRPr="003905DA">
        <w:t xml:space="preserve">take all precautions necessary for the protection of itself, its contractors or sub-contractors (of any tier) and any other persons invited onto or otherwise on the </w:t>
      </w:r>
      <w:r>
        <w:t xml:space="preserve">Leased </w:t>
      </w:r>
      <w:r w:rsidR="00D67977">
        <w:t xml:space="preserve">Area </w:t>
      </w:r>
      <w:r>
        <w:t xml:space="preserve">or Licensed </w:t>
      </w:r>
      <w:r w:rsidR="00D67977">
        <w:t>A</w:t>
      </w:r>
      <w:r>
        <w:t>reas.</w:t>
      </w:r>
    </w:p>
    <w:p w14:paraId="43BC9B3B" w14:textId="11E5886E" w:rsidR="003572CF" w:rsidRDefault="00F21977" w:rsidP="0023202F">
      <w:pPr>
        <w:pStyle w:val="Level1Heading"/>
        <w:keepNext w:val="0"/>
        <w:widowControl w:val="0"/>
      </w:pPr>
      <w:bookmarkStart w:id="70" w:name="_Ref11236765"/>
      <w:bookmarkStart w:id="71" w:name="_Toc25911353"/>
      <w:r>
        <w:t>ESCo</w:t>
      </w:r>
      <w:r w:rsidR="007C5858">
        <w:t>’s Obligations</w:t>
      </w:r>
      <w:bookmarkEnd w:id="64"/>
      <w:bookmarkEnd w:id="70"/>
      <w:bookmarkEnd w:id="71"/>
      <w:r w:rsidR="007C5858">
        <w:t xml:space="preserve"> </w:t>
      </w:r>
    </w:p>
    <w:p w14:paraId="359C0C69" w14:textId="46A8915B" w:rsidR="00C249A9" w:rsidRDefault="00F21977" w:rsidP="0023202F">
      <w:pPr>
        <w:pStyle w:val="Level2Number"/>
        <w:widowControl w:val="0"/>
        <w:spacing w:before="0" w:after="240"/>
      </w:pPr>
      <w:bookmarkStart w:id="72" w:name="_Ref382990837"/>
      <w:bookmarkStart w:id="73" w:name="a113713"/>
      <w:bookmarkEnd w:id="45"/>
      <w:bookmarkEnd w:id="57"/>
      <w:r>
        <w:t>ESCo</w:t>
      </w:r>
      <w:r w:rsidR="00C249A9" w:rsidRPr="00B8743A">
        <w:t xml:space="preserve"> shall</w:t>
      </w:r>
      <w:bookmarkStart w:id="74" w:name="_Ref382990838"/>
      <w:bookmarkEnd w:id="72"/>
      <w:r w:rsidR="00C249A9">
        <w:t xml:space="preserve">, at its own cost (save to the extent that </w:t>
      </w:r>
      <w:r>
        <w:t>ESCo</w:t>
      </w:r>
      <w:r w:rsidR="00C249A9">
        <w:t xml:space="preserve"> is entitled to make charges to the Developer under, or to Customers pursuant to, this Agreement):</w:t>
      </w:r>
    </w:p>
    <w:p w14:paraId="3E94FA27" w14:textId="4BDD34D6" w:rsidR="00782FE6" w:rsidRPr="00B8743A" w:rsidRDefault="00782FE6" w:rsidP="0023202F">
      <w:pPr>
        <w:pStyle w:val="Level3Number"/>
        <w:widowControl w:val="0"/>
        <w:spacing w:before="0" w:after="240"/>
        <w:outlineLvl w:val="9"/>
      </w:pPr>
      <w:r w:rsidRPr="00B8743A">
        <w:t xml:space="preserve">perform all of its obligations set out in this Agreement and the </w:t>
      </w:r>
      <w:r w:rsidR="00380C0C">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14:paraId="744D741F" w14:textId="473B14B9" w:rsidR="00A33B0F" w:rsidRDefault="00C249A9" w:rsidP="0023202F">
      <w:pPr>
        <w:pStyle w:val="Level3Number"/>
        <w:widowControl w:val="0"/>
        <w:spacing w:before="0" w:after="240"/>
        <w:outlineLvl w:val="9"/>
      </w:pPr>
      <w:r>
        <w:t xml:space="preserve">give such assistance as the Developer reasonably requires to evidence to the Local Planning Authority that the </w:t>
      </w:r>
      <w:r w:rsidR="00D52AB1">
        <w:t>Energy System</w:t>
      </w:r>
      <w:r>
        <w:t xml:space="preserve"> as designed and at the relevant dates of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A23170">
        <w:t>20</w:t>
      </w:r>
      <w:r w:rsidR="001F040B">
        <w:fldChar w:fldCharType="end"/>
      </w:r>
      <w:r>
        <w:t xml:space="preserve"> (Compliance </w:t>
      </w:r>
      <w:r w:rsidR="001F040B">
        <w:t>and Change in</w:t>
      </w:r>
      <w:r>
        <w:t xml:space="preserve"> Law</w:t>
      </w:r>
      <w:r w:rsidR="001F040B">
        <w:t>s</w:t>
      </w:r>
      <w:r>
        <w:t>);</w:t>
      </w:r>
    </w:p>
    <w:p w14:paraId="5A6CADD0" w14:textId="0839C78D" w:rsidR="00835122" w:rsidRDefault="00835122" w:rsidP="0023202F">
      <w:pPr>
        <w:pStyle w:val="Level3Number"/>
        <w:widowControl w:val="0"/>
        <w:spacing w:before="0" w:after="240"/>
        <w:outlineLvl w:val="9"/>
      </w:pPr>
      <w:r>
        <w:t xml:space="preserve">obtain all </w:t>
      </w:r>
      <w:r w:rsidR="00F21977">
        <w:t>ESCo</w:t>
      </w:r>
      <w:r>
        <w:t xml:space="preserve"> Authorisations;</w:t>
      </w:r>
    </w:p>
    <w:p w14:paraId="1654FBC7" w14:textId="77777777" w:rsidR="005838B6" w:rsidRDefault="005838B6" w:rsidP="0023202F">
      <w:pPr>
        <w:pStyle w:val="Level3Number"/>
        <w:widowControl w:val="0"/>
        <w:spacing w:before="0" w:after="240"/>
        <w:outlineLvl w:val="9"/>
      </w:pPr>
      <w:r w:rsidRPr="00B8743A">
        <w:t xml:space="preserve">warrant that in the preparation of the </w:t>
      </w:r>
      <w:r>
        <w:t xml:space="preserve">Technical </w:t>
      </w:r>
      <w:r w:rsidRPr="00B8743A">
        <w:t>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Development</w:t>
      </w:r>
      <w:r>
        <w:t>, and, for the avoidance of doubt, shall accept all risk in the adequacy of such Technical Specifications meeting the requirements of this Agreement</w:t>
      </w:r>
      <w:r w:rsidRPr="00B8743A">
        <w:t>;</w:t>
      </w:r>
    </w:p>
    <w:p w14:paraId="554BB465" w14:textId="77777777" w:rsidR="00C249A9" w:rsidRDefault="00C249A9" w:rsidP="0023202F">
      <w:pPr>
        <w:pStyle w:val="Level3Number"/>
        <w:widowControl w:val="0"/>
        <w:spacing w:before="0" w:after="240"/>
        <w:outlineLvl w:val="9"/>
      </w:pPr>
      <w:bookmarkStart w:id="75" w:name="_Ref436736966"/>
      <w:r>
        <w:t xml:space="preserve">ensure that the </w:t>
      </w:r>
      <w:r w:rsidR="00D52AB1">
        <w:t>Energy System</w:t>
      </w:r>
      <w:r>
        <w:t xml:space="preserve"> is designed, constructed, installed, operated and maintained in such a manner as to:</w:t>
      </w:r>
      <w:bookmarkEnd w:id="75"/>
    </w:p>
    <w:p w14:paraId="54545BE2" w14:textId="77777777" w:rsidR="00C249A9" w:rsidRPr="00E03613" w:rsidRDefault="00C249A9" w:rsidP="00957F38">
      <w:pPr>
        <w:pStyle w:val="Level4Number"/>
      </w:pPr>
      <w:r w:rsidRPr="00957F38">
        <w:t>minimise</w:t>
      </w:r>
      <w:r>
        <w:t xml:space="preserve"> energy losses from the </w:t>
      </w:r>
      <w:r w:rsidR="009C1CEB">
        <w:t>Heat Distribution Network</w:t>
      </w:r>
      <w:r>
        <w:t>; and</w:t>
      </w:r>
    </w:p>
    <w:p w14:paraId="4355DB19" w14:textId="77777777" w:rsidR="00C249A9" w:rsidRDefault="00C249A9" w:rsidP="00957F38">
      <w:pPr>
        <w:pStyle w:val="Level4Number"/>
      </w:pPr>
      <w:r>
        <w:t>ensure</w:t>
      </w:r>
      <w:r w:rsidRPr="003A2779">
        <w:t xml:space="preserve"> </w:t>
      </w:r>
      <w:r w:rsidRPr="00270DF7">
        <w:t xml:space="preserve">optimal </w:t>
      </w:r>
      <w:r>
        <w:t>and efficient operation</w:t>
      </w:r>
      <w:r w:rsidRPr="00270DF7">
        <w:t xml:space="preserve"> </w:t>
      </w:r>
      <w:r>
        <w:t xml:space="preserve">of </w:t>
      </w:r>
      <w:r w:rsidRPr="00270DF7">
        <w:t>the Energy Plant and Equipment which</w:t>
      </w:r>
      <w:r>
        <w:t>:</w:t>
      </w:r>
      <w:r w:rsidRPr="00270DF7">
        <w:t xml:space="preserve"> </w:t>
      </w:r>
    </w:p>
    <w:p w14:paraId="4FC31A6F" w14:textId="77777777" w:rsidR="00C249A9" w:rsidRDefault="00C249A9" w:rsidP="00957F38">
      <w:pPr>
        <w:pStyle w:val="Level5Number"/>
      </w:pPr>
      <w:r>
        <w:t xml:space="preserve">maximises </w:t>
      </w:r>
      <w:r w:rsidRPr="00957F38">
        <w:t>useful</w:t>
      </w:r>
      <w:r>
        <w:t xml:space="preserve"> energy output;</w:t>
      </w:r>
    </w:p>
    <w:p w14:paraId="0AD9F1B0" w14:textId="77777777" w:rsidR="00C249A9" w:rsidRDefault="00C249A9" w:rsidP="00957F38">
      <w:pPr>
        <w:pStyle w:val="Level5Number"/>
      </w:pPr>
      <w:r w:rsidRPr="00270DF7">
        <w:t>minimises energy losses</w:t>
      </w:r>
      <w:r>
        <w:t>;</w:t>
      </w:r>
      <w:r w:rsidRPr="00270DF7">
        <w:t xml:space="preserve"> and </w:t>
      </w:r>
    </w:p>
    <w:p w14:paraId="6619ACD9" w14:textId="79CB8221" w:rsidR="004B0424" w:rsidRPr="00235448" w:rsidRDefault="00C249A9" w:rsidP="00957F38">
      <w:pPr>
        <w:pStyle w:val="Level5Number"/>
        <w:rPr>
          <w:i/>
          <w:iCs/>
        </w:rPr>
      </w:pPr>
      <w:r>
        <w:t xml:space="preserve">minimises </w:t>
      </w:r>
      <w:r w:rsidRPr="00270DF7">
        <w:t>carbon emissions</w:t>
      </w:r>
      <w:r>
        <w:t xml:space="preserve"> within the context of the technical solution detailed in the </w:t>
      </w:r>
      <w:r w:rsidR="00F5501F">
        <w:t>[Technical Specifications]</w:t>
      </w:r>
      <w:r w:rsidRPr="00270DF7">
        <w:t xml:space="preserve">; </w:t>
      </w:r>
      <w:r w:rsidR="00DC3FBE">
        <w:t>[</w:t>
      </w:r>
      <w:r w:rsidR="00DC3FBE" w:rsidRPr="00235448">
        <w:rPr>
          <w:i/>
          <w:iCs/>
        </w:rPr>
        <w:t xml:space="preserve">Drafting Note: </w:t>
      </w:r>
      <w:r w:rsidR="00235448" w:rsidRPr="00235448">
        <w:rPr>
          <w:i/>
          <w:iCs/>
        </w:rPr>
        <w:t>Parties may want to consider setting out specified output criteria.]</w:t>
      </w:r>
    </w:p>
    <w:p w14:paraId="0208FEB7" w14:textId="5BC9991A" w:rsidR="00A33B0F" w:rsidRPr="00DB0112" w:rsidRDefault="004B0424" w:rsidP="00957F38">
      <w:pPr>
        <w:pStyle w:val="Level4Number"/>
        <w:rPr>
          <w:i/>
          <w:iCs/>
        </w:rPr>
      </w:pPr>
      <w:r>
        <w:lastRenderedPageBreak/>
        <w:t>be</w:t>
      </w:r>
      <w:r w:rsidRPr="00161F4A">
        <w:t xml:space="preserve"> capable of being operated in accordance with the Technical Specification</w:t>
      </w:r>
      <w:r>
        <w:t>s</w:t>
      </w:r>
      <w:r w:rsidRPr="00161F4A">
        <w:t xml:space="preserve"> and Good Industry Practice for a period of at least five (5) years from the Expiry Date;</w:t>
      </w:r>
      <w:r w:rsidR="00DB0112">
        <w:t xml:space="preserve"> </w:t>
      </w:r>
      <w:r w:rsidR="00DB0112" w:rsidRPr="00DB0112">
        <w:rPr>
          <w:i/>
          <w:iCs/>
        </w:rPr>
        <w:t>[Drafting Note:</w:t>
      </w:r>
      <w:r w:rsidR="00DB0112">
        <w:rPr>
          <w:i/>
          <w:iCs/>
        </w:rPr>
        <w:t xml:space="preserve"> Parties to consider amendments to cater for arrangements post Expiry Date – e.g. ESCo can undertake a survey at Developer’s cost</w:t>
      </w:r>
      <w:r w:rsidR="00BE0ABC">
        <w:rPr>
          <w:i/>
          <w:iCs/>
        </w:rPr>
        <w:t xml:space="preserve"> to confirm that the Energy System is being maintained in accordance with Good Industry Practice.]</w:t>
      </w:r>
    </w:p>
    <w:p w14:paraId="2E206BF4" w14:textId="768624A4" w:rsidR="001C21E0" w:rsidRPr="00270DF7" w:rsidRDefault="001C21E0" w:rsidP="00957F38">
      <w:pPr>
        <w:pStyle w:val="Level3Number"/>
      </w:pPr>
      <w:r w:rsidRPr="00BC1B4D">
        <w:t>undertake the design</w:t>
      </w:r>
      <w:r>
        <w:t xml:space="preserve">, </w:t>
      </w:r>
      <w:r w:rsidRPr="00BC1B4D">
        <w:t>delivery</w:t>
      </w:r>
      <w:r>
        <w:t>,</w:t>
      </w:r>
      <w:r w:rsidRPr="00BC1B4D">
        <w:t xml:space="preserve"> </w:t>
      </w:r>
      <w:r>
        <w:t xml:space="preserve">construction, installation and </w:t>
      </w:r>
      <w:r w:rsidRPr="00957F38">
        <w:t>commissioning</w:t>
      </w:r>
      <w:r>
        <w:t xml:space="preserve"> </w:t>
      </w:r>
      <w:r w:rsidRPr="00BC1B4D">
        <w:t xml:space="preserve">of the </w:t>
      </w:r>
      <w:r w:rsidR="00F21977">
        <w:t>ESCo</w:t>
      </w:r>
      <w:r w:rsidRPr="00BC1B4D">
        <w:t xml:space="preserve"> Works in accordance with </w:t>
      </w:r>
      <w:r>
        <w:t xml:space="preserve">accordance with the terms of this Agreement, including without limitation, </w:t>
      </w:r>
      <w:r>
        <w:fldChar w:fldCharType="begin"/>
      </w:r>
      <w:r>
        <w:instrText xml:space="preserve"> REF _Ref4840976 \r \h </w:instrText>
      </w:r>
      <w:r>
        <w:fldChar w:fldCharType="separate"/>
      </w:r>
      <w:r w:rsidR="00A23170">
        <w:t>Schedule 4</w:t>
      </w:r>
      <w:r>
        <w:fldChar w:fldCharType="end"/>
      </w:r>
      <w:r>
        <w:t xml:space="preserve"> (Technical Specifications),  </w:t>
      </w:r>
      <w:r>
        <w:fldChar w:fldCharType="begin"/>
      </w:r>
      <w:r>
        <w:instrText xml:space="preserve"> REF _Ref4854945 \r \h </w:instrText>
      </w:r>
      <w:r>
        <w:fldChar w:fldCharType="separate"/>
      </w:r>
      <w:r w:rsidR="00A23170">
        <w:t>Schedule 5</w:t>
      </w:r>
      <w:r>
        <w:fldChar w:fldCharType="end"/>
      </w:r>
      <w:r>
        <w:t xml:space="preserve"> (Design &amp; Delivery Process) and </w:t>
      </w:r>
      <w:r>
        <w:fldChar w:fldCharType="begin"/>
      </w:r>
      <w:r>
        <w:instrText xml:space="preserve"> REF _Ref10194269 \r \h </w:instrText>
      </w:r>
      <w:r>
        <w:fldChar w:fldCharType="separate"/>
      </w:r>
      <w:r w:rsidR="00A23170">
        <w:t>Schedule 6</w:t>
      </w:r>
      <w:r>
        <w:fldChar w:fldCharType="end"/>
      </w:r>
      <w:r>
        <w:t xml:space="preserve"> (Works Obligations);</w:t>
      </w:r>
    </w:p>
    <w:p w14:paraId="2CDA2F55" w14:textId="7BFD1E44" w:rsidR="005B5975" w:rsidRDefault="005B5975" w:rsidP="00957F38">
      <w:pPr>
        <w:pStyle w:val="Level3Number"/>
        <w:rPr>
          <w:rFonts w:cs="Arial"/>
        </w:rPr>
      </w:pPr>
      <w:r>
        <w:rPr>
          <w:rFonts w:cs="Arial"/>
        </w:rPr>
        <w:t>[</w:t>
      </w:r>
      <w:r w:rsidR="00712110">
        <w:rPr>
          <w:rFonts w:cs="Arial"/>
        </w:rPr>
        <w:t>A</w:t>
      </w:r>
      <w:r>
        <w:rPr>
          <w:rFonts w:cs="Arial"/>
        </w:rPr>
        <w:t xml:space="preserve">dopt the </w:t>
      </w:r>
      <w:r w:rsidR="00F45358">
        <w:rPr>
          <w:rFonts w:cs="Arial"/>
        </w:rPr>
        <w:t>[Energy System]/ [</w:t>
      </w:r>
      <w:r w:rsidR="003A73C9">
        <w:rPr>
          <w:rFonts w:cs="Arial"/>
        </w:rPr>
        <w:t>Secondary Distribution Network</w:t>
      </w:r>
      <w:r w:rsidR="00F45358">
        <w:rPr>
          <w:rFonts w:cs="Arial"/>
        </w:rPr>
        <w:t>]</w:t>
      </w:r>
      <w:r>
        <w:rPr>
          <w:rFonts w:cs="Arial"/>
        </w:rPr>
        <w:t xml:space="preserve"> in accordance with the terms of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 xml:space="preserve"> </w:t>
      </w:r>
      <w:r>
        <w:rPr>
          <w:rFonts w:cs="Arial"/>
        </w:rPr>
        <w:t>(Adoption Procedure)]</w:t>
      </w:r>
    </w:p>
    <w:p w14:paraId="4956A97E" w14:textId="7F482C78" w:rsidR="00F45358" w:rsidRPr="005B5975" w:rsidRDefault="00F45358" w:rsidP="00957F38">
      <w:pPr>
        <w:pStyle w:val="Level3Number"/>
        <w:rPr>
          <w:rFonts w:cs="Arial"/>
        </w:rPr>
      </w:pPr>
      <w:r>
        <w:rPr>
          <w:rFonts w:cs="Arial"/>
        </w:rPr>
        <w:t xml:space="preserve">[Accept the [Secondary </w:t>
      </w:r>
      <w:r w:rsidRPr="00957F38">
        <w:t>Distribution</w:t>
      </w:r>
      <w:r>
        <w:rPr>
          <w:rFonts w:cs="Arial"/>
        </w:rPr>
        <w:t xml:space="preserve"> Network] in accordance with the terms of </w:t>
      </w:r>
      <w:r>
        <w:rPr>
          <w:rFonts w:cs="Arial"/>
        </w:rPr>
        <w:fldChar w:fldCharType="begin"/>
      </w:r>
      <w:r>
        <w:rPr>
          <w:rFonts w:cs="Arial"/>
        </w:rPr>
        <w:instrText xml:space="preserve"> REF _Ref4853792 \r \h </w:instrText>
      </w:r>
      <w:r>
        <w:rPr>
          <w:rFonts w:cs="Arial"/>
        </w:rPr>
      </w:r>
      <w:r>
        <w:rPr>
          <w:rFonts w:cs="Arial"/>
        </w:rPr>
        <w:fldChar w:fldCharType="separate"/>
      </w:r>
      <w:r w:rsidR="00A23170">
        <w:rPr>
          <w:rFonts w:cs="Arial"/>
        </w:rPr>
        <w:t>Schedule 7</w:t>
      </w:r>
      <w:r>
        <w:rPr>
          <w:rFonts w:cs="Arial"/>
        </w:rPr>
        <w:fldChar w:fldCharType="end"/>
      </w:r>
      <w:r>
        <w:rPr>
          <w:rFonts w:cs="Arial"/>
        </w:rPr>
        <w:t xml:space="preserve"> (Acceptance Procedure)]</w:t>
      </w:r>
    </w:p>
    <w:p w14:paraId="1CB129E8" w14:textId="12E677CA" w:rsidR="00C249A9" w:rsidRPr="001971B4" w:rsidRDefault="00C249A9" w:rsidP="00957F38">
      <w:pPr>
        <w:pStyle w:val="Level3Number"/>
      </w:pPr>
      <w:r w:rsidRPr="00B8743A">
        <w:t xml:space="preserve">ensure that the </w:t>
      </w:r>
      <w:r w:rsidR="00D52AB1">
        <w:t>Energy System</w:t>
      </w:r>
      <w:r w:rsidRPr="00B8743A">
        <w:t xml:space="preserve"> is operated and maintained at </w:t>
      </w:r>
      <w:r w:rsidR="00F21977">
        <w:t>ESCo</w:t>
      </w:r>
      <w:r w:rsidRPr="00B8743A">
        <w:t>’s costs (</w:t>
      </w:r>
      <w:r w:rsidRPr="00957F38">
        <w:t>subject</w:t>
      </w:r>
      <w:r w:rsidRPr="00B8743A">
        <w:t xml:space="preserve"> to </w:t>
      </w:r>
      <w:r w:rsidR="002B4BB6">
        <w:t xml:space="preserve">Clause </w:t>
      </w:r>
      <w:r w:rsidR="002B4BB6">
        <w:fldChar w:fldCharType="begin"/>
      </w:r>
      <w:r w:rsidR="002B4BB6">
        <w:instrText xml:space="preserve"> REF _Ref10192617 \r \h </w:instrText>
      </w:r>
      <w:r w:rsidR="002B4BB6">
        <w:fldChar w:fldCharType="separate"/>
      </w:r>
      <w:r w:rsidR="00A23170">
        <w:t>20</w:t>
      </w:r>
      <w:r w:rsidR="002B4BB6">
        <w:fldChar w:fldCharType="end"/>
      </w:r>
      <w:r w:rsidR="002B4BB6">
        <w:t xml:space="preserve"> (Compliance and Change in Laws) </w:t>
      </w:r>
      <w:r w:rsidR="00EF35E0">
        <w:t xml:space="preserve"> </w:t>
      </w:r>
      <w:r w:rsidR="00EF35E0">
        <w:fldChar w:fldCharType="begin"/>
      </w:r>
      <w:r w:rsidR="00EF35E0">
        <w:instrText xml:space="preserve"> REF _Ref12028352 \r \h </w:instrText>
      </w:r>
      <w:r w:rsidR="00EF35E0">
        <w:fldChar w:fldCharType="separate"/>
      </w:r>
      <w:r w:rsidR="00A23170">
        <w:t>29</w:t>
      </w:r>
      <w:r w:rsidR="00EF35E0">
        <w:fldChar w:fldCharType="end"/>
      </w:r>
      <w:r w:rsidR="002B4BB6">
        <w:t xml:space="preserve"> </w:t>
      </w:r>
      <w:r>
        <w:t>(</w:t>
      </w:r>
      <w:r w:rsidR="00EF35E0">
        <w:t>Variation</w:t>
      </w:r>
      <w:r>
        <w:t>) and charges to Customers in accordance with this Agreement</w:t>
      </w:r>
      <w:r w:rsidRPr="001971B4">
        <w:t>):</w:t>
      </w:r>
    </w:p>
    <w:p w14:paraId="53A168AB" w14:textId="15822E21" w:rsidR="00C249A9" w:rsidRPr="0035096A" w:rsidRDefault="00C249A9" w:rsidP="00957F38">
      <w:pPr>
        <w:pStyle w:val="Level4Number"/>
      </w:pPr>
      <w:r w:rsidRPr="0035096A">
        <w:t>in accordance with this Agreement including</w:t>
      </w:r>
      <w:r w:rsidR="002B4BB6">
        <w:t xml:space="preserve"> without limitation</w:t>
      </w:r>
      <w:r w:rsidRPr="00A64CA8">
        <w:t xml:space="preserve">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23170">
        <w:rPr>
          <w:bCs/>
        </w:rPr>
        <w:t>Schedule 9</w:t>
      </w:r>
      <w:r w:rsidR="00EB5262">
        <w:rPr>
          <w:bCs/>
        </w:rPr>
        <w:fldChar w:fldCharType="end"/>
      </w:r>
      <w:r w:rsidR="002B4BB6">
        <w:t xml:space="preserve"> </w:t>
      </w:r>
      <w:r w:rsidRPr="00560CE2">
        <w:t>(</w:t>
      </w:r>
      <w:r w:rsidR="00F21977">
        <w:t>ESCo</w:t>
      </w:r>
      <w:r w:rsidRPr="00560CE2">
        <w:t xml:space="preserve"> Services) </w:t>
      </w:r>
      <w:r w:rsidR="002B4BB6">
        <w:fldChar w:fldCharType="begin"/>
      </w:r>
      <w:r w:rsidR="002B4BB6">
        <w:instrText xml:space="preserve"> REF _Ref4840976 \r \h </w:instrText>
      </w:r>
      <w:r w:rsidR="002B4BB6">
        <w:fldChar w:fldCharType="separate"/>
      </w:r>
      <w:r w:rsidR="00A23170">
        <w:t>Schedule 4</w:t>
      </w:r>
      <w:r w:rsidR="002B4BB6">
        <w:fldChar w:fldCharType="end"/>
      </w:r>
      <w:r w:rsidR="002B4BB6">
        <w:t xml:space="preserve"> (Technical Specifications), </w:t>
      </w:r>
      <w:r w:rsidRPr="0035096A">
        <w:t xml:space="preserve">the Customer Supply Agreements, the Leases, Good Industry Practice and any reasonable instructions given by the Developer from time to time relating to </w:t>
      </w:r>
      <w:r w:rsidR="00F21977">
        <w:t>ESCo</w:t>
      </w:r>
      <w:r w:rsidRPr="0035096A">
        <w:t>’s performance of its obligations under this Agreement</w:t>
      </w:r>
      <w:r>
        <w:t>;</w:t>
      </w:r>
    </w:p>
    <w:p w14:paraId="72395B95" w14:textId="77777777" w:rsidR="00C249A9" w:rsidRPr="0035096A" w:rsidRDefault="00C249A9" w:rsidP="00957F38">
      <w:pPr>
        <w:pStyle w:val="Level4Number"/>
        <w:rPr>
          <w:rFonts w:cs="Arial"/>
          <w:szCs w:val="22"/>
        </w:rPr>
      </w:pPr>
      <w:r w:rsidRPr="0035096A">
        <w:rPr>
          <w:rFonts w:cs="Arial"/>
          <w:szCs w:val="22"/>
        </w:rPr>
        <w:t xml:space="preserve">so </w:t>
      </w:r>
      <w:r w:rsidRPr="00957F38">
        <w:t>as</w:t>
      </w:r>
      <w:r w:rsidRPr="0035096A">
        <w:rPr>
          <w:rFonts w:cs="Arial"/>
          <w:szCs w:val="22"/>
        </w:rPr>
        <w:t xml:space="preserve"> to comply and enable the Developer to comply with the provisions of the Planning Permission</w:t>
      </w:r>
      <w:r>
        <w:rPr>
          <w:rFonts w:cs="Arial"/>
          <w:szCs w:val="22"/>
        </w:rPr>
        <w:t>s</w:t>
      </w:r>
      <w:r w:rsidRPr="0035096A">
        <w:rPr>
          <w:rFonts w:cs="Arial"/>
          <w:szCs w:val="22"/>
        </w:rPr>
        <w:t>;</w:t>
      </w:r>
    </w:p>
    <w:p w14:paraId="1D7B5FD0" w14:textId="532BA47F" w:rsidR="00C249A9" w:rsidRPr="00A64CA8" w:rsidRDefault="00C249A9" w:rsidP="00957F38">
      <w:pPr>
        <w:pStyle w:val="Level4Number"/>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977203">
        <w:rPr>
          <w:rFonts w:cs="Arial"/>
          <w:szCs w:val="22"/>
        </w:rPr>
        <w:t>L</w:t>
      </w:r>
      <w:r>
        <w:rPr>
          <w:rFonts w:cs="Arial"/>
          <w:szCs w:val="22"/>
        </w:rPr>
        <w:t>oss to property;</w:t>
      </w:r>
    </w:p>
    <w:p w14:paraId="21176BA2" w14:textId="77777777" w:rsidR="00C249A9" w:rsidRDefault="002B4BB6" w:rsidP="001C0E63">
      <w:pPr>
        <w:pStyle w:val="Level3Number"/>
      </w:pPr>
      <w:r>
        <w:t>obtain</w:t>
      </w:r>
      <w:r w:rsidR="00C249A9">
        <w:t xml:space="preserve"> accreditation under and comply with the Heat Trust Scheme</w:t>
      </w:r>
      <w:r>
        <w:t xml:space="preserve"> in respect of the </w:t>
      </w:r>
      <w:r w:rsidR="00D52AB1">
        <w:t>Energy System</w:t>
      </w:r>
      <w:r>
        <w:t xml:space="preserve"> at the Development</w:t>
      </w:r>
      <w:r w:rsidR="00C249A9">
        <w:t xml:space="preserve">; </w:t>
      </w:r>
    </w:p>
    <w:p w14:paraId="1A88DAC1" w14:textId="640FF959" w:rsidR="00C249A9" w:rsidRPr="008969E6" w:rsidRDefault="00C249A9" w:rsidP="001C0E63">
      <w:pPr>
        <w:pStyle w:val="Level3Number"/>
      </w:pPr>
      <w:bookmarkStart w:id="76" w:name="_Ref396753912"/>
      <w:bookmarkStart w:id="77" w:name="_Ref405392685"/>
      <w:bookmarkEnd w:id="74"/>
      <w:r w:rsidRPr="00B8743A">
        <w:t xml:space="preserve">not cause or permit to be caused any physical damage to any part of the Development or any assets or other property of the Developer and shall promptly make good any </w:t>
      </w:r>
      <w:r w:rsidR="00977203">
        <w:t xml:space="preserve">Loss </w:t>
      </w:r>
      <w:r w:rsidRPr="00B8743A">
        <w:t>caused in breach of this Clause </w:t>
      </w:r>
      <w:r>
        <w:fldChar w:fldCharType="begin"/>
      </w:r>
      <w:r>
        <w:instrText xml:space="preserve"> REF _Ref405392685 \r \h  \* MERGEFORMAT </w:instrText>
      </w:r>
      <w:r>
        <w:fldChar w:fldCharType="separate"/>
      </w:r>
      <w:r w:rsidR="00A23170">
        <w:t>6.1.11</w:t>
      </w:r>
      <w:r>
        <w:fldChar w:fldCharType="end"/>
      </w:r>
      <w:r w:rsidRPr="00B8743A">
        <w:t xml:space="preserve"> to the reasonable satisfaction of the Developer;</w:t>
      </w:r>
      <w:bookmarkEnd w:id="76"/>
      <w:bookmarkEnd w:id="77"/>
    </w:p>
    <w:p w14:paraId="0F3CDABC" w14:textId="77777777" w:rsidR="00C249A9" w:rsidRPr="00EC1270" w:rsidRDefault="00C249A9" w:rsidP="001C0E63">
      <w:pPr>
        <w:pStyle w:val="Level3Number"/>
        <w:rPr>
          <w:rFonts w:cs="Arial"/>
          <w:szCs w:val="22"/>
        </w:rPr>
      </w:pPr>
      <w:bookmarkStart w:id="78" w:name="_Ref436228997"/>
      <w:bookmarkStart w:id="79" w:name="_Ref436841725"/>
      <w:r w:rsidRPr="00270DF7">
        <w:rPr>
          <w:szCs w:val="22"/>
        </w:rPr>
        <w:t>ensure that</w:t>
      </w:r>
      <w:bookmarkEnd w:id="78"/>
      <w:r w:rsidRPr="00270DF7">
        <w:rPr>
          <w:szCs w:val="22"/>
        </w:rPr>
        <w:t xml:space="preserve"> </w:t>
      </w:r>
      <w:r w:rsidRPr="00270DF7">
        <w:rPr>
          <w:rFonts w:cs="Arial"/>
          <w:szCs w:val="22"/>
        </w:rPr>
        <w:t xml:space="preserve">there is sufficient </w:t>
      </w:r>
      <w:r w:rsidRPr="003E7E24">
        <w:rPr>
          <w:rFonts w:cs="Arial"/>
          <w:szCs w:val="22"/>
        </w:rPr>
        <w:t>resilience</w:t>
      </w:r>
      <w:r w:rsidRPr="00270DF7">
        <w:rPr>
          <w:rFonts w:cs="Arial"/>
          <w:szCs w:val="22"/>
        </w:rPr>
        <w:t xml:space="preserve"> in the design</w:t>
      </w:r>
      <w:r>
        <w:rPr>
          <w:rFonts w:cs="Arial"/>
          <w:szCs w:val="22"/>
        </w:rPr>
        <w:t>, construction</w:t>
      </w:r>
      <w:r w:rsidRPr="00270DF7">
        <w:rPr>
          <w:rFonts w:cs="Arial"/>
          <w:szCs w:val="22"/>
        </w:rPr>
        <w:t xml:space="preserve"> and </w:t>
      </w:r>
      <w:r w:rsidRPr="001C0E63">
        <w:t>operation</w:t>
      </w:r>
      <w:r w:rsidRPr="00270DF7">
        <w:rPr>
          <w:rFonts w:cs="Arial"/>
          <w:szCs w:val="22"/>
        </w:rPr>
        <w:t xml:space="preserve"> of the </w:t>
      </w:r>
      <w:r w:rsidR="00D52AB1">
        <w:rPr>
          <w:rFonts w:cs="Arial"/>
          <w:szCs w:val="22"/>
        </w:rPr>
        <w:t>Energy System</w:t>
      </w:r>
      <w:r w:rsidRPr="00270DF7">
        <w:rPr>
          <w:rFonts w:cs="Arial"/>
          <w:szCs w:val="22"/>
        </w:rPr>
        <w:t xml:space="preserve"> to </w:t>
      </w:r>
      <w:r>
        <w:rPr>
          <w:szCs w:val="22"/>
        </w:rPr>
        <w:t>ensure that the Key Performance Indicators</w:t>
      </w:r>
      <w:r w:rsidRPr="00270DF7">
        <w:rPr>
          <w:rFonts w:cs="Arial"/>
          <w:szCs w:val="22"/>
        </w:rPr>
        <w:t xml:space="preserve"> can be met</w:t>
      </w:r>
      <w:bookmarkEnd w:id="79"/>
      <w:r w:rsidR="00EC25BF">
        <w:rPr>
          <w:szCs w:val="22"/>
        </w:rPr>
        <w:t>;</w:t>
      </w:r>
    </w:p>
    <w:p w14:paraId="2CA00FC0" w14:textId="7BDC5AB6" w:rsidR="00C249A9" w:rsidRDefault="00BE0ABC" w:rsidP="001C0E63">
      <w:pPr>
        <w:pStyle w:val="Level3Number"/>
      </w:pPr>
      <w:r>
        <w:t>[</w:t>
      </w:r>
      <w:r w:rsidR="00C249A9" w:rsidRPr="00DD7444">
        <w:t>provide the Developer an updated Financial Model in accordance with the relevant provisions of</w:t>
      </w:r>
      <w:r w:rsidR="005B5975">
        <w:t xml:space="preserve"> </w:t>
      </w:r>
      <w:r w:rsidR="002E0857">
        <w:fldChar w:fldCharType="begin"/>
      </w:r>
      <w:r w:rsidR="002E0857">
        <w:instrText xml:space="preserve"> REF _Ref4853938 \r \h </w:instrText>
      </w:r>
      <w:r w:rsidR="002E0857">
        <w:fldChar w:fldCharType="separate"/>
      </w:r>
      <w:r w:rsidR="00A23170">
        <w:t>Schedule 20</w:t>
      </w:r>
      <w:r w:rsidR="002E0857">
        <w:fldChar w:fldCharType="end"/>
      </w:r>
      <w:r w:rsidR="002E0857">
        <w:t xml:space="preserve"> (</w:t>
      </w:r>
      <w:r w:rsidR="002E0857" w:rsidRPr="002E0857">
        <w:t xml:space="preserve">Change </w:t>
      </w:r>
      <w:r w:rsidR="002E0857">
        <w:t>Pr</w:t>
      </w:r>
      <w:r w:rsidR="002E0857" w:rsidRPr="002E0857">
        <w:t>ocedure</w:t>
      </w:r>
      <w:r w:rsidR="002E0857" w:rsidRPr="00EB1D08">
        <w:t>)</w:t>
      </w:r>
      <w:r>
        <w:t>]</w:t>
      </w:r>
      <w:r w:rsidR="00F45377">
        <w:t>;</w:t>
      </w:r>
    </w:p>
    <w:p w14:paraId="79D24041" w14:textId="0A68C9DE" w:rsidR="00BE0ABC" w:rsidRPr="00BE0ABC" w:rsidRDefault="00F45377" w:rsidP="00BE0ABC">
      <w:pPr>
        <w:pStyle w:val="Level3Number"/>
        <w:rPr>
          <w:i/>
          <w:iCs/>
        </w:rPr>
      </w:pPr>
      <w:bookmarkStart w:id="80" w:name="_Ref15319914"/>
      <w:r>
        <w:lastRenderedPageBreak/>
        <w:t xml:space="preserve">[provide a Parent Company Guarantee in a form </w:t>
      </w:r>
      <w:r w:rsidR="002757C4">
        <w:t>satisfactory to the Developer (acting reasonably)]</w:t>
      </w:r>
      <w:r w:rsidR="002757C4">
        <w:rPr>
          <w:rStyle w:val="FootnoteReference"/>
        </w:rPr>
        <w:footnoteReference w:id="52"/>
      </w:r>
      <w:r w:rsidR="002757C4">
        <w:t>;</w:t>
      </w:r>
      <w:bookmarkEnd w:id="80"/>
      <w:r w:rsidR="00BE0ABC">
        <w:t xml:space="preserve"> and</w:t>
      </w:r>
      <w:r w:rsidR="008B525F">
        <w:t xml:space="preserve"> </w:t>
      </w:r>
      <w:r w:rsidR="008B525F" w:rsidRPr="00BE0ABC">
        <w:rPr>
          <w:i/>
          <w:iCs/>
        </w:rPr>
        <w:t>[Drafting Note: P</w:t>
      </w:r>
      <w:r w:rsidR="008B525F" w:rsidRPr="00BE0ABC">
        <w:rPr>
          <w:i/>
          <w:iCs/>
          <w:lang w:eastAsia="en-GB"/>
        </w:rPr>
        <w:t>ayment </w:t>
      </w:r>
      <w:r w:rsidR="00A00738">
        <w:rPr>
          <w:i/>
          <w:iCs/>
          <w:lang w:eastAsia="en-GB"/>
        </w:rPr>
        <w:t xml:space="preserve"> </w:t>
      </w:r>
      <w:r w:rsidR="008B525F" w:rsidRPr="00BE0ABC">
        <w:rPr>
          <w:i/>
          <w:iCs/>
          <w:lang w:eastAsia="en-GB"/>
        </w:rPr>
        <w:t>security  might be required of either party (e.g. a contractor  might require payment security from its employer if the employer is thinly capitalised raising concerns about the employer’s ability to meet its payment obligations  or an ESCo might require a performance bond from a contractor to reduce the risk of contractor non-performance/payment, particularly where the contractor is thinly capitalised or the ESCo business is very cash-flow sensitive).  The form of such payment security (e.g. parent company guarantee, performance bonds, letter of credit) will depend on the circumstances of each individual case.  Parties to consider need for payment security and what form of payment security is most appropriate given the circumstances.]</w:t>
      </w:r>
    </w:p>
    <w:p w14:paraId="13890E19" w14:textId="3AB14431" w:rsidR="00C249A9" w:rsidRDefault="00BE0ABC" w:rsidP="00BE0ABC">
      <w:pPr>
        <w:pStyle w:val="Level3Number"/>
      </w:pPr>
      <w:r>
        <w:t>[subject</w:t>
      </w:r>
      <w:r w:rsidR="00DA4FC9">
        <w:t xml:space="preserve"> always to the Developer complying with its obligations under this Agreement] </w:t>
      </w:r>
      <w:r w:rsidR="00C249A9">
        <w:t>comply with the Disaster Recovery Plan</w:t>
      </w:r>
      <w:r w:rsidR="00EA64A8">
        <w:t>.</w:t>
      </w:r>
    </w:p>
    <w:p w14:paraId="0BEE844A" w14:textId="77777777" w:rsidR="00EA64A8" w:rsidRPr="00EA64A8" w:rsidRDefault="00EA64A8" w:rsidP="0023202F">
      <w:pPr>
        <w:pStyle w:val="Level2Number"/>
        <w:widowControl w:val="0"/>
      </w:pPr>
      <w:bookmarkStart w:id="81" w:name="_Ref10308275"/>
      <w:r>
        <w:rPr>
          <w:b/>
          <w:bCs/>
        </w:rPr>
        <w:t>[Electricity Supply</w:t>
      </w:r>
      <w:bookmarkEnd w:id="81"/>
      <w:r>
        <w:rPr>
          <w:b/>
          <w:bCs/>
        </w:rPr>
        <w:t xml:space="preserve"> </w:t>
      </w:r>
    </w:p>
    <w:p w14:paraId="5855CEFE" w14:textId="1339EFBC" w:rsidR="00EA64A8" w:rsidRDefault="00EA64A8" w:rsidP="001C0E63">
      <w:pPr>
        <w:pStyle w:val="Level3Number"/>
      </w:pPr>
      <w:r>
        <w:t>[</w:t>
      </w:r>
      <w:r w:rsidR="00F21977">
        <w:t>ESCo</w:t>
      </w:r>
      <w:r>
        <w:t>/ The Developer]</w:t>
      </w:r>
      <w:r w:rsidRPr="00EA64A8">
        <w:t xml:space="preserve"> shall construct and lay </w:t>
      </w:r>
      <w:r>
        <w:t>the Electricity Network</w:t>
      </w:r>
      <w:r w:rsidRPr="00EA64A8">
        <w:t xml:space="preserve"> from the Energy Centre Plant </w:t>
      </w:r>
      <w:r>
        <w:t>and Equipment [</w:t>
      </w:r>
      <w:r w:rsidRPr="00EA64A8">
        <w:t xml:space="preserve">at </w:t>
      </w:r>
      <w:r>
        <w:t>the</w:t>
      </w:r>
      <w:r w:rsidRPr="00EA64A8">
        <w:t xml:space="preserve"> cost </w:t>
      </w:r>
      <w:r>
        <w:t>of [</w:t>
      </w:r>
      <w:r w:rsidR="00F21977">
        <w:t>ESCo</w:t>
      </w:r>
      <w:r>
        <w:t>/ the Developer]] in accordance with the Electricity Network Specification</w:t>
      </w:r>
      <w:r w:rsidRPr="00EA64A8">
        <w:t xml:space="preserve">, to </w:t>
      </w:r>
      <w:r>
        <w:t xml:space="preserve">[    ] </w:t>
      </w:r>
      <w:r w:rsidRPr="00EA64A8">
        <w:t xml:space="preserve">and any other </w:t>
      </w:r>
      <w:r>
        <w:t>C</w:t>
      </w:r>
      <w:r w:rsidRPr="00EA64A8">
        <w:t xml:space="preserve">ommercial Customers requiring electricity supply. </w:t>
      </w:r>
    </w:p>
    <w:p w14:paraId="6EF2C461" w14:textId="080EC368" w:rsidR="00EA64A8" w:rsidRPr="00EA64A8" w:rsidRDefault="00EA64A8" w:rsidP="001C0E63">
      <w:pPr>
        <w:pStyle w:val="Level3Number"/>
      </w:pPr>
      <w:bookmarkStart w:id="82" w:name="_Ref10308558"/>
      <w:r w:rsidRPr="00EA64A8">
        <w:t xml:space="preserve">Following </w:t>
      </w:r>
      <w:r>
        <w:t>Practical Completion of the Electricity Network</w:t>
      </w:r>
      <w:r w:rsidRPr="00EA64A8">
        <w:t xml:space="preserve">, </w:t>
      </w:r>
      <w:r w:rsidR="00F21977">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rsidR="00F21977">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6E0F76">
        <w:t>s</w:t>
      </w:r>
      <w:r w:rsidRPr="00EA64A8">
        <w:t xml:space="preserve"> fail, </w:t>
      </w:r>
      <w:r w:rsidR="00F21977">
        <w:t>ESCo</w:t>
      </w:r>
      <w:r w:rsidRPr="00EA64A8">
        <w:t xml:space="preserve"> shall </w:t>
      </w:r>
      <w:r>
        <w:t>[</w:t>
      </w:r>
      <w:r w:rsidRPr="00EA64A8">
        <w:t xml:space="preserve">be entitled to request that the Developer, at </w:t>
      </w:r>
      <w:r w:rsidR="00977203">
        <w:t xml:space="preserve">its </w:t>
      </w:r>
      <w:r w:rsidRPr="00EA64A8">
        <w:t>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82"/>
    </w:p>
    <w:p w14:paraId="7264C2D5" w14:textId="5152A58C" w:rsidR="00EA64A8" w:rsidRDefault="00453BE1" w:rsidP="001C0E63">
      <w:pPr>
        <w:pStyle w:val="Level3Number"/>
      </w:pPr>
      <w:r>
        <w:t xml:space="preserve">Following satisfactory testing of the Electricity Network in accordance with Clause </w:t>
      </w:r>
      <w:r>
        <w:fldChar w:fldCharType="begin"/>
      </w:r>
      <w:r>
        <w:instrText xml:space="preserve"> REF _Ref10308558 \r \h </w:instrText>
      </w:r>
      <w:r>
        <w:fldChar w:fldCharType="separate"/>
      </w:r>
      <w:r w:rsidR="00A23170">
        <w:t>6.2.2</w:t>
      </w:r>
      <w:r>
        <w:fldChar w:fldCharType="end"/>
      </w:r>
      <w:r w:rsidR="00EA64A8" w:rsidRPr="00EA64A8">
        <w:t xml:space="preserve"> </w:t>
      </w:r>
      <w:r>
        <w:t xml:space="preserve">above, </w:t>
      </w:r>
      <w:r w:rsidR="00F21977">
        <w:t>ESCo</w:t>
      </w:r>
      <w:r>
        <w:t xml:space="preserve">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t>[    ]</w:t>
      </w:r>
      <w:r w:rsidR="00EA64A8" w:rsidRPr="00EA64A8">
        <w:t xml:space="preserve"> and such other </w:t>
      </w:r>
      <w:r w:rsidR="000151B4">
        <w:t>C</w:t>
      </w:r>
      <w:r w:rsidR="00EA64A8" w:rsidRPr="00EA64A8">
        <w:t xml:space="preserve">ommercial Customers as the Parties may agree. Nothing in this provision shall require </w:t>
      </w:r>
      <w:r w:rsidR="00F21977">
        <w:t>ESCo</w:t>
      </w:r>
      <w:r w:rsidR="00EA64A8" w:rsidRPr="00EA64A8">
        <w:t xml:space="preserve"> to obtain an Electricity Supply Licence, and it is acknowledged that such </w:t>
      </w:r>
      <w:r w:rsidR="0031721D">
        <w:t>E</w:t>
      </w:r>
      <w:r w:rsidR="00EA64A8" w:rsidRPr="00EA64A8">
        <w:t xml:space="preserve">lectricity </w:t>
      </w:r>
      <w:r w:rsidR="0031721D">
        <w:t>S</w:t>
      </w:r>
      <w:r w:rsidR="00EA64A8" w:rsidRPr="00EA64A8">
        <w:t xml:space="preserve">upply shall be made pursuant to Supply Licence Exemptions A or C (pursuant to Schedule 4 of the Electricity (Class Exemption from the Requirement for a Licence) Regulations 2001), unless and until </w:t>
      </w:r>
      <w:r w:rsidR="00F21977">
        <w:t>ESCo</w:t>
      </w:r>
      <w:r w:rsidR="00EA64A8" w:rsidRPr="00EA64A8">
        <w:t xml:space="preserve"> obtains, in its complete discretion, an Electricity Supply Licence.</w:t>
      </w:r>
      <w:r w:rsidR="00F50512" w:rsidRPr="00F50512">
        <w:t xml:space="preserve"> </w:t>
      </w:r>
      <w:r w:rsidR="00F50512">
        <w:t xml:space="preserve">To the extent within the Developer’s control, the </w:t>
      </w:r>
      <w:r w:rsidR="00F50512">
        <w:rPr>
          <w:color w:val="000000" w:themeColor="text1"/>
        </w:rPr>
        <w:t>Developer</w:t>
      </w:r>
      <w:r w:rsidR="00F50512" w:rsidRPr="00C8225D">
        <w:rPr>
          <w:color w:val="00B050"/>
        </w:rPr>
        <w:t xml:space="preserve"> </w:t>
      </w:r>
      <w:r w:rsidR="00F50512" w:rsidRPr="00C8225D">
        <w:rPr>
          <w:color w:val="000000" w:themeColor="text1"/>
        </w:rPr>
        <w:t xml:space="preserve">shall ensure that the such Electricity Supply is only used </w:t>
      </w:r>
      <w:r w:rsidR="00F50512">
        <w:rPr>
          <w:color w:val="000000" w:themeColor="text1"/>
        </w:rPr>
        <w:t>by the relevant Commercial Customer</w:t>
      </w:r>
      <w:r w:rsidR="00F50512" w:rsidRPr="00457A7F">
        <w:t xml:space="preserve"> </w:t>
      </w:r>
      <w:r w:rsidR="00F50512" w:rsidRPr="00C8225D">
        <w:rPr>
          <w:color w:val="000000" w:themeColor="text1"/>
        </w:rPr>
        <w:t>(and not supplied on to any other Party) and shall indemnify the ESCO</w:t>
      </w:r>
      <w:r w:rsidR="00F50512" w:rsidRPr="00C8225D">
        <w:rPr>
          <w:b/>
          <w:bCs/>
          <w:color w:val="000000" w:themeColor="text1"/>
        </w:rPr>
        <w:t xml:space="preserve"> </w:t>
      </w:r>
      <w:r w:rsidR="00F50512" w:rsidRPr="00C8225D">
        <w:rPr>
          <w:color w:val="000000" w:themeColor="text1"/>
        </w:rPr>
        <w:t xml:space="preserve">for </w:t>
      </w:r>
      <w:r w:rsidR="00F50512">
        <w:rPr>
          <w:color w:val="000000" w:themeColor="text1"/>
        </w:rPr>
        <w:t xml:space="preserve">any </w:t>
      </w:r>
      <w:r w:rsidR="00F50512" w:rsidRPr="00C8225D">
        <w:rPr>
          <w:color w:val="000000" w:themeColor="text1"/>
        </w:rPr>
        <w:t xml:space="preserve">use </w:t>
      </w:r>
      <w:r w:rsidR="00F50512">
        <w:rPr>
          <w:color w:val="000000" w:themeColor="text1"/>
        </w:rPr>
        <w:t xml:space="preserve">by the Developer or any use enabled by the Developer, </w:t>
      </w:r>
      <w:r w:rsidR="00F50512" w:rsidRPr="00C8225D">
        <w:rPr>
          <w:color w:val="000000" w:themeColor="text1"/>
        </w:rPr>
        <w:t>of the Electricity Supply</w:t>
      </w:r>
      <w:r w:rsidR="00F50512">
        <w:rPr>
          <w:color w:val="000000" w:themeColor="text1"/>
        </w:rPr>
        <w:t>,</w:t>
      </w:r>
      <w:r w:rsidR="00F50512" w:rsidRPr="00C8225D">
        <w:rPr>
          <w:color w:val="000000" w:themeColor="text1"/>
        </w:rPr>
        <w:t xml:space="preserve"> that is contrary to this </w:t>
      </w:r>
      <w:r w:rsidR="00F50512" w:rsidRPr="00C8225D">
        <w:rPr>
          <w:color w:val="000000" w:themeColor="text1"/>
        </w:rPr>
        <w:lastRenderedPageBreak/>
        <w:t xml:space="preserve">Clause </w:t>
      </w:r>
      <w:r w:rsidR="00F50512" w:rsidRPr="00C8225D">
        <w:rPr>
          <w:color w:val="000000" w:themeColor="text1"/>
        </w:rPr>
        <w:fldChar w:fldCharType="begin"/>
      </w:r>
      <w:r w:rsidR="00F50512" w:rsidRPr="00C8225D">
        <w:rPr>
          <w:color w:val="000000" w:themeColor="text1"/>
        </w:rPr>
        <w:instrText xml:space="preserve"> REF _Ref111813257 \r \h </w:instrText>
      </w:r>
      <w:r w:rsidR="00F50512" w:rsidRPr="00C8225D">
        <w:rPr>
          <w:color w:val="000000" w:themeColor="text1"/>
        </w:rPr>
      </w:r>
      <w:r w:rsidR="00F50512" w:rsidRPr="00C8225D">
        <w:rPr>
          <w:color w:val="000000" w:themeColor="text1"/>
        </w:rPr>
        <w:fldChar w:fldCharType="separate"/>
      </w:r>
      <w:r w:rsidR="00F50512" w:rsidRPr="00C8225D">
        <w:rPr>
          <w:color w:val="000000" w:themeColor="text1"/>
        </w:rPr>
        <w:t>5.2.3</w:t>
      </w:r>
      <w:r w:rsidR="00F50512" w:rsidRPr="00C8225D">
        <w:rPr>
          <w:color w:val="000000" w:themeColor="text1"/>
        </w:rPr>
        <w:fldChar w:fldCharType="end"/>
      </w:r>
      <w:r w:rsidR="00F50512" w:rsidRPr="00C8225D">
        <w:rPr>
          <w:color w:val="000000" w:themeColor="text1"/>
        </w:rPr>
        <w:t>, recognising that such contrary use may put the ESCO</w:t>
      </w:r>
      <w:r w:rsidR="00F50512" w:rsidRPr="00C8225D">
        <w:rPr>
          <w:b/>
          <w:bCs/>
          <w:color w:val="000000" w:themeColor="text1"/>
        </w:rPr>
        <w:t xml:space="preserve"> </w:t>
      </w:r>
      <w:r w:rsidR="00F50512" w:rsidRPr="00C8225D">
        <w:rPr>
          <w:color w:val="000000" w:themeColor="text1"/>
        </w:rPr>
        <w:t>in breach of the Electricity (Class Exemptions from the Requirement for a Licence) Regulations 2001]</w:t>
      </w:r>
      <w:r w:rsidRPr="00A36FB4">
        <w:rPr>
          <w:b/>
          <w:bCs/>
        </w:rPr>
        <w:t>]</w:t>
      </w:r>
      <w:r w:rsidR="002750B8">
        <w:t xml:space="preserve">. </w:t>
      </w:r>
      <w:r w:rsidR="008B44FE" w:rsidRPr="008B44FE">
        <w:rPr>
          <w:i/>
          <w:iCs/>
        </w:rPr>
        <w:t>[</w:t>
      </w:r>
      <w:r w:rsidR="002750B8" w:rsidRPr="008B44FE">
        <w:rPr>
          <w:i/>
          <w:iCs/>
        </w:rPr>
        <w:t xml:space="preserve">Drafting Note:  Parties to consider </w:t>
      </w:r>
      <w:r w:rsidR="008B44FE">
        <w:rPr>
          <w:i/>
          <w:iCs/>
        </w:rPr>
        <w:t>any further</w:t>
      </w:r>
      <w:r w:rsidR="002750B8" w:rsidRPr="008B44FE">
        <w:rPr>
          <w:i/>
          <w:iCs/>
        </w:rPr>
        <w:t xml:space="preserve"> amendments </w:t>
      </w:r>
      <w:r w:rsidR="008B44FE">
        <w:rPr>
          <w:i/>
          <w:iCs/>
        </w:rPr>
        <w:t>where ESCo</w:t>
      </w:r>
      <w:r w:rsidR="002750B8" w:rsidRPr="008B44FE">
        <w:rPr>
          <w:i/>
          <w:iCs/>
        </w:rPr>
        <w:t xml:space="preserve"> is also providing electricity supply</w:t>
      </w:r>
      <w:r w:rsidR="008B44FE">
        <w:rPr>
          <w:i/>
          <w:iCs/>
        </w:rPr>
        <w:t>]</w:t>
      </w:r>
      <w:r w:rsidR="002750B8" w:rsidRPr="008B44FE">
        <w:rPr>
          <w:i/>
          <w:iCs/>
        </w:rPr>
        <w:t>.</w:t>
      </w:r>
    </w:p>
    <w:p w14:paraId="1E93607D" w14:textId="77777777" w:rsidR="00B33CDF" w:rsidRDefault="00D04992" w:rsidP="0023202F">
      <w:pPr>
        <w:pStyle w:val="Level1Heading"/>
        <w:keepNext w:val="0"/>
        <w:widowControl w:val="0"/>
      </w:pPr>
      <w:bookmarkStart w:id="83" w:name="_Toc4858173"/>
      <w:bookmarkStart w:id="84" w:name="_Toc25911354"/>
      <w:bookmarkEnd w:id="73"/>
      <w:r>
        <w:t>Developer Obligations</w:t>
      </w:r>
      <w:bookmarkEnd w:id="83"/>
      <w:bookmarkEnd w:id="84"/>
      <w:r>
        <w:t xml:space="preserve"> </w:t>
      </w:r>
    </w:p>
    <w:p w14:paraId="16E95FAC" w14:textId="77777777" w:rsidR="00782FE6" w:rsidRPr="006036EF" w:rsidRDefault="00782FE6" w:rsidP="0023202F">
      <w:pPr>
        <w:pStyle w:val="Level2Number"/>
        <w:widowControl w:val="0"/>
        <w:spacing w:before="0" w:after="240"/>
      </w:pPr>
      <w:bookmarkStart w:id="85" w:name="_Ref382990834"/>
      <w:bookmarkStart w:id="86" w:name="_Ref1920702"/>
      <w:r w:rsidRPr="00B8743A">
        <w:t xml:space="preserve">The </w:t>
      </w:r>
      <w:r w:rsidRPr="006036EF">
        <w:t>Developer</w:t>
      </w:r>
      <w:r w:rsidRPr="00B8743A">
        <w:t xml:space="preserve"> shall:</w:t>
      </w:r>
      <w:bookmarkEnd w:id="85"/>
      <w:r w:rsidRPr="00B8743A">
        <w:t>-</w:t>
      </w:r>
    </w:p>
    <w:p w14:paraId="12080F2C" w14:textId="22A34744" w:rsidR="00963197" w:rsidRDefault="00963197" w:rsidP="0023202F">
      <w:pPr>
        <w:pStyle w:val="Level3Number"/>
        <w:widowControl w:val="0"/>
        <w:spacing w:before="0" w:after="240"/>
        <w:outlineLvl w:val="9"/>
      </w:pPr>
      <w:bookmarkStart w:id="87" w:name="_Ref382990835"/>
      <w:r>
        <w:t xml:space="preserve">Develop the Development in accordance with the Development Plan, the Developer Delivery Programme, the </w:t>
      </w:r>
      <w:r w:rsidRPr="00EF5020">
        <w:t>Outline Planning Permission, the Detailed Planning Permission, the Planning Agreements</w:t>
      </w:r>
      <w:r>
        <w:t>, the Energy Strategy</w:t>
      </w:r>
      <w:r w:rsidRPr="00EF5020">
        <w:t xml:space="preserve"> and all </w:t>
      </w:r>
      <w:r w:rsidR="007C75CA">
        <w:t>Applicable Law</w:t>
      </w:r>
      <w:r w:rsidRPr="00EF5020">
        <w:t xml:space="preserve"> and </w:t>
      </w:r>
      <w:r>
        <w:t>Authorisations;</w:t>
      </w:r>
    </w:p>
    <w:p w14:paraId="5A3ABB9D" w14:textId="3A13EB48" w:rsidR="00782FE6" w:rsidRPr="006036EF" w:rsidRDefault="00782FE6" w:rsidP="0023202F">
      <w:pPr>
        <w:pStyle w:val="Level3Number"/>
        <w:widowControl w:val="0"/>
        <w:spacing w:before="0" w:after="240"/>
        <w:outlineLvl w:val="9"/>
      </w:pPr>
      <w:r w:rsidRPr="00B8743A">
        <w:t xml:space="preserve">perform all of its obligations set out in this Agreement and the </w:t>
      </w:r>
      <w:bookmarkStart w:id="88" w:name="DocXTextRef21"/>
      <w:r w:rsidRPr="00B8743A">
        <w:t>schedules</w:t>
      </w:r>
      <w:bookmarkEnd w:id="88"/>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F21977">
        <w:t>ESCo</w:t>
      </w:r>
      <w:r w:rsidRPr="006036EF">
        <w:t xml:space="preserve"> </w:t>
      </w:r>
      <w:r w:rsidRPr="005E75D9">
        <w:t xml:space="preserve">in the performance of </w:t>
      </w:r>
      <w:r w:rsidRPr="006036EF">
        <w:t>its obligations under this Agreement</w:t>
      </w:r>
      <w:r w:rsidRPr="00B8743A">
        <w:t>;</w:t>
      </w:r>
      <w:bookmarkEnd w:id="87"/>
    </w:p>
    <w:p w14:paraId="1A3C4B75" w14:textId="1A606497" w:rsidR="00750A1E" w:rsidRPr="00270DF7" w:rsidRDefault="00750A1E" w:rsidP="0023202F">
      <w:pPr>
        <w:pStyle w:val="Level3Number"/>
        <w:widowControl w:val="0"/>
        <w:spacing w:before="0" w:after="240"/>
        <w:outlineLvl w:val="9"/>
      </w:pPr>
      <w:bookmarkStart w:id="89" w:name="_Ref382990836"/>
      <w:bookmarkStart w:id="90" w:name="_Ref382976133"/>
      <w:r w:rsidRPr="00BC1B4D">
        <w:t xml:space="preserve">undertake </w:t>
      </w:r>
      <w:r w:rsidR="000B7C26">
        <w:t xml:space="preserve">or procure </w:t>
      </w:r>
      <w:r w:rsidRPr="00BC1B4D">
        <w:t>the design</w:t>
      </w:r>
      <w:r>
        <w:t xml:space="preserve">, </w:t>
      </w:r>
      <w:r w:rsidRPr="00BC1B4D">
        <w:t>delivery</w:t>
      </w:r>
      <w:r>
        <w:t>,</w:t>
      </w:r>
      <w:r w:rsidRPr="00BC1B4D">
        <w:t xml:space="preserve"> </w:t>
      </w:r>
      <w:r>
        <w:t xml:space="preserve">construction, installation and commissioning </w:t>
      </w:r>
      <w:r w:rsidRPr="00BC1B4D">
        <w:t xml:space="preserve">of the </w:t>
      </w:r>
      <w:r>
        <w:t>Developer</w:t>
      </w:r>
      <w:r w:rsidRPr="00BC1B4D">
        <w:t xml:space="preserve"> Works in accordance with </w:t>
      </w:r>
      <w:r>
        <w:t>accordance with the terms of this Agreement, including without limitation,</w:t>
      </w:r>
      <w:r w:rsidR="000B7C26">
        <w:t xml:space="preserve"> the Development Plan, the </w:t>
      </w:r>
      <w:r w:rsidR="0049416A">
        <w:t>Developer Delivery Programme</w:t>
      </w:r>
      <w:r w:rsidR="000B7C26">
        <w:t xml:space="preserve">, </w:t>
      </w:r>
      <w:r>
        <w:t xml:space="preserve"> </w:t>
      </w:r>
      <w:r>
        <w:fldChar w:fldCharType="begin"/>
      </w:r>
      <w:r>
        <w:instrText xml:space="preserve"> REF _Ref4840976 \r \h </w:instrText>
      </w:r>
      <w:r>
        <w:fldChar w:fldCharType="separate"/>
      </w:r>
      <w:r w:rsidR="00A23170">
        <w:t>Schedule 4</w:t>
      </w:r>
      <w:r>
        <w:fldChar w:fldCharType="end"/>
      </w:r>
      <w:r>
        <w:t xml:space="preserve"> (Technical Specifications),  </w:t>
      </w:r>
      <w:r>
        <w:fldChar w:fldCharType="begin"/>
      </w:r>
      <w:r>
        <w:instrText xml:space="preserve"> REF _Ref4854945 \r \h </w:instrText>
      </w:r>
      <w:r>
        <w:fldChar w:fldCharType="separate"/>
      </w:r>
      <w:r w:rsidR="00A23170">
        <w:t>Schedule 5</w:t>
      </w:r>
      <w:r>
        <w:fldChar w:fldCharType="end"/>
      </w:r>
      <w:r>
        <w:t xml:space="preserve"> (Design &amp; Delivery Process) and </w:t>
      </w:r>
      <w:r>
        <w:fldChar w:fldCharType="begin"/>
      </w:r>
      <w:r>
        <w:instrText xml:space="preserve"> REF _Ref10194269 \r \h </w:instrText>
      </w:r>
      <w:r>
        <w:fldChar w:fldCharType="separate"/>
      </w:r>
      <w:r w:rsidR="00A23170">
        <w:t>Schedule 6</w:t>
      </w:r>
      <w:r>
        <w:fldChar w:fldCharType="end"/>
      </w:r>
      <w:r>
        <w:t xml:space="preserve"> (Works Obligations);</w:t>
      </w:r>
    </w:p>
    <w:p w14:paraId="16277DAE" w14:textId="31D54BF2" w:rsidR="00E33488" w:rsidRPr="00E33488" w:rsidRDefault="00E33488" w:rsidP="0023202F">
      <w:pPr>
        <w:pStyle w:val="Level3Number"/>
        <w:widowControl w:val="0"/>
        <w:spacing w:before="0" w:after="240"/>
        <w:outlineLvl w:val="9"/>
        <w:rPr>
          <w:rFonts w:cs="Arial"/>
        </w:rPr>
      </w:pPr>
      <w:r>
        <w:rPr>
          <w:rFonts w:cs="Arial"/>
        </w:rPr>
        <w:t xml:space="preserve">[comply with its obligations in relation to Adoption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 xml:space="preserve"> (Adoption Procedure)</w:t>
      </w:r>
      <w:r>
        <w:rPr>
          <w:rFonts w:cs="Arial"/>
        </w:rPr>
        <w:t>]</w:t>
      </w:r>
      <w:r w:rsidR="00742B4A">
        <w:rPr>
          <w:rFonts w:cs="Arial"/>
        </w:rPr>
        <w:t>;</w:t>
      </w:r>
    </w:p>
    <w:p w14:paraId="040D3C34" w14:textId="69C09806" w:rsidR="00782FE6" w:rsidRPr="00974C02" w:rsidRDefault="00782FE6" w:rsidP="0023202F">
      <w:pPr>
        <w:pStyle w:val="Level3Number"/>
        <w:widowControl w:val="0"/>
        <w:spacing w:before="0" w:after="240"/>
        <w:outlineLvl w:val="9"/>
      </w:pPr>
      <w:r w:rsidRPr="00974C02">
        <w:t xml:space="preserve">provide </w:t>
      </w:r>
      <w:r w:rsidR="00F21977">
        <w:t>ESCo</w:t>
      </w:r>
      <w:r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Pr="00974C02">
        <w:t>Units</w:t>
      </w:r>
      <w:r w:rsidR="00750A1E" w:rsidRPr="00974C02">
        <w:t xml:space="preserve">, </w:t>
      </w:r>
      <w:r w:rsidR="006C5503" w:rsidRPr="00974C02">
        <w:t xml:space="preserve">including any </w:t>
      </w:r>
      <w:r w:rsidR="00BA15A9" w:rsidRPr="00974C02">
        <w:t>changes to the Developer Delivery Programme</w:t>
      </w:r>
      <w:bookmarkEnd w:id="89"/>
      <w:r w:rsidR="00974C02" w:rsidRPr="00974C02">
        <w:t xml:space="preserve"> and shall </w:t>
      </w:r>
      <w:r w:rsidR="00974C02">
        <w:t xml:space="preserve">use its reasonable endeavours to </w:t>
      </w:r>
      <w:r w:rsidR="00974C02" w:rsidRPr="008D5B11">
        <w:t xml:space="preserve">notify </w:t>
      </w:r>
      <w:r w:rsidR="00F21977">
        <w:t>ESCo</w:t>
      </w:r>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the Developer Delivery Programme, the Specifications, any part of the </w:t>
      </w:r>
      <w:r w:rsidR="00D52AB1">
        <w:t>Energy System</w:t>
      </w:r>
      <w:r w:rsidR="00974C02">
        <w:t xml:space="preserve">, the </w:t>
      </w:r>
      <w:r w:rsidR="00F21977">
        <w:t>ESCo</w:t>
      </w:r>
      <w:r w:rsidR="00974C02">
        <w:t xml:space="preserve"> Works and/or the </w:t>
      </w:r>
      <w:r w:rsidR="00F21977">
        <w:t>ESCo</w:t>
      </w:r>
      <w:r w:rsidR="00974C02">
        <w:t xml:space="preserve"> Services.</w:t>
      </w:r>
    </w:p>
    <w:p w14:paraId="0ACB4F04" w14:textId="552E9DE3" w:rsidR="00782FE6" w:rsidRPr="000E5997" w:rsidRDefault="00782FE6" w:rsidP="0023202F">
      <w:pPr>
        <w:pStyle w:val="Level3Number"/>
        <w:widowControl w:val="0"/>
        <w:spacing w:before="0" w:after="240"/>
        <w:outlineLvl w:val="9"/>
      </w:pPr>
      <w:bookmarkStart w:id="91" w:name="_Ref338873299"/>
      <w:bookmarkEnd w:id="90"/>
      <w:r w:rsidRPr="00B8743A">
        <w:t xml:space="preserve">not cause or permit to be caused any physical damage to any part of the </w:t>
      </w:r>
      <w:r w:rsidR="00D52AB1">
        <w:t>Energy System</w:t>
      </w:r>
      <w:r w:rsidRPr="00B8743A">
        <w:t xml:space="preserve">, or any assets or other property of </w:t>
      </w:r>
      <w:r w:rsidR="00F21977">
        <w:t>ESCo</w:t>
      </w:r>
      <w:r w:rsidRPr="00B8743A">
        <w:t xml:space="preserve"> and shall reimburse </w:t>
      </w:r>
      <w:r w:rsidR="00F21977">
        <w:t>ESCo</w:t>
      </w:r>
      <w:r w:rsidRPr="00B8743A">
        <w:t xml:space="preserve"> for any reasonably incurred costs in relation to making good such </w:t>
      </w:r>
      <w:r w:rsidR="00977203">
        <w:t xml:space="preserve">Loss </w:t>
      </w:r>
      <w:r w:rsidRPr="00B8743A">
        <w:t xml:space="preserve">suffered by </w:t>
      </w:r>
      <w:r w:rsidR="00F21977">
        <w:t>ESCo</w:t>
      </w:r>
      <w:r w:rsidRPr="00B8743A">
        <w:t xml:space="preserve"> and caused in breach of this Clause </w:t>
      </w:r>
      <w:r>
        <w:fldChar w:fldCharType="begin"/>
      </w:r>
      <w:r>
        <w:instrText xml:space="preserve"> REF _Ref338873299 \r \h  \* MERGEFORMAT </w:instrText>
      </w:r>
      <w:r>
        <w:fldChar w:fldCharType="separate"/>
      </w:r>
      <w:r w:rsidR="00A23170">
        <w:t>7.1.6</w:t>
      </w:r>
      <w:r>
        <w:fldChar w:fldCharType="end"/>
      </w:r>
      <w:bookmarkEnd w:id="91"/>
      <w:r>
        <w:t>;</w:t>
      </w:r>
    </w:p>
    <w:p w14:paraId="34A301CE" w14:textId="5F30A606" w:rsidR="00782FE6" w:rsidRPr="00D55178" w:rsidRDefault="00782FE6" w:rsidP="0023202F">
      <w:pPr>
        <w:pStyle w:val="Level3Number"/>
        <w:widowControl w:val="0"/>
        <w:spacing w:before="0" w:after="240"/>
        <w:outlineLvl w:val="9"/>
      </w:pPr>
      <w:r>
        <w:t>procure and pay for the installation of suitable utilities</w:t>
      </w:r>
      <w:r w:rsidR="00091EBF">
        <w:t xml:space="preserve">, in accordance with </w:t>
      </w:r>
      <w:r w:rsidR="00091EBF">
        <w:fldChar w:fldCharType="begin"/>
      </w:r>
      <w:r w:rsidR="00091EBF">
        <w:instrText xml:space="preserve"> REF _Ref4855106 \r \h </w:instrText>
      </w:r>
      <w:r w:rsidR="00091EBF">
        <w:fldChar w:fldCharType="separate"/>
      </w:r>
      <w:r w:rsidR="00A23170">
        <w:t>Schedule 6Part 1</w:t>
      </w:r>
      <w:r w:rsidR="00091EBF">
        <w:fldChar w:fldCharType="end"/>
      </w:r>
      <w:r w:rsidR="00091EBF">
        <w:t xml:space="preserve">, </w:t>
      </w:r>
      <w:r>
        <w:t>to serve the Energy Centre</w:t>
      </w:r>
      <w:r w:rsidR="00560532">
        <w:t xml:space="preserve">s, </w:t>
      </w:r>
      <w:r>
        <w:t xml:space="preserve">the </w:t>
      </w:r>
      <w:r w:rsidRPr="006825E3">
        <w:t>Substation</w:t>
      </w:r>
      <w:r w:rsidR="00560532">
        <w:t>s</w:t>
      </w:r>
      <w:r w:rsidRPr="006825E3">
        <w:t xml:space="preserve"> </w:t>
      </w:r>
      <w:r>
        <w:t xml:space="preserve">and the HIU’s, including putting in place appropriate </w:t>
      </w:r>
      <w:r w:rsidR="00AB4B80">
        <w:t>Connection and Supply Agreement (Plot/ Building)</w:t>
      </w:r>
      <w:r>
        <w:t>s with network operators, but for the avoidance of doubt, the costs of using such utilities, being the ongoing costs of gas, water, electricity and sewerage</w:t>
      </w:r>
      <w:r w:rsidR="00560532">
        <w:t>,</w:t>
      </w:r>
      <w:r>
        <w:t xml:space="preserve"> shall be borne by </w:t>
      </w:r>
      <w:r w:rsidR="00F21977">
        <w:t>ESCo</w:t>
      </w:r>
      <w:r>
        <w:t>;</w:t>
      </w:r>
    </w:p>
    <w:p w14:paraId="6C88FBE6" w14:textId="7C609B12" w:rsidR="00782FE6" w:rsidRPr="002757C4" w:rsidRDefault="00512170" w:rsidP="0023202F">
      <w:pPr>
        <w:pStyle w:val="Level3Number"/>
        <w:widowControl w:val="0"/>
        <w:spacing w:before="0" w:after="240"/>
        <w:outlineLvl w:val="9"/>
        <w:rPr>
          <w:rFonts w:cs="Arial"/>
        </w:rPr>
      </w:pPr>
      <w:bookmarkStart w:id="92" w:name="_Ref518671861"/>
      <w:r>
        <w:t>[</w:t>
      </w:r>
      <w:r w:rsidRPr="00B8743A">
        <w:t xml:space="preserve">procure that each of its Third Party Sub-Contractors provides a collateral </w:t>
      </w:r>
      <w:r w:rsidRPr="00B8743A">
        <w:lastRenderedPageBreak/>
        <w:t xml:space="preserve">warranty for the benefit of </w:t>
      </w:r>
      <w:r w:rsidR="00F21977">
        <w:t>ESCo</w:t>
      </w:r>
      <w:r w:rsidRPr="00B8743A">
        <w:t xml:space="preserve"> </w:t>
      </w:r>
      <w:r>
        <w:t xml:space="preserve"> (</w:t>
      </w:r>
      <w:r w:rsidRPr="00B8743A">
        <w:t xml:space="preserve">in the form set out </w:t>
      </w:r>
      <w:r>
        <w:fldChar w:fldCharType="begin"/>
      </w:r>
      <w:r>
        <w:instrText xml:space="preserve"> REF _Ref4856022 \r \h </w:instrText>
      </w:r>
      <w:r>
        <w:fldChar w:fldCharType="separate"/>
      </w:r>
      <w:r w:rsidR="00A23170">
        <w:t>Schedule 6Part 5</w:t>
      </w:r>
      <w:r>
        <w:fldChar w:fldCharType="end"/>
      </w:r>
      <w:r>
        <w:t xml:space="preserve"> (Collateral Warranty) or an equivalent form, to the satisfaction of </w:t>
      </w:r>
      <w:r w:rsidR="00F21977">
        <w:t>ESCo</w:t>
      </w:r>
      <w:r>
        <w:t xml:space="preserve"> (acting reasonably)) </w:t>
      </w:r>
      <w:r w:rsidR="00782FE6">
        <w:t xml:space="preserve">in respect of </w:t>
      </w:r>
      <w:bookmarkEnd w:id="92"/>
      <w:r>
        <w:t xml:space="preserve">the </w:t>
      </w:r>
      <w:r w:rsidR="003A73C9">
        <w:t>Secondary Distribution Network</w:t>
      </w:r>
      <w:r>
        <w:t xml:space="preserve"> [and [  ]]</w:t>
      </w:r>
      <w:r w:rsidR="002757C4">
        <w:t>;</w:t>
      </w:r>
    </w:p>
    <w:p w14:paraId="7DE10494" w14:textId="2F0377FA" w:rsidR="002757C4" w:rsidRPr="008B525F" w:rsidRDefault="002757C4" w:rsidP="002757C4">
      <w:pPr>
        <w:pStyle w:val="Level3Number"/>
        <w:widowControl w:val="0"/>
        <w:spacing w:before="0" w:after="240"/>
        <w:outlineLvl w:val="9"/>
        <w:rPr>
          <w:i/>
          <w:iCs/>
        </w:rPr>
      </w:pPr>
      <w:bookmarkStart w:id="93" w:name="_Ref15319959"/>
      <w:r>
        <w:t xml:space="preserve">[provide a Parent Company Guarantee in a form satisfactory to </w:t>
      </w:r>
      <w:r w:rsidR="00F21977">
        <w:t>ESCo</w:t>
      </w:r>
      <w:r>
        <w:t xml:space="preserve"> (acting reasonably)]</w:t>
      </w:r>
      <w:r>
        <w:rPr>
          <w:rStyle w:val="FootnoteReference"/>
        </w:rPr>
        <w:footnoteReference w:id="53"/>
      </w:r>
      <w:r>
        <w:t>.</w:t>
      </w:r>
      <w:bookmarkEnd w:id="93"/>
      <w:r w:rsidR="008B525F">
        <w:t xml:space="preserve"> </w:t>
      </w:r>
      <w:r w:rsidR="008B525F" w:rsidRPr="008B525F">
        <w:rPr>
          <w:i/>
          <w:iCs/>
        </w:rPr>
        <w:t>[Drafting Note:  See note at 6.1.13 above.]</w:t>
      </w:r>
    </w:p>
    <w:p w14:paraId="5E348C02" w14:textId="2DF40614" w:rsidR="00974C02" w:rsidRDefault="00974C02" w:rsidP="0023202F">
      <w:pPr>
        <w:pStyle w:val="Level2Number"/>
        <w:widowControl w:val="0"/>
        <w:spacing w:before="0" w:after="240"/>
      </w:pPr>
      <w:bookmarkStart w:id="94" w:name="_Ref514414792"/>
      <w:bookmarkStart w:id="95" w:name="_Ref10013505"/>
      <w:bookmarkEnd w:id="86"/>
      <w:r w:rsidRPr="007B3198">
        <w:t xml:space="preserve">The Developer warrants and represents to </w:t>
      </w:r>
      <w:r w:rsidR="00F21977">
        <w:t>ESCo</w:t>
      </w:r>
      <w:r w:rsidRPr="007B3198">
        <w:t xml:space="preserve"> that</w:t>
      </w:r>
      <w:r>
        <w:t xml:space="preserve"> </w:t>
      </w:r>
      <w:r w:rsidRPr="007B3198">
        <w:t xml:space="preserve">the Developer has </w:t>
      </w:r>
      <w:r>
        <w:t>or shall, undertake</w:t>
      </w:r>
      <w:r w:rsidRPr="007B3198">
        <w:t xml:space="preserve"> all necessary consultation, and has satisfied all of its obligations to consult, with Customers and any relevant third parties as required by section 20 of the Landlord and Tenant Act 1985 (and/or any other </w:t>
      </w:r>
      <w:r w:rsidR="007C75CA">
        <w:t>A</w:t>
      </w:r>
      <w:r w:rsidRPr="007B3198">
        <w:t xml:space="preserve">pplicable Law) in relation to the execution of this Agreement and the provision of the </w:t>
      </w:r>
      <w:r w:rsidR="00F21977">
        <w:t>ESCo</w:t>
      </w:r>
      <w:r>
        <w:t xml:space="preserve"> </w:t>
      </w:r>
      <w:r w:rsidRPr="007B3198">
        <w:t>Services</w:t>
      </w:r>
      <w:r w:rsidR="00C85B2F">
        <w:t>, Heat Supply [or Electricity Supply]</w:t>
      </w:r>
      <w:r w:rsidR="00C85B2F" w:rsidRPr="005F69F8">
        <w:t xml:space="preserve"> </w:t>
      </w:r>
      <w:r w:rsidRPr="007B3198">
        <w:t xml:space="preserve">by </w:t>
      </w:r>
      <w:r w:rsidR="00F21977">
        <w:t>ESCo</w:t>
      </w:r>
      <w:r>
        <w:t xml:space="preserve">. The Developer shall indemnify </w:t>
      </w:r>
      <w:r w:rsidR="00F21977">
        <w:t>ESCo</w:t>
      </w:r>
      <w:r>
        <w:t xml:space="preserve"> in respect of any Losses </w:t>
      </w:r>
      <w:r w:rsidR="00F21977">
        <w:t>ESCo</w:t>
      </w:r>
      <w:r>
        <w:t xml:space="preserve"> may incur in connection with any breach of this Clause </w:t>
      </w:r>
      <w:r>
        <w:fldChar w:fldCharType="begin"/>
      </w:r>
      <w:r>
        <w:instrText xml:space="preserve"> REF _Ref514414792 \r \h  \* MERGEFORMAT </w:instrText>
      </w:r>
      <w:r>
        <w:fldChar w:fldCharType="separate"/>
      </w:r>
      <w:r w:rsidR="00A23170">
        <w:t>7.2</w:t>
      </w:r>
      <w:r>
        <w:fldChar w:fldCharType="end"/>
      </w:r>
      <w:r>
        <w:t xml:space="preserve"> </w:t>
      </w:r>
      <w:r w:rsidRPr="007B3198">
        <w:t xml:space="preserve">(including any Losses incurred by </w:t>
      </w:r>
      <w:r w:rsidR="00F21977">
        <w:t>ESCo</w:t>
      </w:r>
      <w:r w:rsidRPr="007B3198">
        <w:t xml:space="preserve"> in connection with any consultation that may be required under the Landlord and Tenant Act 1985 after the Effective Date in respect of the </w:t>
      </w:r>
      <w:r w:rsidR="00F21977">
        <w:t>ESCo</w:t>
      </w:r>
      <w:r>
        <w:t xml:space="preserve"> </w:t>
      </w:r>
      <w:r w:rsidRPr="007B3198">
        <w:t>Services</w:t>
      </w:r>
      <w:r w:rsidR="00C85B2F">
        <w:t xml:space="preserve"> Heat Supply [or Electricity Supply]</w:t>
      </w:r>
      <w:r w:rsidRPr="007B3198">
        <w:t>)</w:t>
      </w:r>
      <w:bookmarkEnd w:id="94"/>
      <w:r>
        <w:t>.</w:t>
      </w:r>
    </w:p>
    <w:p w14:paraId="20EC0078" w14:textId="77777777" w:rsidR="00B33CDF" w:rsidRDefault="00C12FEF" w:rsidP="0023202F">
      <w:pPr>
        <w:pStyle w:val="Level1Heading"/>
        <w:keepNext w:val="0"/>
        <w:widowControl w:val="0"/>
      </w:pPr>
      <w:bookmarkStart w:id="96" w:name="_Ref10206649"/>
      <w:bookmarkStart w:id="97" w:name="_Toc25911355"/>
      <w:r>
        <w:t xml:space="preserve">Ownership </w:t>
      </w:r>
      <w:r w:rsidR="00C97AA9">
        <w:t>and</w:t>
      </w:r>
      <w:r>
        <w:t xml:space="preserve"> access</w:t>
      </w:r>
      <w:bookmarkEnd w:id="95"/>
      <w:bookmarkEnd w:id="96"/>
      <w:bookmarkEnd w:id="97"/>
    </w:p>
    <w:p w14:paraId="421DC68C" w14:textId="61B47D3D" w:rsidR="009F08FE" w:rsidRDefault="009F08FE" w:rsidP="0023202F">
      <w:pPr>
        <w:pStyle w:val="Level2Number"/>
        <w:widowControl w:val="0"/>
        <w:spacing w:before="0" w:after="240"/>
      </w:pPr>
      <w:bookmarkStart w:id="98" w:name="_Ref10205363"/>
      <w:bookmarkStart w:id="99" w:name="a324960"/>
      <w:r w:rsidRPr="00B8743A">
        <w:t xml:space="preserve">The Parties acknowledge that </w:t>
      </w:r>
      <w:r w:rsidR="00F21977">
        <w:t>ESCo</w:t>
      </w:r>
      <w:r w:rsidRPr="00B8743A">
        <w:t xml:space="preserve"> shall be granted access rights for construction of the </w:t>
      </w:r>
      <w:r w:rsidR="00F21977">
        <w:t>ESCo</w:t>
      </w:r>
      <w:r w:rsidRPr="00B8743A">
        <w:t xml:space="preserve"> Works and provision of the </w:t>
      </w:r>
      <w:r w:rsidR="00F21977">
        <w:t>ESCo</w:t>
      </w:r>
      <w:r w:rsidRPr="00B8743A">
        <w:t xml:space="preserve"> Services</w:t>
      </w:r>
      <w:r w:rsidR="00C85B2F">
        <w:t>,</w:t>
      </w:r>
      <w:r w:rsidR="00C85B2F" w:rsidRPr="00C85B2F">
        <w:t xml:space="preserve"> </w:t>
      </w:r>
      <w:r w:rsidR="00C85B2F">
        <w:t>Heat Supply [or Electricity Supply]</w:t>
      </w:r>
      <w:r w:rsidRPr="00B8743A">
        <w:t xml:space="preserve">, pursuant to this </w:t>
      </w:r>
      <w:r>
        <w:t xml:space="preserve">clause </w:t>
      </w:r>
      <w:r>
        <w:fldChar w:fldCharType="begin"/>
      </w:r>
      <w:r>
        <w:instrText xml:space="preserve"> REF _Ref10206649 \r \h </w:instrText>
      </w:r>
      <w:r>
        <w:fldChar w:fldCharType="separate"/>
      </w:r>
      <w:r w:rsidR="00A23170">
        <w:t>8</w:t>
      </w:r>
      <w:r>
        <w:fldChar w:fldCharType="end"/>
      </w:r>
      <w:r>
        <w:t xml:space="preserve"> </w:t>
      </w:r>
      <w:r w:rsidRPr="00B8743A">
        <w:t>and the Leases.</w:t>
      </w:r>
    </w:p>
    <w:p w14:paraId="0B56BE22" w14:textId="77777777" w:rsidR="009F08FE" w:rsidRDefault="009F08FE" w:rsidP="0023202F">
      <w:pPr>
        <w:pStyle w:val="Level2Number"/>
        <w:widowControl w:val="0"/>
        <w:spacing w:before="0" w:after="240"/>
      </w:pPr>
      <w:r>
        <w:t xml:space="preserve">The Developer shall: </w:t>
      </w:r>
    </w:p>
    <w:p w14:paraId="19C8C697" w14:textId="33136832" w:rsidR="009F08FE" w:rsidRPr="002528CD" w:rsidRDefault="009F08FE" w:rsidP="0023202F">
      <w:pPr>
        <w:pStyle w:val="Level3Number"/>
        <w:widowControl w:val="0"/>
        <w:spacing w:before="0" w:after="240"/>
        <w:outlineLvl w:val="9"/>
        <w:rPr>
          <w:rFonts w:cs="Arial"/>
        </w:rPr>
      </w:pPr>
      <w:bookmarkStart w:id="100" w:name="_Ref436732813"/>
      <w:r w:rsidRPr="00B8743A">
        <w:t xml:space="preserve">grant, or procure that there is granted to, </w:t>
      </w:r>
      <w:r w:rsidR="00F21977">
        <w:t>ESCo</w:t>
      </w:r>
      <w:r w:rsidRPr="00B8743A">
        <w:t xml:space="preserve"> the Leases </w:t>
      </w:r>
      <w:r>
        <w:t>[</w:t>
      </w:r>
      <w:r w:rsidRPr="00B8743A">
        <w:t>or (as the case may be) Deeds of Variation of the relevant Lease</w:t>
      </w:r>
      <w:r>
        <w:t>]</w:t>
      </w:r>
      <w:r w:rsidR="008F4606">
        <w:rPr>
          <w:rStyle w:val="FootnoteReference"/>
        </w:rPr>
        <w:footnoteReference w:id="54"/>
      </w:r>
      <w:r w:rsidRPr="00B8743A">
        <w:t xml:space="preserve"> (i) relating to any part of the </w:t>
      </w:r>
      <w:r w:rsidR="00D52AB1">
        <w:t>Energy System</w:t>
      </w:r>
      <w:r w:rsidRPr="00B8743A">
        <w:t xml:space="preserve"> which is to be Adopted on or prior to that part of the </w:t>
      </w:r>
      <w:r w:rsidR="00D52AB1">
        <w:t>Energy System</w:t>
      </w:r>
      <w:r w:rsidRPr="00B8743A">
        <w:t xml:space="preserve"> being Adopted; and (ii) relating to </w:t>
      </w:r>
      <w:r>
        <w:t>the Energy Centre</w:t>
      </w:r>
      <w:r w:rsidR="002A76C2">
        <w:t xml:space="preserve">s </w:t>
      </w:r>
      <w:r w:rsidR="00033D8D">
        <w:t xml:space="preserve">and </w:t>
      </w:r>
      <w:r w:rsidR="002A76C2">
        <w:t>Substations</w:t>
      </w:r>
      <w:r w:rsidR="00033D8D">
        <w:t xml:space="preserve"> (as relevant)</w:t>
      </w:r>
      <w:r w:rsidRPr="00B8743A">
        <w:t xml:space="preserve">, on </w:t>
      </w:r>
      <w:r w:rsidR="002A76C2">
        <w:t>P</w:t>
      </w:r>
      <w:r w:rsidRPr="00B8743A">
        <w:t xml:space="preserve">ractical </w:t>
      </w:r>
      <w:r w:rsidR="002A76C2">
        <w:t>C</w:t>
      </w:r>
      <w:r w:rsidRPr="00B8743A">
        <w:t xml:space="preserve">ompletion of </w:t>
      </w:r>
      <w:r w:rsidR="002A76C2">
        <w:t>such Energy Centres and</w:t>
      </w:r>
      <w:r w:rsidR="00033D8D">
        <w:t xml:space="preserve"> </w:t>
      </w:r>
      <w:r w:rsidR="002A76C2">
        <w:t>Substations</w:t>
      </w:r>
      <w:r w:rsidR="00033D8D">
        <w:t xml:space="preserve"> (as relevant)</w:t>
      </w:r>
      <w:r w:rsidRPr="00B8743A">
        <w:t>,</w:t>
      </w:r>
      <w:r w:rsidRPr="00B8743A">
        <w:rPr>
          <w:rFonts w:cs="Arial"/>
        </w:rPr>
        <w:t xml:space="preserve"> and thereafter comply with the terms of such Leases and </w:t>
      </w:r>
      <w:r>
        <w:rPr>
          <w:rFonts w:cs="Arial"/>
        </w:rPr>
        <w:t>[</w:t>
      </w:r>
      <w:r w:rsidRPr="00B8743A">
        <w:rPr>
          <w:rFonts w:cs="Arial"/>
        </w:rPr>
        <w:t>Deeds of Variation</w:t>
      </w:r>
      <w:r>
        <w:rPr>
          <w:rFonts w:cs="Arial"/>
        </w:rPr>
        <w:t>]</w:t>
      </w:r>
      <w:r w:rsidRPr="00B8743A">
        <w:rPr>
          <w:rFonts w:cs="Arial"/>
        </w:rPr>
        <w:t>;</w:t>
      </w:r>
      <w:bookmarkEnd w:id="100"/>
    </w:p>
    <w:p w14:paraId="46775716" w14:textId="6FC01C8A" w:rsidR="009F08FE" w:rsidRPr="00B8743A" w:rsidRDefault="009F08FE" w:rsidP="0023202F">
      <w:pPr>
        <w:pStyle w:val="Level3Number"/>
        <w:widowControl w:val="0"/>
        <w:spacing w:before="0" w:after="240"/>
        <w:outlineLvl w:val="9"/>
      </w:pPr>
      <w:r w:rsidRPr="00B8743A">
        <w:rPr>
          <w:bCs/>
          <w:lang w:val="en-US"/>
        </w:rPr>
        <w:t xml:space="preserve">use all reasonable endeavours to agree (acting reasonably) with </w:t>
      </w:r>
      <w:r w:rsidR="00F21977">
        <w:rPr>
          <w:bCs/>
          <w:lang w:val="en-US"/>
        </w:rPr>
        <w:t>ESCo</w:t>
      </w:r>
      <w:r w:rsidRPr="00B8743A">
        <w:rPr>
          <w:bCs/>
          <w:lang w:val="en-US"/>
        </w:rPr>
        <w:t>, the route of the Easement Corridor (as defined in the Leases)</w:t>
      </w:r>
      <w:r>
        <w:rPr>
          <w:bCs/>
          <w:lang w:val="en-US"/>
        </w:rPr>
        <w:t xml:space="preserve"> consistent with the </w:t>
      </w:r>
      <w:r w:rsidR="002A76C2">
        <w:rPr>
          <w:bCs/>
          <w:lang w:val="en-US"/>
        </w:rPr>
        <w:t xml:space="preserve">Development Plan and </w:t>
      </w:r>
      <w:r w:rsidR="002A76C2">
        <w:rPr>
          <w:bCs/>
          <w:lang w:val="en-US"/>
        </w:rPr>
        <w:fldChar w:fldCharType="begin"/>
      </w:r>
      <w:r w:rsidR="002A76C2">
        <w:rPr>
          <w:bCs/>
          <w:lang w:val="en-US"/>
        </w:rPr>
        <w:instrText xml:space="preserve"> REF _Ref4854945 \r \h </w:instrText>
      </w:r>
      <w:r w:rsidR="002A76C2">
        <w:rPr>
          <w:bCs/>
          <w:lang w:val="en-US"/>
        </w:rPr>
      </w:r>
      <w:r w:rsidR="002A76C2">
        <w:rPr>
          <w:bCs/>
          <w:lang w:val="en-US"/>
        </w:rPr>
        <w:fldChar w:fldCharType="separate"/>
      </w:r>
      <w:r w:rsidR="00A23170">
        <w:rPr>
          <w:bCs/>
          <w:lang w:val="en-US"/>
        </w:rPr>
        <w:t>Schedule 5</w:t>
      </w:r>
      <w:r w:rsidR="002A76C2">
        <w:rPr>
          <w:bCs/>
          <w:lang w:val="en-US"/>
        </w:rPr>
        <w:fldChar w:fldCharType="end"/>
      </w:r>
      <w:r w:rsidR="002A76C2">
        <w:rPr>
          <w:bCs/>
          <w:lang w:val="en-US"/>
        </w:rPr>
        <w:t xml:space="preserve"> (Design and Delivery Process) </w:t>
      </w:r>
      <w:r w:rsidRPr="00B8743A">
        <w:rPr>
          <w:bCs/>
          <w:lang w:val="en-US"/>
        </w:rPr>
        <w:t xml:space="preserve">across the Development for the purposes of the Leases </w:t>
      </w:r>
      <w:r>
        <w:rPr>
          <w:bCs/>
          <w:lang w:val="en-US"/>
        </w:rPr>
        <w:t>[</w:t>
      </w:r>
      <w:r w:rsidRPr="00B8743A">
        <w:rPr>
          <w:bCs/>
          <w:lang w:val="en-US"/>
        </w:rPr>
        <w:t>and the Deeds of Variation</w:t>
      </w:r>
      <w:r>
        <w:rPr>
          <w:bCs/>
          <w:lang w:val="en-US"/>
        </w:rPr>
        <w:t>]</w:t>
      </w:r>
      <w:r w:rsidRPr="00B8743A">
        <w:rPr>
          <w:bCs/>
          <w:lang w:val="en-US"/>
        </w:rPr>
        <w:t xml:space="preserve"> as soon as reasonably practicable</w:t>
      </w:r>
      <w:r w:rsidR="00F203F6">
        <w:rPr>
          <w:bCs/>
          <w:lang w:val="en-US"/>
        </w:rPr>
        <w:t xml:space="preserve"> [and shall enter into Deed of Variation in respect of the </w:t>
      </w:r>
      <w:r w:rsidR="00F203F6">
        <w:t xml:space="preserve">the relevant Lease to replace the plan of the Easement Corridor set out therein with a revised and updated plan setting </w:t>
      </w:r>
      <w:r w:rsidR="00F203F6">
        <w:lastRenderedPageBreak/>
        <w:t>out the extended Easement Corridor, which deed of variation shall be registered at the Land Registry];</w:t>
      </w:r>
    </w:p>
    <w:p w14:paraId="6B54C4BA" w14:textId="77777777" w:rsidR="009F08FE" w:rsidRPr="00270DF7" w:rsidRDefault="009F08FE" w:rsidP="0023202F">
      <w:pPr>
        <w:pStyle w:val="Level3Number"/>
        <w:widowControl w:val="0"/>
        <w:spacing w:before="0" w:after="240"/>
        <w:outlineLvl w:val="9"/>
        <w:rPr>
          <w:rFonts w:cs="Arial"/>
        </w:rPr>
      </w:pPr>
      <w:bookmarkStart w:id="101" w:name="_Ref112776624"/>
      <w:bookmarkStart w:id="102" w:name="_Ref351578800"/>
      <w:bookmarkStart w:id="103" w:name="_Ref404251329"/>
      <w:r w:rsidRPr="00B8743A">
        <w:rPr>
          <w:rFonts w:cs="Arial"/>
        </w:rPr>
        <w:t>grant (and hereby grants)</w:t>
      </w:r>
      <w:r>
        <w:rPr>
          <w:rFonts w:cs="Arial"/>
        </w:rPr>
        <w:t>:</w:t>
      </w:r>
      <w:bookmarkEnd w:id="101"/>
    </w:p>
    <w:p w14:paraId="2E0BF654" w14:textId="3BD9F630" w:rsidR="009F08FE" w:rsidRPr="00560CE2" w:rsidRDefault="009F08FE" w:rsidP="001C0E63">
      <w:pPr>
        <w:pStyle w:val="Level4Number"/>
      </w:pPr>
      <w:r w:rsidRPr="00270DF7">
        <w:t xml:space="preserve">a </w:t>
      </w:r>
      <w:r w:rsidRPr="001C0E63">
        <w:t>licence</w:t>
      </w:r>
      <w:r w:rsidRPr="00270DF7">
        <w:t xml:space="preserve"> to </w:t>
      </w:r>
      <w:r w:rsidR="00F21977">
        <w:t>ESCo</w:t>
      </w:r>
      <w:r w:rsidRPr="00270DF7">
        <w:t xml:space="preserve"> that will give </w:t>
      </w:r>
      <w:r w:rsidR="00F21977">
        <w:t>ESCo</w:t>
      </w:r>
      <w:r w:rsidRPr="00270DF7">
        <w:t xml:space="preserve"> and the </w:t>
      </w:r>
      <w:r w:rsidR="00F21977">
        <w:t>ESCo</w:t>
      </w:r>
      <w:r w:rsidRPr="00270DF7">
        <w:t xml:space="preserve"> </w:t>
      </w:r>
      <w:r w:rsidR="002A76C2">
        <w:t xml:space="preserve">Related </w:t>
      </w:r>
      <w:r w:rsidRPr="00270DF7">
        <w:t xml:space="preserve">Parties free, safe and </w:t>
      </w:r>
      <w:r>
        <w:t xml:space="preserve">reasonably </w:t>
      </w:r>
      <w:r w:rsidRPr="00270DF7">
        <w:t xml:space="preserve">uninterrupted access to those parts of the Development necessary for </w:t>
      </w:r>
      <w:r w:rsidR="00F21977">
        <w:t>ESCo</w:t>
      </w:r>
      <w:r w:rsidRPr="00270DF7">
        <w:t xml:space="preserve"> to undertake the </w:t>
      </w:r>
      <w:r w:rsidR="00F21977">
        <w:t>ESCo</w:t>
      </w:r>
      <w:r w:rsidRPr="00270DF7">
        <w:t xml:space="preserve"> Works (the “</w:t>
      </w:r>
      <w:r w:rsidRPr="00270DF7">
        <w:rPr>
          <w:b/>
        </w:rPr>
        <w:t>Licence</w:t>
      </w:r>
      <w:r w:rsidRPr="00560CE2">
        <w:t>”)</w:t>
      </w:r>
      <w:r>
        <w:t xml:space="preserve">, </w:t>
      </w:r>
      <w:r w:rsidRPr="00560CE2">
        <w:t xml:space="preserve"> (subject to </w:t>
      </w:r>
      <w:r w:rsidR="00F21977">
        <w:t>ESCo</w:t>
      </w:r>
      <w:r w:rsidRPr="00E20570">
        <w:t xml:space="preserve"> and the </w:t>
      </w:r>
      <w:r w:rsidR="00F21977">
        <w:t>ESCo</w:t>
      </w:r>
      <w:r w:rsidRPr="00E20570">
        <w:t xml:space="preserve">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102"/>
      <w:r w:rsidRPr="00560CE2">
        <w:t>-</w:t>
      </w:r>
      <w:bookmarkEnd w:id="103"/>
    </w:p>
    <w:p w14:paraId="1BF5B794" w14:textId="1B3A7BF6" w:rsidR="009F08FE" w:rsidRPr="00270DF7" w:rsidRDefault="009F08FE" w:rsidP="001C0E63">
      <w:pPr>
        <w:pStyle w:val="Level5Number"/>
      </w:pPr>
      <w:r w:rsidRPr="00270DF7">
        <w:t xml:space="preserve">at </w:t>
      </w:r>
      <w:r w:rsidRPr="001C0E63">
        <w:t>any</w:t>
      </w:r>
      <w:r w:rsidRPr="00270DF7">
        <w:t xml:space="preserve"> time for any purpose required by </w:t>
      </w:r>
      <w:r w:rsidR="007C75CA">
        <w:t>Applicable Law</w:t>
      </w:r>
      <w:r w:rsidRPr="00270DF7">
        <w:t>; and</w:t>
      </w:r>
    </w:p>
    <w:p w14:paraId="3C90720C" w14:textId="0E1F0C76" w:rsidR="009F08FE" w:rsidRDefault="009F08FE" w:rsidP="001C0E63">
      <w:pPr>
        <w:pStyle w:val="Level5Number"/>
      </w:pPr>
      <w:r w:rsidRPr="00270DF7">
        <w:t xml:space="preserve">in </w:t>
      </w:r>
      <w:r w:rsidRPr="001C0E63">
        <w:t>accordance</w:t>
      </w:r>
      <w:r w:rsidRPr="00270DF7">
        <w:t xml:space="preserve"> with this Agreement and the </w:t>
      </w:r>
      <w:r w:rsidR="00F21977">
        <w:t>ESCo</w:t>
      </w:r>
      <w:r w:rsidRPr="00270DF7">
        <w:t xml:space="preserve"> Programme of Works for the purpose of undertaking the </w:t>
      </w:r>
      <w:r w:rsidR="00F21977">
        <w:t>ESCo</w:t>
      </w:r>
      <w:r w:rsidRPr="00270DF7">
        <w:t xml:space="preserve"> Works</w:t>
      </w:r>
      <w:r w:rsidR="00C83A9C">
        <w:t>.</w:t>
      </w:r>
    </w:p>
    <w:p w14:paraId="0C740291" w14:textId="4EF36DC8" w:rsidR="009F08FE" w:rsidRDefault="009F08FE" w:rsidP="0023202F">
      <w:pPr>
        <w:pStyle w:val="Level3Number"/>
        <w:widowControl w:val="0"/>
        <w:spacing w:before="0" w:after="240"/>
        <w:outlineLvl w:val="9"/>
      </w:pPr>
      <w:r w:rsidRPr="009F1DC8">
        <w:t xml:space="preserve">The Developer shall provide </w:t>
      </w:r>
      <w:r w:rsidR="00F21977">
        <w:t>ESCo</w:t>
      </w:r>
      <w:r w:rsidRPr="009F1DC8">
        <w:t xml:space="preserve"> with access to and use of area</w:t>
      </w:r>
      <w:r>
        <w:t>s</w:t>
      </w:r>
      <w:r w:rsidRPr="009F1DC8">
        <w:t xml:space="preserve"> of reasonable size and physical location on the </w:t>
      </w:r>
      <w:r w:rsidR="00C83A9C">
        <w:t>Development</w:t>
      </w:r>
      <w:r>
        <w:t xml:space="preserve"> </w:t>
      </w:r>
      <w:r w:rsidRPr="009F1DC8">
        <w:t>for use as a laydown and loading area</w:t>
      </w:r>
      <w:r>
        <w:t>s</w:t>
      </w:r>
      <w:r w:rsidRPr="009F1DC8">
        <w:t xml:space="preserve"> in connection with the </w:t>
      </w:r>
      <w:r w:rsidR="00F21977">
        <w:t>ESCo</w:t>
      </w:r>
      <w:r w:rsidRPr="009F1DC8">
        <w:t xml:space="preserve"> Works.</w:t>
      </w:r>
    </w:p>
    <w:p w14:paraId="59931DBC" w14:textId="77777777" w:rsidR="003448B1" w:rsidRDefault="003448B1" w:rsidP="0023202F">
      <w:pPr>
        <w:pStyle w:val="Level2Number"/>
        <w:widowControl w:val="0"/>
        <w:spacing w:before="0" w:after="240"/>
      </w:pPr>
      <w:r>
        <w:t>The Developer covenants (on behalf of itself and any landlord under the Lease) that:</w:t>
      </w:r>
    </w:p>
    <w:p w14:paraId="7BE8A3D0" w14:textId="0DE7BB19" w:rsidR="003448B1" w:rsidRDefault="00F21977" w:rsidP="0023202F">
      <w:pPr>
        <w:pStyle w:val="Level3Number"/>
        <w:widowControl w:val="0"/>
      </w:pPr>
      <w:r>
        <w:t>ESCo</w:t>
      </w:r>
      <w:r w:rsidR="003448B1">
        <w:t xml:space="preserve"> </w:t>
      </w:r>
      <w:r w:rsidR="003448B1" w:rsidRPr="009A78A9">
        <w:t xml:space="preserve">will acquire a good title pursuant to any </w:t>
      </w:r>
      <w:r w:rsidR="003448B1">
        <w:t>L</w:t>
      </w:r>
      <w:r w:rsidR="003448B1" w:rsidRPr="009A78A9">
        <w:t>ease</w:t>
      </w:r>
      <w:r w:rsidR="003448B1">
        <w:t>s</w:t>
      </w:r>
      <w:r w:rsidR="003448B1" w:rsidRPr="009A78A9">
        <w:t xml:space="preserve"> granted in accordance with</w:t>
      </w:r>
      <w:r w:rsidR="003448B1">
        <w:t xml:space="preserve"> this Agreement </w:t>
      </w:r>
      <w:r w:rsidR="003448B1" w:rsidRPr="009A78A9">
        <w:t xml:space="preserve">which is capable of protection by way of registration at the Land Registry free from any onerous encumbrances and/or any other third party rights which could or do materially affect </w:t>
      </w:r>
      <w:r>
        <w:t>ESCo</w:t>
      </w:r>
      <w:r w:rsidR="003448B1">
        <w:t xml:space="preserve">'s </w:t>
      </w:r>
      <w:r w:rsidR="003448B1" w:rsidRPr="009A78A9">
        <w:t>ability to observe and perform any of its obligations under th</w:t>
      </w:r>
      <w:r w:rsidR="003448B1">
        <w:t>e</w:t>
      </w:r>
      <w:r w:rsidR="003448B1" w:rsidRPr="009A78A9">
        <w:t xml:space="preserve"> </w:t>
      </w:r>
      <w:r w:rsidR="003448B1">
        <w:t>Lease;</w:t>
      </w:r>
    </w:p>
    <w:p w14:paraId="26E15FB2" w14:textId="77777777" w:rsidR="003448B1" w:rsidRDefault="003448B1" w:rsidP="0023202F">
      <w:pPr>
        <w:pStyle w:val="Level3Number"/>
        <w:widowControl w:val="0"/>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2F20F054" w14:textId="5AEF1B73" w:rsidR="003448B1" w:rsidRDefault="003448B1" w:rsidP="0023202F">
      <w:pPr>
        <w:pStyle w:val="Level3Number"/>
        <w:widowControl w:val="0"/>
      </w:pPr>
      <w:r>
        <w:t xml:space="preserve">it shall at all times observe, perform and comply with all of its obligations as tenant under any superior lease granted to it by a superior landlord in respect of any demised premises to which a Lease is granted to </w:t>
      </w:r>
      <w:r w:rsidR="00F21977">
        <w:t>ESCo</w:t>
      </w:r>
      <w:r>
        <w:t xml:space="preserve"> relates and, at the written request of </w:t>
      </w:r>
      <w:r w:rsidR="00F21977">
        <w:t>ESCo</w:t>
      </w:r>
      <w:r>
        <w:t>, enforce its rights thereunder insofar as they relate to such demised premises; and</w:t>
      </w:r>
    </w:p>
    <w:p w14:paraId="1DB096FE" w14:textId="192B6610" w:rsidR="003448B1" w:rsidRPr="009F1DC8" w:rsidRDefault="003448B1" w:rsidP="0023202F">
      <w:pPr>
        <w:pStyle w:val="Level3Number"/>
        <w:widowControl w:val="0"/>
      </w:pPr>
      <w:r>
        <w:t xml:space="preserve">it has the benefit of any Authorisations which may be required in order to allow </w:t>
      </w:r>
      <w:r w:rsidR="00F21977">
        <w:t>ESCo</w:t>
      </w:r>
      <w:r>
        <w:t xml:space="preserve"> to procure registration of the Leases (or any relevant deed of variation in respect of a Lease) at the Land Registry within the appropriate timeframes following the grant (or variation) of each Lease,</w:t>
      </w:r>
      <w:r w:rsidRPr="0081119C">
        <w:t xml:space="preserve"> </w:t>
      </w:r>
      <w:r>
        <w:t xml:space="preserve">and the Developer </w:t>
      </w:r>
      <w:r w:rsidRPr="009A78A9">
        <w:t xml:space="preserve">shall </w:t>
      </w:r>
      <w:r>
        <w:t xml:space="preserve">(or shall procure that the relevant landlord shall) </w:t>
      </w:r>
      <w:r w:rsidRPr="009A78A9">
        <w:t xml:space="preserve">use reasonable endeavours to assist </w:t>
      </w:r>
      <w:r w:rsidR="00F21977">
        <w:t>ESCo</w:t>
      </w:r>
      <w:r>
        <w:t xml:space="preserve">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1A9D44E6" w14:textId="6BC76BA5" w:rsidR="009F08FE" w:rsidRDefault="00F21977" w:rsidP="0023202F">
      <w:pPr>
        <w:pStyle w:val="Level2Number"/>
        <w:widowControl w:val="0"/>
        <w:spacing w:before="0" w:after="240"/>
      </w:pPr>
      <w:r>
        <w:t>ESCo</w:t>
      </w:r>
      <w:r w:rsidR="009F08FE">
        <w:t xml:space="preserve"> shall: </w:t>
      </w:r>
    </w:p>
    <w:p w14:paraId="1E68EEFE" w14:textId="6BFC8EF3" w:rsidR="009F08FE" w:rsidRPr="00B8743A" w:rsidRDefault="009F08FE" w:rsidP="0023202F">
      <w:pPr>
        <w:pStyle w:val="Level3Number"/>
        <w:widowControl w:val="0"/>
        <w:spacing w:before="0" w:after="240"/>
        <w:outlineLvl w:val="9"/>
      </w:pPr>
      <w:r w:rsidRPr="00B8743A">
        <w:t xml:space="preserve">subject to Clause </w:t>
      </w:r>
      <w:r>
        <w:fldChar w:fldCharType="begin"/>
      </w:r>
      <w:r>
        <w:instrText xml:space="preserve"> REF _Ref398146245 \r \h  \* MERGEFORMAT </w:instrText>
      </w:r>
      <w:r>
        <w:fldChar w:fldCharType="separate"/>
      </w:r>
      <w:r w:rsidR="00A23170">
        <w:t>8.5</w:t>
      </w:r>
      <w:r>
        <w:fldChar w:fldCharType="end"/>
      </w:r>
      <w:r w:rsidRPr="00B8743A">
        <w:t xml:space="preserve">, accept the grant of the Leases and Deeds of Variation </w:t>
      </w:r>
      <w:r w:rsidRPr="00B8743A">
        <w:lastRenderedPageBreak/>
        <w:t xml:space="preserve">relating to </w:t>
      </w:r>
      <w:r>
        <w:t>the Energy Centre</w:t>
      </w:r>
      <w:r w:rsidR="00C83A9C">
        <w:t>s and Substations</w:t>
      </w:r>
      <w:r w:rsidR="00033D8D">
        <w:t xml:space="preserve"> (as relevant)</w:t>
      </w:r>
      <w:r w:rsidRPr="00B8743A">
        <w:t xml:space="preserve">, on </w:t>
      </w:r>
      <w:r w:rsidR="00033D8D">
        <w:t>P</w:t>
      </w:r>
      <w:r w:rsidRPr="00B8743A">
        <w:t xml:space="preserve">ractical </w:t>
      </w:r>
      <w:r w:rsidR="00033D8D">
        <w:t>C</w:t>
      </w:r>
      <w:r w:rsidRPr="00B8743A">
        <w:t xml:space="preserve">ompletion of </w:t>
      </w:r>
      <w:r>
        <w:t>the Energy Centr</w:t>
      </w:r>
      <w:r w:rsidR="00033D8D">
        <w:t>es and Substations (as relevant)</w:t>
      </w:r>
      <w:r w:rsidRPr="00B8743A">
        <w:t>;</w:t>
      </w:r>
    </w:p>
    <w:p w14:paraId="3AA54C08" w14:textId="016366D9" w:rsidR="009F08FE" w:rsidRPr="00B669F1" w:rsidRDefault="009F08FE" w:rsidP="0023202F">
      <w:pPr>
        <w:pStyle w:val="Level3Number"/>
        <w:widowControl w:val="0"/>
        <w:spacing w:before="0" w:after="240"/>
        <w:outlineLvl w:val="9"/>
      </w:pPr>
      <w:r w:rsidRPr="00B8743A">
        <w:rPr>
          <w:szCs w:val="22"/>
        </w:rPr>
        <w:t>use all reasonable endeavours to agree (acting reasonably) with the Developer, the route of the Easement Corridor (as defined in the Leases)</w:t>
      </w:r>
      <w:r>
        <w:rPr>
          <w:bCs/>
          <w:lang w:val="en-US"/>
        </w:rPr>
        <w:t xml:space="preserve"> consistent with the </w:t>
      </w:r>
      <w:r w:rsidR="00B669F1">
        <w:rPr>
          <w:bCs/>
          <w:lang w:val="en-US"/>
        </w:rPr>
        <w:t xml:space="preserve">Development Plan and </w:t>
      </w:r>
      <w:r w:rsidR="00B669F1">
        <w:rPr>
          <w:bCs/>
          <w:lang w:val="en-US"/>
        </w:rPr>
        <w:fldChar w:fldCharType="begin"/>
      </w:r>
      <w:r w:rsidR="00B669F1">
        <w:rPr>
          <w:bCs/>
          <w:lang w:val="en-US"/>
        </w:rPr>
        <w:instrText xml:space="preserve"> REF _Ref4854945 \r \h </w:instrText>
      </w:r>
      <w:r w:rsidR="00B669F1">
        <w:rPr>
          <w:bCs/>
          <w:lang w:val="en-US"/>
        </w:rPr>
      </w:r>
      <w:r w:rsidR="00B669F1">
        <w:rPr>
          <w:bCs/>
          <w:lang w:val="en-US"/>
        </w:rPr>
        <w:fldChar w:fldCharType="separate"/>
      </w:r>
      <w:r w:rsidR="00A23170">
        <w:rPr>
          <w:bCs/>
          <w:lang w:val="en-US"/>
        </w:rPr>
        <w:t>Schedule 5</w:t>
      </w:r>
      <w:r w:rsidR="00B669F1">
        <w:rPr>
          <w:bCs/>
          <w:lang w:val="en-US"/>
        </w:rPr>
        <w:fldChar w:fldCharType="end"/>
      </w:r>
      <w:r w:rsidR="00B669F1">
        <w:rPr>
          <w:bCs/>
          <w:lang w:val="en-US"/>
        </w:rPr>
        <w:t xml:space="preserve"> (Design and Delivery Process) </w:t>
      </w:r>
      <w:r w:rsidR="00B669F1" w:rsidRPr="00B8743A">
        <w:rPr>
          <w:bCs/>
          <w:lang w:val="en-US"/>
        </w:rPr>
        <w:t xml:space="preserve">across the Development for the purposes of the Leases </w:t>
      </w:r>
      <w:r w:rsidR="00B669F1">
        <w:rPr>
          <w:bCs/>
          <w:lang w:val="en-US"/>
        </w:rPr>
        <w:t>[</w:t>
      </w:r>
      <w:r w:rsidR="00B669F1" w:rsidRPr="00B8743A">
        <w:rPr>
          <w:bCs/>
          <w:lang w:val="en-US"/>
        </w:rPr>
        <w:t>and the Deeds of Variation</w:t>
      </w:r>
      <w:r w:rsidR="00B669F1">
        <w:rPr>
          <w:bCs/>
          <w:lang w:val="en-US"/>
        </w:rPr>
        <w:t>]</w:t>
      </w:r>
      <w:r w:rsidR="00B669F1" w:rsidRPr="00B8743A">
        <w:rPr>
          <w:bCs/>
          <w:lang w:val="en-US"/>
        </w:rPr>
        <w:t xml:space="preserve"> as soon as reasonably practicable;</w:t>
      </w:r>
    </w:p>
    <w:p w14:paraId="7262ACDD" w14:textId="77777777" w:rsidR="009F08FE" w:rsidRPr="0004330B" w:rsidRDefault="009F08FE" w:rsidP="0023202F">
      <w:pPr>
        <w:pStyle w:val="Level3Number"/>
        <w:widowControl w:val="0"/>
        <w:spacing w:before="0" w:after="240"/>
        <w:outlineLvl w:val="9"/>
      </w:pPr>
      <w:r w:rsidRPr="0004330B">
        <w:t>where it exercis</w:t>
      </w:r>
      <w:r>
        <w:t>es its rights under this clause</w:t>
      </w:r>
      <w:r w:rsidRPr="0004330B">
        <w:t>:</w:t>
      </w:r>
    </w:p>
    <w:p w14:paraId="4E8E91F2" w14:textId="2DCEAA89" w:rsidR="009F08FE" w:rsidRPr="0004330B" w:rsidRDefault="009F08FE" w:rsidP="001C0E63">
      <w:pPr>
        <w:pStyle w:val="Level4Number"/>
      </w:pPr>
      <w:r w:rsidRPr="001C0E63">
        <w:t>comply</w:t>
      </w:r>
      <w:r w:rsidRPr="0004330B">
        <w:t xml:space="preserve"> with all </w:t>
      </w:r>
      <w:r w:rsidR="007C75CA">
        <w:t>A</w:t>
      </w:r>
      <w:r w:rsidRPr="0004330B">
        <w:t xml:space="preserve">pplicable Laws, Authorisations and </w:t>
      </w:r>
      <w:r w:rsidRPr="00B8743A">
        <w:rPr>
          <w:rFonts w:cs="Arial"/>
        </w:rPr>
        <w:t xml:space="preserve">the terms of </w:t>
      </w:r>
      <w:r>
        <w:rPr>
          <w:rFonts w:cs="Arial"/>
        </w:rPr>
        <w:t xml:space="preserve">the </w:t>
      </w:r>
      <w:r w:rsidRPr="00B8743A">
        <w:rPr>
          <w:rFonts w:cs="Arial"/>
        </w:rPr>
        <w:t>Leases and Deeds of Variation</w:t>
      </w:r>
      <w:r w:rsidRPr="0004330B">
        <w:t>;</w:t>
      </w:r>
    </w:p>
    <w:p w14:paraId="4E81CDE6" w14:textId="77777777" w:rsidR="009F08FE" w:rsidRPr="0004330B" w:rsidRDefault="009F08FE" w:rsidP="001C0E63">
      <w:pPr>
        <w:pStyle w:val="Level4Number"/>
      </w:pPr>
      <w:r w:rsidRPr="0004330B">
        <w:t>obey the reasonable instructions of the Developer</w:t>
      </w:r>
      <w:r>
        <w:t xml:space="preserve"> consistent with the Agreement</w:t>
      </w:r>
      <w:r w:rsidRPr="0004330B">
        <w:t xml:space="preserve">; </w:t>
      </w:r>
    </w:p>
    <w:p w14:paraId="64C4DA5A" w14:textId="3B128A5F" w:rsidR="009F08FE" w:rsidRPr="0004330B" w:rsidRDefault="009F08FE" w:rsidP="001C0E63">
      <w:pPr>
        <w:pStyle w:val="Level4Number"/>
      </w:pPr>
      <w:r w:rsidRPr="0004330B">
        <w:t xml:space="preserve">comply with all rules, policies and procedures of the Developer relating to health and safety which have been communicated to </w:t>
      </w:r>
      <w:r w:rsidR="00F21977">
        <w:t>ESCo</w:t>
      </w:r>
      <w:r w:rsidRPr="0004330B">
        <w:t xml:space="preserve"> in writing </w:t>
      </w:r>
      <w:r>
        <w:t xml:space="preserve">at or before the time of execution of this Agreement </w:t>
      </w:r>
      <w:r w:rsidRPr="0004330B">
        <w:t xml:space="preserve">and in particular </w:t>
      </w:r>
      <w:r w:rsidR="00F21977">
        <w:t>ESCo</w:t>
      </w:r>
      <w:r w:rsidRPr="0004330B">
        <w:t xml:space="preserve"> shall ensure that each of the </w:t>
      </w:r>
      <w:r w:rsidR="00F21977">
        <w:t>ESCo</w:t>
      </w:r>
      <w:r w:rsidRPr="0004330B">
        <w:t xml:space="preserve"> Parties who has access to the Development prior to completion of the design, construction, installation, fit out and commissioning o</w:t>
      </w:r>
      <w:r>
        <w:t xml:space="preserve">f the </w:t>
      </w:r>
      <w:r w:rsidR="00F21977">
        <w:t>ESCo</w:t>
      </w:r>
      <w:r>
        <w:t xml:space="preserve"> Works shall carry a </w:t>
      </w:r>
      <w:r w:rsidRPr="0004330B">
        <w:t>Constru</w:t>
      </w:r>
      <w:r>
        <w:t>ction Skills Certificate Scheme</w:t>
      </w:r>
      <w:r w:rsidRPr="0004330B">
        <w:t xml:space="preserve"> card at an appropriate level and comply with the site health and safety and access requirements of the principal contractor; and</w:t>
      </w:r>
    </w:p>
    <w:p w14:paraId="6EF99AD0" w14:textId="77777777" w:rsidR="009F08FE" w:rsidRDefault="009F08FE" w:rsidP="001C0E63">
      <w:pPr>
        <w:pStyle w:val="Level4Number"/>
      </w:pPr>
      <w:r w:rsidRPr="0004330B">
        <w:t>ensure that as little disruption as possible to the activities of the Developer is caused by the exercise of such rights</w:t>
      </w:r>
      <w:r>
        <w:t>;</w:t>
      </w:r>
    </w:p>
    <w:p w14:paraId="78B521E2" w14:textId="77777777" w:rsidR="009F08FE" w:rsidRDefault="009F08FE" w:rsidP="001C0E63">
      <w:pPr>
        <w:pStyle w:val="Level4Number"/>
      </w:pPr>
      <w:r>
        <w:t xml:space="preserve">comply at all times with the </w:t>
      </w:r>
      <w:r w:rsidR="00B669F1">
        <w:t>Site Rules</w:t>
      </w:r>
      <w:r>
        <w:t xml:space="preserve">. </w:t>
      </w:r>
    </w:p>
    <w:p w14:paraId="57E1D2E9" w14:textId="06BF2CD8" w:rsidR="009F08FE" w:rsidRPr="00DD5FC2" w:rsidRDefault="009F08FE" w:rsidP="0023202F">
      <w:pPr>
        <w:pStyle w:val="Level3Number"/>
        <w:widowControl w:val="0"/>
        <w:spacing w:before="0" w:after="240"/>
        <w:outlineLvl w:val="9"/>
      </w:pPr>
      <w:r w:rsidRPr="00DD5FC2">
        <w:t xml:space="preserve">procure that, subject to complying with all relevant safety procedures previously notified in writing, the Developer and </w:t>
      </w:r>
      <w:r w:rsidR="00B669F1">
        <w:t>the Developer Related Parties</w:t>
      </w:r>
      <w:r w:rsidRPr="00DD5FC2">
        <w:t xml:space="preserve"> shall have access at all reasonable times to the areas demised by the Leases, with </w:t>
      </w:r>
      <w:r>
        <w:t>one full working day’s</w:t>
      </w:r>
      <w:r w:rsidRPr="00DD5FC2">
        <w:t xml:space="preserve"> prior Notice to </w:t>
      </w:r>
      <w:r w:rsidR="00F21977">
        <w:t>ESCo</w:t>
      </w:r>
      <w:r w:rsidRPr="00DD5FC2">
        <w:t>, for the purpose of general inspection and to ascertain generally that the provisions of this Agreement and the Leases are being complied with, subject and without prejudice to the terms of the Leases;</w:t>
      </w:r>
    </w:p>
    <w:p w14:paraId="0D651F92" w14:textId="6D305FA8" w:rsidR="009F08FE" w:rsidRPr="00DD5FC2" w:rsidRDefault="009F08FE" w:rsidP="0023202F">
      <w:pPr>
        <w:pStyle w:val="Level3Number"/>
        <w:widowControl w:val="0"/>
        <w:spacing w:before="0" w:after="240"/>
        <w:outlineLvl w:val="9"/>
      </w:pPr>
      <w:r w:rsidRPr="00DD5FC2">
        <w:t xml:space="preserve">procure that, subject to complying with all relevant safety procedures, a Competent Person from the Developer and/or </w:t>
      </w:r>
      <w:r w:rsidR="00B669F1">
        <w:t>the Developer Related Party</w:t>
      </w:r>
      <w:r w:rsidRPr="00DD5FC2">
        <w:t xml:space="preserve"> is provided with access </w:t>
      </w:r>
      <w:r w:rsidR="00B669F1">
        <w:t xml:space="preserve">as soon as practicable, but in any event within four (4) hours, </w:t>
      </w:r>
      <w:r w:rsidRPr="00DD5FC2">
        <w:t xml:space="preserve">to the areas demised by the Leases without prior notice to </w:t>
      </w:r>
      <w:r w:rsidR="00F21977">
        <w:t>ESCo</w:t>
      </w:r>
      <w:r w:rsidRPr="00DD5FC2">
        <w:t>, for the purpose of resolving issues that could be deemed an Emergency</w:t>
      </w:r>
      <w:r>
        <w:t>.</w:t>
      </w:r>
    </w:p>
    <w:p w14:paraId="7B78DF3B" w14:textId="6FFCF660" w:rsidR="009F08FE" w:rsidRPr="00AD60CB" w:rsidRDefault="00F21977" w:rsidP="0023202F">
      <w:pPr>
        <w:pStyle w:val="Level2Number"/>
        <w:widowControl w:val="0"/>
        <w:spacing w:before="0" w:after="240"/>
      </w:pPr>
      <w:bookmarkStart w:id="104" w:name="_Ref398146245"/>
      <w:r>
        <w:t>ESCo</w:t>
      </w:r>
      <w:r w:rsidR="009F08FE" w:rsidRPr="00AD60CB">
        <w:t xml:space="preserve"> shall not be obliged to accept the grant of any Lease </w:t>
      </w:r>
      <w:r w:rsidR="009F08FE">
        <w:t>[</w:t>
      </w:r>
      <w:r w:rsidR="009F08FE" w:rsidRPr="00AD60CB">
        <w:t>or Deed of Variation</w:t>
      </w:r>
      <w:r w:rsidR="009F08FE">
        <w:t>]</w:t>
      </w:r>
      <w:r w:rsidR="009F08FE" w:rsidRPr="00AD60CB">
        <w:t xml:space="preserve"> unless:</w:t>
      </w:r>
      <w:bookmarkEnd w:id="104"/>
    </w:p>
    <w:p w14:paraId="6718C74D" w14:textId="6471EDAE" w:rsidR="009F08FE" w:rsidRPr="00B8743A" w:rsidRDefault="009F08FE" w:rsidP="0023202F">
      <w:pPr>
        <w:pStyle w:val="Level3Number"/>
        <w:widowControl w:val="0"/>
        <w:spacing w:before="0" w:after="240"/>
        <w:outlineLvl w:val="9"/>
      </w:pPr>
      <w:r w:rsidRPr="00B8743A">
        <w:t xml:space="preserve">all consents required from third parties for the grant and subsequent registration of the relevant Lease have been provided to </w:t>
      </w:r>
      <w:r w:rsidR="00F21977">
        <w:t>ESCo</w:t>
      </w:r>
      <w:r w:rsidRPr="00B8743A">
        <w:t xml:space="preserve">, in a form </w:t>
      </w:r>
      <w:r w:rsidRPr="00B8743A">
        <w:lastRenderedPageBreak/>
        <w:t xml:space="preserve">satisfactory to </w:t>
      </w:r>
      <w:r w:rsidR="00F21977">
        <w:t>ESCo</w:t>
      </w:r>
      <w:r w:rsidRPr="00B8743A">
        <w:t xml:space="preserve"> (acting reasonably);</w:t>
      </w:r>
    </w:p>
    <w:p w14:paraId="3CA2D254" w14:textId="6AACC246" w:rsidR="009F08FE" w:rsidRPr="00DF7110" w:rsidRDefault="009F08FE" w:rsidP="0023202F">
      <w:pPr>
        <w:pStyle w:val="Level3Number"/>
        <w:widowControl w:val="0"/>
        <w:spacing w:before="0" w:after="240"/>
        <w:outlineLvl w:val="9"/>
      </w:pPr>
      <w:r w:rsidRPr="00B8743A">
        <w:t xml:space="preserve">in relation to any restrictions on title noted in the relevant Proprietorship Register, all necessary certificates, deeds of covenant or RX4s as are required for the registration of the relevant Lease at the Land Registry have been provided to </w:t>
      </w:r>
      <w:r w:rsidR="00F21977">
        <w:t>ESCo</w:t>
      </w:r>
      <w:r w:rsidRPr="00B8743A">
        <w:t xml:space="preserve"> in a form satisfactory to </w:t>
      </w:r>
      <w:r w:rsidR="00F21977">
        <w:t>ESCo</w:t>
      </w:r>
      <w:r w:rsidRPr="00B8743A">
        <w:t xml:space="preserve"> (acting </w:t>
      </w:r>
      <w:r w:rsidRPr="00DF7110">
        <w:t>reasonably);</w:t>
      </w:r>
    </w:p>
    <w:p w14:paraId="4D6BB5EF" w14:textId="2449E475" w:rsidR="009F08FE" w:rsidRPr="00DF7110" w:rsidRDefault="009F08FE" w:rsidP="001C0E63">
      <w:pPr>
        <w:pStyle w:val="Level3Number"/>
      </w:pPr>
      <w:bookmarkStart w:id="105" w:name="_Ref13153691"/>
      <w:r w:rsidRPr="00DF7110">
        <w:t>at the date of the grant of the relevant Lease,</w:t>
      </w:r>
      <w:r w:rsidR="00DF7110">
        <w:t xml:space="preserve"> [the Developer has evidenced to the reasonable satisfaction of </w:t>
      </w:r>
      <w:r w:rsidR="00F21977">
        <w:t>ESCo</w:t>
      </w:r>
      <w:r w:rsidR="00DF7110">
        <w:t>]</w:t>
      </w:r>
      <w:r w:rsidR="00DF7110">
        <w:rPr>
          <w:rStyle w:val="FootnoteReference"/>
        </w:rPr>
        <w:footnoteReference w:id="55"/>
      </w:r>
      <w:r w:rsidRPr="00DF7110">
        <w:t xml:space="preserve"> </w:t>
      </w:r>
      <w:r w:rsidR="00DF7110">
        <w:t>[</w:t>
      </w:r>
      <w:r w:rsidR="00F21977">
        <w:t>ESCo</w:t>
      </w:r>
      <w:r w:rsidRPr="00DF7110">
        <w:t xml:space="preserve"> is satisfied</w:t>
      </w:r>
      <w:r w:rsidR="00DF7110">
        <w:t>]</w:t>
      </w:r>
      <w:r w:rsidR="00DF7110">
        <w:rPr>
          <w:rStyle w:val="FootnoteReference"/>
        </w:rPr>
        <w:footnoteReference w:id="56"/>
      </w:r>
      <w:r w:rsidRPr="00DF7110">
        <w:t xml:space="preserve"> (acting reasonably) that the relevant landlord’s title is not encumbered by any matter which would prevent nor does it lack any right which would </w:t>
      </w:r>
      <w:r w:rsidRPr="001C0E63">
        <w:t>prevent</w:t>
      </w:r>
      <w:r w:rsidRPr="00DF7110">
        <w:t>:</w:t>
      </w:r>
      <w:bookmarkEnd w:id="105"/>
    </w:p>
    <w:p w14:paraId="382F6E5D" w14:textId="77777777" w:rsidR="009F08FE" w:rsidRPr="00B8743A" w:rsidRDefault="009F08FE" w:rsidP="001C0E63">
      <w:pPr>
        <w:pStyle w:val="Level4Number"/>
      </w:pPr>
      <w:r w:rsidRPr="00B8743A">
        <w:t xml:space="preserve">the </w:t>
      </w:r>
      <w:r w:rsidRPr="001C0E63">
        <w:t>grant</w:t>
      </w:r>
      <w:r w:rsidRPr="00B8743A">
        <w:t xml:space="preserve"> of the relevant Lease;</w:t>
      </w:r>
    </w:p>
    <w:p w14:paraId="0EA9A5C7" w14:textId="77777777" w:rsidR="009F08FE" w:rsidRPr="00B8743A" w:rsidRDefault="009F08FE" w:rsidP="001C0E63">
      <w:pPr>
        <w:pStyle w:val="Level4Number"/>
      </w:pPr>
      <w:r w:rsidRPr="00B8743A">
        <w:t>the use permitted by the relevant Lease; or</w:t>
      </w:r>
    </w:p>
    <w:p w14:paraId="1D497B6B" w14:textId="1E07CB27" w:rsidR="009F08FE" w:rsidRPr="00B8743A" w:rsidRDefault="009F08FE" w:rsidP="001C0E63">
      <w:pPr>
        <w:pStyle w:val="Level4Number"/>
      </w:pPr>
      <w:r w:rsidRPr="00B8743A">
        <w:t xml:space="preserve">the exercise of the rights granted by the relevant Lease by </w:t>
      </w:r>
      <w:r w:rsidR="00F21977">
        <w:t>ESCo</w:t>
      </w:r>
      <w:r w:rsidRPr="00B8743A">
        <w:t>,</w:t>
      </w:r>
    </w:p>
    <w:p w14:paraId="27106D39" w14:textId="7EA92945" w:rsidR="009F08FE" w:rsidRPr="00B8743A" w:rsidRDefault="009F08FE" w:rsidP="001C0E63">
      <w:pPr>
        <w:pStyle w:val="BodyText2"/>
      </w:pPr>
      <w:r w:rsidRPr="00B8743A">
        <w:t xml:space="preserve">provided that where the title is encumbered or lacks a right as described above, the Developer may satisfy this condition by way of title indemnity insurance on terms and for a sum in each case acceptable to </w:t>
      </w:r>
      <w:r w:rsidR="00F21977">
        <w:t>ESCo</w:t>
      </w:r>
      <w:r w:rsidRPr="00B8743A">
        <w:t xml:space="preserve"> acting reasonably; and</w:t>
      </w:r>
    </w:p>
    <w:p w14:paraId="3C3AE3C5" w14:textId="05B2B613" w:rsidR="009F08FE" w:rsidRPr="00DD5FC2" w:rsidRDefault="009F08FE" w:rsidP="001C0E63">
      <w:pPr>
        <w:pStyle w:val="Level3Number"/>
      </w:pPr>
      <w:r w:rsidRPr="00B8743A">
        <w:t xml:space="preserve">the </w:t>
      </w:r>
      <w:r w:rsidRPr="001C0E63">
        <w:t>Developer</w:t>
      </w:r>
      <w:r w:rsidRPr="00B8743A">
        <w:t xml:space="preserve"> provides replies acceptable to </w:t>
      </w:r>
      <w:r w:rsidR="00F21977">
        <w:t>ESCo</w:t>
      </w:r>
      <w:r w:rsidRPr="00B8743A">
        <w:t xml:space="preserve"> acting reasonably to all reasonable enquiries and pre-completion requisitions raised by </w:t>
      </w:r>
      <w:r w:rsidR="00F21977">
        <w:t>ESCo</w:t>
      </w:r>
      <w:r w:rsidRPr="00B8743A">
        <w:t xml:space="preserve"> or </w:t>
      </w:r>
      <w:r w:rsidR="00F21977">
        <w:t>ESCo</w:t>
      </w:r>
      <w:r w:rsidRPr="00B8743A">
        <w:t>’s solicitors prior to the completion of any Lease or Deed of Variation.</w:t>
      </w:r>
    </w:p>
    <w:p w14:paraId="3A40E205" w14:textId="77777777" w:rsidR="00072D83" w:rsidRPr="00CD4D43" w:rsidRDefault="00072D83" w:rsidP="0023202F">
      <w:pPr>
        <w:pStyle w:val="Level2Number"/>
        <w:widowControl w:val="0"/>
      </w:pPr>
      <w:r w:rsidRPr="00CD4D43">
        <w:t>In relation to each Lease:</w:t>
      </w:r>
    </w:p>
    <w:p w14:paraId="662BB168" w14:textId="733DB123" w:rsidR="00072D83" w:rsidRPr="009C6F35" w:rsidRDefault="00072D83" w:rsidP="0023202F">
      <w:pPr>
        <w:pStyle w:val="Level3Number"/>
        <w:widowControl w:val="0"/>
      </w:pPr>
      <w:r w:rsidRPr="009C6F35">
        <w:t xml:space="preserve">in accordance with the provisions of section 38(A) of the Landlord and Tenant Act 1954, the </w:t>
      </w:r>
      <w:r>
        <w:t xml:space="preserve">Developer (on behalf of itself and any landlord under the Lease) and </w:t>
      </w:r>
      <w:r w:rsidR="00F21977">
        <w:t>ESCo</w:t>
      </w:r>
      <w:r>
        <w:t xml:space="preserve"> </w:t>
      </w:r>
      <w:r w:rsidRPr="009C6F35">
        <w:t xml:space="preserve">have agreed that the provisions of sections 24 to 28 of that Act shall be excluded in relation to the tenancy created by the </w:t>
      </w:r>
      <w:r>
        <w:t>Lease</w:t>
      </w:r>
      <w:r w:rsidRPr="009C6F35">
        <w:t>;</w:t>
      </w:r>
    </w:p>
    <w:p w14:paraId="3541C995" w14:textId="3D5AD9F2" w:rsidR="00072D83" w:rsidRPr="009C6F35" w:rsidRDefault="00072D83" w:rsidP="0023202F">
      <w:pPr>
        <w:pStyle w:val="Level3Number"/>
        <w:widowControl w:val="0"/>
      </w:pPr>
      <w:bookmarkStart w:id="106" w:name="_Ref413073807"/>
      <w:r w:rsidRPr="009C6F35">
        <w:t xml:space="preserve">the </w:t>
      </w:r>
      <w:r>
        <w:t xml:space="preserve">Developer (as the landlord under the Lease) or the landlord under the Lease </w:t>
      </w:r>
      <w:r w:rsidRPr="009C6F35">
        <w:t xml:space="preserve">has served on </w:t>
      </w:r>
      <w:r w:rsidR="00F21977">
        <w:t>ESCo</w:t>
      </w:r>
      <w:r>
        <w:t xml:space="preserve"> </w:t>
      </w:r>
      <w:r w:rsidRPr="009C6F35">
        <w:t>a notice in the form, or substantially in the form, set out in Schedule 1 to the Regulatory Reform (Business Tenancies) (England and Wales) Order 2003 (the "</w:t>
      </w:r>
      <w:r w:rsidRPr="009C6F35">
        <w:rPr>
          <w:b/>
        </w:rPr>
        <w:t>Order</w:t>
      </w:r>
      <w:r w:rsidRPr="009C6F35">
        <w:t>"); and</w:t>
      </w:r>
      <w:bookmarkEnd w:id="106"/>
    </w:p>
    <w:p w14:paraId="37DF3B10" w14:textId="6D73B54A" w:rsidR="00072D83" w:rsidRDefault="00072D83" w:rsidP="0023202F">
      <w:pPr>
        <w:pStyle w:val="Level3Number"/>
        <w:widowControl w:val="0"/>
      </w:pPr>
      <w:r w:rsidRPr="009C6F35">
        <w:t xml:space="preserve">the requirements specified in Schedule 2 to the Order have been met in that </w:t>
      </w:r>
      <w:r w:rsidR="00F21977">
        <w:t>ESCo</w:t>
      </w:r>
      <w:r>
        <w:t xml:space="preserve"> </w:t>
      </w:r>
      <w:r w:rsidRPr="009C6F35">
        <w:t>has made the appropriate declaration in the form, or substantially in the form, set out in Schedule 2 to the Order.</w:t>
      </w:r>
    </w:p>
    <w:p w14:paraId="09E997CD" w14:textId="522ACD73" w:rsidR="009F08FE" w:rsidRDefault="009F08FE" w:rsidP="0023202F">
      <w:pPr>
        <w:pStyle w:val="Level2Number"/>
        <w:widowControl w:val="0"/>
        <w:spacing w:before="0" w:after="240"/>
      </w:pPr>
      <w:bookmarkStart w:id="107" w:name="_Ref13157234"/>
      <w:r w:rsidRPr="00B8743A">
        <w:t xml:space="preserve">If, for any reason, </w:t>
      </w:r>
      <w:r w:rsidR="00F21977">
        <w:t>ESCo</w:t>
      </w:r>
      <w:r w:rsidRPr="00B8743A">
        <w:t xml:space="preserve"> is not able to exercise the relevant property rights </w:t>
      </w:r>
      <w:r w:rsidR="00825073">
        <w:t xml:space="preserve">as </w:t>
      </w:r>
      <w:r w:rsidRPr="00B8743A">
        <w:t>required</w:t>
      </w:r>
      <w:r w:rsidR="00825073">
        <w:t xml:space="preserve"> </w:t>
      </w:r>
      <w:r w:rsidR="00825073">
        <w:lastRenderedPageBreak/>
        <w:t>to be granted (or procured) by the Developer</w:t>
      </w:r>
      <w:r w:rsidRPr="00B8743A">
        <w:t xml:space="preserve"> in respect of the Development in order to deliver the </w:t>
      </w:r>
      <w:r>
        <w:t>Heat</w:t>
      </w:r>
      <w:r w:rsidRPr="00B8743A">
        <w:t xml:space="preserve"> </w:t>
      </w:r>
      <w:r w:rsidR="007A0C84">
        <w:t xml:space="preserve">Supply </w:t>
      </w:r>
      <w:r w:rsidRPr="00B8743A">
        <w:t xml:space="preserve">as required by this Agreement, or perform any of its other obligations under this Agreement, </w:t>
      </w:r>
      <w:r w:rsidR="00F21977">
        <w:t>ESCo</w:t>
      </w:r>
      <w:r w:rsidRPr="00B8743A">
        <w:t xml:space="preserve"> shall be relieved of the relevant obligations until such time as it is able to exercise the relevant rights</w:t>
      </w:r>
      <w:r w:rsidR="006E66C7">
        <w:t xml:space="preserve"> [and a Compensation Event shall be deemed to have occurred]</w:t>
      </w:r>
      <w:r w:rsidR="006E66C7">
        <w:rPr>
          <w:rStyle w:val="FootnoteReference"/>
        </w:rPr>
        <w:footnoteReference w:id="57"/>
      </w:r>
      <w:r w:rsidRPr="00B8743A">
        <w:t>.</w:t>
      </w:r>
      <w:bookmarkEnd w:id="107"/>
    </w:p>
    <w:p w14:paraId="617155C8" w14:textId="77777777" w:rsidR="005816C9" w:rsidRDefault="005816C9" w:rsidP="0023202F">
      <w:pPr>
        <w:pStyle w:val="Level1Heading"/>
        <w:keepNext w:val="0"/>
        <w:widowControl w:val="0"/>
      </w:pPr>
      <w:bookmarkStart w:id="108" w:name="_Ref10309279"/>
      <w:bookmarkStart w:id="109" w:name="_Toc25911356"/>
      <w:r>
        <w:t>Environmental Matters</w:t>
      </w:r>
      <w:bookmarkEnd w:id="98"/>
      <w:bookmarkEnd w:id="108"/>
      <w:bookmarkEnd w:id="109"/>
      <w:r>
        <w:t xml:space="preserve"> </w:t>
      </w:r>
    </w:p>
    <w:p w14:paraId="53F4D057" w14:textId="2758676A" w:rsidR="005816C9" w:rsidRPr="00090A51" w:rsidRDefault="005816C9" w:rsidP="0023202F">
      <w:pPr>
        <w:pStyle w:val="Level2Number"/>
        <w:widowControl w:val="0"/>
      </w:pPr>
      <w:bookmarkStart w:id="110" w:name="_Ref497121319"/>
      <w:bookmarkStart w:id="111" w:name="_Ref10309314"/>
      <w:r w:rsidRPr="00090A51">
        <w:t xml:space="preserve">The Parties acknowledge that </w:t>
      </w:r>
      <w:r>
        <w:t xml:space="preserve">this Clause </w:t>
      </w:r>
      <w:r w:rsidR="00335B55">
        <w:fldChar w:fldCharType="begin"/>
      </w:r>
      <w:r w:rsidR="00335B55">
        <w:instrText xml:space="preserve"> REF _Ref10309314 \r \h </w:instrText>
      </w:r>
      <w:r w:rsidR="00335B55">
        <w:fldChar w:fldCharType="separate"/>
      </w:r>
      <w:r w:rsidR="00A23170">
        <w:t>9.1</w:t>
      </w:r>
      <w:r w:rsidR="00335B55">
        <w:fldChar w:fldCharType="end"/>
      </w:r>
      <w:r w:rsidR="00335B55">
        <w:t xml:space="preserve"> </w:t>
      </w:r>
      <w:r>
        <w:t>is</w:t>
      </w:r>
      <w:r w:rsidRPr="00090A51">
        <w:t xml:space="preserve">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w:t>
      </w:r>
      <w:r>
        <w:t xml:space="preserve"> </w:t>
      </w:r>
      <w:r w:rsidRPr="0014359D">
        <w:t xml:space="preserve">to the extent and effect that any enforcing authority shall give effect to the relevant provisions of this </w:t>
      </w:r>
      <w:bookmarkEnd w:id="110"/>
      <w:r w:rsidR="00335B55">
        <w:t xml:space="preserve">Clause </w:t>
      </w:r>
      <w:r w:rsidR="00335B55">
        <w:fldChar w:fldCharType="begin"/>
      </w:r>
      <w:r w:rsidR="00335B55">
        <w:instrText xml:space="preserve"> REF _Ref10309314 \r \h </w:instrText>
      </w:r>
      <w:r w:rsidR="00335B55">
        <w:fldChar w:fldCharType="separate"/>
      </w:r>
      <w:r w:rsidR="00A23170">
        <w:t>9.1</w:t>
      </w:r>
      <w:r w:rsidR="00335B55">
        <w:fldChar w:fldCharType="end"/>
      </w:r>
      <w:r>
        <w:t>.</w:t>
      </w:r>
      <w:bookmarkEnd w:id="111"/>
    </w:p>
    <w:p w14:paraId="71E98F04" w14:textId="35C48E19" w:rsidR="005816C9" w:rsidRDefault="00F21977" w:rsidP="0023202F">
      <w:pPr>
        <w:pStyle w:val="Level2Number"/>
        <w:widowControl w:val="0"/>
      </w:pPr>
      <w:r>
        <w:t>ESCo</w:t>
      </w:r>
      <w:r w:rsidR="005816C9" w:rsidRPr="00A95102">
        <w:t xml:space="preserve"> and the Developer shall co-operate with each other with respect to their obligations under this </w:t>
      </w:r>
      <w:r w:rsidR="00335B55">
        <w:t xml:space="preserve">Clause </w:t>
      </w:r>
      <w:r w:rsidR="00335B55">
        <w:fldChar w:fldCharType="begin"/>
      </w:r>
      <w:r w:rsidR="00335B55">
        <w:instrText xml:space="preserve"> REF _Ref10309314 \r \h </w:instrText>
      </w:r>
      <w:r w:rsidR="00335B55">
        <w:fldChar w:fldCharType="separate"/>
      </w:r>
      <w:r w:rsidR="00A23170">
        <w:t>9.1</w:t>
      </w:r>
      <w:r w:rsidR="00335B55">
        <w:fldChar w:fldCharType="end"/>
      </w:r>
      <w:r w:rsidR="005816C9">
        <w:t>.</w:t>
      </w:r>
    </w:p>
    <w:p w14:paraId="28207E7F" w14:textId="2C5FBBFA" w:rsidR="00335B55" w:rsidRDefault="005816C9" w:rsidP="0023202F">
      <w:pPr>
        <w:pStyle w:val="Level2Number"/>
        <w:widowControl w:val="0"/>
      </w:pPr>
      <w:r>
        <w:t>Any Party</w:t>
      </w:r>
      <w:r w:rsidRPr="00090A51">
        <w:t xml:space="preserve"> may </w:t>
      </w:r>
      <w:r>
        <w:t>notify</w:t>
      </w:r>
      <w:r w:rsidRPr="00090A51">
        <w:t xml:space="preserve"> any releva</w:t>
      </w:r>
      <w:r>
        <w:t>nt enforcing authority of the terms of this Agreement. The P</w:t>
      </w:r>
      <w:r w:rsidRPr="00090A51">
        <w:t xml:space="preserve">arties must do all necessary things and execute any further documents as such authority may require in order to give effect to this </w:t>
      </w:r>
      <w:r>
        <w:t xml:space="preserve">Clause </w:t>
      </w:r>
      <w:r w:rsidR="00335B55">
        <w:fldChar w:fldCharType="begin"/>
      </w:r>
      <w:r w:rsidR="00335B55">
        <w:instrText xml:space="preserve"> REF _Ref10309279 \r \h </w:instrText>
      </w:r>
      <w:r w:rsidR="00335B55">
        <w:fldChar w:fldCharType="separate"/>
      </w:r>
      <w:r w:rsidR="00A23170">
        <w:t>9</w:t>
      </w:r>
      <w:r w:rsidR="00335B55">
        <w:fldChar w:fldCharType="end"/>
      </w:r>
      <w:r w:rsidR="002D21AF">
        <w:t>.</w:t>
      </w:r>
    </w:p>
    <w:p w14:paraId="01A1934D" w14:textId="77777777" w:rsidR="005816C9" w:rsidRDefault="005816C9" w:rsidP="0023202F">
      <w:pPr>
        <w:pStyle w:val="Level2Number"/>
        <w:widowControl w:val="0"/>
      </w:pPr>
      <w:r w:rsidRPr="00335B55">
        <w:rPr>
          <w:b/>
          <w:bCs/>
        </w:rPr>
        <w:t xml:space="preserve">Developer Responsibility </w:t>
      </w:r>
    </w:p>
    <w:p w14:paraId="2E9C9730" w14:textId="7AABE8E9" w:rsidR="007E7FF0" w:rsidRDefault="007E7FF0" w:rsidP="0023202F">
      <w:pPr>
        <w:pStyle w:val="Level3Number"/>
        <w:widowControl w:val="0"/>
      </w:pPr>
      <w:bookmarkStart w:id="112" w:name="_Ref497907777"/>
      <w:bookmarkStart w:id="113" w:name="_Ref497121180"/>
      <w:r>
        <w:t xml:space="preserve">Notwithstanding any covenant, provision or obligation contained in this Agreement or elsewhere, but subject always to Clause </w:t>
      </w:r>
      <w:r w:rsidRPr="00A95102">
        <w:fldChar w:fldCharType="begin"/>
      </w:r>
      <w:r w:rsidRPr="00A95102">
        <w:instrText xml:space="preserve"> REF _Ref497121992 \r \h </w:instrText>
      </w:r>
      <w:r>
        <w:instrText xml:space="preserve"> \* MERGEFORMAT </w:instrText>
      </w:r>
      <w:r w:rsidRPr="00A95102">
        <w:fldChar w:fldCharType="separate"/>
      </w:r>
      <w:r w:rsidR="00A23170">
        <w:t>9.5.1</w:t>
      </w:r>
      <w:r w:rsidRPr="00A95102">
        <w:fldChar w:fldCharType="end"/>
      </w:r>
      <w:r>
        <w:t>,</w:t>
      </w:r>
      <w:r w:rsidRPr="00EF4691">
        <w:t xml:space="preserve"> the</w:t>
      </w:r>
      <w:r>
        <w:t xml:space="preserve"> </w:t>
      </w:r>
      <w:r w:rsidRPr="00090A51">
        <w:t>Parties agree that</w:t>
      </w:r>
      <w:r>
        <w:t>:</w:t>
      </w:r>
      <w:bookmarkEnd w:id="112"/>
    </w:p>
    <w:p w14:paraId="4860D857" w14:textId="6D24EE79" w:rsidR="007E7FF0" w:rsidRPr="00090A51" w:rsidRDefault="007E7FF0" w:rsidP="001C0E63">
      <w:pPr>
        <w:pStyle w:val="Level4Number"/>
      </w:pPr>
      <w:r w:rsidRPr="00090A51">
        <w:t xml:space="preserve">the </w:t>
      </w:r>
      <w:r w:rsidRPr="001C0E63">
        <w:t>Developer</w:t>
      </w:r>
      <w:r w:rsidRPr="00090A51">
        <w:t xml:space="preserve"> shall be solely responsible for and shall undertake </w:t>
      </w:r>
      <w:r>
        <w:t>(</w:t>
      </w:r>
      <w:r w:rsidRPr="00090A51">
        <w:t xml:space="preserve">at its </w:t>
      </w:r>
      <w:r>
        <w:t>sole cost)</w:t>
      </w:r>
      <w:r w:rsidRPr="00090A51">
        <w:t xml:space="preserve"> any remediation of the Environment in relation to the </w:t>
      </w:r>
      <w:r>
        <w:t xml:space="preserve">Development (including, for the avoidance of doubt, the </w:t>
      </w:r>
      <w:r w:rsidRPr="00090A51">
        <w:t>Energy Centre</w:t>
      </w:r>
      <w:r w:rsidR="00667B3A">
        <w:t>, the Substations</w:t>
      </w:r>
      <w:r>
        <w:t xml:space="preserve"> </w:t>
      </w:r>
      <w:r w:rsidRPr="00090A51">
        <w:t xml:space="preserve">and the land which is subject to </w:t>
      </w:r>
      <w:r>
        <w:t xml:space="preserve">each </w:t>
      </w:r>
      <w:r w:rsidRPr="00090A51">
        <w:t>Lease</w:t>
      </w:r>
      <w:r>
        <w:t xml:space="preserve"> and Easement but save where </w:t>
      </w:r>
      <w:r w:rsidR="00F21977">
        <w:t>ESCo</w:t>
      </w:r>
      <w:r>
        <w:t xml:space="preserve"> is in breach of Clause </w:t>
      </w:r>
      <w:bookmarkEnd w:id="113"/>
      <w:r w:rsidR="00335B55">
        <w:fldChar w:fldCharType="begin"/>
      </w:r>
      <w:r w:rsidR="00335B55">
        <w:instrText xml:space="preserve"> REF _Ref10309355 \r \h </w:instrText>
      </w:r>
      <w:r w:rsidR="00335B55">
        <w:fldChar w:fldCharType="separate"/>
      </w:r>
      <w:r w:rsidR="00A23170">
        <w:t>9.5</w:t>
      </w:r>
      <w:r w:rsidR="00335B55">
        <w:fldChar w:fldCharType="end"/>
      </w:r>
      <w:r>
        <w:t>; and</w:t>
      </w:r>
    </w:p>
    <w:p w14:paraId="46586705" w14:textId="51532D7C" w:rsidR="007E7FF0" w:rsidRPr="00A95102" w:rsidRDefault="00F21977" w:rsidP="0023202F">
      <w:pPr>
        <w:pStyle w:val="Level4Number"/>
        <w:widowControl w:val="0"/>
      </w:pPr>
      <w:bookmarkStart w:id="114" w:name="_Ref497120936"/>
      <w:r>
        <w:t>ESCo</w:t>
      </w:r>
      <w:r w:rsidR="007E7FF0" w:rsidRPr="00841B22">
        <w:t xml:space="preserve"> shall have no liability in relation to any Hazardous Substances</w:t>
      </w:r>
      <w:r w:rsidR="007E7FF0">
        <w:t xml:space="preserve"> present</w:t>
      </w:r>
      <w:r w:rsidR="007E7FF0" w:rsidRPr="00841B22">
        <w:t xml:space="preserve"> in, on, at, </w:t>
      </w:r>
      <w:r w:rsidR="007E7FF0">
        <w:t xml:space="preserve">under, </w:t>
      </w:r>
      <w:r w:rsidR="007E7FF0" w:rsidRPr="0050713F">
        <w:t>around</w:t>
      </w:r>
      <w:r w:rsidR="007E7FF0" w:rsidRPr="00841B22">
        <w:t> or migrating to or from the</w:t>
      </w:r>
      <w:r w:rsidR="007E7FF0">
        <w:t xml:space="preserve"> Development (including, for the avoidance of doubt,</w:t>
      </w:r>
      <w:r w:rsidR="007E7FF0" w:rsidRPr="00841B22">
        <w:t xml:space="preserve"> </w:t>
      </w:r>
      <w:r w:rsidR="007E7FF0">
        <w:t xml:space="preserve">the </w:t>
      </w:r>
      <w:r w:rsidR="007E7FF0" w:rsidRPr="00090A51">
        <w:t>Energy Centre</w:t>
      </w:r>
      <w:r w:rsidR="007D1ADA">
        <w:t>s, Substations</w:t>
      </w:r>
      <w:r w:rsidR="007E7FF0">
        <w:t xml:space="preserve"> </w:t>
      </w:r>
      <w:r w:rsidR="007E7FF0" w:rsidRPr="00090A51">
        <w:t xml:space="preserve">and the land which is subject to </w:t>
      </w:r>
      <w:r w:rsidR="007E7FF0">
        <w:t xml:space="preserve">each </w:t>
      </w:r>
      <w:r w:rsidR="007E7FF0" w:rsidRPr="00090A51">
        <w:t>Lease</w:t>
      </w:r>
      <w:r w:rsidR="007E7FF0">
        <w:t xml:space="preserve"> and Easement)</w:t>
      </w:r>
      <w:r w:rsidR="007E7FF0" w:rsidRPr="00841B22">
        <w:t xml:space="preserve"> and the Developer agrees to indemnify and hold harmless </w:t>
      </w:r>
      <w:r>
        <w:t>ESCo</w:t>
      </w:r>
      <w:r w:rsidR="007E7FF0" w:rsidRPr="00841B22">
        <w:t xml:space="preserve"> against all Losses related to, or arising out of, such Hazardous Substances</w:t>
      </w:r>
      <w:r w:rsidR="007E7FF0">
        <w:t xml:space="preserve"> (</w:t>
      </w:r>
      <w:r w:rsidR="007E7FF0" w:rsidRPr="00841B22">
        <w:t>including</w:t>
      </w:r>
      <w:r w:rsidR="007E7FF0">
        <w:t>, without limitation,</w:t>
      </w:r>
      <w:r w:rsidR="007E7FF0" w:rsidRPr="00A95102">
        <w:t xml:space="preserve"> liabilities arising out of claims by any third party or action taken by any Relevant Authority or remedial works taken to avoid such formal claim or action) and including in respect of </w:t>
      </w:r>
      <w:r w:rsidR="007E7FF0">
        <w:t xml:space="preserve">the removal, </w:t>
      </w:r>
      <w:r w:rsidR="007E7FF0" w:rsidRPr="00A95102">
        <w:t xml:space="preserve">cleaning and remediation by </w:t>
      </w:r>
      <w:r>
        <w:t>ESCo</w:t>
      </w:r>
      <w:r w:rsidR="007E7FF0" w:rsidRPr="00A95102">
        <w:t xml:space="preserve"> (or on </w:t>
      </w:r>
      <w:r>
        <w:t>ESCo</w:t>
      </w:r>
      <w:r w:rsidR="007E7FF0" w:rsidRPr="00A95102">
        <w:t xml:space="preserve">'s behalf) of any soil, building </w:t>
      </w:r>
      <w:r w:rsidR="007E7FF0" w:rsidRPr="00A95102">
        <w:lastRenderedPageBreak/>
        <w:t>material, structure and the Environment that is contaminated by said Hazardous Substances.</w:t>
      </w:r>
      <w:bookmarkEnd w:id="114"/>
    </w:p>
    <w:p w14:paraId="48751211" w14:textId="17240845" w:rsidR="007E7FF0" w:rsidRPr="000C618E" w:rsidRDefault="007E7FF0" w:rsidP="0023202F">
      <w:pPr>
        <w:pStyle w:val="Level3Number"/>
        <w:widowControl w:val="0"/>
      </w:pPr>
      <w:bookmarkStart w:id="115" w:name="_Ref497121046"/>
      <w:bookmarkStart w:id="116" w:name="_Ref497120179"/>
      <w:bookmarkStart w:id="117" w:name="_Ref496098839"/>
      <w:r w:rsidRPr="00090A51">
        <w:t xml:space="preserve">The Developer agrees that in undertaking </w:t>
      </w:r>
      <w:r>
        <w:t xml:space="preserve">the Developer Works and any </w:t>
      </w:r>
      <w:r w:rsidRPr="00090A51">
        <w:t xml:space="preserve">remediation works </w:t>
      </w:r>
      <w:r>
        <w:t xml:space="preserve">required by Clause </w:t>
      </w:r>
      <w:r>
        <w:fldChar w:fldCharType="begin"/>
      </w:r>
      <w:r>
        <w:instrText xml:space="preserve"> REF _Ref497121180 \r \h  \* MERGEFORMAT </w:instrText>
      </w:r>
      <w:r>
        <w:fldChar w:fldCharType="separate"/>
      </w:r>
      <w:r w:rsidR="00A23170">
        <w:t>9.4.1</w:t>
      </w:r>
      <w:r>
        <w:fldChar w:fldCharType="end"/>
      </w:r>
      <w:r>
        <w:t xml:space="preserve">, </w:t>
      </w:r>
      <w:r w:rsidRPr="00090A51">
        <w:t xml:space="preserve">the Developer shall carry out such works or procure that they are carried out in accordance with </w:t>
      </w:r>
      <w:r>
        <w:t xml:space="preserve">Good Industry Practice </w:t>
      </w:r>
      <w:r w:rsidRPr="000C618E">
        <w:t>and to the standard required by all relevant</w:t>
      </w:r>
      <w:r>
        <w:t xml:space="preserve"> </w:t>
      </w:r>
      <w:r w:rsidR="007D1ADA">
        <w:t xml:space="preserve">Environmental </w:t>
      </w:r>
      <w:r w:rsidRPr="000C618E">
        <w:t>Laws</w:t>
      </w:r>
      <w:r>
        <w:t xml:space="preserve"> and</w:t>
      </w:r>
      <w:r w:rsidRPr="000C618E">
        <w:t xml:space="preserve"> </w:t>
      </w:r>
      <w:r w:rsidR="007D1ADA">
        <w:t>Environmental Permits</w:t>
      </w:r>
      <w:r w:rsidRPr="000C618E">
        <w:t>.</w:t>
      </w:r>
      <w:bookmarkEnd w:id="115"/>
    </w:p>
    <w:p w14:paraId="4E42FB8E" w14:textId="1C11A5F4" w:rsidR="007E7FF0" w:rsidRPr="002D21EA" w:rsidRDefault="00F21977" w:rsidP="0023202F">
      <w:pPr>
        <w:pStyle w:val="Level3Number"/>
        <w:widowControl w:val="0"/>
      </w:pPr>
      <w:bookmarkStart w:id="118" w:name="_Ref497121326"/>
      <w:r>
        <w:t>ESCo</w:t>
      </w:r>
      <w:r w:rsidR="007E7FF0" w:rsidRPr="00090A51">
        <w:t xml:space="preserve"> shall</w:t>
      </w:r>
      <w:r w:rsidR="007E7FF0">
        <w:t>,</w:t>
      </w:r>
      <w:r w:rsidR="007E7FF0" w:rsidRPr="00090A51">
        <w:t xml:space="preserve"> </w:t>
      </w:r>
      <w:r w:rsidR="007E7FF0">
        <w:t>as soon as reasonably practicable after</w:t>
      </w:r>
      <w:r w:rsidR="007E7FF0" w:rsidRPr="00090A51">
        <w:t xml:space="preserve"> becoming aware, advise the Developer of 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 xml:space="preserve">Environmental Permits </w:t>
      </w:r>
      <w:r w:rsidR="007E7FF0" w:rsidRPr="00090A51">
        <w:t xml:space="preserve">having been breached </w:t>
      </w:r>
      <w:r w:rsidR="007E7FF0">
        <w:t>as a result</w:t>
      </w:r>
      <w:r w:rsidR="007E7FF0" w:rsidRPr="00090A51">
        <w:t xml:space="preserve"> of the </w:t>
      </w:r>
      <w:r w:rsidR="007E7FF0">
        <w:t xml:space="preserve">Developer Works or any remediation </w:t>
      </w:r>
      <w:r w:rsidR="007E7FF0" w:rsidRPr="00090A51">
        <w:t>works undertaken by the Developer</w:t>
      </w:r>
      <w:r w:rsidR="007E7FF0">
        <w:t xml:space="preserve"> pursuant to Clause </w:t>
      </w:r>
      <w:r w:rsidR="007E7FF0">
        <w:fldChar w:fldCharType="begin"/>
      </w:r>
      <w:r w:rsidR="007E7FF0">
        <w:instrText xml:space="preserve"> REF _Ref497121046 \r \h  \* MERGEFORMAT </w:instrText>
      </w:r>
      <w:r w:rsidR="007E7FF0">
        <w:fldChar w:fldCharType="separate"/>
      </w:r>
      <w:r w:rsidR="00A23170">
        <w:t>9.4.2</w:t>
      </w:r>
      <w:r w:rsidR="007E7FF0">
        <w:fldChar w:fldCharType="end"/>
      </w:r>
      <w:r w:rsidR="007E7FF0">
        <w:t xml:space="preserve"> </w:t>
      </w:r>
      <w:r w:rsidR="00094B00">
        <w:t xml:space="preserve">or in relation to any Developer Works </w:t>
      </w:r>
      <w:r w:rsidR="007E7FF0" w:rsidRPr="002D21EA">
        <w:t>and the Developer will</w:t>
      </w:r>
      <w:r w:rsidR="00094B00">
        <w:t xml:space="preserve"> </w:t>
      </w:r>
      <w:r w:rsidR="007E7FF0" w:rsidRPr="002D21EA">
        <w:t xml:space="preserve">remedy the breach </w:t>
      </w:r>
      <w:r w:rsidR="007E7FF0">
        <w:t>(</w:t>
      </w:r>
      <w:r w:rsidR="007E7FF0" w:rsidRPr="002D21EA">
        <w:t>at its sole cost</w:t>
      </w:r>
      <w:r w:rsidR="007E7FF0">
        <w:t>)</w:t>
      </w:r>
      <w:r w:rsidR="007E7FF0" w:rsidRPr="002D21EA">
        <w:t xml:space="preserve"> and shall be liable for, indemnify and hold harmless </w:t>
      </w:r>
      <w:r>
        <w:t>ESCo</w:t>
      </w:r>
      <w:r w:rsidR="007E7FF0" w:rsidRPr="002D21EA">
        <w:t xml:space="preserve"> against any Losses arising from the Developer's breach</w:t>
      </w:r>
      <w:r w:rsidR="007E7FF0">
        <w:t>.</w:t>
      </w:r>
      <w:bookmarkEnd w:id="118"/>
    </w:p>
    <w:p w14:paraId="7AB94735" w14:textId="58541A9C" w:rsidR="007E7FF0" w:rsidRPr="008821C6" w:rsidRDefault="00F21977" w:rsidP="0023202F">
      <w:pPr>
        <w:pStyle w:val="Level2Number"/>
        <w:widowControl w:val="0"/>
        <w:rPr>
          <w:b/>
          <w:bCs/>
        </w:rPr>
      </w:pPr>
      <w:bookmarkStart w:id="119" w:name="_Ref10309355"/>
      <w:r>
        <w:rPr>
          <w:b/>
          <w:bCs/>
        </w:rPr>
        <w:t>ESCo</w:t>
      </w:r>
      <w:r w:rsidR="007E7FF0" w:rsidRPr="008821C6">
        <w:rPr>
          <w:b/>
          <w:bCs/>
        </w:rPr>
        <w:t xml:space="preserve"> Responsibility</w:t>
      </w:r>
      <w:bookmarkEnd w:id="119"/>
    </w:p>
    <w:p w14:paraId="30EDA72E" w14:textId="681789BE" w:rsidR="00094B00" w:rsidRPr="002D21EA" w:rsidRDefault="00094B00" w:rsidP="0023202F">
      <w:pPr>
        <w:pStyle w:val="Level3Number"/>
        <w:widowControl w:val="0"/>
      </w:pPr>
      <w:bookmarkStart w:id="120" w:name="_Ref497121992"/>
      <w:r>
        <w:t>The Developer</w:t>
      </w:r>
      <w:r w:rsidRPr="00090A51">
        <w:t xml:space="preserve"> shall</w:t>
      </w:r>
      <w:r>
        <w:t>,</w:t>
      </w:r>
      <w:r w:rsidRPr="00090A51">
        <w:t xml:space="preserve"> </w:t>
      </w:r>
      <w:r>
        <w:t>as soon as reasonably practicable after</w:t>
      </w:r>
      <w:r w:rsidRPr="00090A51">
        <w:t xml:space="preserve"> becoming aware, advise </w:t>
      </w:r>
      <w:r w:rsidR="00F21977">
        <w:t>ESCo</w:t>
      </w:r>
      <w:r w:rsidRPr="00090A51">
        <w:t xml:space="preserve"> of </w:t>
      </w:r>
      <w:r w:rsidR="007D1ADA" w:rsidRPr="00090A51">
        <w:t xml:space="preserve">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Environmental Permits</w:t>
      </w:r>
      <w:r w:rsidR="007D1ADA" w:rsidRPr="00090A51">
        <w:t xml:space="preserve"> </w:t>
      </w:r>
      <w:r w:rsidRPr="00090A51">
        <w:t xml:space="preserve">having been breached </w:t>
      </w:r>
      <w:r>
        <w:t>as a result</w:t>
      </w:r>
      <w:r w:rsidRPr="00090A51">
        <w:t xml:space="preserve"> of the </w:t>
      </w:r>
      <w:r w:rsidR="00F21977">
        <w:t>ESCo</w:t>
      </w:r>
      <w:r>
        <w:t xml:space="preserve"> Works</w:t>
      </w:r>
      <w:r w:rsidR="00C85B2F">
        <w:t xml:space="preserve">, </w:t>
      </w:r>
      <w:r w:rsidR="00F21977">
        <w:t>ESCo</w:t>
      </w:r>
      <w:r>
        <w:t xml:space="preserve"> Services</w:t>
      </w:r>
      <w:r w:rsidR="00C85B2F">
        <w:t>,</w:t>
      </w:r>
      <w:r>
        <w:t xml:space="preserve"> </w:t>
      </w:r>
      <w:r w:rsidR="00C85B2F">
        <w:t>Heat Supply [or Electricity Supply]</w:t>
      </w:r>
      <w:r w:rsidR="00C85B2F" w:rsidRPr="005F69F8">
        <w:t xml:space="preserve"> </w:t>
      </w:r>
      <w:r w:rsidRPr="002D21EA">
        <w:t xml:space="preserve">and </w:t>
      </w:r>
      <w:r w:rsidR="00F21977">
        <w:t>ESCo</w:t>
      </w:r>
      <w:r w:rsidRPr="002D21EA">
        <w:t xml:space="preserve"> will</w:t>
      </w:r>
      <w:r>
        <w:t>,</w:t>
      </w:r>
      <w:r w:rsidRPr="002D21EA">
        <w:t xml:space="preserve"> remedy the breach </w:t>
      </w:r>
      <w:r>
        <w:t>(</w:t>
      </w:r>
      <w:r w:rsidRPr="002D21EA">
        <w:t>at its sole cost</w:t>
      </w:r>
      <w:r>
        <w:t>)</w:t>
      </w:r>
      <w:r w:rsidRPr="002D21EA">
        <w:t xml:space="preserve"> and shall be liable for, indemnify and hold harmless </w:t>
      </w:r>
      <w:r w:rsidR="00F21977">
        <w:t>ESCo</w:t>
      </w:r>
      <w:r w:rsidRPr="002D21EA">
        <w:t xml:space="preserve"> against any Losses arising from the Developer's breach</w:t>
      </w:r>
      <w:r>
        <w:t>.</w:t>
      </w:r>
    </w:p>
    <w:p w14:paraId="28334AFB" w14:textId="6A0C32C2" w:rsidR="00366BAA" w:rsidRPr="00366BAA" w:rsidRDefault="00F21977" w:rsidP="0023202F">
      <w:pPr>
        <w:pStyle w:val="Level3Number"/>
        <w:widowControl w:val="0"/>
      </w:pPr>
      <w:r>
        <w:t>ESCo</w:t>
      </w:r>
      <w:r w:rsidR="007E7FF0" w:rsidRPr="00841B22">
        <w:t xml:space="preserve"> shall be responsible for any Hazardous Substances </w:t>
      </w:r>
      <w:r w:rsidR="007E7FF0">
        <w:t xml:space="preserve">created by </w:t>
      </w:r>
      <w:r>
        <w:t>ESCo</w:t>
      </w:r>
      <w:r w:rsidR="007E7FF0">
        <w:t xml:space="preserve"> and brought into the Energy Centre</w:t>
      </w:r>
      <w:r w:rsidR="007D1ADA">
        <w:t>s, Substations</w:t>
      </w:r>
      <w:r w:rsidR="007E7FF0">
        <w:t xml:space="preserve"> </w:t>
      </w:r>
      <w:r w:rsidR="007E7FF0" w:rsidRPr="00841B22">
        <w:t>and</w:t>
      </w:r>
      <w:r w:rsidR="007E7FF0">
        <w:t>/or</w:t>
      </w:r>
      <w:r w:rsidR="007E7FF0" w:rsidRPr="00841B22">
        <w:t xml:space="preserve"> the land which </w:t>
      </w:r>
      <w:r w:rsidR="007E7FF0">
        <w:t xml:space="preserve">is subject to each </w:t>
      </w:r>
      <w:r w:rsidR="007E7FF0" w:rsidRPr="00841B22">
        <w:t>Lease</w:t>
      </w:r>
      <w:r w:rsidR="007E7FF0">
        <w:t xml:space="preserve"> or Easement</w:t>
      </w:r>
      <w:r w:rsidR="00366BAA">
        <w:t xml:space="preserve"> </w:t>
      </w:r>
      <w:r w:rsidR="007E7FF0">
        <w:t xml:space="preserve">which subsequently </w:t>
      </w:r>
      <w:r w:rsidR="007E7FF0" w:rsidRPr="00777003">
        <w:t>is deposited or spilled on and/or released or escapes into the Environment</w:t>
      </w:r>
      <w:r w:rsidR="007E7FF0">
        <w:t xml:space="preserve"> at and around the </w:t>
      </w:r>
      <w:r w:rsidR="00D52AB1">
        <w:t>Energy System</w:t>
      </w:r>
      <w:r w:rsidR="007E7FF0">
        <w:t xml:space="preserve"> the presence of which is caused</w:t>
      </w:r>
      <w:r w:rsidR="007E7FF0" w:rsidRPr="00841B22">
        <w:t xml:space="preserve"> by</w:t>
      </w:r>
      <w:r w:rsidR="007E7FF0">
        <w:t>,</w:t>
      </w:r>
      <w:r w:rsidR="007E7FF0" w:rsidRPr="00841B22">
        <w:t xml:space="preserve"> </w:t>
      </w:r>
      <w:r w:rsidR="007E7FF0">
        <w:t xml:space="preserve">or attributable to the acts or omissions of, </w:t>
      </w:r>
      <w:r>
        <w:t>ESCo</w:t>
      </w:r>
      <w:r w:rsidR="007E7FF0">
        <w:t xml:space="preserve"> and/or any </w:t>
      </w:r>
      <w:r>
        <w:t>ESCo</w:t>
      </w:r>
      <w:r w:rsidR="007E7FF0">
        <w:t xml:space="preserve"> Affiliate</w:t>
      </w:r>
      <w:r w:rsidR="007E7FF0" w:rsidRPr="009128CC">
        <w:t xml:space="preserve"> </w:t>
      </w:r>
      <w:r w:rsidR="007E7FF0">
        <w:t>("</w:t>
      </w:r>
      <w:r>
        <w:rPr>
          <w:b/>
        </w:rPr>
        <w:t>ESCo</w:t>
      </w:r>
      <w:r w:rsidR="007E7FF0" w:rsidRPr="0014359D">
        <w:rPr>
          <w:b/>
        </w:rPr>
        <w:t xml:space="preserve"> Contamination</w:t>
      </w:r>
      <w:r w:rsidR="007E7FF0">
        <w:t xml:space="preserve">"), and </w:t>
      </w:r>
      <w:r>
        <w:t>ESCo</w:t>
      </w:r>
      <w:r w:rsidR="007E7FF0">
        <w:t xml:space="preserve"> agrees to </w:t>
      </w:r>
      <w:r w:rsidR="007E7FF0" w:rsidRPr="00841B22">
        <w:t xml:space="preserve">indemnify and hold harmless </w:t>
      </w:r>
      <w:r w:rsidR="007E7FF0">
        <w:t>the Developer</w:t>
      </w:r>
      <w:r w:rsidR="007E7FF0" w:rsidRPr="00841B22">
        <w:t xml:space="preserve"> against all Losses related to, or arising out of, </w:t>
      </w:r>
      <w:r w:rsidR="007E7FF0">
        <w:t xml:space="preserve">damage to the Environment caused by </w:t>
      </w:r>
      <w:r w:rsidR="007E7FF0" w:rsidRPr="00841B22">
        <w:t xml:space="preserve">such </w:t>
      </w:r>
      <w:r>
        <w:t>ESCo</w:t>
      </w:r>
      <w:r w:rsidR="007E7FF0">
        <w:t xml:space="preserve"> Contamination (</w:t>
      </w:r>
      <w:r w:rsidR="007E7FF0" w:rsidRPr="0014359D">
        <w:t>including, without limitation, liabilities arising o</w:t>
      </w:r>
      <w:r w:rsidR="007E7FF0">
        <w:t xml:space="preserve">ut of </w:t>
      </w:r>
      <w:r w:rsidR="007E7FF0" w:rsidRPr="00CD4D43">
        <w:t>any claims by a third party, action taken by any Relevant Authority and/or remedial works undertaken by the Developer to avoid further damage to the Environment and/or to remove any Hazardous Substances).</w:t>
      </w:r>
      <w:bookmarkEnd w:id="116"/>
      <w:bookmarkEnd w:id="120"/>
      <w:r w:rsidR="007E7FF0" w:rsidRPr="00CD4D43">
        <w:t xml:space="preserve"> </w:t>
      </w:r>
      <w:bookmarkEnd w:id="117"/>
    </w:p>
    <w:p w14:paraId="1395A286" w14:textId="79CFB07E" w:rsidR="0081474F" w:rsidRDefault="00897D0F" w:rsidP="0023202F">
      <w:pPr>
        <w:pStyle w:val="Level1Heading"/>
        <w:keepNext w:val="0"/>
        <w:widowControl w:val="0"/>
      </w:pPr>
      <w:bookmarkStart w:id="121" w:name="_Toc25911357"/>
      <w:r>
        <w:t xml:space="preserve">Connection and </w:t>
      </w:r>
      <w:r w:rsidR="00552A2D">
        <w:t>S</w:t>
      </w:r>
      <w:r w:rsidR="006F59DA">
        <w:t>upply arrangements</w:t>
      </w:r>
      <w:bookmarkEnd w:id="121"/>
      <w:r w:rsidR="00552A2D">
        <w:t xml:space="preserve"> </w:t>
      </w:r>
    </w:p>
    <w:p w14:paraId="6E88AA2C" w14:textId="7A9D5055" w:rsidR="00897D0F" w:rsidRDefault="00897D0F" w:rsidP="0023202F">
      <w:pPr>
        <w:pStyle w:val="Level2Number"/>
        <w:widowControl w:val="0"/>
      </w:pPr>
      <w:bookmarkStart w:id="122" w:name="_Ref10124292"/>
      <w:bookmarkStart w:id="123" w:name="_Ref460921825"/>
      <w:bookmarkStart w:id="124" w:name="_Ref10103856"/>
      <w:r>
        <w:t xml:space="preserve">Subject to Clause </w:t>
      </w:r>
      <w:r>
        <w:fldChar w:fldCharType="begin"/>
      </w:r>
      <w:r>
        <w:instrText xml:space="preserve"> REF _Ref10103599 \r \h </w:instrText>
      </w:r>
      <w:r>
        <w:fldChar w:fldCharType="separate"/>
      </w:r>
      <w:r w:rsidR="00A23170">
        <w:t>10.3</w:t>
      </w:r>
      <w:r>
        <w:fldChar w:fldCharType="end"/>
      </w:r>
      <w:r>
        <w:t>, as a condition of this Agreement, t</w:t>
      </w:r>
      <w:r w:rsidRPr="009C6F35">
        <w:t>he Devel</w:t>
      </w:r>
      <w:r>
        <w:t>oper:</w:t>
      </w:r>
      <w:bookmarkEnd w:id="122"/>
    </w:p>
    <w:p w14:paraId="0BF53C5E" w14:textId="5B7F193E" w:rsidR="00897D0F" w:rsidRDefault="00897D0F" w:rsidP="0023202F">
      <w:pPr>
        <w:pStyle w:val="Level3Number"/>
        <w:widowControl w:val="0"/>
      </w:pPr>
      <w:r>
        <w:t xml:space="preserve">shall not </w:t>
      </w:r>
      <w:r w:rsidRPr="009C6F35">
        <w:t>sell, transfer</w:t>
      </w:r>
      <w:r>
        <w:t>, lease</w:t>
      </w:r>
      <w:r w:rsidRPr="009C6F35">
        <w:t xml:space="preserve"> or otherwise dispose of </w:t>
      </w:r>
      <w:r>
        <w:t>a Plot</w:t>
      </w:r>
      <w:r w:rsidRPr="009C6F35">
        <w:t xml:space="preserve"> </w:t>
      </w:r>
      <w:r w:rsidR="00EB64E5">
        <w:t xml:space="preserve">Development </w:t>
      </w:r>
      <w:r w:rsidRPr="009C6F35">
        <w:t xml:space="preserve">to </w:t>
      </w:r>
      <w:r>
        <w:t>a Plot Developer</w:t>
      </w:r>
      <w:r w:rsidRPr="009C6F35">
        <w:t xml:space="preserve"> without first procuring </w:t>
      </w:r>
      <w:r>
        <w:t xml:space="preserve">that </w:t>
      </w:r>
      <w:r w:rsidRPr="009C6F35">
        <w:t xml:space="preserve">a </w:t>
      </w:r>
      <w:r w:rsidR="00844EE6">
        <w:t>Connection and Supply Agreement (Plot/ Building)</w:t>
      </w:r>
      <w:r w:rsidRPr="009C6F35">
        <w:t xml:space="preserve"> </w:t>
      </w:r>
      <w:r>
        <w:t xml:space="preserve">is entered into </w:t>
      </w:r>
      <w:bookmarkEnd w:id="123"/>
      <w:r>
        <w:t xml:space="preserve">by such Plot Developer pursuant to </w:t>
      </w:r>
      <w:r>
        <w:fldChar w:fldCharType="begin"/>
      </w:r>
      <w:r>
        <w:instrText xml:space="preserve"> REF _Ref10101775 \r \h </w:instrText>
      </w:r>
      <w:r>
        <w:fldChar w:fldCharType="separate"/>
      </w:r>
      <w:r w:rsidR="00A23170">
        <w:t>Schedule 10Part 1</w:t>
      </w:r>
      <w:r>
        <w:fldChar w:fldCharType="end"/>
      </w:r>
      <w:r>
        <w:t xml:space="preserve"> (Connection Process).</w:t>
      </w:r>
      <w:bookmarkEnd w:id="124"/>
      <w:r>
        <w:t xml:space="preserve"> </w:t>
      </w:r>
    </w:p>
    <w:p w14:paraId="5A19A8A8" w14:textId="0F671D37" w:rsidR="00897D0F" w:rsidRDefault="00897D0F" w:rsidP="0023202F">
      <w:pPr>
        <w:pStyle w:val="Level3Number"/>
        <w:widowControl w:val="0"/>
      </w:pPr>
      <w:r>
        <w:t xml:space="preserve">shall not </w:t>
      </w:r>
      <w:r w:rsidRPr="009C6F35">
        <w:t>sell, transfer</w:t>
      </w:r>
      <w:r>
        <w:t>, lease</w:t>
      </w:r>
      <w:r w:rsidRPr="009C6F35">
        <w:t xml:space="preserve"> or otherwise dispose of </w:t>
      </w:r>
      <w:r>
        <w:t xml:space="preserve">a Commercial Building to a Commercial Customer, </w:t>
      </w:r>
      <w:r w:rsidRPr="009C6F35">
        <w:t xml:space="preserve">without first procuring </w:t>
      </w:r>
      <w:r>
        <w:t xml:space="preserve">that </w:t>
      </w:r>
      <w:r w:rsidRPr="009C6F35">
        <w:t xml:space="preserve">a </w:t>
      </w:r>
      <w:r w:rsidR="00844EE6">
        <w:t xml:space="preserve">Connection and </w:t>
      </w:r>
      <w:r w:rsidR="00844EE6">
        <w:lastRenderedPageBreak/>
        <w:t>Supply Agreement (Plot/ Building)</w:t>
      </w:r>
      <w:r>
        <w:t xml:space="preserve"> is entered into by such Commercial Customer, pursuant to </w:t>
      </w:r>
      <w:r>
        <w:fldChar w:fldCharType="begin"/>
      </w:r>
      <w:r>
        <w:instrText xml:space="preserve"> REF _Ref10101775 \r \h </w:instrText>
      </w:r>
      <w:r>
        <w:fldChar w:fldCharType="separate"/>
      </w:r>
      <w:r w:rsidR="00A23170">
        <w:t>Schedule 10Part 1</w:t>
      </w:r>
      <w:r>
        <w:fldChar w:fldCharType="end"/>
      </w:r>
      <w:r>
        <w:t xml:space="preserve"> (Connection Process)</w:t>
      </w:r>
      <w:r w:rsidR="00B76090">
        <w:t>.</w:t>
      </w:r>
    </w:p>
    <w:p w14:paraId="25680BF3" w14:textId="6BE3E962" w:rsidR="00897D0F" w:rsidRDefault="00F21977" w:rsidP="0023202F">
      <w:pPr>
        <w:pStyle w:val="Level2Number"/>
        <w:widowControl w:val="0"/>
      </w:pPr>
      <w:r>
        <w:t>ESCo</w:t>
      </w:r>
      <w:r w:rsidR="00897D0F">
        <w:t xml:space="preserve"> shall be required on request by the Developer pursuant to </w:t>
      </w:r>
      <w:r w:rsidR="00897D0F">
        <w:fldChar w:fldCharType="begin"/>
      </w:r>
      <w:r w:rsidR="00897D0F">
        <w:instrText xml:space="preserve"> REF _Ref10101775 \r \h </w:instrText>
      </w:r>
      <w:r w:rsidR="00897D0F">
        <w:fldChar w:fldCharType="separate"/>
      </w:r>
      <w:r w:rsidR="00A23170">
        <w:t>Schedule 10Part 1</w:t>
      </w:r>
      <w:r w:rsidR="00897D0F">
        <w:fldChar w:fldCharType="end"/>
      </w:r>
      <w:r w:rsidR="00897D0F">
        <w:t xml:space="preserve"> (Connection Process), to enter into:</w:t>
      </w:r>
    </w:p>
    <w:p w14:paraId="239F37BB" w14:textId="77777777" w:rsidR="00897D0F" w:rsidRDefault="00897D0F" w:rsidP="0023202F">
      <w:pPr>
        <w:pStyle w:val="Level3Number"/>
        <w:widowControl w:val="0"/>
      </w:pPr>
      <w:r>
        <w:t xml:space="preserve">a </w:t>
      </w:r>
      <w:r w:rsidR="00844EE6">
        <w:t>Connection and Supply Agreement (Plot/ Building)</w:t>
      </w:r>
      <w:r>
        <w:t xml:space="preserve"> with a Plot Developer;</w:t>
      </w:r>
      <w:r w:rsidR="00B76090">
        <w:t xml:space="preserve"> and</w:t>
      </w:r>
    </w:p>
    <w:p w14:paraId="2E29BB3B" w14:textId="77777777" w:rsidR="00897D0F" w:rsidRDefault="00897D0F" w:rsidP="0023202F">
      <w:pPr>
        <w:pStyle w:val="Level3Number"/>
        <w:widowControl w:val="0"/>
      </w:pPr>
      <w:r>
        <w:t xml:space="preserve">a </w:t>
      </w:r>
      <w:r w:rsidR="00844EE6">
        <w:t>Connection and Supply Agreement (Plot/ Building)</w:t>
      </w:r>
      <w:r>
        <w:t xml:space="preserve"> with a Commercial </w:t>
      </w:r>
      <w:r w:rsidR="00AB4B80">
        <w:t xml:space="preserve">Building </w:t>
      </w:r>
      <w:r>
        <w:t>Customer</w:t>
      </w:r>
      <w:r w:rsidR="00B76090">
        <w:t>.</w:t>
      </w:r>
    </w:p>
    <w:p w14:paraId="1200860D" w14:textId="60B26581" w:rsidR="00897D0F" w:rsidRDefault="00897D0F" w:rsidP="0023202F">
      <w:pPr>
        <w:pStyle w:val="Level2Number"/>
        <w:widowControl w:val="0"/>
      </w:pPr>
      <w:bookmarkStart w:id="125" w:name="_Ref10103599"/>
      <w:r>
        <w:t xml:space="preserve">The Developer shall not be required to comply with Clause </w:t>
      </w:r>
      <w:r>
        <w:fldChar w:fldCharType="begin"/>
      </w:r>
      <w:r>
        <w:instrText xml:space="preserve"> REF _Ref10124292 \r \h </w:instrText>
      </w:r>
      <w:r>
        <w:fldChar w:fldCharType="separate"/>
      </w:r>
      <w:r w:rsidR="00A23170">
        <w:t>10.1</w:t>
      </w:r>
      <w:r>
        <w:fldChar w:fldCharType="end"/>
      </w:r>
      <w:r>
        <w:t xml:space="preserve"> where: </w:t>
      </w:r>
    </w:p>
    <w:p w14:paraId="39235C5E" w14:textId="77777777" w:rsidR="00897D0F" w:rsidRDefault="00897D0F" w:rsidP="0023202F">
      <w:pPr>
        <w:pStyle w:val="Level3Number"/>
        <w:widowControl w:val="0"/>
      </w:pPr>
      <w:r>
        <w:t xml:space="preserve">the restriction is deemed unlawful; </w:t>
      </w:r>
    </w:p>
    <w:p w14:paraId="1C9B4C1B" w14:textId="3D64F37A" w:rsidR="00897D0F" w:rsidRDefault="00897D0F" w:rsidP="0023202F">
      <w:pPr>
        <w:pStyle w:val="Level3Number"/>
        <w:widowControl w:val="0"/>
      </w:pPr>
      <w:r>
        <w:t xml:space="preserve">a Developer Warning Notice has been served (provided that where a Final Termination Notice is not subsequently served within 3 months of service of such Developer Warning Notice, the Developer shall be forthwith required to comply with Clause </w:t>
      </w:r>
      <w:r>
        <w:fldChar w:fldCharType="begin"/>
      </w:r>
      <w:r>
        <w:instrText xml:space="preserve"> REF _Ref10124292 \r \h </w:instrText>
      </w:r>
      <w:r>
        <w:fldChar w:fldCharType="separate"/>
      </w:r>
      <w:r w:rsidR="00A23170">
        <w:t>10.1</w:t>
      </w:r>
      <w:r>
        <w:fldChar w:fldCharType="end"/>
      </w:r>
      <w:r>
        <w:t xml:space="preserve">); </w:t>
      </w:r>
    </w:p>
    <w:p w14:paraId="0CC36601" w14:textId="77777777" w:rsidR="00897D0F" w:rsidRDefault="00897D0F" w:rsidP="0023202F">
      <w:pPr>
        <w:pStyle w:val="Level3Number"/>
        <w:widowControl w:val="0"/>
      </w:pPr>
      <w:bookmarkStart w:id="126" w:name="_Ref382990823"/>
      <w:r>
        <w:t>the</w:t>
      </w:r>
      <w:bookmarkStart w:id="127" w:name="_Ref382990824"/>
      <w:bookmarkEnd w:id="126"/>
      <w:r>
        <w:t xml:space="preserve"> Plot</w:t>
      </w:r>
      <w:r w:rsidR="00EB64E5">
        <w:t xml:space="preserve"> Development</w:t>
      </w:r>
      <w:r>
        <w:t xml:space="preserve"> is land:</w:t>
      </w:r>
      <w:bookmarkEnd w:id="127"/>
      <w:r>
        <w:t>-</w:t>
      </w:r>
    </w:p>
    <w:p w14:paraId="3F2CDEB3" w14:textId="77777777" w:rsidR="00897D0F" w:rsidRDefault="00897D0F" w:rsidP="0023202F">
      <w:pPr>
        <w:pStyle w:val="Level4Number"/>
        <w:widowControl w:val="0"/>
      </w:pPr>
      <w:bookmarkStart w:id="128" w:name="_Ref382990825"/>
      <w:r>
        <w:t>on which no development space requiring heating of any form is to be delivered;</w:t>
      </w:r>
      <w:bookmarkEnd w:id="128"/>
      <w:r>
        <w:t xml:space="preserve"> </w:t>
      </w:r>
    </w:p>
    <w:p w14:paraId="3768448E" w14:textId="77777777" w:rsidR="00897D0F" w:rsidRDefault="00897D0F" w:rsidP="0023202F">
      <w:pPr>
        <w:pStyle w:val="Level4Number"/>
        <w:widowControl w:val="0"/>
      </w:pPr>
      <w:r>
        <w:t>on which development space requiring some form of heating is to be delivered but [</w:t>
      </w:r>
      <w:r w:rsidRPr="00051A2E">
        <w:rPr>
          <w:i/>
          <w:iCs/>
        </w:rPr>
        <w:t>include any additional relevant carve out]</w:t>
      </w:r>
    </w:p>
    <w:p w14:paraId="361AD906" w14:textId="77777777" w:rsidR="00897D0F" w:rsidRPr="00417FFE" w:rsidRDefault="00897D0F" w:rsidP="0023202F">
      <w:pPr>
        <w:pStyle w:val="Level3Number"/>
        <w:widowControl w:val="0"/>
      </w:pPr>
      <w:bookmarkStart w:id="129" w:name="_Ref382990831"/>
      <w:r>
        <w:t>[the Commercial Building is one which shall consume less than  [  ] kWth.]</w:t>
      </w:r>
    </w:p>
    <w:p w14:paraId="3F048210" w14:textId="77777777" w:rsidR="00897D0F" w:rsidRDefault="00897D0F" w:rsidP="0023202F">
      <w:pPr>
        <w:pStyle w:val="Level3Number"/>
        <w:widowControl w:val="0"/>
      </w:pPr>
      <w:r>
        <w:t>the Parties agree in writing that it is not appropriate to require a Connection</w:t>
      </w:r>
      <w:bookmarkEnd w:id="129"/>
      <w:r>
        <w:t>.</w:t>
      </w:r>
      <w:bookmarkEnd w:id="125"/>
      <w:r w:rsidRPr="00877234">
        <w:t xml:space="preserve"> </w:t>
      </w:r>
    </w:p>
    <w:p w14:paraId="2AFE7336" w14:textId="77777777" w:rsidR="00552A2D" w:rsidRDefault="00552A2D" w:rsidP="0023202F">
      <w:pPr>
        <w:pStyle w:val="Level2Number"/>
        <w:widowControl w:val="0"/>
      </w:pPr>
      <w:r>
        <w:t>The Developer sh</w:t>
      </w:r>
      <w:r w:rsidR="00897D0F">
        <w:t xml:space="preserve">all </w:t>
      </w:r>
      <w:r w:rsidR="003F01F5">
        <w:t>i</w:t>
      </w:r>
      <w:r>
        <w:t xml:space="preserve">n respect of a </w:t>
      </w:r>
      <w:r w:rsidR="00F96439">
        <w:t>Plot</w:t>
      </w:r>
      <w:r>
        <w:t xml:space="preserve"> Connection: </w:t>
      </w:r>
    </w:p>
    <w:p w14:paraId="7E969875" w14:textId="4A92F124" w:rsidR="00552A2D" w:rsidRDefault="00552A2D" w:rsidP="0023202F">
      <w:pPr>
        <w:pStyle w:val="Level3Number"/>
        <w:widowControl w:val="0"/>
      </w:pPr>
      <w:r w:rsidRPr="00D55178">
        <w:t xml:space="preserve">enter into a </w:t>
      </w:r>
      <w:r w:rsidR="00F15DFB">
        <w:t>Registered Provider</w:t>
      </w:r>
      <w:r w:rsidR="00F96439">
        <w:t xml:space="preserve"> Heat Supply</w:t>
      </w:r>
      <w:r w:rsidRPr="00D55178">
        <w:t xml:space="preserve"> Agreement with </w:t>
      </w:r>
      <w:r w:rsidR="00F21977">
        <w:t>ESCo</w:t>
      </w:r>
      <w:r w:rsidRPr="00D55178">
        <w:t xml:space="preserve"> where the Developer is </w:t>
      </w:r>
      <w:r>
        <w:t>a</w:t>
      </w:r>
      <w:r w:rsidRPr="00D55178">
        <w:t xml:space="preserve"> Registered </w:t>
      </w:r>
      <w:r>
        <w:t xml:space="preserve">Provider in respect of Residential Units within the relevant </w:t>
      </w:r>
      <w:r w:rsidR="00F96439">
        <w:t>Plot</w:t>
      </w:r>
      <w:r w:rsidR="00EB64E5">
        <w:t xml:space="preserve"> Development</w:t>
      </w:r>
      <w:r w:rsidRPr="00D55178">
        <w:t xml:space="preserve">; or </w:t>
      </w:r>
    </w:p>
    <w:p w14:paraId="7263C965" w14:textId="0239D3B7" w:rsidR="00F50305" w:rsidRDefault="00552A2D" w:rsidP="0023202F">
      <w:pPr>
        <w:pStyle w:val="Level3Number"/>
        <w:widowControl w:val="0"/>
      </w:pPr>
      <w:r w:rsidRPr="00D55178">
        <w:t xml:space="preserve">procure that where there is </w:t>
      </w:r>
      <w:r>
        <w:t>a third party</w:t>
      </w:r>
      <w:r w:rsidRPr="00D55178">
        <w:t xml:space="preserve"> Registered </w:t>
      </w:r>
      <w:r>
        <w:t>Provider</w:t>
      </w:r>
      <w:r w:rsidRPr="00D55178">
        <w:t xml:space="preserve"> </w:t>
      </w:r>
      <w:r>
        <w:t xml:space="preserve">in respect of Residential Units within the relevant </w:t>
      </w:r>
      <w:r w:rsidR="001F6EF8">
        <w:t>Plot</w:t>
      </w:r>
      <w:r w:rsidR="00EB64E5">
        <w:t xml:space="preserve"> Development</w:t>
      </w:r>
      <w:r w:rsidRPr="00D55178">
        <w:t xml:space="preserve">, such other Registered </w:t>
      </w:r>
      <w:r>
        <w:t>Provider</w:t>
      </w:r>
      <w:r w:rsidRPr="00D55178">
        <w:t xml:space="preserve"> enter</w:t>
      </w:r>
      <w:r>
        <w:t>s</w:t>
      </w:r>
      <w:r w:rsidRPr="00D55178">
        <w:t xml:space="preserve"> into a </w:t>
      </w:r>
      <w:r w:rsidR="00F15DFB">
        <w:t>Registered Provider</w:t>
      </w:r>
      <w:r w:rsidR="00292488">
        <w:t xml:space="preserve"> Heat Supply</w:t>
      </w:r>
      <w:r w:rsidRPr="00D55178">
        <w:t xml:space="preserve"> Agreement with </w:t>
      </w:r>
      <w:r w:rsidR="00F21977">
        <w:t>ESCo</w:t>
      </w:r>
      <w:r>
        <w:t>;</w:t>
      </w:r>
      <w:r w:rsidR="00F50305">
        <w:t xml:space="preserve"> </w:t>
      </w:r>
      <w:r w:rsidR="00F84BB7">
        <w:t>or</w:t>
      </w:r>
    </w:p>
    <w:p w14:paraId="7932227F" w14:textId="7F7BBA97" w:rsidR="00292488" w:rsidRDefault="00292488" w:rsidP="0023202F">
      <w:pPr>
        <w:pStyle w:val="Level3Number"/>
        <w:widowControl w:val="0"/>
      </w:pPr>
      <w:r>
        <w:t xml:space="preserve">[enter into a </w:t>
      </w:r>
      <w:r w:rsidR="00F15DFB">
        <w:t xml:space="preserve">[Plot] </w:t>
      </w:r>
      <w:r>
        <w:t xml:space="preserve">Developer </w:t>
      </w:r>
      <w:r w:rsidR="00F15DFB">
        <w:t xml:space="preserve">Void </w:t>
      </w:r>
      <w:r>
        <w:t xml:space="preserve">Heat Supply Agreement with </w:t>
      </w:r>
      <w:r w:rsidR="00F21977">
        <w:t>ESCo</w:t>
      </w:r>
      <w:r>
        <w:t xml:space="preserve"> where the Developer is a Landlord of </w:t>
      </w:r>
      <w:r w:rsidR="00BA1985">
        <w:t>Residential</w:t>
      </w:r>
      <w:r>
        <w:t xml:space="preserve"> Units within the relevant Plot </w:t>
      </w:r>
      <w:r w:rsidR="00EB64E5">
        <w:t xml:space="preserve">Development </w:t>
      </w:r>
      <w:r>
        <w:t xml:space="preserve">which are let under leases or tenancy agreements with </w:t>
      </w:r>
      <w:r>
        <w:lastRenderedPageBreak/>
        <w:t>terms of less than [seven (7)] years]</w:t>
      </w:r>
      <w:r>
        <w:rPr>
          <w:rStyle w:val="FootnoteReference"/>
        </w:rPr>
        <w:footnoteReference w:id="58"/>
      </w:r>
      <w:r>
        <w:t>;</w:t>
      </w:r>
    </w:p>
    <w:p w14:paraId="13625741" w14:textId="77777777" w:rsidR="0069714B" w:rsidRDefault="00FB5D8B" w:rsidP="0023202F">
      <w:pPr>
        <w:pStyle w:val="Level3Number"/>
        <w:widowControl w:val="0"/>
      </w:pPr>
      <w:r>
        <w:t xml:space="preserve">in </w:t>
      </w:r>
      <w:r w:rsidR="00F50305">
        <w:t>all other circumstances, use</w:t>
      </w:r>
      <w:r w:rsidR="00552A2D">
        <w:t xml:space="preserve"> all reasonable to ensure that on first sale and/or letting Customers of all Units within the relevant </w:t>
      </w:r>
      <w:r w:rsidR="00553468">
        <w:t>Plot</w:t>
      </w:r>
      <w:r w:rsidR="00EB64E5">
        <w:t xml:space="preserve"> Development</w:t>
      </w:r>
      <w:r w:rsidR="0069714B">
        <w:t>,</w:t>
      </w:r>
      <w:r w:rsidR="00552A2D">
        <w:t xml:space="preserve"> </w:t>
      </w:r>
      <w:r w:rsidR="00F50305">
        <w:t>are provided with</w:t>
      </w:r>
      <w:r w:rsidR="00F50305" w:rsidRPr="009C6F35">
        <w:t xml:space="preserve"> a </w:t>
      </w:r>
      <w:r w:rsidR="00F50305">
        <w:t xml:space="preserve">relevant form of Welcome Pack and the relevant form of Customer Supply Agreement prior to exchange of contracts in respect of the sale, </w:t>
      </w:r>
      <w:r w:rsidR="00F50305" w:rsidRPr="007C73C9">
        <w:t>transfer or disposal of the freehold interest or leasehold interest</w:t>
      </w:r>
      <w:r w:rsidR="00F50305">
        <w:t xml:space="preserve"> in the Unit by the Developer to the prospective Customer</w:t>
      </w:r>
      <w:r w:rsidR="0069714B">
        <w:t>;</w:t>
      </w:r>
      <w:bookmarkStart w:id="130" w:name="_Ref364244193"/>
    </w:p>
    <w:p w14:paraId="3EBA087E" w14:textId="25D81F17" w:rsidR="0069714B" w:rsidRDefault="0069714B" w:rsidP="0023202F">
      <w:pPr>
        <w:pStyle w:val="Level3Number"/>
        <w:widowControl w:val="0"/>
      </w:pPr>
      <w:r>
        <w:t xml:space="preserve">following </w:t>
      </w:r>
      <w:r w:rsidRPr="007C73C9">
        <w:t xml:space="preserve">any exchange of contracts in respect of the sale, transfer or disposal of the freehold interest or leasehold interest in any </w:t>
      </w:r>
      <w:r>
        <w:t>Unit</w:t>
      </w:r>
      <w:r w:rsidRPr="007C73C9">
        <w:t xml:space="preserve"> by the Developer</w:t>
      </w:r>
      <w:r>
        <w:t xml:space="preserve">, the Developer shall </w:t>
      </w:r>
      <w:r w:rsidRPr="007C73C9">
        <w:t xml:space="preserve">notify </w:t>
      </w:r>
      <w:r w:rsidR="00F21977">
        <w:t>ESCo</w:t>
      </w:r>
      <w:r w:rsidRPr="007C73C9">
        <w:t xml:space="preserve"> of the same and</w:t>
      </w:r>
      <w:r>
        <w:t>, in respect of each Unit,</w:t>
      </w:r>
      <w:r w:rsidRPr="007C73C9">
        <w:t xml:space="preserve"> provide</w:t>
      </w:r>
      <w:r>
        <w:t xml:space="preserve"> to </w:t>
      </w:r>
      <w:r w:rsidR="00F21977">
        <w:t>ESCo</w:t>
      </w:r>
      <w:r>
        <w:t>:</w:t>
      </w:r>
    </w:p>
    <w:p w14:paraId="01E4A63D" w14:textId="77777777" w:rsidR="0069714B" w:rsidRDefault="0069714B" w:rsidP="0023202F">
      <w:pPr>
        <w:pStyle w:val="Level4Number"/>
        <w:widowControl w:val="0"/>
      </w:pPr>
      <w:r w:rsidRPr="007C73C9">
        <w:t>the prospective Customer's</w:t>
      </w:r>
      <w:r>
        <w:t xml:space="preserve"> name and cont</w:t>
      </w:r>
      <w:r w:rsidRPr="007C73C9">
        <w:t>act details</w:t>
      </w:r>
      <w:r>
        <w:t>;</w:t>
      </w:r>
    </w:p>
    <w:p w14:paraId="3BCA2B2E" w14:textId="77777777" w:rsidR="0069714B" w:rsidRDefault="0069714B" w:rsidP="0023202F">
      <w:pPr>
        <w:pStyle w:val="Level4Number"/>
        <w:widowControl w:val="0"/>
      </w:pPr>
      <w:r>
        <w:t>the building number, door number, postcode and tenure for the Unit</w:t>
      </w:r>
    </w:p>
    <w:p w14:paraId="55E76651" w14:textId="77777777" w:rsidR="0069714B" w:rsidRDefault="0069714B" w:rsidP="0023202F">
      <w:pPr>
        <w:pStyle w:val="Level4Number"/>
        <w:widowControl w:val="0"/>
      </w:pPr>
      <w:r>
        <w:t>the reference number for the heat meter at the Unit (if applicable);</w:t>
      </w:r>
    </w:p>
    <w:p w14:paraId="294D23C5" w14:textId="77777777" w:rsidR="0069714B" w:rsidRDefault="0069714B" w:rsidP="0023202F">
      <w:pPr>
        <w:pStyle w:val="Level4Number"/>
        <w:widowControl w:val="0"/>
      </w:pPr>
      <w:r>
        <w:t>the meter reading for the heat meter at the Unit (if applicable); and</w:t>
      </w:r>
    </w:p>
    <w:p w14:paraId="0F61F717" w14:textId="3F1DE264" w:rsidR="00DB0789" w:rsidRPr="007C73C9" w:rsidRDefault="00DB0789" w:rsidP="001C0E63">
      <w:pPr>
        <w:pStyle w:val="BodyText2"/>
      </w:pPr>
      <w:r>
        <w:t xml:space="preserve">use all reasonable endeavours to procure that the Customer enters into a </w:t>
      </w:r>
      <w:r w:rsidRPr="001C0E63">
        <w:t>Customer</w:t>
      </w:r>
      <w:r>
        <w:t xml:space="preserve"> Supply Agreement with </w:t>
      </w:r>
      <w:r w:rsidR="00F21977">
        <w:t>ESCo</w:t>
      </w:r>
      <w:r>
        <w:t xml:space="preserve">. </w:t>
      </w:r>
    </w:p>
    <w:p w14:paraId="3C50DB83" w14:textId="536F65D8" w:rsidR="001925E4" w:rsidRDefault="00F21977" w:rsidP="0023202F">
      <w:pPr>
        <w:pStyle w:val="Level2Number"/>
        <w:widowControl w:val="0"/>
      </w:pPr>
      <w:r>
        <w:t>ESCo</w:t>
      </w:r>
      <w:r w:rsidR="001925E4" w:rsidRPr="009C6F35">
        <w:t xml:space="preserve"> </w:t>
      </w:r>
      <w:r w:rsidR="001925E4">
        <w:t xml:space="preserve">shall offer to enter into a Customer Supply Agreement (in the relevant form) </w:t>
      </w:r>
      <w:r w:rsidR="001925E4" w:rsidRPr="00735FE6">
        <w:t>with each Customer from time to time.</w:t>
      </w:r>
    </w:p>
    <w:p w14:paraId="0502063D" w14:textId="472B9A7D" w:rsidR="001925E4" w:rsidRDefault="00F21977" w:rsidP="0023202F">
      <w:pPr>
        <w:pStyle w:val="Level2Number"/>
        <w:widowControl w:val="0"/>
      </w:pPr>
      <w:r>
        <w:t>ESCo</w:t>
      </w:r>
      <w:r w:rsidR="001925E4">
        <w:t xml:space="preserve"> shall provide the </w:t>
      </w:r>
      <w:r>
        <w:t>ESCo</w:t>
      </w:r>
      <w:r w:rsidR="001925E4">
        <w:t xml:space="preserve"> Services to Customers and the Developer (as applicable) subject to, and in accordance with, the provisions of the relevant Customer Supply Agreement and in accordance with Good Industry Practice and all </w:t>
      </w:r>
      <w:r w:rsidR="007C75CA">
        <w:t>A</w:t>
      </w:r>
      <w:r w:rsidR="001925E4">
        <w:t xml:space="preserve">pplicable Law (including the Metering and Billing Regulations 2014). </w:t>
      </w:r>
    </w:p>
    <w:p w14:paraId="39B5F6E0" w14:textId="77777777" w:rsidR="001925E4" w:rsidRDefault="001925E4" w:rsidP="0023202F">
      <w:pPr>
        <w:pStyle w:val="Level2Number"/>
        <w:widowControl w:val="0"/>
      </w:pPr>
      <w:r>
        <w:t>The Parties acknowledge and agree that:</w:t>
      </w:r>
    </w:p>
    <w:p w14:paraId="14CCC95E" w14:textId="01F712C7" w:rsidR="001925E4" w:rsidRDefault="00F21977" w:rsidP="0023202F">
      <w:pPr>
        <w:pStyle w:val="Level3Number"/>
        <w:widowControl w:val="0"/>
      </w:pPr>
      <w:r>
        <w:t>ESCo</w:t>
      </w:r>
      <w:r w:rsidR="001925E4">
        <w:t xml:space="preserve"> has the right to provide the </w:t>
      </w:r>
      <w:r>
        <w:t>ESCo</w:t>
      </w:r>
      <w:r w:rsidR="001925E4">
        <w:t xml:space="preserve"> Services</w:t>
      </w:r>
      <w:r w:rsidR="00C85B2F">
        <w:t xml:space="preserve"> and the Heat Supply</w:t>
      </w:r>
      <w:r w:rsidR="001925E4">
        <w:t>;</w:t>
      </w:r>
    </w:p>
    <w:p w14:paraId="0F55D466" w14:textId="3D3D30B3" w:rsidR="001925E4" w:rsidRDefault="001925E4" w:rsidP="0023202F">
      <w:pPr>
        <w:pStyle w:val="Level3Number"/>
        <w:widowControl w:val="0"/>
      </w:pPr>
      <w:r>
        <w:t xml:space="preserve">the obligation on </w:t>
      </w:r>
      <w:r w:rsidR="00F21977">
        <w:t>ESCo</w:t>
      </w:r>
      <w:r>
        <w:t xml:space="preserve"> to provide the </w:t>
      </w:r>
      <w:r w:rsidR="00F21977">
        <w:t>ESCo</w:t>
      </w:r>
      <w:r>
        <w:t xml:space="preserve"> Services</w:t>
      </w:r>
      <w:r w:rsidR="00C85B2F">
        <w:t xml:space="preserve"> and the Heat Supply</w:t>
      </w:r>
      <w:r>
        <w:t xml:space="preserve"> to a Customer or the Developer (as applicable) is subject to:</w:t>
      </w:r>
    </w:p>
    <w:p w14:paraId="6AC1F7D6" w14:textId="6C699007" w:rsidR="001925E4" w:rsidRDefault="001925E4" w:rsidP="0023202F">
      <w:pPr>
        <w:pStyle w:val="Level4Number"/>
        <w:widowControl w:val="0"/>
      </w:pPr>
      <w:r>
        <w:t xml:space="preserve">there being in effect a Customer Supply Agreement entered into between </w:t>
      </w:r>
      <w:r w:rsidR="00F21977">
        <w:t>ESCo</w:t>
      </w:r>
      <w:r>
        <w:t xml:space="preserve"> and </w:t>
      </w:r>
      <w:r w:rsidRPr="002802D8">
        <w:t>the Customer</w:t>
      </w:r>
      <w:r>
        <w:t xml:space="preserve"> or the Developer (as applicable), which, for the avoidance of doubt, shall exclude any Customer Supply Agreement which has been terminated or ceases to have effect in accordance with the terms of such agreement;</w:t>
      </w:r>
    </w:p>
    <w:p w14:paraId="2E4DC215" w14:textId="7FA60684" w:rsidR="001925E4" w:rsidRDefault="001925E4" w:rsidP="0023202F">
      <w:pPr>
        <w:pStyle w:val="Level4Number"/>
        <w:widowControl w:val="0"/>
      </w:pPr>
      <w:r>
        <w:lastRenderedPageBreak/>
        <w:t xml:space="preserve">the </w:t>
      </w:r>
      <w:r w:rsidR="00BE2D4D">
        <w:t xml:space="preserve">installation, design, construction, </w:t>
      </w:r>
      <w:r>
        <w:t>completion, commissioning and</w:t>
      </w:r>
      <w:r w:rsidR="00BE2D4D">
        <w:t>/or</w:t>
      </w:r>
      <w:r>
        <w:t xml:space="preserve"> </w:t>
      </w:r>
      <w:r w:rsidR="00B21BC1">
        <w:t xml:space="preserve">Acceptance and/or </w:t>
      </w:r>
      <w:r>
        <w:t xml:space="preserve">Adoption of all parts of the </w:t>
      </w:r>
      <w:r w:rsidR="00D52AB1">
        <w:t>Energy System</w:t>
      </w:r>
      <w:r>
        <w:t xml:space="preserve"> relevant to the provision of the </w:t>
      </w:r>
      <w:r w:rsidR="00F21977">
        <w:t>ESCo</w:t>
      </w:r>
      <w:r>
        <w:t xml:space="preserve"> Services</w:t>
      </w:r>
      <w:r w:rsidR="00C85B2F">
        <w:t xml:space="preserve"> and the Heat Supply</w:t>
      </w:r>
      <w:r>
        <w:t xml:space="preserve"> to the Customer, or the Developer at the relevant Unit (as applicable); and</w:t>
      </w:r>
    </w:p>
    <w:p w14:paraId="781B6456" w14:textId="77777777" w:rsidR="001925E4" w:rsidRPr="00DE6B36" w:rsidRDefault="001925E4" w:rsidP="0023202F">
      <w:pPr>
        <w:pStyle w:val="Level4Number"/>
        <w:widowControl w:val="0"/>
      </w:pPr>
      <w:r w:rsidRPr="00667ED6">
        <w:t xml:space="preserve">the completion </w:t>
      </w:r>
      <w:r>
        <w:t xml:space="preserve">and commissioning </w:t>
      </w:r>
      <w:r w:rsidRPr="00667ED6">
        <w:t xml:space="preserve">of the relevant Tertiary </w:t>
      </w:r>
      <w:r w:rsidR="00BE2D4D">
        <w:t>Heating System</w:t>
      </w:r>
      <w:r>
        <w:t xml:space="preserve"> at the relevant Unit (as applicable).</w:t>
      </w:r>
    </w:p>
    <w:p w14:paraId="4DE526BC" w14:textId="1EF825F9" w:rsidR="00552A2D" w:rsidRDefault="00552A2D" w:rsidP="0023202F">
      <w:pPr>
        <w:pStyle w:val="Level2Number"/>
        <w:widowControl w:val="0"/>
      </w:pPr>
      <w:bookmarkStart w:id="131" w:name="_Ref10211746"/>
      <w:r>
        <w:t xml:space="preserve">Subject to Clause </w:t>
      </w:r>
      <w:r>
        <w:fldChar w:fldCharType="begin"/>
      </w:r>
      <w:r>
        <w:instrText xml:space="preserve"> REF _Ref364282465 \w \h  \* MERGEFORMAT </w:instrText>
      </w:r>
      <w:r>
        <w:fldChar w:fldCharType="separate"/>
      </w:r>
      <w:r w:rsidR="00A23170">
        <w:t>10.9</w:t>
      </w:r>
      <w:r>
        <w:fldChar w:fldCharType="end"/>
      </w:r>
      <w:r>
        <w:t xml:space="preserve"> below, the Developer shall include within the leases of Residential Units or Commercial Units that it is a party to within the Development, appropriate provisions so as to:</w:t>
      </w:r>
      <w:bookmarkEnd w:id="130"/>
      <w:bookmarkEnd w:id="131"/>
    </w:p>
    <w:p w14:paraId="6B0BDEEC" w14:textId="4B547C6B" w:rsidR="00552A2D" w:rsidRDefault="00552A2D" w:rsidP="0023202F">
      <w:pPr>
        <w:pStyle w:val="Level3Number"/>
        <w:widowControl w:val="0"/>
      </w:pPr>
      <w:bookmarkStart w:id="132" w:name="_Ref364244224"/>
      <w:bookmarkStart w:id="133" w:name="_Ref364096341"/>
      <w:r>
        <w:t xml:space="preserve">impose an obligation on the relevant tenant or lessee to allow </w:t>
      </w:r>
      <w:r w:rsidR="00F21977">
        <w:rPr>
          <w:iCs/>
        </w:rPr>
        <w:t>ESCo</w:t>
      </w:r>
      <w:r>
        <w:rPr>
          <w:iCs/>
        </w:rPr>
        <w:t xml:space="preserve"> </w:t>
      </w:r>
      <w:r>
        <w:t xml:space="preserve">access to the relevant Residential Unit or Commercial Unit for the purpose of carrying out its obligations under this Agreement to the extent that it is not reasonably possible for </w:t>
      </w:r>
      <w:r w:rsidR="00F21977">
        <w:rPr>
          <w:iCs/>
        </w:rPr>
        <w:t>ESCo</w:t>
      </w:r>
      <w:r>
        <w:rPr>
          <w:iCs/>
        </w:rPr>
        <w:t xml:space="preserve"> </w:t>
      </w:r>
      <w:r>
        <w:t>to perform such obligations without access to such premises subject to</w:t>
      </w:r>
      <w:r>
        <w:rPr>
          <w:i/>
        </w:rPr>
        <w:t xml:space="preserve"> </w:t>
      </w:r>
      <w:r w:rsidR="00F21977">
        <w:rPr>
          <w:iCs/>
        </w:rPr>
        <w:t>ESCo</w:t>
      </w:r>
      <w:r>
        <w:rPr>
          <w:iCs/>
        </w:rPr>
        <w:t xml:space="preserve"> </w:t>
      </w:r>
      <w:r>
        <w:t>agreeing to make good any damage caused by such access to the reasonable satisfaction of the Developer or relevant tenant or lessee;</w:t>
      </w:r>
      <w:bookmarkEnd w:id="132"/>
      <w:r>
        <w:t xml:space="preserve"> </w:t>
      </w:r>
      <w:bookmarkEnd w:id="133"/>
    </w:p>
    <w:p w14:paraId="417401C4" w14:textId="083BA344" w:rsidR="00552A2D" w:rsidRDefault="00552A2D" w:rsidP="0023202F">
      <w:pPr>
        <w:pStyle w:val="Level3Number"/>
        <w:widowControl w:val="0"/>
      </w:pPr>
      <w:r>
        <w:t xml:space="preserve">to the extent permitted by law and subject to the exceptions set out in Clause </w:t>
      </w:r>
      <w:r>
        <w:fldChar w:fldCharType="begin"/>
      </w:r>
      <w:r>
        <w:instrText xml:space="preserve"> REF _Ref10105167 \r \h </w:instrText>
      </w:r>
      <w:r>
        <w:fldChar w:fldCharType="separate"/>
      </w:r>
      <w:r w:rsidR="00A23170">
        <w:t>4.3</w:t>
      </w:r>
      <w:r>
        <w:fldChar w:fldCharType="end"/>
      </w:r>
      <w:r>
        <w:t xml:space="preserve"> </w:t>
      </w:r>
      <w:r w:rsidR="00F6551C">
        <w:t xml:space="preserve">(Exclusivity) </w:t>
      </w:r>
      <w:r>
        <w:t xml:space="preserve">of this Agreement as applicable, impose an obligation on the relevant tenant or lessee not to install or use  </w:t>
      </w:r>
      <w:r w:rsidRPr="002F5674">
        <w:t>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t>, water or air</w:t>
      </w:r>
      <w:r w:rsidRPr="002F5674">
        <w:t xml:space="preserve"> source heat pumps</w:t>
      </w:r>
      <w:r>
        <w:t>)</w:t>
      </w:r>
      <w:r w:rsidRPr="002F5674">
        <w:t xml:space="preserve"> or any other alternative central heating or hot water system for the supply of space and/or water heating to </w:t>
      </w:r>
      <w:r>
        <w:t xml:space="preserve">the Unit </w:t>
      </w:r>
      <w:r w:rsidRPr="002F5674">
        <w:t>while a Heat</w:t>
      </w:r>
      <w:r w:rsidR="009D6DBB">
        <w:t xml:space="preserve"> Supply</w:t>
      </w:r>
      <w:r w:rsidRPr="002F5674">
        <w:t xml:space="preserve"> for such purpose is being (or is intended to be) made available to that </w:t>
      </w:r>
      <w:r>
        <w:t>Unit</w:t>
      </w:r>
      <w:r w:rsidRPr="002F5674">
        <w:t xml:space="preserve"> using the </w:t>
      </w:r>
      <w:r w:rsidR="00D52AB1">
        <w:t>Energy System</w:t>
      </w:r>
      <w:r>
        <w:t>; and</w:t>
      </w:r>
    </w:p>
    <w:p w14:paraId="1A7483C3" w14:textId="0110BAC4" w:rsidR="00552A2D" w:rsidRDefault="00F50512" w:rsidP="0023202F">
      <w:pPr>
        <w:pStyle w:val="Level3Number"/>
        <w:widowControl w:val="0"/>
      </w:pPr>
      <w:r>
        <w:t>[</w:t>
      </w:r>
      <w:r w:rsidR="00552A2D">
        <w:t xml:space="preserve">allow </w:t>
      </w:r>
      <w:r w:rsidR="00F21977">
        <w:t>ESCo</w:t>
      </w:r>
      <w:r w:rsidR="00552A2D">
        <w:t xml:space="preserve"> </w:t>
      </w:r>
      <w:r w:rsidR="002D28F8">
        <w:t xml:space="preserve">to </w:t>
      </w:r>
      <w:r w:rsidR="00552A2D">
        <w:t xml:space="preserve">enforce the obligations in Clause </w:t>
      </w:r>
      <w:r w:rsidR="00552A2D">
        <w:fldChar w:fldCharType="begin"/>
      </w:r>
      <w:r w:rsidR="00552A2D">
        <w:instrText xml:space="preserve"> REF _Ref364244224 \w \h  \* MERGEFORMAT </w:instrText>
      </w:r>
      <w:r w:rsidR="00552A2D">
        <w:fldChar w:fldCharType="separate"/>
      </w:r>
      <w:r w:rsidR="00A23170">
        <w:t>10.8.1</w:t>
      </w:r>
      <w:r w:rsidR="00552A2D">
        <w:fldChar w:fldCharType="end"/>
      </w:r>
      <w:r w:rsidR="00552A2D">
        <w:t xml:space="preserve"> under the Contracts (Rights of Third Parties) Act 1999</w:t>
      </w:r>
      <w:r>
        <w:t>]</w:t>
      </w:r>
      <w:r w:rsidR="00552A2D">
        <w:t>.</w:t>
      </w:r>
    </w:p>
    <w:p w14:paraId="02EF953A" w14:textId="104A22E0" w:rsidR="00552A2D" w:rsidRDefault="00552A2D" w:rsidP="0023202F">
      <w:pPr>
        <w:pStyle w:val="Level2Number"/>
        <w:widowControl w:val="0"/>
      </w:pPr>
      <w:bookmarkStart w:id="134" w:name="_Ref364282465"/>
      <w:r>
        <w:t xml:space="preserve">The obligations referred to in clause </w:t>
      </w:r>
      <w:r w:rsidR="00D52A05">
        <w:fldChar w:fldCharType="begin"/>
      </w:r>
      <w:r w:rsidR="00D52A05">
        <w:instrText xml:space="preserve"> REF _Ref10211746 \r \h </w:instrText>
      </w:r>
      <w:r w:rsidR="00D52A05">
        <w:fldChar w:fldCharType="separate"/>
      </w:r>
      <w:r w:rsidR="00A23170">
        <w:t>10.8</w:t>
      </w:r>
      <w:r w:rsidR="00D52A05">
        <w:fldChar w:fldCharType="end"/>
      </w:r>
      <w:r w:rsidR="00D52A05">
        <w:t xml:space="preserve"> </w:t>
      </w:r>
      <w:r>
        <w:t>above may be expressed in specific or general language provided that the substantive effect of the obligations is the same</w:t>
      </w:r>
      <w:bookmarkEnd w:id="134"/>
      <w:r>
        <w:t>.</w:t>
      </w:r>
    </w:p>
    <w:p w14:paraId="3C3C8D30" w14:textId="77777777" w:rsidR="00CF3EBD" w:rsidRDefault="003C036B" w:rsidP="0023202F">
      <w:pPr>
        <w:pStyle w:val="Level1Heading"/>
        <w:keepNext w:val="0"/>
        <w:widowControl w:val="0"/>
      </w:pPr>
      <w:bookmarkStart w:id="135" w:name="_Ref10286423"/>
      <w:bookmarkStart w:id="136" w:name="_Toc25911358"/>
      <w:r>
        <w:t>Heat charges</w:t>
      </w:r>
      <w:bookmarkStart w:id="137" w:name="_Toc11138992"/>
      <w:bookmarkStart w:id="138" w:name="_Toc11164493"/>
      <w:bookmarkStart w:id="139" w:name="_Toc11167977"/>
      <w:bookmarkStart w:id="140" w:name="_Toc11168084"/>
      <w:bookmarkStart w:id="141" w:name="_Ref11167874"/>
      <w:bookmarkEnd w:id="135"/>
      <w:bookmarkEnd w:id="136"/>
      <w:bookmarkEnd w:id="137"/>
      <w:bookmarkEnd w:id="138"/>
      <w:bookmarkEnd w:id="139"/>
      <w:bookmarkEnd w:id="140"/>
      <w:r>
        <w:t xml:space="preserve"> </w:t>
      </w:r>
      <w:bookmarkEnd w:id="141"/>
    </w:p>
    <w:p w14:paraId="7A015057" w14:textId="1773473D" w:rsidR="003C036B" w:rsidRPr="003C036B" w:rsidRDefault="00F21977" w:rsidP="0023202F">
      <w:pPr>
        <w:pStyle w:val="Level2Number"/>
        <w:widowControl w:val="0"/>
      </w:pPr>
      <w:bookmarkStart w:id="142" w:name="_Ref505612082"/>
      <w:r>
        <w:t>ESCo</w:t>
      </w:r>
      <w:r w:rsidR="003C036B" w:rsidRPr="003C036B">
        <w:t xml:space="preserve"> shall ensure that:</w:t>
      </w:r>
      <w:bookmarkEnd w:id="142"/>
    </w:p>
    <w:p w14:paraId="1F740BA6" w14:textId="1C15B0D2" w:rsidR="003C036B" w:rsidRPr="003E12EE" w:rsidRDefault="003C036B" w:rsidP="003E12EE">
      <w:pPr>
        <w:pStyle w:val="Level3Number"/>
        <w:widowControl w:val="0"/>
        <w:rPr>
          <w:i/>
          <w:iCs/>
        </w:rPr>
      </w:pPr>
      <w:bookmarkStart w:id="143" w:name="_Ref506447901"/>
      <w:r w:rsidRPr="003C036B">
        <w:t xml:space="preserve">the Heat Charges payable by residential Customers comply with the </w:t>
      </w:r>
      <w:r w:rsidR="00CD4BF8">
        <w:t>Residential Comparator</w:t>
      </w:r>
      <w:r w:rsidRPr="003C036B">
        <w:t>;</w:t>
      </w:r>
      <w:bookmarkEnd w:id="143"/>
      <w:r w:rsidRPr="003C036B">
        <w:t xml:space="preserve"> </w:t>
      </w:r>
      <w:r w:rsidR="003E12EE" w:rsidRPr="008F1D10">
        <w:rPr>
          <w:i/>
          <w:iCs/>
        </w:rPr>
        <w:t xml:space="preserve">[Drafting Note: </w:t>
      </w:r>
      <w:r w:rsidR="003E12EE">
        <w:rPr>
          <w:i/>
          <w:iCs/>
        </w:rPr>
        <w:t>Alternative comparators to show more cost reflective pricing for district heating schemes may be considered</w:t>
      </w:r>
      <w:r w:rsidR="003E12EE" w:rsidRPr="008F1D10">
        <w:rPr>
          <w:i/>
          <w:iCs/>
        </w:rPr>
        <w:t>].</w:t>
      </w:r>
    </w:p>
    <w:p w14:paraId="41EFA477" w14:textId="235022E8" w:rsidR="003C036B" w:rsidRPr="008F1D10" w:rsidRDefault="003C036B" w:rsidP="0023202F">
      <w:pPr>
        <w:pStyle w:val="Level3Number"/>
        <w:widowControl w:val="0"/>
        <w:rPr>
          <w:i/>
          <w:iCs/>
        </w:rPr>
      </w:pPr>
      <w:bookmarkStart w:id="144" w:name="_Ref506447907"/>
      <w:r w:rsidRPr="003C036B">
        <w:t xml:space="preserve">the Heat Charges payable by </w:t>
      </w:r>
      <w:r w:rsidR="000151B4">
        <w:t>C</w:t>
      </w:r>
      <w:r w:rsidRPr="003C036B">
        <w:t xml:space="preserve">ommercial Customers comply with the </w:t>
      </w:r>
      <w:r w:rsidR="00CD4BF8">
        <w:t>Commercial Comparator</w:t>
      </w:r>
      <w:r w:rsidRPr="003C036B">
        <w:t xml:space="preserve">, unless otherwise agreed between any </w:t>
      </w:r>
      <w:r w:rsidR="000151B4">
        <w:t>C</w:t>
      </w:r>
      <w:r w:rsidRPr="003C036B">
        <w:t xml:space="preserve">ommercial Customer and </w:t>
      </w:r>
      <w:r w:rsidR="00F21977">
        <w:t>ESCo</w:t>
      </w:r>
      <w:r w:rsidRPr="003C036B">
        <w:t>;</w:t>
      </w:r>
      <w:bookmarkEnd w:id="144"/>
      <w:r w:rsidR="003D1135">
        <w:t xml:space="preserve"> </w:t>
      </w:r>
      <w:r w:rsidR="008F1D10" w:rsidRPr="008F1D10">
        <w:rPr>
          <w:i/>
          <w:iCs/>
        </w:rPr>
        <w:t>[Drafting Note: Parties to consider</w:t>
      </w:r>
      <w:r w:rsidR="007140CD">
        <w:rPr>
          <w:i/>
          <w:iCs/>
        </w:rPr>
        <w:t xml:space="preserve"> </w:t>
      </w:r>
      <w:r w:rsidR="007140CD">
        <w:rPr>
          <w:i/>
          <w:iCs/>
        </w:rPr>
        <w:lastRenderedPageBreak/>
        <w:t>alternative comparator to show more cost reflective pricing for district heating schemes</w:t>
      </w:r>
      <w:r w:rsidR="008F1D10" w:rsidRPr="008F1D10">
        <w:rPr>
          <w:i/>
          <w:iCs/>
        </w:rPr>
        <w:t>].</w:t>
      </w:r>
    </w:p>
    <w:p w14:paraId="218535CF" w14:textId="3F23232F" w:rsidR="00102050" w:rsidRPr="00885678" w:rsidRDefault="003C036B" w:rsidP="0023202F">
      <w:pPr>
        <w:pStyle w:val="Level3Number"/>
        <w:widowControl w:val="0"/>
        <w:rPr>
          <w:i/>
          <w:iCs/>
        </w:rPr>
      </w:pPr>
      <w:r w:rsidRPr="003C036B">
        <w:t xml:space="preserve">the service levels and service credits set out in the forms of </w:t>
      </w:r>
      <w:r>
        <w:t xml:space="preserve">Customer </w:t>
      </w:r>
      <w:r w:rsidRPr="003C036B">
        <w:t xml:space="preserve">Supply Agreement in </w:t>
      </w:r>
      <w:r>
        <w:fldChar w:fldCharType="begin"/>
      </w:r>
      <w:r>
        <w:instrText xml:space="preserve"> REF _Ref4853893 \r \h </w:instrText>
      </w:r>
      <w:r>
        <w:fldChar w:fldCharType="separate"/>
      </w:r>
      <w:r w:rsidR="00A23170">
        <w:t>Schedule 11</w:t>
      </w:r>
      <w:r>
        <w:fldChar w:fldCharType="end"/>
      </w:r>
      <w:r>
        <w:t xml:space="preserve"> </w:t>
      </w:r>
      <w:r w:rsidRPr="003C036B">
        <w:t>(</w:t>
      </w:r>
      <w:r>
        <w:t>Customer</w:t>
      </w:r>
      <w:r w:rsidRPr="003C036B">
        <w:t xml:space="preserve"> Supply Agreement) are updated from time to time to ensure that they are no less favourable to Customers than the service levels and service credits set out in the Heat Trust Scheme Rules </w:t>
      </w:r>
      <w:r w:rsidR="00D617B0">
        <w:t>(</w:t>
      </w:r>
      <w:hyperlink r:id="rId20" w:history="1">
        <w:r w:rsidR="00D617B0" w:rsidRPr="00ED65EF">
          <w:rPr>
            <w:rStyle w:val="Hyperlink"/>
          </w:rPr>
          <w:t>https://www.heattrust.org/the</w:t>
        </w:r>
      </w:hyperlink>
      <w:r w:rsidR="00D617B0">
        <w:t>-scheme-rules)</w:t>
      </w:r>
      <w:r w:rsidRPr="003C036B">
        <w:t xml:space="preserve">(in respect of all Customers, including those </w:t>
      </w:r>
      <w:r w:rsidR="000151B4">
        <w:t>C</w:t>
      </w:r>
      <w:r w:rsidRPr="003C036B">
        <w:t>ommercial Customers not covered by such rules)</w:t>
      </w:r>
      <w:r w:rsidR="00D23A41">
        <w:t>;</w:t>
      </w:r>
      <w:r w:rsidR="00885678">
        <w:t xml:space="preserve"> </w:t>
      </w:r>
      <w:r w:rsidR="003D1135">
        <w:t>and</w:t>
      </w:r>
      <w:r w:rsidR="00885678">
        <w:t xml:space="preserve"> </w:t>
      </w:r>
      <w:r w:rsidR="00885678" w:rsidRPr="003E12EE">
        <w:rPr>
          <w:i/>
          <w:iCs/>
        </w:rPr>
        <w:t>[</w:t>
      </w:r>
      <w:r w:rsidR="00885678" w:rsidRPr="00885678">
        <w:rPr>
          <w:i/>
          <w:iCs/>
        </w:rPr>
        <w:t>Drafting Note:</w:t>
      </w:r>
      <w:r w:rsidR="003E12EE">
        <w:rPr>
          <w:i/>
          <w:iCs/>
        </w:rPr>
        <w:t xml:space="preserve">  </w:t>
      </w:r>
      <w:r w:rsidR="00885678" w:rsidRPr="00885678">
        <w:rPr>
          <w:i/>
          <w:iCs/>
        </w:rPr>
        <w:t>ESCo will need to ensure that there is a system in place to monitor Heat Trust</w:t>
      </w:r>
      <w:r w:rsidR="00885678">
        <w:rPr>
          <w:i/>
          <w:iCs/>
        </w:rPr>
        <w:t xml:space="preserve"> Scheme</w:t>
      </w:r>
      <w:r w:rsidR="00885678" w:rsidRPr="00885678">
        <w:rPr>
          <w:i/>
          <w:iCs/>
        </w:rPr>
        <w:t xml:space="preserve"> Rules and to amend </w:t>
      </w:r>
      <w:r w:rsidR="00913A00">
        <w:rPr>
          <w:i/>
          <w:iCs/>
        </w:rPr>
        <w:t xml:space="preserve">the customer supply agreements </w:t>
      </w:r>
      <w:r w:rsidR="00885678" w:rsidRPr="00885678">
        <w:rPr>
          <w:i/>
          <w:iCs/>
        </w:rPr>
        <w:t xml:space="preserve"> (within a reasonable period) following changes to the Heat Trust Scheme Rules.]</w:t>
      </w:r>
    </w:p>
    <w:p w14:paraId="0E6E121B" w14:textId="341A05AA" w:rsidR="00D23A41" w:rsidRPr="00102050" w:rsidRDefault="00D23A41" w:rsidP="0023202F">
      <w:pPr>
        <w:pStyle w:val="Level3Number"/>
        <w:widowControl w:val="0"/>
        <w:rPr>
          <w:i/>
          <w:iCs/>
        </w:rPr>
      </w:pPr>
      <w:r>
        <w:t>[   ]</w:t>
      </w:r>
      <w:r>
        <w:rPr>
          <w:rStyle w:val="FootnoteReference"/>
        </w:rPr>
        <w:footnoteReference w:id="59"/>
      </w:r>
      <w:r w:rsidR="003D1135">
        <w:t>.</w:t>
      </w:r>
    </w:p>
    <w:p w14:paraId="2FB9495C" w14:textId="77777777" w:rsidR="00B33CDF" w:rsidRDefault="007213BD" w:rsidP="0023202F">
      <w:pPr>
        <w:pStyle w:val="Level1Heading"/>
        <w:keepNext w:val="0"/>
        <w:widowControl w:val="0"/>
      </w:pPr>
      <w:bookmarkStart w:id="145" w:name="_Toc4858179"/>
      <w:bookmarkStart w:id="146" w:name="_Ref25230478"/>
      <w:bookmarkStart w:id="147" w:name="_Ref25230487"/>
      <w:bookmarkStart w:id="148" w:name="_Toc25911359"/>
      <w:r>
        <w:t>Charging and invoicing</w:t>
      </w:r>
      <w:bookmarkEnd w:id="99"/>
      <w:bookmarkEnd w:id="145"/>
      <w:bookmarkEnd w:id="146"/>
      <w:bookmarkEnd w:id="147"/>
      <w:bookmarkEnd w:id="148"/>
    </w:p>
    <w:p w14:paraId="7240270F" w14:textId="77777777" w:rsidR="00827DCC" w:rsidRDefault="00827DCC" w:rsidP="001C0E63">
      <w:pPr>
        <w:pStyle w:val="Level2Number"/>
        <w:widowControl w:val="0"/>
        <w:rPr>
          <w:b/>
          <w:bCs/>
        </w:rPr>
      </w:pPr>
      <w:bookmarkStart w:id="149" w:name="_Ref10013197"/>
      <w:bookmarkStart w:id="150" w:name="a536274"/>
      <w:r w:rsidRPr="00E20570">
        <w:rPr>
          <w:rStyle w:val="Level2asHeadingtext"/>
          <w:rFonts w:cs="Arial"/>
          <w:szCs w:val="22"/>
        </w:rPr>
        <w:t>Due Date</w:t>
      </w:r>
      <w:bookmarkEnd w:id="149"/>
    </w:p>
    <w:p w14:paraId="22276615" w14:textId="77777777" w:rsidR="00827DCC" w:rsidRPr="00827DCC" w:rsidRDefault="00827DCC" w:rsidP="001C0E63">
      <w:pPr>
        <w:pStyle w:val="BodyText1-alignedat15"/>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14:paraId="5C840261" w14:textId="77777777" w:rsidR="00827DCC" w:rsidRPr="001C0E63" w:rsidRDefault="00827DCC" w:rsidP="001C0E63">
      <w:pPr>
        <w:pStyle w:val="Level2Number"/>
        <w:widowControl w:val="0"/>
        <w:rPr>
          <w:rStyle w:val="Level2asHeadingtext"/>
          <w:rFonts w:cs="Arial"/>
          <w:b w:val="0"/>
          <w:bCs w:val="0"/>
          <w:szCs w:val="22"/>
        </w:rPr>
      </w:pPr>
      <w:r w:rsidRPr="00E20570">
        <w:rPr>
          <w:rStyle w:val="Level2asHeadingtext"/>
          <w:rFonts w:cs="Arial"/>
          <w:szCs w:val="22"/>
        </w:rPr>
        <w:t>Business Days</w:t>
      </w:r>
    </w:p>
    <w:p w14:paraId="4F5C1968" w14:textId="77777777" w:rsidR="00827DCC" w:rsidRPr="00B8743A" w:rsidRDefault="00827DCC" w:rsidP="001C0E63">
      <w:pPr>
        <w:pStyle w:val="BodyText1-alignedat15"/>
      </w:pPr>
      <w:r w:rsidRPr="00B8743A">
        <w:t>If any payment to be made by a Party to the other Party would become due on a day which is not a Business Day, it shall be paid on the next Business Day.</w:t>
      </w:r>
    </w:p>
    <w:p w14:paraId="1B478047" w14:textId="77777777" w:rsidR="00827DCC" w:rsidRPr="001C0E63" w:rsidRDefault="00827DCC" w:rsidP="001C0E63">
      <w:pPr>
        <w:pStyle w:val="Level2Number"/>
        <w:widowControl w:val="0"/>
        <w:rPr>
          <w:rStyle w:val="Level2asHeadingtext"/>
          <w:rFonts w:cs="Arial"/>
          <w:b w:val="0"/>
          <w:bCs w:val="0"/>
          <w:szCs w:val="22"/>
        </w:rPr>
      </w:pPr>
      <w:bookmarkStart w:id="151" w:name="_Ref338155487"/>
      <w:r w:rsidRPr="00E20570">
        <w:rPr>
          <w:rStyle w:val="Level2asHeadingtext"/>
          <w:rFonts w:cs="Arial"/>
          <w:szCs w:val="22"/>
        </w:rPr>
        <w:t>Interest</w:t>
      </w:r>
      <w:bookmarkEnd w:id="151"/>
    </w:p>
    <w:p w14:paraId="2110E0F0" w14:textId="77777777" w:rsidR="00827DCC" w:rsidRPr="00B8743A" w:rsidRDefault="00827DCC" w:rsidP="001C0E63">
      <w:pPr>
        <w:pStyle w:val="Level3Number"/>
      </w:pPr>
      <w:bookmarkStart w:id="152" w:name="_Ref338155488"/>
      <w:r w:rsidRPr="00B8743A">
        <w:t>If either Party fails to pay any amount payable by it under this Agreement to the other Party on its due date, interest shall accrue on the overdue amount:</w:t>
      </w:r>
      <w:bookmarkEnd w:id="152"/>
      <w:r w:rsidRPr="00B8743A">
        <w:t>-</w:t>
      </w:r>
    </w:p>
    <w:p w14:paraId="1F92130F" w14:textId="77777777" w:rsidR="00827DCC" w:rsidRPr="00B8743A" w:rsidRDefault="00827DCC" w:rsidP="001C0E63">
      <w:pPr>
        <w:pStyle w:val="Level4Number"/>
      </w:pPr>
      <w:bookmarkStart w:id="153" w:name="_Ref338155489"/>
      <w:r w:rsidRPr="001C0E63">
        <w:t>daily</w:t>
      </w:r>
      <w:r w:rsidRPr="00B8743A">
        <w:t>;</w:t>
      </w:r>
      <w:bookmarkEnd w:id="153"/>
    </w:p>
    <w:p w14:paraId="41F1DEF2" w14:textId="77777777" w:rsidR="00827DCC" w:rsidRPr="00B8743A" w:rsidRDefault="00827DCC" w:rsidP="001C0E63">
      <w:pPr>
        <w:pStyle w:val="Level4Number"/>
      </w:pPr>
      <w:bookmarkStart w:id="154" w:name="_Ref338155490"/>
      <w:r w:rsidRPr="00B8743A">
        <w:t>from the due date until the date of payment; and</w:t>
      </w:r>
      <w:bookmarkEnd w:id="154"/>
    </w:p>
    <w:p w14:paraId="7702C21A" w14:textId="1D8CE788" w:rsidR="00827DCC" w:rsidRPr="00B8743A" w:rsidRDefault="00D916E6" w:rsidP="001C0E63">
      <w:pPr>
        <w:pStyle w:val="Level4Number"/>
      </w:pPr>
      <w:bookmarkStart w:id="155" w:name="_Ref338155491"/>
      <w:r>
        <w:t xml:space="preserve">[at </w:t>
      </w:r>
      <w:r w:rsidR="00827DCC" w:rsidRPr="00B8743A">
        <w:t>three per cent per annum above the Base Rate</w:t>
      </w:r>
      <w:r>
        <w:t>]</w:t>
      </w:r>
      <w:r w:rsidR="00827DCC" w:rsidRPr="00B8743A">
        <w:t>.</w:t>
      </w:r>
      <w:bookmarkEnd w:id="155"/>
    </w:p>
    <w:p w14:paraId="3FDD57A1" w14:textId="03C9678A" w:rsidR="00827DCC" w:rsidRPr="001971B4" w:rsidRDefault="00827DCC" w:rsidP="001C0E63">
      <w:pPr>
        <w:pStyle w:val="Level3Number"/>
      </w:pPr>
      <w:bookmarkStart w:id="156" w:name="_Ref338155492"/>
      <w:r w:rsidRPr="00B8743A">
        <w:t xml:space="preserve">Any interest accruing under this </w:t>
      </w:r>
      <w:r w:rsidRPr="00B8743A">
        <w:rPr>
          <w:bCs/>
        </w:rPr>
        <w:t>Clause</w:t>
      </w:r>
      <w:r w:rsidRPr="00B8743A">
        <w:t> </w:t>
      </w:r>
      <w:r w:rsidR="00A97DDD">
        <w:fldChar w:fldCharType="begin"/>
      </w:r>
      <w:r w:rsidR="00A97DDD">
        <w:instrText xml:space="preserve"> REF _Ref25230478 \n \h </w:instrText>
      </w:r>
      <w:r w:rsidR="00A97DDD">
        <w:fldChar w:fldCharType="separate"/>
      </w:r>
      <w:r w:rsidR="00A23170">
        <w:t>12</w:t>
      </w:r>
      <w:r w:rsidR="00A97DDD">
        <w:fldChar w:fldCharType="end"/>
      </w:r>
      <w:r w:rsidRPr="001971B4">
        <w:t xml:space="preserve"> shall be:</w:t>
      </w:r>
      <w:bookmarkEnd w:id="156"/>
      <w:r w:rsidRPr="001971B4">
        <w:t>-</w:t>
      </w:r>
    </w:p>
    <w:p w14:paraId="2977A2D1" w14:textId="77777777" w:rsidR="00827DCC" w:rsidRPr="00B8743A" w:rsidRDefault="00827DCC" w:rsidP="001C0E63">
      <w:pPr>
        <w:pStyle w:val="Level4Number"/>
      </w:pPr>
      <w:bookmarkStart w:id="157" w:name="_Ref338155493"/>
      <w:r w:rsidRPr="00B8743A">
        <w:lastRenderedPageBreak/>
        <w:t>compounded with the overdue amount on the last day of each month; and</w:t>
      </w:r>
      <w:bookmarkEnd w:id="157"/>
    </w:p>
    <w:p w14:paraId="6DADF1E8" w14:textId="77777777" w:rsidR="00827DCC" w:rsidRPr="00B8743A" w:rsidRDefault="00827DCC" w:rsidP="001C0E63">
      <w:pPr>
        <w:pStyle w:val="Level4Number"/>
      </w:pPr>
      <w:bookmarkStart w:id="158" w:name="_Ref338155494"/>
      <w:r w:rsidRPr="00B8743A">
        <w:t>immediately payable by the Party on demand.</w:t>
      </w:r>
      <w:bookmarkEnd w:id="158"/>
    </w:p>
    <w:p w14:paraId="45264425" w14:textId="77777777" w:rsidR="00827DCC" w:rsidRPr="001C0E63" w:rsidRDefault="00827DCC" w:rsidP="001C0E63">
      <w:pPr>
        <w:pStyle w:val="Level2Number"/>
        <w:widowControl w:val="0"/>
        <w:rPr>
          <w:rStyle w:val="Level2asHeadingtext"/>
          <w:rFonts w:cs="Arial"/>
          <w:b w:val="0"/>
          <w:bCs w:val="0"/>
          <w:szCs w:val="22"/>
        </w:rPr>
      </w:pPr>
      <w:bookmarkStart w:id="159" w:name="_Ref338155495"/>
      <w:r w:rsidRPr="00E20570">
        <w:rPr>
          <w:rStyle w:val="Level2asHeadingtext"/>
          <w:rFonts w:cs="Arial"/>
          <w:szCs w:val="22"/>
        </w:rPr>
        <w:t>Interest on disputed amounts</w:t>
      </w:r>
      <w:bookmarkEnd w:id="159"/>
    </w:p>
    <w:p w14:paraId="68112AD0" w14:textId="7A0AD960" w:rsidR="00827DCC" w:rsidRPr="00560CE2" w:rsidRDefault="00827DCC" w:rsidP="0023202F">
      <w:pPr>
        <w:pStyle w:val="Level2Number"/>
        <w:widowControl w:val="0"/>
        <w:numPr>
          <w:ilvl w:val="0"/>
          <w:numId w:val="0"/>
        </w:numPr>
        <w:ind w:left="851"/>
      </w:pPr>
      <w:r w:rsidRPr="00B8743A">
        <w:t xml:space="preserve">In the event that any payment is the subject of a bona fide unresolved Dispute that 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A23170">
        <w:rPr>
          <w:bCs/>
        </w:rPr>
        <w:t>27</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A23170">
        <w:t>12.3.1</w:t>
      </w:r>
      <w:r>
        <w:fldChar w:fldCharType="end"/>
      </w:r>
      <w:r w:rsidRPr="00560CE2">
        <w:t xml:space="preserve"> and </w:t>
      </w:r>
      <w:r>
        <w:fldChar w:fldCharType="begin"/>
      </w:r>
      <w:r>
        <w:instrText xml:space="preserve"> REF _Ref338155492 \n \h  \* MERGEFORMAT </w:instrText>
      </w:r>
      <w:r>
        <w:fldChar w:fldCharType="separate"/>
      </w:r>
      <w:r w:rsidR="00A23170">
        <w:t>12.3.2</w:t>
      </w:r>
      <w:r>
        <w:fldChar w:fldCharType="end"/>
      </w:r>
      <w:r w:rsidRPr="00560CE2">
        <w:t xml:space="preserve"> shall only apply to the disputed amount finally resolved to be due and payable.</w:t>
      </w:r>
    </w:p>
    <w:p w14:paraId="75A45290" w14:textId="77777777" w:rsidR="00827DCC" w:rsidRPr="001C0E63" w:rsidRDefault="00827DCC" w:rsidP="001C0E63">
      <w:pPr>
        <w:pStyle w:val="Level2Number"/>
        <w:widowControl w:val="0"/>
        <w:rPr>
          <w:rStyle w:val="Level2asHeadingtext"/>
          <w:rFonts w:cs="Arial"/>
          <w:szCs w:val="22"/>
        </w:rPr>
      </w:pPr>
      <w:r w:rsidRPr="00B8743A">
        <w:rPr>
          <w:rStyle w:val="Level2asHeadingtext"/>
          <w:rFonts w:cs="Arial"/>
          <w:szCs w:val="22"/>
        </w:rPr>
        <w:t>Scheme for Construction Contracts</w:t>
      </w:r>
    </w:p>
    <w:p w14:paraId="3C0058D2" w14:textId="3F181854" w:rsidR="00827DCC" w:rsidRPr="00560CE2" w:rsidRDefault="00827DCC" w:rsidP="0023202F">
      <w:pPr>
        <w:pStyle w:val="Level2Number"/>
        <w:widowControl w:val="0"/>
        <w:numPr>
          <w:ilvl w:val="0"/>
          <w:numId w:val="0"/>
        </w:numPr>
        <w:ind w:left="851"/>
      </w:pPr>
      <w:r w:rsidRPr="00B8743A">
        <w:t>If it is determined that this Agreement is one to which the Housing Grants Construction and Regeneration Act 1996 applies, the provisions of this Clause </w:t>
      </w:r>
      <w:r w:rsidR="00A97DDD">
        <w:fldChar w:fldCharType="begin"/>
      </w:r>
      <w:r w:rsidR="00A97DDD">
        <w:instrText xml:space="preserve"> REF _Ref25230487 \n \h </w:instrText>
      </w:r>
      <w:r w:rsidR="00A97DDD">
        <w:fldChar w:fldCharType="separate"/>
      </w:r>
      <w:r w:rsidR="00A23170">
        <w:t>12</w:t>
      </w:r>
      <w:r w:rsidR="00A97DDD">
        <w:fldChar w:fldCharType="end"/>
      </w:r>
      <w:r>
        <w:t xml:space="preserve"> </w:t>
      </w:r>
      <w:r w:rsidRPr="00560CE2">
        <w:t>shall be supplemented and/or substituted (as appropriate) by the relevant provisions of the Scheme for Construction Contracts (England and Wales) Regulations (as amended).</w:t>
      </w:r>
    </w:p>
    <w:p w14:paraId="745C4987" w14:textId="77777777" w:rsidR="00F47518" w:rsidRDefault="003E69B9" w:rsidP="0023202F">
      <w:pPr>
        <w:pStyle w:val="Level1Heading"/>
        <w:keepNext w:val="0"/>
        <w:widowControl w:val="0"/>
      </w:pPr>
      <w:bookmarkStart w:id="160" w:name="_Toc11138995"/>
      <w:bookmarkStart w:id="161" w:name="_Toc11164496"/>
      <w:bookmarkStart w:id="162" w:name="_Toc11167980"/>
      <w:bookmarkStart w:id="163" w:name="_Toc11168087"/>
      <w:bookmarkStart w:id="164" w:name="_Toc11138996"/>
      <w:bookmarkStart w:id="165" w:name="_Toc11164497"/>
      <w:bookmarkStart w:id="166" w:name="_Toc11167981"/>
      <w:bookmarkStart w:id="167" w:name="_Toc11168088"/>
      <w:bookmarkStart w:id="168" w:name="_Toc11138998"/>
      <w:bookmarkStart w:id="169" w:name="_Toc11164499"/>
      <w:bookmarkStart w:id="170" w:name="_Toc11167983"/>
      <w:bookmarkStart w:id="171" w:name="_Toc11168090"/>
      <w:bookmarkStart w:id="172" w:name="_Ref9953970"/>
      <w:bookmarkStart w:id="173" w:name="_Toc25911360"/>
      <w:bookmarkStart w:id="174" w:name="a868541"/>
      <w:bookmarkEnd w:id="150"/>
      <w:bookmarkEnd w:id="160"/>
      <w:bookmarkEnd w:id="161"/>
      <w:bookmarkEnd w:id="162"/>
      <w:bookmarkEnd w:id="163"/>
      <w:bookmarkEnd w:id="164"/>
      <w:bookmarkEnd w:id="165"/>
      <w:bookmarkEnd w:id="166"/>
      <w:bookmarkEnd w:id="167"/>
      <w:bookmarkEnd w:id="168"/>
      <w:bookmarkEnd w:id="169"/>
      <w:bookmarkEnd w:id="170"/>
      <w:bookmarkEnd w:id="171"/>
      <w:r>
        <w:t>C</w:t>
      </w:r>
      <w:r w:rsidR="00F47518">
        <w:t xml:space="preserve">ompensation </w:t>
      </w:r>
      <w:r>
        <w:t xml:space="preserve">And Relief </w:t>
      </w:r>
      <w:r w:rsidR="00F47518">
        <w:t>events</w:t>
      </w:r>
      <w:bookmarkEnd w:id="172"/>
      <w:bookmarkEnd w:id="173"/>
      <w:r w:rsidR="00F47518">
        <w:t xml:space="preserve"> </w:t>
      </w:r>
    </w:p>
    <w:p w14:paraId="137DA6B3" w14:textId="744AABDC" w:rsidR="003E69B9" w:rsidRDefault="003E69B9" w:rsidP="0023202F">
      <w:pPr>
        <w:pStyle w:val="Level2Number"/>
        <w:widowControl w:val="0"/>
      </w:pPr>
      <w:bookmarkStart w:id="175" w:name="_Ref338155586"/>
      <w:bookmarkStart w:id="176" w:name="_Ref519779988"/>
      <w:r w:rsidRPr="00B8743A">
        <w:t>Subject to Clause </w:t>
      </w:r>
      <w:r w:rsidR="00874018">
        <w:fldChar w:fldCharType="begin"/>
      </w:r>
      <w:r w:rsidR="00874018">
        <w:instrText xml:space="preserve"> REF _Ref9958010 \r \h </w:instrText>
      </w:r>
      <w:r w:rsidR="00874018">
        <w:fldChar w:fldCharType="separate"/>
      </w:r>
      <w:r w:rsidR="00A23170">
        <w:t>13.5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8E0A5D">
        <w:t>such</w:t>
      </w:r>
      <w:r w:rsidR="003D1135">
        <w:t xml:space="preserve"> </w:t>
      </w:r>
      <w:r w:rsidR="00DA324F">
        <w:t>affected</w:t>
      </w:r>
      <w:r>
        <w:t xml:space="preserve"> Party</w:t>
      </w:r>
      <w:r w:rsidR="008E0A5D">
        <w:t xml:space="preserve"> (“the </w:t>
      </w:r>
      <w:r w:rsidR="008E0A5D" w:rsidRPr="00075BB8">
        <w:rPr>
          <w:b/>
          <w:bCs/>
        </w:rPr>
        <w:t>claiming party</w:t>
      </w:r>
      <w:r w:rsidR="008E0A5D">
        <w:t>”)</w:t>
      </w:r>
      <w:r w:rsidRPr="001971B4">
        <w:t xml:space="preserve"> shall be entitled to</w:t>
      </w:r>
      <w:r>
        <w:t>:</w:t>
      </w:r>
      <w:r w:rsidRPr="001971B4">
        <w:t xml:space="preserve"> </w:t>
      </w:r>
    </w:p>
    <w:p w14:paraId="5670CECF" w14:textId="77777777" w:rsidR="003E69B9" w:rsidRDefault="003E69B9" w:rsidP="0023202F">
      <w:pPr>
        <w:pStyle w:val="Level3Number"/>
        <w:widowControl w:val="0"/>
      </w:pPr>
      <w:r>
        <w:t>relief from its obligations under this Agreement;</w:t>
      </w:r>
    </w:p>
    <w:p w14:paraId="40BAB45D" w14:textId="77777777" w:rsidR="003E69B9" w:rsidRDefault="003E69B9" w:rsidP="0023202F">
      <w:pPr>
        <w:pStyle w:val="Level3Number"/>
        <w:widowControl w:val="0"/>
      </w:pPr>
      <w:r w:rsidRPr="001971B4">
        <w:t>a fair and reasonable extension of time</w:t>
      </w:r>
      <w:r>
        <w:t>;</w:t>
      </w:r>
      <w:r w:rsidRPr="001971B4">
        <w:t xml:space="preserve"> </w:t>
      </w:r>
    </w:p>
    <w:p w14:paraId="55A63378" w14:textId="77777777" w:rsidR="003E69B9" w:rsidRDefault="003E69B9" w:rsidP="0023202F">
      <w:pPr>
        <w:pStyle w:val="Level3Number"/>
        <w:widowControl w:val="0"/>
      </w:pPr>
      <w:r>
        <w:t xml:space="preserve">payment of reasonable additional costs incurred; </w:t>
      </w:r>
    </w:p>
    <w:p w14:paraId="64115AB5" w14:textId="56B627D2" w:rsidR="00DA324F" w:rsidRPr="00732FB2" w:rsidRDefault="00DA324F" w:rsidP="0023202F">
      <w:pPr>
        <w:pStyle w:val="Level3Number"/>
        <w:widowControl w:val="0"/>
        <w:rPr>
          <w:i/>
          <w:iCs/>
        </w:rPr>
      </w:pPr>
      <w:r>
        <w:t xml:space="preserve">in respect of </w:t>
      </w:r>
      <w:r w:rsidR="00E23E76">
        <w:t xml:space="preserve">delays to </w:t>
      </w:r>
      <w:r w:rsidR="00933DEE">
        <w:t xml:space="preserve">Service Readiness of any Plot </w:t>
      </w:r>
      <w:r w:rsidR="00EB64E5">
        <w:t xml:space="preserve">Development </w:t>
      </w:r>
      <w:r w:rsidR="00933DEE">
        <w:t>or Commercial Building such that the relevant</w:t>
      </w:r>
      <w:r w:rsidR="00E23E76">
        <w:t xml:space="preserve"> </w:t>
      </w:r>
      <w:r w:rsidR="009E4FE5">
        <w:t xml:space="preserve">Programmed </w:t>
      </w:r>
      <w:r w:rsidR="00E23E76">
        <w:t>Connection Date</w:t>
      </w:r>
      <w:r w:rsidR="00933DEE">
        <w:t xml:space="preserve"> cannot be achieved</w:t>
      </w:r>
      <w:r w:rsidR="00E23E76">
        <w:t>, Delay Damages;</w:t>
      </w:r>
      <w:r w:rsidR="006D0F99">
        <w:t xml:space="preserve"> </w:t>
      </w:r>
      <w:r w:rsidR="00732FB2" w:rsidRPr="00732FB2">
        <w:rPr>
          <w:i/>
          <w:iCs/>
        </w:rPr>
        <w:t>[</w:t>
      </w:r>
      <w:r w:rsidR="006D0F99" w:rsidRPr="00732FB2">
        <w:rPr>
          <w:i/>
          <w:iCs/>
        </w:rPr>
        <w:t>Drafting Note</w:t>
      </w:r>
      <w:r w:rsidR="00732FB2" w:rsidRPr="00732FB2">
        <w:rPr>
          <w:i/>
          <w:iCs/>
        </w:rPr>
        <w:t>: Parties to consider what delay damages will be payable given their particular circumstances.]</w:t>
      </w:r>
    </w:p>
    <w:p w14:paraId="08D1C2F9" w14:textId="77777777" w:rsidR="003E69B9" w:rsidRPr="001971B4" w:rsidRDefault="003E69B9" w:rsidP="0023202F">
      <w:pPr>
        <w:pStyle w:val="Level2Number"/>
        <w:widowControl w:val="0"/>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75"/>
      <w:bookmarkEnd w:id="176"/>
      <w:r w:rsidR="00685404">
        <w:t>.</w:t>
      </w:r>
    </w:p>
    <w:p w14:paraId="72318F8A" w14:textId="77777777" w:rsidR="00887590" w:rsidRDefault="003E69B9" w:rsidP="0023202F">
      <w:pPr>
        <w:pStyle w:val="Level2Number"/>
        <w:widowControl w:val="0"/>
      </w:pPr>
      <w:bookmarkStart w:id="177" w:name="_Ref216710875"/>
      <w:bookmarkStart w:id="178"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79" w:name="_Ref216710776"/>
      <w:bookmarkEnd w:id="177"/>
    </w:p>
    <w:p w14:paraId="725C8D1A" w14:textId="4C8C61FC" w:rsidR="00887590" w:rsidRDefault="003E69B9" w:rsidP="0023202F">
      <w:pPr>
        <w:pStyle w:val="Level3Number"/>
        <w:widowControl w:val="0"/>
      </w:pPr>
      <w:bookmarkStart w:id="180" w:name="_Ref9957945"/>
      <w:r w:rsidRPr="00E42FCE">
        <w:t>as soon as practi</w:t>
      </w:r>
      <w:r>
        <w:t xml:space="preserve">cable, and in any event within </w:t>
      </w:r>
      <w:r w:rsidR="00F50512">
        <w:t>[</w:t>
      </w:r>
      <w:r>
        <w:t>ten (10)</w:t>
      </w:r>
      <w:r w:rsidR="00F50512">
        <w:t>]</w:t>
      </w:r>
      <w:r w:rsidRPr="00E42FCE">
        <w:t xml:space="preserve"> Business Days after it became aware that the Compensation Event has caused or is likely to cause delay</w:t>
      </w:r>
      <w:r w:rsidR="008A3A96">
        <w:t xml:space="preserve"> to achieving </w:t>
      </w:r>
      <w:r w:rsidR="00933DEE">
        <w:t>Service Readiness by the relevant</w:t>
      </w:r>
      <w:r w:rsidR="008A3A96">
        <w:t xml:space="preserve"> </w:t>
      </w:r>
      <w:r w:rsidR="009E4FE5">
        <w:t xml:space="preserve">Programmed </w:t>
      </w:r>
      <w:r w:rsidR="008A3A96">
        <w:t>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9E4FE5">
        <w:t xml:space="preserve">Programmed </w:t>
      </w:r>
      <w:r w:rsidR="008A3A96">
        <w:t>Connection</w:t>
      </w:r>
      <w:r w:rsidRPr="00E42FCE">
        <w:t xml:space="preserve"> Date</w:t>
      </w:r>
      <w:r>
        <w:t xml:space="preserve"> and / or payment of compensation</w:t>
      </w:r>
      <w:bookmarkEnd w:id="179"/>
      <w:r w:rsidR="00D50D3A">
        <w:t xml:space="preserve"> and/or Delay Damages</w:t>
      </w:r>
      <w:r w:rsidR="00887590">
        <w:t>;</w:t>
      </w:r>
      <w:bookmarkEnd w:id="180"/>
    </w:p>
    <w:p w14:paraId="639E14E8" w14:textId="4AE5F46F" w:rsidR="00887590" w:rsidRDefault="003E69B9" w:rsidP="0023202F">
      <w:pPr>
        <w:pStyle w:val="Level3Number"/>
        <w:widowControl w:val="0"/>
      </w:pPr>
      <w:r w:rsidRPr="00E42FCE">
        <w:t xml:space="preserve">within </w:t>
      </w:r>
      <w:r w:rsidR="00F50512">
        <w:t>[</w:t>
      </w:r>
      <w:r w:rsidRPr="00E42FCE">
        <w:t>ten (10)</w:t>
      </w:r>
      <w:r w:rsidR="00F50512">
        <w:t>]</w:t>
      </w:r>
      <w:r w:rsidRPr="00E42FCE">
        <w:t xml:space="preserve"> Business Days of receipt by the </w:t>
      </w:r>
      <w:r>
        <w:t>other Party</w:t>
      </w:r>
      <w:r w:rsidRPr="00E42FCE">
        <w:t xml:space="preserve"> </w:t>
      </w:r>
      <w:r>
        <w:t>of the N</w:t>
      </w:r>
      <w:r w:rsidRPr="00E42FCE">
        <w:t xml:space="preserve">otice </w:t>
      </w:r>
      <w:r w:rsidRPr="00E42FCE">
        <w:lastRenderedPageBreak/>
        <w:t xml:space="preserve">referred to in clause </w:t>
      </w:r>
      <w:r w:rsidR="004F199C">
        <w:fldChar w:fldCharType="begin"/>
      </w:r>
      <w:r w:rsidR="004F199C">
        <w:instrText xml:space="preserve"> REF _Ref9957945 \r \h </w:instrText>
      </w:r>
      <w:r w:rsidR="004F199C">
        <w:fldChar w:fldCharType="separate"/>
      </w:r>
      <w:r w:rsidR="00A23170">
        <w:t>13.2.1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4294E8DD" w14:textId="77777777" w:rsidR="00887590" w:rsidRDefault="003E69B9" w:rsidP="0023202F">
      <w:pPr>
        <w:pStyle w:val="Level3Number"/>
        <w:widowControl w:val="0"/>
      </w:pPr>
      <w:r w:rsidRPr="00E42FCE">
        <w:t xml:space="preserve">demonstrate to the reasonable satisfaction of the </w:t>
      </w:r>
      <w:r>
        <w:t>other Party</w:t>
      </w:r>
      <w:r w:rsidRPr="00E42FCE">
        <w:t xml:space="preserve"> that:</w:t>
      </w:r>
    </w:p>
    <w:p w14:paraId="65B6454B" w14:textId="6FE9F46C" w:rsidR="003E69B9" w:rsidRPr="00E42FCE" w:rsidRDefault="003E69B9" w:rsidP="0023202F">
      <w:pPr>
        <w:pStyle w:val="Level4Number"/>
        <w:widowControl w:val="0"/>
      </w:pPr>
      <w:r w:rsidRPr="00E42FCE">
        <w:t xml:space="preserve">the Compensation Event was the direct cause of the </w:t>
      </w:r>
      <w:r>
        <w:t xml:space="preserve">claim for relief, compensation and/or any </w:t>
      </w:r>
      <w:r w:rsidRPr="00E42FCE">
        <w:t xml:space="preserve">delay in the achievement of the </w:t>
      </w:r>
      <w:r w:rsidR="009E4FE5">
        <w:t xml:space="preserve">Programmed </w:t>
      </w:r>
      <w:r w:rsidR="004F199C">
        <w:t>Connection</w:t>
      </w:r>
      <w:r w:rsidRPr="00E42FCE">
        <w:t xml:space="preserve"> Date; and</w:t>
      </w:r>
    </w:p>
    <w:p w14:paraId="1C8D3460" w14:textId="77777777" w:rsidR="003E69B9" w:rsidRDefault="003E69B9" w:rsidP="0023202F">
      <w:pPr>
        <w:pStyle w:val="Level4Number"/>
        <w:widowControl w:val="0"/>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701F1074" w14:textId="39667112" w:rsidR="003E69B9" w:rsidRDefault="003E69B9" w:rsidP="0023202F">
      <w:pPr>
        <w:pStyle w:val="Level2Number"/>
        <w:widowControl w:val="0"/>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A23170">
        <w:t>13.2</w:t>
      </w:r>
      <w:r w:rsidR="008200D4">
        <w:fldChar w:fldCharType="end"/>
      </w:r>
      <w:r w:rsidR="008200D4">
        <w:t xml:space="preserve"> </w:t>
      </w:r>
      <w:r>
        <w:t xml:space="preserve"> above, then:</w:t>
      </w:r>
    </w:p>
    <w:p w14:paraId="72C71A37" w14:textId="77777777" w:rsidR="009B60E4" w:rsidRDefault="003E69B9" w:rsidP="0023202F">
      <w:pPr>
        <w:pStyle w:val="Level3Number"/>
        <w:widowControl w:val="0"/>
      </w:pPr>
      <w:bookmarkStart w:id="181" w:name="_Ref9963995"/>
      <w:r>
        <w:t>in the case of a delay</w:t>
      </w:r>
      <w:r w:rsidR="009B60E4">
        <w:t>:</w:t>
      </w:r>
      <w:bookmarkEnd w:id="181"/>
    </w:p>
    <w:p w14:paraId="5B45955B" w14:textId="6CD40973" w:rsidR="009B60E4" w:rsidRDefault="003E69B9" w:rsidP="0023202F">
      <w:pPr>
        <w:pStyle w:val="Level4Number"/>
        <w:widowControl w:val="0"/>
      </w:pPr>
      <w:r>
        <w:t xml:space="preserve">the relevant </w:t>
      </w:r>
      <w:r w:rsidR="009E4FE5">
        <w:t xml:space="preserve">Programmed </w:t>
      </w:r>
      <w:r w:rsidR="00874018">
        <w:t>Connection</w:t>
      </w:r>
      <w:r>
        <w:t xml:space="preserve"> Date(s) shall be postponed by such period of time as shall be reasonable taking into account the effect of the delay</w:t>
      </w:r>
      <w:r w:rsidR="009B60E4">
        <w:t>;</w:t>
      </w:r>
    </w:p>
    <w:p w14:paraId="177FBB1F" w14:textId="7F4AC925" w:rsidR="00C33319" w:rsidRDefault="0069725A" w:rsidP="0023202F">
      <w:pPr>
        <w:pStyle w:val="Level4Number"/>
        <w:widowControl w:val="0"/>
      </w:pPr>
      <w:r>
        <w:t>Delay Damages shall be payable</w:t>
      </w:r>
      <w:r w:rsidR="00933DEE">
        <w:t xml:space="preserve"> from the date of the relevant </w:t>
      </w:r>
      <w:r w:rsidR="009E4FE5">
        <w:t xml:space="preserve">Programmed </w:t>
      </w:r>
      <w:r w:rsidR="00933DEE">
        <w:t xml:space="preserve">Connection Date until Service Readiness of the relevant Plot </w:t>
      </w:r>
      <w:r w:rsidR="00EB64E5">
        <w:t xml:space="preserve">Development </w:t>
      </w:r>
      <w:r w:rsidR="00933DEE">
        <w:t>or Commercial Building has been achieved</w:t>
      </w:r>
      <w:r w:rsidR="00C33319">
        <w:t xml:space="preserve">, provided that </w:t>
      </w:r>
      <w:r w:rsidR="00F21977">
        <w:t>ESCo</w:t>
      </w:r>
      <w:r w:rsidR="00C33319">
        <w:t xml:space="preserve"> shall have no liability to pay Developer Delay Damages where </w:t>
      </w:r>
      <w:r w:rsidR="00F21977">
        <w:t>ESCo</w:t>
      </w:r>
      <w:r w:rsidR="00C33319">
        <w:t xml:space="preserve"> is able to provide </w:t>
      </w:r>
      <w:r w:rsidR="00BC4A0A">
        <w:t>Satisfactory A</w:t>
      </w:r>
      <w:r w:rsidR="00C33319">
        <w:t xml:space="preserve">lternative </w:t>
      </w:r>
      <w:r w:rsidR="00BC4A0A">
        <w:t>T</w:t>
      </w:r>
      <w:r w:rsidR="00C33319" w:rsidRPr="007F03BD">
        <w:t xml:space="preserve">emporary </w:t>
      </w:r>
      <w:r w:rsidR="00BC4A0A">
        <w:t>H</w:t>
      </w:r>
      <w:r w:rsidR="00C33319" w:rsidRPr="007F03BD">
        <w:t>eating services to Customers</w:t>
      </w:r>
      <w:r w:rsidR="003E69B9">
        <w:t>;</w:t>
      </w:r>
      <w:r w:rsidR="009B60E4">
        <w:t xml:space="preserve"> </w:t>
      </w:r>
    </w:p>
    <w:p w14:paraId="1A3A5FCB" w14:textId="77777777" w:rsidR="009B60E4" w:rsidRDefault="009B60E4" w:rsidP="0023202F">
      <w:pPr>
        <w:pStyle w:val="Level4Number"/>
        <w:widowControl w:val="0"/>
      </w:pPr>
      <w:bookmarkStart w:id="182" w:name="_Ref9963984"/>
      <w:r>
        <w:t xml:space="preserve">provided that where the delay is longer than [   ] months, </w:t>
      </w:r>
      <w:r w:rsidR="00881652">
        <w:t xml:space="preserve">the delay shall be considered to be a </w:t>
      </w:r>
      <w:r w:rsidR="00472B27">
        <w:t xml:space="preserve">Project </w:t>
      </w:r>
      <w:r w:rsidR="007B1267">
        <w:t>Variation</w:t>
      </w:r>
      <w:r w:rsidR="00881652">
        <w:t xml:space="preserve"> and </w:t>
      </w:r>
      <w:r w:rsidR="0077032B">
        <w:t>the Change Control Procedure shall apply</w:t>
      </w:r>
      <w:r w:rsidR="00C33319">
        <w:t>;</w:t>
      </w:r>
      <w:r w:rsidR="0077032B">
        <w:t xml:space="preserve"> </w:t>
      </w:r>
      <w:r w:rsidR="00881652">
        <w:t xml:space="preserve"> </w:t>
      </w:r>
      <w:r w:rsidR="00B44292">
        <w:t>and</w:t>
      </w:r>
      <w:bookmarkEnd w:id="182"/>
    </w:p>
    <w:p w14:paraId="4C79A5D1" w14:textId="53D77C6E" w:rsidR="00B44292" w:rsidRDefault="00B44292" w:rsidP="0023202F">
      <w:pPr>
        <w:pStyle w:val="Level4Number"/>
        <w:widowControl w:val="0"/>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A23170">
        <w:t>13.3.1</w:t>
      </w:r>
      <w:r>
        <w:fldChar w:fldCharType="end"/>
      </w:r>
      <w:r>
        <w:fldChar w:fldCharType="begin"/>
      </w:r>
      <w:r>
        <w:instrText xml:space="preserve"> REF _Ref9963984 \r \h </w:instrText>
      </w:r>
      <w:r>
        <w:fldChar w:fldCharType="separate"/>
      </w:r>
      <w:r w:rsidR="00A23170">
        <w:t>(c)</w:t>
      </w:r>
      <w:r>
        <w:fldChar w:fldCharType="end"/>
      </w:r>
      <w:r>
        <w:t xml:space="preserve"> above and clause </w:t>
      </w:r>
      <w:r>
        <w:fldChar w:fldCharType="begin"/>
      </w:r>
      <w:r>
        <w:instrText xml:space="preserve"> REF _Ref9964026 \r \h </w:instrText>
      </w:r>
      <w:r>
        <w:fldChar w:fldCharType="separate"/>
      </w:r>
      <w:r w:rsidR="00A23170">
        <w:t>25</w:t>
      </w:r>
      <w:r>
        <w:fldChar w:fldCharType="end"/>
      </w:r>
      <w:r>
        <w:t xml:space="preserve"> (Default, Cure and Termination) this Clause </w:t>
      </w:r>
      <w:r>
        <w:fldChar w:fldCharType="begin"/>
      </w:r>
      <w:r>
        <w:instrText xml:space="preserve"> REF _Ref9953970 \r \h </w:instrText>
      </w:r>
      <w:r>
        <w:fldChar w:fldCharType="separate"/>
      </w:r>
      <w:r w:rsidR="00A23170">
        <w:t>13</w:t>
      </w:r>
      <w:r>
        <w:fldChar w:fldCharType="end"/>
      </w:r>
      <w:r>
        <w:t xml:space="preserve"> shall be</w:t>
      </w:r>
      <w:r w:rsidRPr="00270DF7">
        <w:t xml:space="preserve"> the </w:t>
      </w:r>
      <w:r>
        <w:t>claiming Party’s sole and exclusive remedy</w:t>
      </w:r>
      <w:r w:rsidRPr="00270DF7">
        <w:t xml:space="preserve"> </w:t>
      </w:r>
      <w:r>
        <w:t xml:space="preserve">under this Agreement or as a matter of </w:t>
      </w:r>
      <w:r w:rsidR="007C75CA">
        <w:t>l</w:t>
      </w:r>
      <w:r>
        <w:t>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w:t>
      </w:r>
      <w:r w:rsidR="009E4FE5">
        <w:t xml:space="preserve">Programmed </w:t>
      </w:r>
      <w:r>
        <w:t>Connection Date;</w:t>
      </w:r>
    </w:p>
    <w:p w14:paraId="71DB302B" w14:textId="3DD7ECDB" w:rsidR="003E69B9" w:rsidRDefault="003E69B9" w:rsidP="0023202F">
      <w:pPr>
        <w:pStyle w:val="Level3Number"/>
        <w:widowControl w:val="0"/>
      </w:pPr>
      <w:bookmarkStart w:id="183" w:name="_Ref9963708"/>
      <w:r>
        <w:t>in the case of an additional cost being incurred</w:t>
      </w:r>
      <w:r w:rsidR="008A6F93">
        <w:t xml:space="preserve"> or Delay Damages being claimed</w:t>
      </w:r>
      <w:r>
        <w:t xml:space="preserve"> by the claiming Party, the other Party shall compensate the claiming Party within [</w:t>
      </w:r>
      <w:r w:rsidR="00F50512">
        <w:t>thirty (</w:t>
      </w:r>
      <w:r>
        <w:t>30</w:t>
      </w:r>
      <w:r w:rsidR="00F50512">
        <w:t>)</w:t>
      </w:r>
      <w:r>
        <w:t>] days of receipt of a written demand from the claiming Party supported by all relevant information; and</w:t>
      </w:r>
      <w:bookmarkEnd w:id="183"/>
    </w:p>
    <w:p w14:paraId="00D3DB62" w14:textId="77777777" w:rsidR="003E69B9" w:rsidRPr="00E42FCE" w:rsidRDefault="003E69B9" w:rsidP="0023202F">
      <w:pPr>
        <w:pStyle w:val="Level3Number"/>
        <w:widowControl w:val="0"/>
      </w:pPr>
      <w:r>
        <w:t xml:space="preserve">the other Party shall give the claiming Party relief from its obligations under this Agreement. </w:t>
      </w:r>
    </w:p>
    <w:p w14:paraId="5A93F885" w14:textId="405B6E0E" w:rsidR="003E69B9" w:rsidRPr="00395CCC" w:rsidRDefault="003E69B9" w:rsidP="0023202F">
      <w:pPr>
        <w:pStyle w:val="Level2Number"/>
        <w:widowControl w:val="0"/>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A23170">
        <w:t>13.2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w:t>
      </w:r>
      <w:r w:rsidRPr="00395CCC">
        <w:lastRenderedPageBreak/>
        <w:t>compensation</w:t>
      </w:r>
      <w:r w:rsidR="00933DEE">
        <w:t xml:space="preserve"> or Delay Damages</w:t>
      </w:r>
      <w:r w:rsidRPr="00395CCC">
        <w:t xml:space="preserve"> in respect of the period for which the information is delayed.</w:t>
      </w:r>
    </w:p>
    <w:p w14:paraId="79B1EFD0" w14:textId="426413F1" w:rsidR="003E69B9" w:rsidRPr="00B8743A" w:rsidRDefault="008A1AFB" w:rsidP="0023202F">
      <w:pPr>
        <w:pStyle w:val="Level2Number"/>
        <w:widowControl w:val="0"/>
      </w:pPr>
      <w:bookmarkStart w:id="184" w:name="_Ref9958010"/>
      <w:r>
        <w:t xml:space="preserve">Other than in respect of a delay to a </w:t>
      </w:r>
      <w:r w:rsidR="009E4FE5">
        <w:t xml:space="preserve">Programmed </w:t>
      </w:r>
      <w:r>
        <w:t>Connection Date,  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A23170">
        <w:t>13.1</w:t>
      </w:r>
      <w:r w:rsidR="003E69B9">
        <w:fldChar w:fldCharType="end"/>
      </w:r>
      <w:r w:rsidR="003E69B9" w:rsidRPr="00B8743A">
        <w:t xml:space="preserve"> in which the </w:t>
      </w:r>
      <w:r w:rsidR="003E69B9">
        <w:t>Heat Supply</w:t>
      </w:r>
      <w:r w:rsidR="003E69B9" w:rsidRPr="00B8743A">
        <w:t xml:space="preserve"> is affected, </w:t>
      </w:r>
      <w:r w:rsidR="00F21977">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78"/>
      <w:bookmarkEnd w:id="184"/>
    </w:p>
    <w:p w14:paraId="3A4A00A4" w14:textId="77777777" w:rsidR="003E69B9" w:rsidRDefault="003E69B9" w:rsidP="0023202F">
      <w:pPr>
        <w:pStyle w:val="Level2Number"/>
        <w:widowControl w:val="0"/>
      </w:pPr>
      <w:bookmarkStart w:id="185"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85"/>
    </w:p>
    <w:p w14:paraId="440753A4" w14:textId="591A28DF" w:rsidR="008A1AFB" w:rsidRDefault="008A1AFB" w:rsidP="0023202F">
      <w:pPr>
        <w:pStyle w:val="Level2Number"/>
        <w:widowControl w:val="0"/>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A23170">
        <w:t>13.3.2</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A23170">
        <w:t>26.3</w:t>
      </w:r>
      <w:r>
        <w:fldChar w:fldCharType="end"/>
      </w:r>
      <w:r>
        <w:t xml:space="preserve"> </w:t>
      </w:r>
      <w:r w:rsidRPr="002E3203">
        <w:t xml:space="preserve">(Dispute Resolution) that the </w:t>
      </w:r>
      <w:r>
        <w:t>claiming Party was not entitled to such compensation and/or Delay D</w:t>
      </w:r>
      <w:r w:rsidRPr="002E3203">
        <w:t>amages, then:</w:t>
      </w:r>
    </w:p>
    <w:p w14:paraId="6820A007" w14:textId="77777777" w:rsidR="008A1AFB" w:rsidRDefault="008A1AFB" w:rsidP="0023202F">
      <w:pPr>
        <w:pStyle w:val="Level3Number"/>
        <w:widowControl w:val="0"/>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46A82A7F" w14:textId="5FACF238" w:rsidR="008A1AFB" w:rsidRDefault="008A1AFB" w:rsidP="0023202F">
      <w:pPr>
        <w:pStyle w:val="Level3Number"/>
        <w:widowControl w:val="0"/>
      </w:pPr>
      <w:r w:rsidRPr="007F03BD">
        <w:t xml:space="preserve">interest shall accrue on such amount on a daily basis at </w:t>
      </w:r>
      <w:r w:rsidR="00E525C9">
        <w:t>[</w:t>
      </w:r>
      <w:r>
        <w:t>three</w:t>
      </w:r>
      <w:r w:rsidRPr="007F03BD">
        <w:t xml:space="preserve"> per cent (</w:t>
      </w:r>
      <w:r>
        <w:t>3</w:t>
      </w:r>
      <w:r w:rsidRPr="007F03BD">
        <w:t>%)</w:t>
      </w:r>
      <w:r w:rsidR="00E525C9">
        <w:t>]</w:t>
      </w:r>
      <w:r w:rsidRPr="007F03BD">
        <w:t xml:space="preserve"> from the date when such payment was paid or allowed (as appropriate).</w:t>
      </w:r>
    </w:p>
    <w:p w14:paraId="3C7330F0" w14:textId="77777777" w:rsidR="00B33CDF" w:rsidRDefault="003E69B9" w:rsidP="0023202F">
      <w:pPr>
        <w:pStyle w:val="Level1Heading"/>
        <w:keepNext w:val="0"/>
        <w:widowControl w:val="0"/>
      </w:pPr>
      <w:bookmarkStart w:id="186" w:name="_Ref25231091"/>
      <w:bookmarkStart w:id="187" w:name="_Toc25911361"/>
      <w:bookmarkEnd w:id="174"/>
      <w:r>
        <w:t>Intellectual Property</w:t>
      </w:r>
      <w:bookmarkEnd w:id="186"/>
      <w:bookmarkEnd w:id="187"/>
    </w:p>
    <w:p w14:paraId="2A29491F" w14:textId="76A6F30B" w:rsidR="00B33CDF" w:rsidRDefault="00F2585E" w:rsidP="0023202F">
      <w:pPr>
        <w:pStyle w:val="Level2Number"/>
        <w:widowControl w:val="0"/>
      </w:pPr>
      <w:bookmarkStart w:id="188" w:name="a235279"/>
      <w:r>
        <w:t>[</w:t>
      </w:r>
      <w:r w:rsidR="007213BD">
        <w:t xml:space="preserve">Subject to clause </w:t>
      </w:r>
      <w:r w:rsidR="00B33CDF">
        <w:fldChar w:fldCharType="begin"/>
      </w:r>
      <w:r w:rsidR="007213BD">
        <w:instrText>REF "a516132" \h \n</w:instrText>
      </w:r>
      <w:r w:rsidR="00B33CDF">
        <w:fldChar w:fldCharType="separate"/>
      </w:r>
      <w:r w:rsidR="00A23170">
        <w:t>15</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88"/>
    </w:p>
    <w:p w14:paraId="0CE6ED40" w14:textId="3857855E" w:rsidR="00B33CDF" w:rsidRDefault="00CE252A" w:rsidP="0023202F">
      <w:pPr>
        <w:pStyle w:val="Level3Number"/>
        <w:widowControl w:val="0"/>
      </w:pPr>
      <w:bookmarkStart w:id="189" w:name="a274907"/>
      <w:r>
        <w:t>The Developer</w:t>
      </w:r>
      <w:r w:rsidR="007213BD">
        <w:t xml:space="preserve"> shall not acquire any right, title or interest in or to the IPRs of </w:t>
      </w:r>
      <w:r w:rsidR="00F21977">
        <w:t>ESCo</w:t>
      </w:r>
      <w:r w:rsidR="007213BD">
        <w:t xml:space="preserve"> or its licensors, including</w:t>
      </w:r>
      <w:bookmarkStart w:id="190" w:name="a842089"/>
      <w:bookmarkEnd w:id="189"/>
      <w:r w:rsidR="00347453">
        <w:t xml:space="preserve"> </w:t>
      </w:r>
      <w:r w:rsidR="00F21977">
        <w:t>ESCo</w:t>
      </w:r>
      <w:r>
        <w:t>’s</w:t>
      </w:r>
      <w:r w:rsidR="007213BD">
        <w:t xml:space="preserve"> Background IPRs; and</w:t>
      </w:r>
      <w:bookmarkEnd w:id="190"/>
    </w:p>
    <w:p w14:paraId="12287291" w14:textId="10A426FE" w:rsidR="00B33CDF" w:rsidRDefault="00F21977" w:rsidP="0023202F">
      <w:pPr>
        <w:pStyle w:val="Level3Number"/>
        <w:widowControl w:val="0"/>
      </w:pPr>
      <w:bookmarkStart w:id="191" w:name="a504647"/>
      <w:r>
        <w:t>ESCo</w:t>
      </w:r>
      <w:r w:rsidR="007213BD">
        <w:t xml:space="preserve"> shall not acquire any right, title or interest in or to the IPRs of </w:t>
      </w:r>
      <w:r w:rsidR="00CE252A">
        <w:t>the Developer</w:t>
      </w:r>
      <w:r w:rsidR="007213BD">
        <w:t xml:space="preserve"> or its licensors, including</w:t>
      </w:r>
      <w:bookmarkStart w:id="192" w:name="a620840"/>
      <w:bookmarkEnd w:id="191"/>
      <w:r w:rsidR="00347453">
        <w:t xml:space="preserve"> </w:t>
      </w:r>
      <w:r w:rsidR="00CE252A">
        <w:t>the Developer’s</w:t>
      </w:r>
      <w:r w:rsidR="007213BD">
        <w:t xml:space="preserve"> Background IPRs.</w:t>
      </w:r>
      <w:bookmarkEnd w:id="192"/>
    </w:p>
    <w:p w14:paraId="34BFCEA3" w14:textId="7A852943" w:rsidR="00B33CDF" w:rsidRDefault="007213BD" w:rsidP="0023202F">
      <w:pPr>
        <w:pStyle w:val="Level2Number"/>
        <w:widowControl w:val="0"/>
      </w:pPr>
      <w:bookmarkStart w:id="193" w:name="a787957"/>
      <w:r>
        <w:t xml:space="preserve">Where either party acquires, by operation of law, title to IPRs of the other referred to in clause </w:t>
      </w:r>
      <w:r w:rsidR="00B33CDF">
        <w:fldChar w:fldCharType="begin"/>
      </w:r>
      <w:r>
        <w:instrText>REF "a235279" \h \n</w:instrText>
      </w:r>
      <w:r w:rsidR="00B33CDF">
        <w:fldChar w:fldCharType="separate"/>
      </w:r>
      <w:r w:rsidR="00A23170">
        <w:t>14.1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A23170">
        <w:t>14.1</w:t>
      </w:r>
      <w:r w:rsidR="00B33CDF">
        <w:fldChar w:fldCharType="end"/>
      </w:r>
      <w:r>
        <w:t>, such IPRs shall be assigned by it to the other party on the request of the other party, whenever that request is made.</w:t>
      </w:r>
      <w:bookmarkEnd w:id="193"/>
    </w:p>
    <w:p w14:paraId="3D671244" w14:textId="77777777" w:rsidR="00B33CDF" w:rsidRDefault="00DA505B" w:rsidP="0023202F">
      <w:pPr>
        <w:pStyle w:val="Level1Heading"/>
        <w:keepNext w:val="0"/>
        <w:widowControl w:val="0"/>
      </w:pPr>
      <w:bookmarkStart w:id="194" w:name="a516132"/>
      <w:bookmarkStart w:id="195" w:name="_Toc4858183"/>
      <w:bookmarkStart w:id="196" w:name="_Toc25911362"/>
      <w:r>
        <w:t>[</w:t>
      </w:r>
      <w:r w:rsidR="007213BD">
        <w:t>Grant of licences</w:t>
      </w:r>
      <w:bookmarkEnd w:id="194"/>
      <w:bookmarkEnd w:id="195"/>
      <w:bookmarkEnd w:id="196"/>
    </w:p>
    <w:p w14:paraId="36348662" w14:textId="1F17D476" w:rsidR="00817CA3" w:rsidRPr="00E4211E" w:rsidRDefault="00BA056D" w:rsidP="0023202F">
      <w:pPr>
        <w:pStyle w:val="Level2Number"/>
        <w:widowControl w:val="0"/>
      </w:pPr>
      <w:bookmarkStart w:id="197" w:name="_Ref1851198"/>
      <w:bookmarkStart w:id="198" w:name="_Ref1921556"/>
      <w:r>
        <w:t>The Developer</w:t>
      </w:r>
      <w:r w:rsidR="00817CA3">
        <w:t xml:space="preserve"> grants to </w:t>
      </w:r>
      <w:r w:rsidR="00F21977">
        <w:t>ESCo</w:t>
      </w:r>
      <w:r w:rsidR="00817CA3" w:rsidRPr="00E4211E">
        <w:t xml:space="preserve"> a royalty-free, non-exclusive, non-transferable licence during the Term to use</w:t>
      </w:r>
      <w:bookmarkEnd w:id="197"/>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F21977">
        <w:t>ESCo</w:t>
      </w:r>
      <w:r w:rsidR="00817CA3" w:rsidRPr="00E4211E">
        <w:t xml:space="preserve"> in a form reasonably acceptable to </w:t>
      </w:r>
      <w:r w:rsidR="00DA505B" w:rsidRPr="00E4211E">
        <w:t>the Developer</w:t>
      </w:r>
      <w:r w:rsidR="00817CA3" w:rsidRPr="00E4211E">
        <w:t>.</w:t>
      </w:r>
      <w:bookmarkEnd w:id="198"/>
    </w:p>
    <w:p w14:paraId="1814229D" w14:textId="2B7F3AB2" w:rsidR="00B33CDF" w:rsidRDefault="00F21977" w:rsidP="0023202F">
      <w:pPr>
        <w:pStyle w:val="Level2Number"/>
        <w:widowControl w:val="0"/>
      </w:pPr>
      <w:bookmarkStart w:id="199" w:name="a760444"/>
      <w:bookmarkStart w:id="200"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201" w:name="a412196"/>
      <w:bookmarkEnd w:id="199"/>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200"/>
      <w:bookmarkEnd w:id="201"/>
    </w:p>
    <w:p w14:paraId="57809FAD" w14:textId="30398A2D" w:rsidR="00B33CDF" w:rsidRDefault="007213BD" w:rsidP="0023202F">
      <w:pPr>
        <w:pStyle w:val="Level2Number"/>
        <w:widowControl w:val="0"/>
      </w:pPr>
      <w:bookmarkStart w:id="202" w:name="a960890"/>
      <w:r>
        <w:lastRenderedPageBreak/>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A23170">
        <w:t>15.1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A23170">
        <w:t>15.2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 xml:space="preserve">the </w:t>
      </w:r>
      <w:r w:rsidR="00861A0F">
        <w:t>Works</w:t>
      </w:r>
      <w:r w:rsidR="001161A8">
        <w:t xml:space="preserve">, </w:t>
      </w:r>
      <w:r w:rsidR="00F21977">
        <w:t>ESCo</w:t>
      </w:r>
      <w:r w:rsidR="00861A0F">
        <w:t xml:space="preserve"> </w:t>
      </w:r>
      <w:r>
        <w:t>Services</w:t>
      </w:r>
      <w:r w:rsidR="001161A8">
        <w:t>,</w:t>
      </w:r>
      <w:r>
        <w:t xml:space="preserve"> </w:t>
      </w:r>
      <w:r w:rsidR="001161A8">
        <w:t>Heat Supply [or Electricity Supply]</w:t>
      </w:r>
      <w:r w:rsidR="001161A8" w:rsidRPr="005F69F8">
        <w:t xml:space="preserve"> </w:t>
      </w:r>
      <w:r>
        <w:t xml:space="preserve">in accordance with this agreement. </w:t>
      </w:r>
      <w:r w:rsidR="00003FF3">
        <w:t xml:space="preserve">Neither </w:t>
      </w:r>
      <w:r w:rsidR="0068124C">
        <w:t>P</w:t>
      </w:r>
      <w:r w:rsidR="00003FF3">
        <w:t>arty</w:t>
      </w:r>
      <w:r>
        <w:t xml:space="preserve"> shall use the licensed materials for any other purpose.</w:t>
      </w:r>
      <w:bookmarkEnd w:id="202"/>
    </w:p>
    <w:p w14:paraId="7C7A83FD" w14:textId="17991F3F" w:rsidR="00B33CDF" w:rsidRDefault="00CC2CAF" w:rsidP="0023202F">
      <w:pPr>
        <w:pStyle w:val="Level2Number"/>
        <w:widowControl w:val="0"/>
      </w:pPr>
      <w:bookmarkStart w:id="203" w:name="a893034"/>
      <w:r>
        <w:t xml:space="preserve">Neither </w:t>
      </w:r>
      <w:r w:rsidR="0068124C">
        <w:t>P</w:t>
      </w:r>
      <w:r>
        <w:t>arty</w:t>
      </w:r>
      <w:r w:rsidR="007213BD">
        <w:t xml:space="preserve"> shall have any right to use any of </w:t>
      </w:r>
      <w:r>
        <w:t>the other party’s</w:t>
      </w:r>
      <w:r w:rsidR="007213BD">
        <w:t xml:space="preserve"> names, logos or trade marks on any of its products or services without </w:t>
      </w:r>
      <w:r>
        <w:t xml:space="preserve">the other </w:t>
      </w:r>
      <w:r w:rsidR="0068124C">
        <w:t>P</w:t>
      </w:r>
      <w:r>
        <w:t>arty’s</w:t>
      </w:r>
      <w:r w:rsidR="007213BD">
        <w:t xml:space="preserve"> prior written consent.</w:t>
      </w:r>
      <w:bookmarkEnd w:id="203"/>
    </w:p>
    <w:p w14:paraId="03268071" w14:textId="1223FDB1" w:rsidR="00B33CDF" w:rsidRDefault="007213BD" w:rsidP="0023202F">
      <w:pPr>
        <w:pStyle w:val="Level2Number"/>
        <w:widowControl w:val="0"/>
      </w:pPr>
      <w:bookmarkStart w:id="204" w:name="a358171"/>
      <w:r>
        <w:t xml:space="preserve">In the event of the termination or expiry of this </w:t>
      </w:r>
      <w:r w:rsidR="0068124C">
        <w:t>A</w:t>
      </w:r>
      <w:r>
        <w:t xml:space="preserve">greement, the licence referred to in clause </w:t>
      </w:r>
      <w:r w:rsidR="00BB714B">
        <w:fldChar w:fldCharType="begin"/>
      </w:r>
      <w:r w:rsidR="00BB714B">
        <w:instrText xml:space="preserve"> REF _Ref1851198 \r \h </w:instrText>
      </w:r>
      <w:r w:rsidR="00BB714B">
        <w:fldChar w:fldCharType="separate"/>
      </w:r>
      <w:r w:rsidR="00A23170">
        <w:t>15.1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A23170">
        <w:t>15.4</w:t>
      </w:r>
      <w:r w:rsidR="00B33CDF">
        <w:fldChar w:fldCharType="end"/>
      </w:r>
      <w:r>
        <w:t xml:space="preserve"> shall terminate automatically and </w:t>
      </w:r>
      <w:r w:rsidR="00F21977">
        <w:t>ESCo</w:t>
      </w:r>
      <w:r>
        <w:t xml:space="preserve"> shall deliver to </w:t>
      </w:r>
      <w:r w:rsidR="006E4D9A">
        <w:t>the Developer</w:t>
      </w:r>
      <w:r>
        <w:t xml:space="preserve"> all material licensed to </w:t>
      </w:r>
      <w:r w:rsidR="00F21977">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A23170">
        <w:t>15.1</w:t>
      </w:r>
      <w:r w:rsidR="00BB714B">
        <w:fldChar w:fldCharType="end"/>
      </w:r>
      <w:r>
        <w:t xml:space="preserve"> or clause </w:t>
      </w:r>
      <w:r w:rsidR="00B33CDF">
        <w:fldChar w:fldCharType="begin"/>
      </w:r>
      <w:r>
        <w:instrText>REF "a893034" \h \n</w:instrText>
      </w:r>
      <w:r w:rsidR="00B33CDF">
        <w:fldChar w:fldCharType="separate"/>
      </w:r>
      <w:r w:rsidR="00A23170">
        <w:t>15.4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A23170">
        <w:t>15.2</w:t>
      </w:r>
      <w:r w:rsidR="00BB714B">
        <w:fldChar w:fldCharType="end"/>
      </w:r>
      <w:r w:rsidR="00DA505B">
        <w:t xml:space="preserve"> </w:t>
      </w:r>
      <w:r w:rsidR="00BB714B">
        <w:t xml:space="preserve"> </w:t>
      </w:r>
      <w:r>
        <w:t>shall continue in full force and effect</w:t>
      </w:r>
      <w:r w:rsidR="00DA505B" w:rsidRPr="00A36FB4">
        <w:rPr>
          <w:b/>
          <w:bCs/>
        </w:rPr>
        <w:t>]</w:t>
      </w:r>
      <w:r>
        <w:t>.</w:t>
      </w:r>
      <w:bookmarkEnd w:id="204"/>
    </w:p>
    <w:p w14:paraId="771A2885" w14:textId="77777777" w:rsidR="00B33CDF" w:rsidRDefault="007213BD" w:rsidP="0023202F">
      <w:pPr>
        <w:pStyle w:val="Level1Heading"/>
        <w:keepNext w:val="0"/>
        <w:widowControl w:val="0"/>
      </w:pPr>
      <w:bookmarkStart w:id="205" w:name="a720013"/>
      <w:bookmarkStart w:id="206" w:name="_Toc4858184"/>
      <w:bookmarkStart w:id="207" w:name="_Toc25911363"/>
      <w:r>
        <w:t>Data processing</w:t>
      </w:r>
      <w:bookmarkEnd w:id="205"/>
      <w:bookmarkEnd w:id="206"/>
      <w:bookmarkEnd w:id="207"/>
    </w:p>
    <w:p w14:paraId="41915C5F" w14:textId="77777777" w:rsidR="00FB208A" w:rsidRPr="00FB208A" w:rsidRDefault="00FB208A" w:rsidP="0023202F">
      <w:pPr>
        <w:pStyle w:val="Level2Number"/>
        <w:widowControl w:val="0"/>
        <w:rPr>
          <w:lang w:val="en-US"/>
        </w:rPr>
      </w:pPr>
      <w:bookmarkStart w:id="208"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Supply Agreement in accordance with all applicable Data Protection </w:t>
      </w:r>
      <w:r>
        <w:rPr>
          <w:lang w:val="en-US"/>
        </w:rPr>
        <w:t>Legislation</w:t>
      </w:r>
      <w:r w:rsidRPr="00332164">
        <w:rPr>
          <w:lang w:val="en-US"/>
        </w:rPr>
        <w:t>.</w:t>
      </w:r>
      <w:bookmarkEnd w:id="208"/>
    </w:p>
    <w:p w14:paraId="00918235" w14:textId="2B815E3F" w:rsidR="00FB208A" w:rsidRPr="00633AE6" w:rsidRDefault="00FB208A" w:rsidP="0023202F">
      <w:pPr>
        <w:pStyle w:val="Level2Number"/>
        <w:widowControl w:val="0"/>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A23170">
        <w:rPr>
          <w:lang w:val="en-US"/>
        </w:rPr>
        <w:t>16.1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 xml:space="preserve">shall comply with </w:t>
      </w:r>
      <w:r>
        <w:fldChar w:fldCharType="begin"/>
      </w:r>
      <w:r>
        <w:instrText>REF "a133156" \h \n</w:instrText>
      </w:r>
      <w:r>
        <w:fldChar w:fldCharType="separate"/>
      </w:r>
      <w:r w:rsidR="00A23170">
        <w:t>Schedule 14</w:t>
      </w:r>
      <w:r>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further detail the legal obligations of the parties in relation to such a transfer under Data Protection Legislation, taking into account related guidance from regulators, as at the date of this Agreement.</w:t>
      </w:r>
    </w:p>
    <w:p w14:paraId="693CC8A0" w14:textId="7F51BBE6" w:rsidR="00B33CDF" w:rsidRDefault="00FB208A" w:rsidP="0023202F">
      <w:pPr>
        <w:pStyle w:val="Level2Number"/>
        <w:widowControl w:val="0"/>
      </w:pPr>
      <w:r w:rsidRPr="00332164">
        <w:rPr>
          <w:lang w:val="en-US"/>
        </w:rPr>
        <w:tab/>
      </w:r>
      <w:bookmarkStart w:id="209" w:name="_Ref10307956"/>
      <w:r w:rsidR="00F21977">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209"/>
      <w:r>
        <w:rPr>
          <w:lang w:val="en-US"/>
        </w:rPr>
        <w:t xml:space="preserve"> </w:t>
      </w:r>
    </w:p>
    <w:p w14:paraId="5BE983C2" w14:textId="77777777" w:rsidR="00E4211E" w:rsidRDefault="007213BD" w:rsidP="0023202F">
      <w:pPr>
        <w:pStyle w:val="Level1Heading"/>
        <w:keepNext w:val="0"/>
        <w:widowControl w:val="0"/>
      </w:pPr>
      <w:bookmarkStart w:id="210" w:name="a353575"/>
      <w:bookmarkStart w:id="211" w:name="_Toc4858185"/>
      <w:bookmarkStart w:id="212" w:name="_Toc25911364"/>
      <w:r>
        <w:t>Confidentiality</w:t>
      </w:r>
      <w:bookmarkStart w:id="213" w:name="a733031"/>
      <w:bookmarkEnd w:id="210"/>
      <w:bookmarkEnd w:id="211"/>
      <w:bookmarkEnd w:id="212"/>
    </w:p>
    <w:p w14:paraId="2870826B" w14:textId="77777777" w:rsidR="00E4211E" w:rsidRDefault="00E4211E" w:rsidP="0023202F">
      <w:pPr>
        <w:pStyle w:val="Level2Number"/>
        <w:widowControl w:val="0"/>
        <w:rPr>
          <w:b/>
          <w:bCs/>
        </w:rPr>
      </w:pPr>
      <w:r w:rsidRPr="00E4211E">
        <w:rPr>
          <w:b/>
          <w:bCs/>
        </w:rPr>
        <w:t>Duty of confidentiality</w:t>
      </w:r>
    </w:p>
    <w:p w14:paraId="7F480DA5" w14:textId="090C1CBC" w:rsidR="00E4211E" w:rsidRPr="00E4211E" w:rsidRDefault="00E4211E" w:rsidP="0023202F">
      <w:pPr>
        <w:pStyle w:val="Level2Number"/>
        <w:widowControl w:val="0"/>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A23170">
        <w:t>17.2</w:t>
      </w:r>
      <w:r w:rsidRPr="006F0662">
        <w:fldChar w:fldCharType="end"/>
      </w:r>
      <w:r w:rsidRPr="006F0662">
        <w:t xml:space="preserve"> each</w:t>
      </w:r>
      <w:r w:rsidRPr="005A0BFE">
        <w:t xml:space="preserve"> Party shall:</w:t>
      </w:r>
    </w:p>
    <w:p w14:paraId="0A407DCA" w14:textId="77777777" w:rsidR="00E4211E" w:rsidRPr="005A0BFE" w:rsidRDefault="00E4211E" w:rsidP="0023202F">
      <w:pPr>
        <w:pStyle w:val="Level3Number"/>
        <w:widowControl w:val="0"/>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672651D2" w14:textId="77777777" w:rsidR="00E4211E" w:rsidRDefault="00E4211E" w:rsidP="0023202F">
      <w:pPr>
        <w:pStyle w:val="Level3Number"/>
        <w:widowControl w:val="0"/>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441DE245" w14:textId="77777777" w:rsidR="00E4211E" w:rsidRPr="00E4211E" w:rsidRDefault="00E4211E" w:rsidP="0023202F">
      <w:pPr>
        <w:pStyle w:val="Level2Number"/>
        <w:widowControl w:val="0"/>
        <w:rPr>
          <w:b/>
          <w:bCs/>
        </w:rPr>
      </w:pPr>
      <w:bookmarkStart w:id="214" w:name="_Ref363243958"/>
      <w:r w:rsidRPr="00E4211E">
        <w:rPr>
          <w:b/>
          <w:bCs/>
        </w:rPr>
        <w:t>Permitted Disclosure</w:t>
      </w:r>
      <w:bookmarkEnd w:id="214"/>
    </w:p>
    <w:p w14:paraId="497E4A02" w14:textId="77777777" w:rsidR="00E4211E" w:rsidRPr="00E4211E" w:rsidRDefault="00E4211E" w:rsidP="0023202F">
      <w:pPr>
        <w:pStyle w:val="Level2Number"/>
        <w:widowControl w:val="0"/>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15" w:name="_Ref363244156"/>
    </w:p>
    <w:p w14:paraId="0CE9F982" w14:textId="7DA25645" w:rsidR="00E4211E" w:rsidRPr="00E4211E" w:rsidRDefault="00E4211E" w:rsidP="0023202F">
      <w:pPr>
        <w:pStyle w:val="Level3Number"/>
        <w:widowControl w:val="0"/>
      </w:pPr>
      <w:r w:rsidRPr="00E4211E">
        <w:t xml:space="preserve">to its employees to the extent that it is reasonably necessary and to any person (including insurance, legal, technical and financial advisers, auditors and accountants) engaged in providing any goods, works or </w:t>
      </w:r>
      <w:r w:rsidRPr="00E4211E">
        <w:lastRenderedPageBreak/>
        <w:t xml:space="preserve">services to the </w:t>
      </w:r>
      <w:r w:rsidR="0068124C">
        <w:t xml:space="preserve">Disclosing Party </w:t>
      </w:r>
      <w:r w:rsidRPr="00E4211E">
        <w:t>in connection with and for the purposes of this contract;</w:t>
      </w:r>
      <w:bookmarkEnd w:id="215"/>
    </w:p>
    <w:p w14:paraId="0715AE59" w14:textId="77777777" w:rsidR="00E4211E" w:rsidRPr="00E4211E" w:rsidRDefault="00E4211E" w:rsidP="0023202F">
      <w:pPr>
        <w:pStyle w:val="Level3Number"/>
        <w:widowControl w:val="0"/>
      </w:pPr>
      <w:bookmarkStart w:id="216"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216"/>
    </w:p>
    <w:p w14:paraId="65CE2FB2" w14:textId="77777777" w:rsidR="00E4211E" w:rsidRPr="00E4211E" w:rsidRDefault="00E4211E" w:rsidP="0023202F">
      <w:pPr>
        <w:pStyle w:val="Level3Number"/>
        <w:widowControl w:val="0"/>
      </w:pPr>
      <w:r w:rsidRPr="00E4211E">
        <w:t>to the extent that the confidential information:</w:t>
      </w:r>
    </w:p>
    <w:p w14:paraId="3208B5AD" w14:textId="7B9BA1F5" w:rsidR="00E4211E" w:rsidRPr="00E4211E" w:rsidRDefault="00E4211E" w:rsidP="0023202F">
      <w:pPr>
        <w:pStyle w:val="Level4Number"/>
        <w:widowControl w:val="0"/>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A23170">
        <w:t>17</w:t>
      </w:r>
      <w:r w:rsidR="00D617AD">
        <w:fldChar w:fldCharType="end"/>
      </w:r>
      <w:r>
        <w:t>.</w:t>
      </w:r>
    </w:p>
    <w:p w14:paraId="132E8AE9" w14:textId="10725532" w:rsidR="00E4211E" w:rsidRPr="00E4211E" w:rsidRDefault="00E4211E" w:rsidP="0023202F">
      <w:pPr>
        <w:pStyle w:val="Level4Number"/>
        <w:widowControl w:val="0"/>
      </w:pPr>
      <w:r w:rsidRPr="00E4211E">
        <w:t xml:space="preserve">was already in the unrestricted possession of the </w:t>
      </w:r>
      <w:r w:rsidR="008553FD">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7B93D70C" w14:textId="77777777" w:rsidR="00E4211E" w:rsidRPr="00E4211E" w:rsidRDefault="00E4211E" w:rsidP="0023202F">
      <w:pPr>
        <w:pStyle w:val="Level4Number"/>
        <w:widowControl w:val="0"/>
      </w:pPr>
      <w:r w:rsidRPr="00E4211E">
        <w:t xml:space="preserve">was lawfully received or obtained by the </w:t>
      </w:r>
      <w:r w:rsidRPr="005A0BFE">
        <w:t>disclosing party</w:t>
      </w:r>
      <w:r w:rsidRPr="00E4211E">
        <w:t xml:space="preserve"> from any person without restriction on its use or disclosure;</w:t>
      </w:r>
    </w:p>
    <w:p w14:paraId="71ADCF5B" w14:textId="6E8DB04F" w:rsidR="00E4211E" w:rsidRPr="005A0BFE" w:rsidRDefault="00E4211E" w:rsidP="0023202F">
      <w:pPr>
        <w:pStyle w:val="Level3Number"/>
        <w:widowControl w:val="0"/>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A23170">
        <w:t>27</w:t>
      </w:r>
      <w:r w:rsidR="00D617AD">
        <w:fldChar w:fldCharType="end"/>
      </w:r>
      <w:r>
        <w:t xml:space="preserve"> </w:t>
      </w:r>
      <w:r w:rsidRPr="00C06BCD">
        <w:t>(Dispute</w:t>
      </w:r>
      <w:r>
        <w:t xml:space="preserve"> Resolution Procedure). </w:t>
      </w:r>
    </w:p>
    <w:p w14:paraId="33F8DAC2" w14:textId="77777777" w:rsidR="00E4211E" w:rsidRPr="005A0BFE" w:rsidRDefault="00E4211E" w:rsidP="0023202F">
      <w:pPr>
        <w:pStyle w:val="Level3Number"/>
        <w:widowControl w:val="0"/>
      </w:pPr>
      <w:bookmarkStart w:id="217" w:name="_Ref363244289"/>
      <w:r w:rsidRPr="005A0BFE">
        <w:t>when required to do so in any jurisdiction:</w:t>
      </w:r>
      <w:bookmarkEnd w:id="217"/>
    </w:p>
    <w:p w14:paraId="6CED1253" w14:textId="371B8C20" w:rsidR="00E4211E" w:rsidRPr="005A0BFE" w:rsidRDefault="00E4211E" w:rsidP="0023202F">
      <w:pPr>
        <w:pStyle w:val="Level4Number"/>
        <w:widowControl w:val="0"/>
      </w:pPr>
      <w:r w:rsidRPr="005A0BFE">
        <w:t xml:space="preserve">by </w:t>
      </w:r>
      <w:r w:rsidR="007C75CA">
        <w:t>Applicable Law</w:t>
      </w:r>
      <w:r w:rsidRPr="005A0BFE">
        <w:t>;</w:t>
      </w:r>
    </w:p>
    <w:p w14:paraId="5DE4EFCA" w14:textId="77777777" w:rsidR="00E4211E" w:rsidRPr="005A0BFE" w:rsidRDefault="00E4211E" w:rsidP="0023202F">
      <w:pPr>
        <w:pStyle w:val="Level4Number"/>
        <w:widowControl w:val="0"/>
      </w:pPr>
      <w:r w:rsidRPr="005A0BFE">
        <w:t>by or pursuant to the rules or any order of any court, tribunal or agency of competent jurisdiction; or</w:t>
      </w:r>
    </w:p>
    <w:p w14:paraId="32CFF91E" w14:textId="77777777" w:rsidR="00E4211E" w:rsidRPr="002E10F9" w:rsidRDefault="00E4211E" w:rsidP="0023202F">
      <w:pPr>
        <w:pStyle w:val="Level4Number"/>
        <w:widowControl w:val="0"/>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6F94BA7A" w14:textId="77777777" w:rsidR="00E4211E" w:rsidRDefault="00E4211E" w:rsidP="0023202F">
      <w:pPr>
        <w:pStyle w:val="Level3Number"/>
        <w:widowControl w:val="0"/>
      </w:pPr>
      <w:bookmarkStart w:id="218"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18"/>
    </w:p>
    <w:p w14:paraId="37C2DE92" w14:textId="77777777" w:rsidR="00E4211E" w:rsidRDefault="00E4211E" w:rsidP="0023202F">
      <w:pPr>
        <w:pStyle w:val="Level4Number"/>
        <w:widowControl w:val="0"/>
      </w:pPr>
      <w:r w:rsidRPr="005A0BFE">
        <w:t xml:space="preserve">the </w:t>
      </w:r>
      <w:r>
        <w:t>D</w:t>
      </w:r>
      <w:r w:rsidRPr="005A0BFE">
        <w:t xml:space="preserve">isclosing </w:t>
      </w:r>
      <w:r>
        <w:t>P</w:t>
      </w:r>
      <w:r w:rsidRPr="005A0BFE">
        <w:t>arty; or</w:t>
      </w:r>
    </w:p>
    <w:p w14:paraId="49E15171" w14:textId="77777777" w:rsidR="00E4211E" w:rsidRDefault="00E4211E" w:rsidP="0023202F">
      <w:pPr>
        <w:pStyle w:val="Level4Number"/>
        <w:widowControl w:val="0"/>
      </w:pPr>
      <w:r w:rsidRPr="005A0BFE">
        <w:t xml:space="preserve">the obtaining, monitoring and/or enforcement of any </w:t>
      </w:r>
      <w:r w:rsidR="00057AF7">
        <w:t>Authorisation</w:t>
      </w:r>
      <w:r w:rsidRPr="005A0BFE">
        <w:t>;</w:t>
      </w:r>
      <w:bookmarkStart w:id="219" w:name="_Ref363244325"/>
    </w:p>
    <w:p w14:paraId="63FE440D" w14:textId="77777777" w:rsidR="00E4211E" w:rsidRPr="005A0BFE" w:rsidRDefault="00E4211E" w:rsidP="0023202F">
      <w:pPr>
        <w:pStyle w:val="Level3Number"/>
        <w:widowControl w:val="0"/>
      </w:pPr>
      <w:r w:rsidRPr="005A0BFE">
        <w:t xml:space="preserve">to enable any registration or recording of any </w:t>
      </w:r>
      <w:r w:rsidR="00057AF7">
        <w:rPr>
          <w:bCs/>
        </w:rPr>
        <w:t>Authorisation</w:t>
      </w:r>
      <w:r w:rsidRPr="005A0BFE">
        <w:t>;</w:t>
      </w:r>
      <w:bookmarkEnd w:id="219"/>
    </w:p>
    <w:p w14:paraId="2C85850F" w14:textId="77777777" w:rsidR="00E4211E" w:rsidRPr="005A0BFE" w:rsidRDefault="00E4211E" w:rsidP="0023202F">
      <w:pPr>
        <w:pStyle w:val="Level3Number"/>
        <w:widowControl w:val="0"/>
      </w:pPr>
      <w:bookmarkStart w:id="220"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20"/>
    </w:p>
    <w:p w14:paraId="194E5E3A" w14:textId="77777777" w:rsidR="00E4211E" w:rsidRPr="005A0BFE" w:rsidRDefault="00E4211E" w:rsidP="0023202F">
      <w:pPr>
        <w:pStyle w:val="Level3Number"/>
        <w:widowControl w:val="0"/>
      </w:pPr>
      <w:bookmarkStart w:id="221" w:name="_Ref363244201"/>
      <w:r w:rsidRPr="005A0BFE">
        <w:t>to insurers for the purpose of obtaining any insurances;</w:t>
      </w:r>
      <w:bookmarkEnd w:id="221"/>
    </w:p>
    <w:p w14:paraId="6E819F60" w14:textId="77777777" w:rsidR="00E4211E" w:rsidRDefault="00E4211E" w:rsidP="0023202F">
      <w:pPr>
        <w:pStyle w:val="Level3Number"/>
        <w:widowControl w:val="0"/>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7DCC0A93" w14:textId="77777777" w:rsidR="00E4211E" w:rsidRPr="00E4211E" w:rsidRDefault="00E4211E" w:rsidP="0023202F">
      <w:pPr>
        <w:pStyle w:val="Level2Number"/>
        <w:widowControl w:val="0"/>
        <w:rPr>
          <w:b/>
          <w:bCs/>
        </w:rPr>
      </w:pPr>
      <w:r w:rsidRPr="00E4211E">
        <w:rPr>
          <w:b/>
          <w:bCs/>
        </w:rPr>
        <w:lastRenderedPageBreak/>
        <w:t>Obligations preserved</w:t>
      </w:r>
    </w:p>
    <w:p w14:paraId="17BEAE67" w14:textId="5824437A" w:rsidR="00E4211E" w:rsidRPr="00C030FB" w:rsidRDefault="00E4211E" w:rsidP="0023202F">
      <w:pPr>
        <w:pStyle w:val="Level3Number"/>
        <w:widowControl w:val="0"/>
      </w:pPr>
      <w:r w:rsidRPr="00C06BCD">
        <w:t>Subject to Clause </w:t>
      </w:r>
      <w:r w:rsidRPr="00C06BCD">
        <w:fldChar w:fldCharType="begin"/>
      </w:r>
      <w:r w:rsidRPr="00C06BCD">
        <w:instrText xml:space="preserve"> REF _Ref363244126 \n \h  \* MERGEFORMAT </w:instrText>
      </w:r>
      <w:r w:rsidRPr="00C06BCD">
        <w:fldChar w:fldCharType="separate"/>
      </w:r>
      <w:r w:rsidR="00A23170">
        <w:t>17.3.2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A23170">
        <w:t>17.4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A23170">
        <w:t>17.2.2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A23170">
        <w:t>17.2.9</w:t>
      </w:r>
      <w:r w:rsidRPr="00C06BCD">
        <w:fldChar w:fldCharType="end"/>
      </w:r>
      <w:r w:rsidRPr="00C06BCD">
        <w:t xml:space="preserve"> then</w:t>
      </w:r>
      <w:r w:rsidRPr="00C030FB">
        <w:t xml:space="preserve"> it shall:</w:t>
      </w:r>
    </w:p>
    <w:p w14:paraId="093568C8" w14:textId="77777777" w:rsidR="00E4211E" w:rsidRPr="00C030FB" w:rsidRDefault="00E4211E" w:rsidP="0023202F">
      <w:pPr>
        <w:pStyle w:val="Level4Number"/>
        <w:widowControl w:val="0"/>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61017F72" w14:textId="77777777" w:rsidR="00E4211E" w:rsidRPr="00C06BCD" w:rsidRDefault="00E4211E" w:rsidP="0023202F">
      <w:pPr>
        <w:pStyle w:val="Level4Number"/>
        <w:widowControl w:val="0"/>
      </w:pPr>
      <w:bookmarkStart w:id="222"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22"/>
    </w:p>
    <w:p w14:paraId="11831A80" w14:textId="0EE762D5" w:rsidR="00E4211E" w:rsidRPr="00C06BCD" w:rsidRDefault="00E4211E" w:rsidP="0023202F">
      <w:pPr>
        <w:pStyle w:val="Level3Number"/>
        <w:widowControl w:val="0"/>
      </w:pPr>
      <w:bookmarkStart w:id="223"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A23170">
        <w:t>17.3.1(b)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A23170">
        <w:t>17.3.1(b)</w:t>
      </w:r>
      <w:r w:rsidRPr="00C06BCD">
        <w:fldChar w:fldCharType="end"/>
      </w:r>
      <w:r w:rsidRPr="00C06BCD">
        <w:t xml:space="preserve"> which contains an equivalent confidentiality arrangement to this </w:t>
      </w:r>
      <w:bookmarkEnd w:id="223"/>
      <w:r w:rsidRPr="00C06BCD">
        <w:t xml:space="preserve">Clause </w:t>
      </w:r>
      <w:r w:rsidR="00A261C4">
        <w:fldChar w:fldCharType="begin"/>
      </w:r>
      <w:r w:rsidR="00A261C4">
        <w:instrText xml:space="preserve"> REF a353575 \r \h </w:instrText>
      </w:r>
      <w:r w:rsidR="00A261C4">
        <w:fldChar w:fldCharType="separate"/>
      </w:r>
      <w:r w:rsidR="00A23170">
        <w:t>17</w:t>
      </w:r>
      <w:r w:rsidR="00A261C4">
        <w:fldChar w:fldCharType="end"/>
      </w:r>
      <w:r w:rsidRPr="00C06BCD">
        <w:t>.</w:t>
      </w:r>
    </w:p>
    <w:p w14:paraId="6D9C4B0F" w14:textId="77777777" w:rsidR="00E4211E" w:rsidRPr="00E4211E" w:rsidRDefault="00E4211E" w:rsidP="0023202F">
      <w:pPr>
        <w:pStyle w:val="Level2Number"/>
        <w:widowControl w:val="0"/>
        <w:rPr>
          <w:b/>
          <w:bCs/>
        </w:rPr>
      </w:pPr>
      <w:bookmarkStart w:id="224" w:name="_Ref363244139"/>
      <w:r w:rsidRPr="00E4211E">
        <w:rPr>
          <w:b/>
          <w:bCs/>
        </w:rPr>
        <w:t>Consultation</w:t>
      </w:r>
      <w:bookmarkEnd w:id="224"/>
    </w:p>
    <w:p w14:paraId="1FF85EE2" w14:textId="33ECDEF2" w:rsidR="00E4211E" w:rsidRPr="00AE345F" w:rsidRDefault="00E4211E" w:rsidP="0023202F">
      <w:pPr>
        <w:pStyle w:val="Level3Number"/>
        <w:widowControl w:val="0"/>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A23170">
        <w:t>17.2.5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A23170">
        <w:t>17.2.6</w:t>
      </w:r>
      <w:r w:rsidRPr="00C06BCD">
        <w:fldChar w:fldCharType="end"/>
      </w:r>
      <w:r w:rsidRPr="00C06BCD">
        <w:t>, Clause </w:t>
      </w:r>
      <w:r w:rsidRPr="00C06BCD">
        <w:fldChar w:fldCharType="begin"/>
      </w:r>
      <w:r w:rsidRPr="00C06BCD">
        <w:instrText xml:space="preserve"> REF _Ref363244325 \w \h  \* MERGEFORMAT </w:instrText>
      </w:r>
      <w:r w:rsidRPr="00C06BCD">
        <w:fldChar w:fldCharType="separate"/>
      </w:r>
      <w:r w:rsidR="00A23170">
        <w:t>17.2.6(b)</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A23170">
        <w:t>17.2.8</w:t>
      </w:r>
      <w:r w:rsidRPr="00C06BCD">
        <w:fldChar w:fldCharType="end"/>
      </w:r>
      <w:r w:rsidRPr="00C06BCD">
        <w:t>, it shall</w:t>
      </w:r>
      <w:r w:rsidRPr="00AE345F">
        <w:t xml:space="preserve"> insofar as reasonably practicable:</w:t>
      </w:r>
    </w:p>
    <w:p w14:paraId="165CD540" w14:textId="77777777" w:rsidR="00E4211E" w:rsidRPr="00AE345F" w:rsidRDefault="00E4211E" w:rsidP="0023202F">
      <w:pPr>
        <w:pStyle w:val="Level4Number"/>
        <w:widowControl w:val="0"/>
      </w:pPr>
      <w:r w:rsidRPr="00AE345F">
        <w:t xml:space="preserve">provide the other </w:t>
      </w:r>
      <w:r>
        <w:t>P</w:t>
      </w:r>
      <w:r w:rsidRPr="00E4211E">
        <w:t>arty</w:t>
      </w:r>
      <w:r w:rsidRPr="00AE345F">
        <w:t xml:space="preserve"> with advance notice of the requirement and a copy of the information to be disclosed; and</w:t>
      </w:r>
    </w:p>
    <w:p w14:paraId="026DC73A" w14:textId="0D3B2A8C" w:rsidR="00E4211E" w:rsidRDefault="00E4211E" w:rsidP="0023202F">
      <w:pPr>
        <w:pStyle w:val="Level4Number"/>
        <w:widowControl w:val="0"/>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8553FD">
        <w:t>P</w:t>
      </w:r>
      <w:r w:rsidRPr="00E4211E">
        <w:t>arty</w:t>
      </w:r>
      <w:r w:rsidRPr="00AE345F">
        <w:t xml:space="preserve"> shall make.</w:t>
      </w:r>
    </w:p>
    <w:p w14:paraId="4880C0C8" w14:textId="77777777" w:rsidR="00E4211E" w:rsidRPr="00E4211E" w:rsidRDefault="00E4211E" w:rsidP="0023202F">
      <w:pPr>
        <w:pStyle w:val="Level2Number"/>
        <w:widowControl w:val="0"/>
        <w:rPr>
          <w:b/>
          <w:bCs/>
        </w:rPr>
      </w:pPr>
      <w:r w:rsidRPr="00E4211E">
        <w:rPr>
          <w:b/>
          <w:bCs/>
        </w:rPr>
        <w:t>Exploitation of information</w:t>
      </w:r>
    </w:p>
    <w:p w14:paraId="0E7081CB" w14:textId="77777777" w:rsidR="00E4211E" w:rsidRDefault="00E4211E" w:rsidP="0023202F">
      <w:pPr>
        <w:pStyle w:val="Level3Number"/>
        <w:widowControl w:val="0"/>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0D2FF7A8" w14:textId="77777777" w:rsidR="00E4211E" w:rsidRPr="00E4211E" w:rsidRDefault="00E4211E" w:rsidP="0023202F">
      <w:pPr>
        <w:pStyle w:val="Level2Number"/>
        <w:widowControl w:val="0"/>
        <w:rPr>
          <w:b/>
          <w:bCs/>
        </w:rPr>
      </w:pPr>
      <w:r w:rsidRPr="00E4211E">
        <w:rPr>
          <w:b/>
          <w:bCs/>
        </w:rPr>
        <w:t>Continuance of obligations</w:t>
      </w:r>
    </w:p>
    <w:p w14:paraId="043C9046" w14:textId="099A9E0B" w:rsidR="00E4211E" w:rsidRDefault="00E4211E" w:rsidP="0023202F">
      <w:pPr>
        <w:pStyle w:val="Level3Number"/>
        <w:widowControl w:val="0"/>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A23170">
        <w:t>17</w:t>
      </w:r>
      <w:r w:rsidR="003E69B9">
        <w:fldChar w:fldCharType="end"/>
      </w:r>
      <w:r w:rsidR="003E69B9">
        <w:t xml:space="preserve"> </w:t>
      </w:r>
      <w:r w:rsidRPr="008C1D01">
        <w:t xml:space="preserve">shall continue to apply after termination of this </w:t>
      </w:r>
      <w:r w:rsidR="00F30171">
        <w:t>Agreement.</w:t>
      </w:r>
    </w:p>
    <w:p w14:paraId="22776F4D" w14:textId="77777777" w:rsidR="00E4211E" w:rsidRPr="00E4211E" w:rsidRDefault="00E4211E" w:rsidP="0023202F">
      <w:pPr>
        <w:pStyle w:val="Level2Number"/>
        <w:widowControl w:val="0"/>
        <w:rPr>
          <w:b/>
          <w:bCs/>
        </w:rPr>
      </w:pPr>
      <w:r w:rsidRPr="00E4211E">
        <w:rPr>
          <w:b/>
          <w:bCs/>
        </w:rPr>
        <w:t>Return or destruction of confidential information</w:t>
      </w:r>
    </w:p>
    <w:p w14:paraId="5AF59458" w14:textId="77777777" w:rsidR="00E4211E" w:rsidRDefault="00E4211E" w:rsidP="0023202F">
      <w:pPr>
        <w:pStyle w:val="Level3Number"/>
        <w:widowControl w:val="0"/>
        <w:numPr>
          <w:ilvl w:val="0"/>
          <w:numId w:val="0"/>
        </w:numPr>
        <w:ind w:left="851"/>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14:paraId="1A48D6BA" w14:textId="77777777" w:rsidR="00E4211E" w:rsidRPr="00E4211E" w:rsidRDefault="00E4211E" w:rsidP="0023202F">
      <w:pPr>
        <w:pStyle w:val="Level2Number"/>
        <w:widowControl w:val="0"/>
        <w:rPr>
          <w:b/>
          <w:bCs/>
        </w:rPr>
      </w:pPr>
      <w:r w:rsidRPr="00E4211E">
        <w:rPr>
          <w:b/>
          <w:bCs/>
        </w:rPr>
        <w:lastRenderedPageBreak/>
        <w:t>Enforcement rights of parties regarding confidential information</w:t>
      </w:r>
    </w:p>
    <w:p w14:paraId="7762607A" w14:textId="77777777" w:rsidR="00E4211E" w:rsidRDefault="00E4211E" w:rsidP="0023202F">
      <w:pPr>
        <w:pStyle w:val="Level3Number"/>
        <w:widowControl w:val="0"/>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Pr="00E4211E">
        <w:t>parties</w:t>
      </w:r>
      <w:r w:rsidRPr="008C1D01">
        <w:t xml:space="preserve"> 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141C3065" w14:textId="77777777" w:rsidR="00B33CDF" w:rsidRDefault="007213BD" w:rsidP="0023202F">
      <w:pPr>
        <w:pStyle w:val="Level1Heading"/>
        <w:keepNext w:val="0"/>
        <w:widowControl w:val="0"/>
      </w:pPr>
      <w:bookmarkStart w:id="225" w:name="_Ref9953934"/>
      <w:bookmarkStart w:id="226" w:name="_Toc4858186"/>
      <w:bookmarkStart w:id="227" w:name="_Toc25911365"/>
      <w:r>
        <w:t>Warranties and representations</w:t>
      </w:r>
      <w:bookmarkEnd w:id="213"/>
      <w:bookmarkEnd w:id="225"/>
      <w:bookmarkEnd w:id="226"/>
      <w:bookmarkEnd w:id="227"/>
    </w:p>
    <w:p w14:paraId="187940C6" w14:textId="0E3D71EA" w:rsidR="004E3DC8" w:rsidRPr="00B8743A" w:rsidRDefault="004E3DC8" w:rsidP="001C0E63">
      <w:pPr>
        <w:pStyle w:val="Level2Number"/>
      </w:pPr>
      <w:bookmarkStart w:id="228" w:name="_Ref338155403"/>
      <w:bookmarkStart w:id="229" w:name="a598462"/>
      <w:r w:rsidRPr="00B8743A">
        <w:t xml:space="preserve">Each Party represents and warrants to the other Party as at the date of this </w:t>
      </w:r>
      <w:r w:rsidRPr="001C0E63">
        <w:t>Agreement</w:t>
      </w:r>
      <w:r>
        <w:t xml:space="preserve"> and throughout the </w:t>
      </w:r>
      <w:r w:rsidR="004F4709">
        <w:t>T</w:t>
      </w:r>
      <w:r>
        <w:t xml:space="preserve">erm </w:t>
      </w:r>
      <w:r w:rsidRPr="00B8743A">
        <w:t>that:</w:t>
      </w:r>
      <w:bookmarkEnd w:id="228"/>
      <w:r w:rsidRPr="00B8743A">
        <w:t>-</w:t>
      </w:r>
    </w:p>
    <w:p w14:paraId="7EB6BA9A" w14:textId="250FE5B0" w:rsidR="004E3DC8" w:rsidRPr="00B8743A" w:rsidRDefault="004E3DC8" w:rsidP="001C0E63">
      <w:pPr>
        <w:pStyle w:val="Level3Number"/>
      </w:pPr>
      <w:bookmarkStart w:id="230" w:name="_Ref338155404"/>
      <w:r w:rsidRPr="00B8743A">
        <w:t>it is a corporation (which for the purposes of this Clause </w:t>
      </w:r>
      <w:r>
        <w:fldChar w:fldCharType="begin"/>
      </w:r>
      <w:r>
        <w:instrText xml:space="preserve"> REF _Ref338155403 \n \h  \* MERGEFORMAT </w:instrText>
      </w:r>
      <w:r>
        <w:fldChar w:fldCharType="separate"/>
      </w:r>
      <w:r w:rsidR="00A23170">
        <w:t>18.1</w:t>
      </w:r>
      <w:r>
        <w:fldChar w:fldCharType="end"/>
      </w:r>
      <w:r w:rsidRPr="00B8743A">
        <w:t xml:space="preserve"> includes a limited liability partnership), duly incorporated and validly existing under the </w:t>
      </w:r>
      <w:r w:rsidRPr="001C0E63">
        <w:t>law</w:t>
      </w:r>
      <w:r w:rsidRPr="00B8743A">
        <w:t xml:space="preserve"> of its jurisdiction of incorporation;</w:t>
      </w:r>
      <w:bookmarkEnd w:id="230"/>
    </w:p>
    <w:p w14:paraId="43219B82" w14:textId="77777777" w:rsidR="004E3DC8" w:rsidRPr="00B8743A" w:rsidRDefault="004E3DC8" w:rsidP="001C0E63">
      <w:pPr>
        <w:pStyle w:val="Level3Number"/>
        <w:rPr>
          <w:rFonts w:cs="Arial"/>
          <w:szCs w:val="22"/>
        </w:rPr>
      </w:pPr>
      <w:bookmarkStart w:id="231" w:name="_Ref338155405"/>
      <w:r w:rsidRPr="00B8743A">
        <w:rPr>
          <w:rFonts w:cs="Arial"/>
          <w:szCs w:val="22"/>
        </w:rPr>
        <w:t xml:space="preserve">it </w:t>
      </w:r>
      <w:r w:rsidRPr="001C0E63">
        <w:t>has</w:t>
      </w:r>
      <w:r w:rsidRPr="00B8743A">
        <w:rPr>
          <w:rFonts w:cs="Arial"/>
          <w:szCs w:val="22"/>
        </w:rPr>
        <w:t xml:space="preserve"> the power to sue and be sued in its own name and to own its assets and carry on its business as that business is being and will be conducted;</w:t>
      </w:r>
      <w:bookmarkEnd w:id="231"/>
    </w:p>
    <w:p w14:paraId="7B57A3EA" w14:textId="77777777" w:rsidR="004E3DC8" w:rsidRPr="00B8743A" w:rsidRDefault="004E3DC8" w:rsidP="001C0E63">
      <w:pPr>
        <w:pStyle w:val="Level3Number"/>
        <w:rPr>
          <w:rFonts w:cs="Arial"/>
          <w:szCs w:val="22"/>
        </w:rPr>
      </w:pPr>
      <w:bookmarkStart w:id="232" w:name="_Ref338155406"/>
      <w:r w:rsidRPr="00B8743A">
        <w:rPr>
          <w:rFonts w:cs="Arial"/>
          <w:szCs w:val="22"/>
        </w:rPr>
        <w:t>the obligations expressed to be assumed by it in this Agreement are legal, valid, binding and enforceable obligations;</w:t>
      </w:r>
      <w:bookmarkEnd w:id="232"/>
    </w:p>
    <w:p w14:paraId="6C38321B" w14:textId="77777777" w:rsidR="004E3DC8" w:rsidRPr="00B8743A" w:rsidRDefault="004E3DC8" w:rsidP="001C0E63">
      <w:pPr>
        <w:pStyle w:val="Level3Number"/>
        <w:rPr>
          <w:rFonts w:cs="Arial"/>
          <w:szCs w:val="22"/>
        </w:rPr>
      </w:pPr>
      <w:bookmarkStart w:id="233" w:name="_Ref338155407"/>
      <w:r w:rsidRPr="00B8743A">
        <w:rPr>
          <w:rFonts w:cs="Arial"/>
          <w:szCs w:val="22"/>
        </w:rPr>
        <w:t xml:space="preserve">the </w:t>
      </w:r>
      <w:r w:rsidRPr="001C0E63">
        <w:t>entry</w:t>
      </w:r>
      <w:r w:rsidRPr="00B8743A">
        <w:rPr>
          <w:rFonts w:cs="Arial"/>
          <w:szCs w:val="22"/>
        </w:rPr>
        <w:t xml:space="preserve"> into and performance by it of, and the transactions contemplated by, this Agreement and the Project Agreements do not and will not conflict with:</w:t>
      </w:r>
      <w:bookmarkEnd w:id="233"/>
      <w:r w:rsidRPr="00B8743A">
        <w:rPr>
          <w:rFonts w:cs="Arial"/>
          <w:szCs w:val="22"/>
        </w:rPr>
        <w:t>-</w:t>
      </w:r>
    </w:p>
    <w:p w14:paraId="42E71771" w14:textId="1F55B4A5" w:rsidR="004E3DC8" w:rsidRPr="00B8743A" w:rsidRDefault="004E3DC8" w:rsidP="001C0E63">
      <w:pPr>
        <w:pStyle w:val="Level4Number"/>
      </w:pPr>
      <w:bookmarkStart w:id="234" w:name="_Ref338155408"/>
      <w:r w:rsidRPr="00B8743A">
        <w:t xml:space="preserve">any </w:t>
      </w:r>
      <w:r w:rsidR="007C75CA">
        <w:t>Applicable Law</w:t>
      </w:r>
      <w:r w:rsidRPr="00B8743A">
        <w:t xml:space="preserve"> or </w:t>
      </w:r>
      <w:r w:rsidR="001F5559">
        <w:t>Authorisation</w:t>
      </w:r>
      <w:r w:rsidRPr="00B8743A">
        <w:t xml:space="preserve"> applicable to it or binding on its assets;</w:t>
      </w:r>
      <w:bookmarkEnd w:id="234"/>
    </w:p>
    <w:p w14:paraId="367B179A" w14:textId="77777777" w:rsidR="004E3DC8" w:rsidRPr="00B8743A" w:rsidRDefault="004E3DC8" w:rsidP="001C0E63">
      <w:pPr>
        <w:pStyle w:val="Level4Number"/>
      </w:pPr>
      <w:bookmarkStart w:id="235" w:name="_Ref338155409"/>
      <w:r w:rsidRPr="00B8743A">
        <w:t>its constitutional documents; or</w:t>
      </w:r>
      <w:bookmarkEnd w:id="235"/>
    </w:p>
    <w:p w14:paraId="2B4548B6" w14:textId="77777777" w:rsidR="004E3DC8" w:rsidRPr="00B8743A" w:rsidRDefault="004E3DC8" w:rsidP="001C0E63">
      <w:pPr>
        <w:pStyle w:val="Level4Number"/>
      </w:pPr>
      <w:bookmarkStart w:id="236" w:name="_Ref338155410"/>
      <w:r w:rsidRPr="00B8743A">
        <w:t>any agreement or instrument binding upon it or any of its assets;</w:t>
      </w:r>
      <w:bookmarkEnd w:id="236"/>
    </w:p>
    <w:p w14:paraId="1C0338D3" w14:textId="77777777" w:rsidR="004E3DC8" w:rsidRPr="00B8743A" w:rsidRDefault="004E3DC8" w:rsidP="001C0E63">
      <w:pPr>
        <w:pStyle w:val="Level3Number"/>
      </w:pPr>
      <w:bookmarkStart w:id="237" w:name="_Ref338155411"/>
      <w:r w:rsidRPr="00B8743A">
        <w:t>it has the power to enter into, perform and deliver, and has taken all necessary action to authorise its entry into, performance and delivery of, this Agreement, the Project Agreements and the transactions contemplated by each of them;</w:t>
      </w:r>
      <w:bookmarkEnd w:id="237"/>
    </w:p>
    <w:p w14:paraId="42A7ADCD" w14:textId="77777777" w:rsidR="004E3DC8" w:rsidRPr="00B8743A" w:rsidRDefault="004E3DC8" w:rsidP="001C0E63">
      <w:pPr>
        <w:pStyle w:val="Level3Number"/>
      </w:pPr>
      <w:bookmarkStart w:id="238" w:name="_Ref338155412"/>
      <w:r w:rsidRPr="00B8743A">
        <w:t>all Authorisations required or desirable:</w:t>
      </w:r>
      <w:bookmarkEnd w:id="238"/>
      <w:r w:rsidRPr="00B8743A">
        <w:t>-</w:t>
      </w:r>
    </w:p>
    <w:p w14:paraId="35C35F53" w14:textId="77777777" w:rsidR="004E3DC8" w:rsidRPr="00B8743A" w:rsidRDefault="004E3DC8" w:rsidP="001C0E63">
      <w:pPr>
        <w:pStyle w:val="Level4Number"/>
      </w:pPr>
      <w:bookmarkStart w:id="239" w:name="_Ref338155413"/>
      <w:r w:rsidRPr="00B8743A">
        <w:t>to enable it lawfully to enter into, exercise its rights and comply with its obligations in this Agreement and the Project Agreements;</w:t>
      </w:r>
      <w:bookmarkEnd w:id="239"/>
    </w:p>
    <w:p w14:paraId="232CC26E" w14:textId="77777777" w:rsidR="004E3DC8" w:rsidRPr="00B8743A" w:rsidRDefault="004E3DC8" w:rsidP="001C0E63">
      <w:pPr>
        <w:pStyle w:val="Level4Number"/>
      </w:pPr>
      <w:bookmarkStart w:id="240" w:name="_Ref338155414"/>
      <w:r w:rsidRPr="00B8743A">
        <w:t>to make this Agreement and the Project Agreements admissible in evidence in its jurisdiction of incorporation; and</w:t>
      </w:r>
      <w:bookmarkEnd w:id="240"/>
    </w:p>
    <w:p w14:paraId="072BB02F" w14:textId="77777777" w:rsidR="004E3DC8" w:rsidRPr="00B8743A" w:rsidRDefault="004E3DC8" w:rsidP="001C0E63">
      <w:pPr>
        <w:pStyle w:val="Level4Number"/>
      </w:pPr>
      <w:bookmarkStart w:id="241" w:name="_Ref338155415"/>
      <w:r w:rsidRPr="00B8743A">
        <w:lastRenderedPageBreak/>
        <w:t>to enable it to carry on its business, trade and ordinary activities</w:t>
      </w:r>
      <w:bookmarkEnd w:id="241"/>
    </w:p>
    <w:p w14:paraId="3212B3B9" w14:textId="77777777" w:rsidR="004E3DC8" w:rsidRPr="00B8743A" w:rsidRDefault="004E3DC8" w:rsidP="0023202F">
      <w:pPr>
        <w:pStyle w:val="Level3Number"/>
        <w:widowControl w:val="0"/>
        <w:numPr>
          <w:ilvl w:val="0"/>
          <w:numId w:val="0"/>
        </w:numPr>
        <w:ind w:left="1702"/>
      </w:pPr>
      <w:r w:rsidRPr="00B8743A">
        <w:t>have been obtained or effected and are in full force and effect;</w:t>
      </w:r>
    </w:p>
    <w:p w14:paraId="12857FF9" w14:textId="77777777" w:rsidR="004E3DC8" w:rsidRPr="00B8743A" w:rsidRDefault="004E3DC8" w:rsidP="001C0E63">
      <w:pPr>
        <w:pStyle w:val="Level3Number"/>
      </w:pPr>
      <w:bookmarkStart w:id="242" w:name="_Ref338155416"/>
      <w:r w:rsidRPr="00B8743A">
        <w:t>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(other than the Customer Supply Agreements which shall not have been entered into at the date of this Agreement), which will or might have a material adverse effect on the ability of that Party to perform its obligations under this Agreement or any of the Project Agreements (other than the Customer Supply Agreements which shall not have been entered into at the date of this Agreement); and</w:t>
      </w:r>
      <w:bookmarkEnd w:id="242"/>
    </w:p>
    <w:p w14:paraId="268B3D0A" w14:textId="77777777" w:rsidR="004E3DC8" w:rsidRPr="00B8743A" w:rsidRDefault="004E3DC8" w:rsidP="001C0E63">
      <w:pPr>
        <w:pStyle w:val="Level3Number"/>
      </w:pPr>
      <w:bookmarkStart w:id="243" w:name="_Ref338155417"/>
      <w:r w:rsidRPr="00B8743A">
        <w:t>no proceedings or other steps have been taken and not discharged (nor, to the best of the knowledge of that Party, threatened) for its winding</w:t>
      </w:r>
      <w:r w:rsidRPr="00B8743A">
        <w:noBreakHyphen/>
        <w:t>up or dissolution or for the appointment of a receiver, administrative receiver, administrator, liquidator, trustee or similar officer in relation to any of its assets or revenues</w:t>
      </w:r>
      <w:bookmarkEnd w:id="243"/>
      <w:r w:rsidRPr="00B8743A">
        <w:t>,</w:t>
      </w:r>
    </w:p>
    <w:p w14:paraId="46B16A58" w14:textId="7AF08B86" w:rsidR="004E3DC8" w:rsidRPr="005B3E33" w:rsidRDefault="004E3DC8" w:rsidP="0023202F">
      <w:pPr>
        <w:pStyle w:val="Level2Number"/>
        <w:widowControl w:val="0"/>
        <w:numPr>
          <w:ilvl w:val="0"/>
          <w:numId w:val="0"/>
        </w:numPr>
        <w:ind w:left="851"/>
        <w:rPr>
          <w:i/>
          <w:iCs/>
        </w:rPr>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A23170">
        <w:t>18.1</w:t>
      </w:r>
      <w:r>
        <w:fldChar w:fldCharType="end"/>
      </w:r>
      <w:r w:rsidRPr="005B3E33">
        <w:rPr>
          <w:i/>
          <w:iCs/>
        </w:rPr>
        <w:t>.</w:t>
      </w:r>
      <w:r w:rsidR="005B3E33" w:rsidRPr="005B3E33">
        <w:rPr>
          <w:i/>
          <w:iCs/>
        </w:rPr>
        <w:t xml:space="preserve">  [Drafting Note:  Parties to consider amendments required where ESCo does not have full design risk ownership responsibility</w:t>
      </w:r>
      <w:r w:rsidR="003E5482">
        <w:rPr>
          <w:i/>
          <w:iCs/>
        </w:rPr>
        <w:t xml:space="preserve">, and </w:t>
      </w:r>
      <w:r w:rsidR="00DA4FC9">
        <w:rPr>
          <w:i/>
          <w:iCs/>
        </w:rPr>
        <w:t xml:space="preserve">also any </w:t>
      </w:r>
      <w:r w:rsidR="003E5482">
        <w:rPr>
          <w:i/>
          <w:iCs/>
        </w:rPr>
        <w:t>amendments</w:t>
      </w:r>
      <w:r w:rsidR="00DA4FC9">
        <w:rPr>
          <w:i/>
          <w:iCs/>
        </w:rPr>
        <w:t xml:space="preserve"> that may be required</w:t>
      </w:r>
      <w:r w:rsidR="003E5482">
        <w:rPr>
          <w:i/>
          <w:iCs/>
        </w:rPr>
        <w:t xml:space="preserve"> to cater for changes in planning permissions.]</w:t>
      </w:r>
    </w:p>
    <w:p w14:paraId="1F499746" w14:textId="2F6830B7" w:rsidR="004E3DC8" w:rsidRPr="00B8743A" w:rsidRDefault="004E3DC8" w:rsidP="0023202F">
      <w:pPr>
        <w:pStyle w:val="Level2Number"/>
        <w:widowControl w:val="0"/>
        <w:spacing w:before="0" w:after="240"/>
      </w:pPr>
      <w:bookmarkStart w:id="244" w:name="_Ref338155418"/>
      <w:r w:rsidRPr="00B8743A">
        <w:t xml:space="preserve">Subject to </w:t>
      </w:r>
      <w:r w:rsidRPr="00B8743A">
        <w:rPr>
          <w:bCs/>
        </w:rPr>
        <w:t>Clause</w:t>
      </w:r>
      <w:r w:rsidR="008F1D58">
        <w:t xml:space="preserve"> </w:t>
      </w:r>
      <w:r w:rsidR="00EB1D08">
        <w:fldChar w:fldCharType="begin"/>
      </w:r>
      <w:r w:rsidR="00EB1D08">
        <w:instrText xml:space="preserve"> REF a309549 \r \h </w:instrText>
      </w:r>
      <w:r w:rsidR="00EB1D08">
        <w:fldChar w:fldCharType="separate"/>
      </w:r>
      <w:r w:rsidR="00A23170">
        <w:t>21.6</w:t>
      </w:r>
      <w:r w:rsidR="00EB1D08">
        <w:fldChar w:fldCharType="end"/>
      </w:r>
      <w:r w:rsidR="00EB1D08">
        <w:t xml:space="preserve"> (Limitations on </w:t>
      </w:r>
      <w:r w:rsidR="00EB1D08" w:rsidRPr="00633AE6">
        <w:t>Liability</w:t>
      </w:r>
      <w:r w:rsidR="00EB1D08">
        <w:t xml:space="preserve">) </w:t>
      </w:r>
      <w:r w:rsidRPr="00B8743A">
        <w:t>the only claim, right or remedy available to a Party for a breach of warranty or representation expressly set out in this Agreement shall be damages for breach of contract.</w:t>
      </w:r>
      <w:bookmarkEnd w:id="244"/>
    </w:p>
    <w:p w14:paraId="653D2215" w14:textId="77777777" w:rsidR="004E3DC8" w:rsidRPr="00B8743A" w:rsidRDefault="004E3DC8" w:rsidP="0023202F">
      <w:pPr>
        <w:pStyle w:val="Level2Number"/>
        <w:widowControl w:val="0"/>
        <w:spacing w:before="0" w:after="240"/>
      </w:pPr>
      <w:bookmarkStart w:id="245" w:name="_Ref338155419"/>
      <w:r w:rsidRPr="00B8743A">
        <w:t>Each Party waives all claims, rights and remedies for all representations:</w:t>
      </w:r>
      <w:bookmarkEnd w:id="245"/>
      <w:r w:rsidRPr="00B8743A">
        <w:t>-</w:t>
      </w:r>
    </w:p>
    <w:p w14:paraId="75516EAB" w14:textId="77777777" w:rsidR="004E3DC8" w:rsidRPr="00B8743A" w:rsidRDefault="004E3DC8" w:rsidP="0023202F">
      <w:pPr>
        <w:pStyle w:val="Level3Number"/>
        <w:widowControl w:val="0"/>
        <w:spacing w:before="0" w:after="240"/>
        <w:outlineLvl w:val="9"/>
      </w:pPr>
      <w:bookmarkStart w:id="246" w:name="_Ref338155420"/>
      <w:r w:rsidRPr="00B8743A">
        <w:t>made to it by any person before entering into this Agreement and each of the Project Agreements; and</w:t>
      </w:r>
      <w:bookmarkEnd w:id="246"/>
    </w:p>
    <w:p w14:paraId="500F9DAA" w14:textId="77777777" w:rsidR="004E3DC8" w:rsidRPr="00B8743A" w:rsidRDefault="004E3DC8" w:rsidP="0023202F">
      <w:pPr>
        <w:pStyle w:val="Level3Number"/>
        <w:widowControl w:val="0"/>
        <w:spacing w:before="0" w:after="240"/>
        <w:outlineLvl w:val="9"/>
      </w:pPr>
      <w:bookmarkStart w:id="247" w:name="_Ref338155421"/>
      <w:r w:rsidRPr="00B8743A">
        <w:t>not set out in this Agreement or the Project Agreements.</w:t>
      </w:r>
      <w:bookmarkEnd w:id="247"/>
    </w:p>
    <w:p w14:paraId="0220733B" w14:textId="65625038" w:rsidR="004E3DC8" w:rsidRPr="00B8743A" w:rsidRDefault="004E3DC8" w:rsidP="0023202F">
      <w:pPr>
        <w:pStyle w:val="Level2Number"/>
        <w:widowControl w:val="0"/>
        <w:spacing w:before="0" w:after="240"/>
      </w:pPr>
      <w:bookmarkStart w:id="248"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A23170">
        <w:t>18.6</w:t>
      </w:r>
      <w:r>
        <w:fldChar w:fldCharType="end"/>
      </w:r>
      <w:r w:rsidRPr="00B8743A">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48"/>
    </w:p>
    <w:p w14:paraId="31F14433" w14:textId="77777777" w:rsidR="004E3DC8" w:rsidRPr="00B8743A" w:rsidRDefault="004E3DC8" w:rsidP="0023202F">
      <w:pPr>
        <w:pStyle w:val="Level2Number"/>
        <w:widowControl w:val="0"/>
        <w:spacing w:before="0" w:after="240"/>
      </w:pPr>
      <w:bookmarkStart w:id="249" w:name="_Ref338155423"/>
      <w:r w:rsidRPr="00B8743A">
        <w:t>Each Party acknowledges that, in deciding to enter into this Agreement and the Project Agreements, it has not relied on any such representation.</w:t>
      </w:r>
      <w:bookmarkEnd w:id="249"/>
    </w:p>
    <w:p w14:paraId="0FD220FD" w14:textId="77777777" w:rsidR="004E3DC8" w:rsidRPr="00B8743A" w:rsidRDefault="004E3DC8" w:rsidP="0023202F">
      <w:pPr>
        <w:pStyle w:val="Level2Number"/>
        <w:widowControl w:val="0"/>
        <w:spacing w:before="0" w:after="240"/>
      </w:pPr>
      <w:bookmarkStart w:id="250" w:name="_Ref338155424"/>
      <w:r w:rsidRPr="00B8743A">
        <w:t>All warranties, conditions and terms which would otherwise be implied into this Agreement by reason of it being a contract for the supply of a service within the meaning of section</w:t>
      </w:r>
      <w:bookmarkStart w:id="251" w:name="DocXTextRef23"/>
      <w:r w:rsidRPr="00B8743A">
        <w:t> 12</w:t>
      </w:r>
      <w:bookmarkEnd w:id="251"/>
      <w:r w:rsidRPr="00B8743A">
        <w:t xml:space="preserve"> of the Supply of Goods and Services Act 1982 are hereby expressly excluded.</w:t>
      </w:r>
      <w:bookmarkEnd w:id="250"/>
    </w:p>
    <w:p w14:paraId="0B4846D5" w14:textId="77777777" w:rsidR="004E3DC8" w:rsidRPr="00B8743A" w:rsidRDefault="004E3DC8" w:rsidP="0023202F">
      <w:pPr>
        <w:pStyle w:val="Level2Number"/>
        <w:widowControl w:val="0"/>
        <w:spacing w:before="0" w:after="240"/>
      </w:pPr>
      <w:bookmarkStart w:id="252" w:name="_Ref338155425"/>
      <w:r w:rsidRPr="00B8743A">
        <w:t>No Party is dealing as a consumer within the meaning of section</w:t>
      </w:r>
      <w:bookmarkStart w:id="253" w:name="DocXTextRef24"/>
      <w:r w:rsidRPr="00B8743A">
        <w:t> 12</w:t>
      </w:r>
      <w:bookmarkEnd w:id="253"/>
      <w:r w:rsidRPr="00B8743A">
        <w:t xml:space="preserve"> of the Unfair </w:t>
      </w:r>
      <w:r w:rsidRPr="00B8743A">
        <w:lastRenderedPageBreak/>
        <w:t>Contract Terms Act 1977, nor is this Agreement on any Party's written standard terms of business within the meaning of section 3(1) of the Unfair Contract Terms Act 1977.</w:t>
      </w:r>
      <w:bookmarkEnd w:id="252"/>
    </w:p>
    <w:p w14:paraId="6ED20057" w14:textId="7D64B783" w:rsidR="00F47518" w:rsidRDefault="004E3DC8" w:rsidP="0023202F">
      <w:pPr>
        <w:pStyle w:val="Level2Number"/>
        <w:widowControl w:val="0"/>
        <w:spacing w:before="0" w:after="240"/>
      </w:pPr>
      <w:bookmarkStart w:id="254" w:name="_Ref338155426"/>
      <w:r w:rsidRPr="00B8743A">
        <w:t>This</w:t>
      </w:r>
      <w:r w:rsidR="004A2795">
        <w:t xml:space="preserve"> </w:t>
      </w:r>
      <w:r w:rsidRPr="00B8743A">
        <w:rPr>
          <w:bCs/>
        </w:rPr>
        <w:t>Clause</w:t>
      </w:r>
      <w:r w:rsidRPr="00B8743A">
        <w:t> </w:t>
      </w:r>
      <w:r w:rsidR="003E69B9">
        <w:fldChar w:fldCharType="begin"/>
      </w:r>
      <w:r w:rsidR="003E69B9">
        <w:instrText xml:space="preserve"> REF _Ref9953934 \r \h </w:instrText>
      </w:r>
      <w:r w:rsidR="003E69B9">
        <w:fldChar w:fldCharType="separate"/>
      </w:r>
      <w:r w:rsidR="00A23170">
        <w:t>18</w:t>
      </w:r>
      <w:r w:rsidR="003E69B9">
        <w:fldChar w:fldCharType="end"/>
      </w:r>
      <w:r w:rsidR="003E69B9">
        <w:t xml:space="preserve"> </w:t>
      </w:r>
      <w:r w:rsidRPr="00B8743A">
        <w:t>does not exclude or restrict liability for fraudulent misrepresentation or fraudulent concealment.</w:t>
      </w:r>
      <w:bookmarkEnd w:id="254"/>
    </w:p>
    <w:p w14:paraId="0963F4D5" w14:textId="77777777" w:rsidR="005C125E" w:rsidRPr="005A7CEF" w:rsidRDefault="005C125E" w:rsidP="0023202F">
      <w:pPr>
        <w:pStyle w:val="Level1Heading"/>
        <w:keepNext w:val="0"/>
        <w:widowControl w:val="0"/>
      </w:pPr>
      <w:bookmarkStart w:id="255" w:name="_Ref10013637"/>
      <w:bookmarkStart w:id="256" w:name="_Ref10039548"/>
      <w:bookmarkStart w:id="257" w:name="_Toc25911366"/>
      <w:r w:rsidRPr="005A7CEF">
        <w:t>Representatives</w:t>
      </w:r>
      <w:bookmarkEnd w:id="255"/>
      <w:bookmarkEnd w:id="256"/>
      <w:bookmarkEnd w:id="257"/>
    </w:p>
    <w:p w14:paraId="5AB44028" w14:textId="77777777" w:rsidR="005C125E" w:rsidRPr="00E20570" w:rsidRDefault="005C125E" w:rsidP="0023202F">
      <w:pPr>
        <w:pStyle w:val="Level2Number"/>
        <w:widowControl w:val="0"/>
        <w:spacing w:before="0" w:after="240"/>
        <w:rPr>
          <w:b/>
          <w:bCs/>
        </w:rPr>
      </w:pPr>
      <w:bookmarkStart w:id="258" w:name="_Ref338155428"/>
      <w:r w:rsidRPr="00E20570">
        <w:rPr>
          <w:rStyle w:val="Level2asHeadingtext"/>
          <w:rFonts w:cs="Arial"/>
          <w:szCs w:val="22"/>
        </w:rPr>
        <w:t>Appointment of representatives</w:t>
      </w:r>
      <w:bookmarkEnd w:id="258"/>
    </w:p>
    <w:p w14:paraId="500E21E3" w14:textId="0D6EA250" w:rsidR="005C125E" w:rsidRPr="00B8743A" w:rsidRDefault="005C125E" w:rsidP="0023202F">
      <w:pPr>
        <w:pStyle w:val="Level3Number"/>
        <w:widowControl w:val="0"/>
        <w:spacing w:before="0" w:after="240"/>
        <w:outlineLvl w:val="9"/>
      </w:pPr>
      <w:bookmarkStart w:id="259"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r w:rsidR="00F21977">
        <w:t>ESCo</w:t>
      </w:r>
      <w:r w:rsidRPr="00B8743A">
        <w:t xml:space="preserve"> (such approval not to be unreasonably withheld or delayed) to act in connection with this Agreement.</w:t>
      </w:r>
      <w:bookmarkEnd w:id="259"/>
    </w:p>
    <w:p w14:paraId="4936D5C2" w14:textId="7F79FA9D" w:rsidR="005C125E" w:rsidRPr="00B8743A" w:rsidRDefault="00F21977" w:rsidP="0023202F">
      <w:pPr>
        <w:pStyle w:val="Level3Number"/>
        <w:widowControl w:val="0"/>
        <w:spacing w:before="0" w:after="240"/>
        <w:outlineLvl w:val="9"/>
      </w:pPr>
      <w:bookmarkStart w:id="260" w:name="_Ref338155430"/>
      <w:r>
        <w:t>ESCo</w:t>
      </w:r>
      <w:r w:rsidR="005C125E" w:rsidRPr="00B8743A">
        <w:t xml:space="preserve"> shall appoint </w:t>
      </w:r>
      <w:r w:rsidR="005C125E">
        <w:t>up to two</w:t>
      </w:r>
      <w:r w:rsidR="005C125E" w:rsidRPr="00B8743A">
        <w:t xml:space="preserve"> </w:t>
      </w:r>
      <w:r>
        <w:t>ESCo</w:t>
      </w:r>
      <w:r w:rsidR="005C125E" w:rsidRPr="00B8743A">
        <w:t xml:space="preserve"> </w:t>
      </w:r>
      <w:r w:rsidR="005C125E">
        <w:t>Representative(s)</w:t>
      </w:r>
      <w:r w:rsidR="005C125E" w:rsidRPr="00B8743A">
        <w:t>, the identity of whom shall be subject to the prior approval of the Developer (such approval not to be unreasonably withheld or delayed), to act in connection with this Agreement.</w:t>
      </w:r>
      <w:bookmarkEnd w:id="260"/>
    </w:p>
    <w:p w14:paraId="57B35A94" w14:textId="77777777" w:rsidR="005C125E" w:rsidRPr="00E20570" w:rsidRDefault="005C125E" w:rsidP="0023202F">
      <w:pPr>
        <w:pStyle w:val="Level2Number"/>
        <w:widowControl w:val="0"/>
        <w:spacing w:before="0" w:after="240"/>
        <w:rPr>
          <w:b/>
          <w:bCs/>
        </w:rPr>
      </w:pPr>
      <w:bookmarkStart w:id="261" w:name="_Ref338155431"/>
      <w:r w:rsidRPr="00E20570">
        <w:rPr>
          <w:rStyle w:val="Level2asHeadingtext"/>
          <w:rFonts w:cs="Arial"/>
          <w:szCs w:val="22"/>
        </w:rPr>
        <w:t>Appointment of successors to representatives</w:t>
      </w:r>
      <w:bookmarkEnd w:id="261"/>
    </w:p>
    <w:p w14:paraId="16A6B736" w14:textId="24E3F776" w:rsidR="005C125E" w:rsidRPr="00B8743A" w:rsidRDefault="005C125E" w:rsidP="0023202F">
      <w:pPr>
        <w:pStyle w:val="Level3Number"/>
        <w:widowControl w:val="0"/>
        <w:spacing w:before="0" w:after="240"/>
        <w:outlineLvl w:val="9"/>
      </w:pPr>
      <w:bookmarkStart w:id="262"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A23170">
        <w:t>19.1.1</w:t>
      </w:r>
      <w:r>
        <w:fldChar w:fldCharType="end"/>
      </w:r>
      <w:r w:rsidRPr="00B8743A">
        <w:t xml:space="preserve">, the Developer may terminate the appointment of the Developer </w:t>
      </w:r>
      <w:r>
        <w:t>Representative(s)</w:t>
      </w:r>
      <w:r w:rsidRPr="00B8743A">
        <w:t xml:space="preserve"> at any time and shall appoint a successor.</w:t>
      </w:r>
      <w:bookmarkEnd w:id="262"/>
    </w:p>
    <w:p w14:paraId="14CF451F" w14:textId="0976F78F" w:rsidR="005C125E" w:rsidRPr="00B8743A" w:rsidRDefault="005C125E" w:rsidP="0023202F">
      <w:pPr>
        <w:pStyle w:val="Level3Number"/>
        <w:widowControl w:val="0"/>
        <w:spacing w:before="0" w:after="240"/>
        <w:outlineLvl w:val="9"/>
      </w:pPr>
      <w:bookmarkStart w:id="263"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A23170">
        <w:t>19.1.2</w:t>
      </w:r>
      <w:r>
        <w:fldChar w:fldCharType="end"/>
      </w:r>
      <w:r w:rsidRPr="00B8743A">
        <w:t xml:space="preserve">, </w:t>
      </w:r>
      <w:r w:rsidR="00F21977">
        <w:t>ESCo</w:t>
      </w:r>
      <w:r w:rsidRPr="00B8743A">
        <w:t xml:space="preserve"> may terminate the appointment of the </w:t>
      </w:r>
      <w:r w:rsidR="00F21977">
        <w:t>ESCo</w:t>
      </w:r>
      <w:r w:rsidRPr="00B8743A">
        <w:t xml:space="preserve"> </w:t>
      </w:r>
      <w:r>
        <w:t>Representative(s)</w:t>
      </w:r>
      <w:r w:rsidRPr="00B8743A">
        <w:t xml:space="preserve"> at any time and shall appointment a successor.</w:t>
      </w:r>
      <w:bookmarkEnd w:id="263"/>
    </w:p>
    <w:p w14:paraId="6E9B7A12" w14:textId="1A29641E" w:rsidR="005C125E" w:rsidRPr="00B8743A" w:rsidRDefault="005C125E" w:rsidP="0023202F">
      <w:pPr>
        <w:pStyle w:val="Level3Number"/>
        <w:widowControl w:val="0"/>
        <w:spacing w:before="0" w:after="240"/>
        <w:outlineLvl w:val="9"/>
      </w:pPr>
      <w:bookmarkStart w:id="264" w:name="_Ref338155434"/>
      <w:r w:rsidRPr="00B8743A">
        <w:t xml:space="preserve">The Developer and </w:t>
      </w:r>
      <w:r w:rsidR="00F21977">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64"/>
    </w:p>
    <w:p w14:paraId="5DA6ED23" w14:textId="77777777" w:rsidR="005C125E" w:rsidRPr="00B8743A" w:rsidRDefault="005C125E" w:rsidP="0023202F">
      <w:pPr>
        <w:pStyle w:val="Level2Number"/>
        <w:widowControl w:val="0"/>
        <w:spacing w:before="0" w:after="240"/>
      </w:pPr>
      <w:bookmarkStart w:id="265" w:name="_Ref338155435"/>
      <w:r w:rsidRPr="00B8743A">
        <w:rPr>
          <w:rStyle w:val="Level2asHeadingtext"/>
          <w:rFonts w:cs="Arial"/>
          <w:szCs w:val="22"/>
        </w:rPr>
        <w:t>Authority of representatives</w:t>
      </w:r>
      <w:bookmarkEnd w:id="265"/>
    </w:p>
    <w:p w14:paraId="67E4476E" w14:textId="28141AAE" w:rsidR="005C125E" w:rsidRPr="00B8743A" w:rsidRDefault="005C125E" w:rsidP="0023202F">
      <w:pPr>
        <w:pStyle w:val="Level3Number"/>
        <w:widowControl w:val="0"/>
        <w:spacing w:before="0" w:after="240"/>
        <w:outlineLvl w:val="9"/>
      </w:pPr>
      <w:bookmarkStart w:id="266"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r w:rsidR="00F21977">
        <w:t>ESCo</w:t>
      </w:r>
      <w:r w:rsidRPr="00B8743A">
        <w:t xml:space="preserve"> and the </w:t>
      </w:r>
      <w:r w:rsidR="00F21977">
        <w:t>ESCo</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F21977">
        <w:t>ESCo</w:t>
      </w:r>
      <w:r w:rsidRPr="00B8743A">
        <w:t xml:space="preserve"> in writing that such authority has been limited or revoked) and </w:t>
      </w:r>
      <w:r w:rsidR="00F21977">
        <w:t>ESCo</w:t>
      </w:r>
      <w:r w:rsidRPr="00B8743A">
        <w:t xml:space="preserve"> shall not be required to determine whether any express authority has in fact been given.</w:t>
      </w:r>
      <w:bookmarkEnd w:id="266"/>
    </w:p>
    <w:p w14:paraId="3B95407F" w14:textId="22B6683D" w:rsidR="005C125E" w:rsidRPr="00B8743A" w:rsidRDefault="005C125E" w:rsidP="0023202F">
      <w:pPr>
        <w:pStyle w:val="Level3Number"/>
        <w:widowControl w:val="0"/>
        <w:spacing w:before="0" w:after="240"/>
        <w:outlineLvl w:val="9"/>
      </w:pPr>
      <w:bookmarkStart w:id="267" w:name="_Ref338155437"/>
      <w:r w:rsidRPr="00B8743A">
        <w:t xml:space="preserve">The </w:t>
      </w:r>
      <w:r w:rsidR="00F21977">
        <w:t>ESCo</w:t>
      </w:r>
      <w:r w:rsidRPr="00B8743A">
        <w:t xml:space="preserve"> </w:t>
      </w:r>
      <w:r>
        <w:t>Representative(s)</w:t>
      </w:r>
      <w:r w:rsidRPr="00B8743A">
        <w:t xml:space="preserve"> shall have full authority to act on behalf of </w:t>
      </w:r>
      <w:r w:rsidR="00F21977">
        <w:t>ESCo</w:t>
      </w:r>
      <w:r w:rsidRPr="00B8743A">
        <w:t xml:space="preserve"> for all purposes arising out of or in connection with this Agreement.  The Developer and the Developer </w:t>
      </w:r>
      <w:r>
        <w:t>Representative(s)</w:t>
      </w:r>
      <w:r w:rsidRPr="00B8743A">
        <w:t xml:space="preserve"> shall be entitled to treat any act of the </w:t>
      </w:r>
      <w:r w:rsidR="00F21977">
        <w:t>ESCo</w:t>
      </w:r>
      <w:r w:rsidRPr="00B8743A">
        <w:t xml:space="preserve"> </w:t>
      </w:r>
      <w:r>
        <w:t>Representative(s)</w:t>
      </w:r>
      <w:r w:rsidRPr="00B8743A">
        <w:t xml:space="preserve"> arising out of or in connection with this Agreement as being expressly authorised by </w:t>
      </w:r>
      <w:r w:rsidR="00F21977">
        <w:t>ESCo</w:t>
      </w:r>
      <w:r w:rsidRPr="00B8743A">
        <w:t xml:space="preserve"> (save where </w:t>
      </w:r>
      <w:r w:rsidR="00F21977">
        <w:lastRenderedPageBreak/>
        <w:t>ESCo</w:t>
      </w:r>
      <w:r w:rsidRPr="00B8743A">
        <w:t xml:space="preserve"> has notified the Developer in writing that such authority has been limited or revoked) and the Developer shall not be required to determine whether any express authority has in fact been given.</w:t>
      </w:r>
      <w:bookmarkEnd w:id="267"/>
    </w:p>
    <w:p w14:paraId="67D81370" w14:textId="77777777" w:rsidR="005C125E" w:rsidRPr="00E20570" w:rsidRDefault="005C125E" w:rsidP="0023202F">
      <w:pPr>
        <w:pStyle w:val="Level2Number"/>
        <w:widowControl w:val="0"/>
        <w:spacing w:before="0" w:after="240"/>
        <w:rPr>
          <w:b/>
          <w:bCs/>
        </w:rPr>
      </w:pPr>
      <w:bookmarkStart w:id="268" w:name="_Ref338155438"/>
      <w:r w:rsidRPr="00E20570">
        <w:rPr>
          <w:rStyle w:val="Level2asHeadingtext"/>
          <w:rFonts w:cs="Arial"/>
          <w:szCs w:val="22"/>
        </w:rPr>
        <w:t>Notices</w:t>
      </w:r>
      <w:bookmarkEnd w:id="268"/>
    </w:p>
    <w:p w14:paraId="676E9E94" w14:textId="77777777" w:rsidR="005C125E" w:rsidRPr="00B8743A" w:rsidRDefault="005C125E" w:rsidP="0023202F">
      <w:pPr>
        <w:pStyle w:val="Level2Number"/>
        <w:widowControl w:val="0"/>
        <w:numPr>
          <w:ilvl w:val="0"/>
          <w:numId w:val="0"/>
        </w:numPr>
        <w:ind w:left="851"/>
      </w:pPr>
      <w:r w:rsidRPr="00B8743A">
        <w:t>Any notice, information, instructions or public communication given to:-</w:t>
      </w:r>
    </w:p>
    <w:p w14:paraId="19C68D60" w14:textId="165F4E6A" w:rsidR="005C125E" w:rsidRPr="00B8743A" w:rsidRDefault="005C125E" w:rsidP="0023202F">
      <w:pPr>
        <w:pStyle w:val="Level3Number"/>
        <w:widowControl w:val="0"/>
        <w:spacing w:before="0" w:after="240"/>
        <w:outlineLvl w:val="9"/>
      </w:pPr>
      <w:bookmarkStart w:id="269" w:name="_Ref338155439"/>
      <w:r w:rsidRPr="00B8743A">
        <w:t xml:space="preserve">the Developer </w:t>
      </w:r>
      <w:r>
        <w:t>Representative(s)</w:t>
      </w:r>
      <w:r w:rsidRPr="00B8743A">
        <w:t xml:space="preserve"> shall be given in writing in accordance 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A23170">
        <w:t>38</w:t>
      </w:r>
      <w:r w:rsidR="007B0261">
        <w:fldChar w:fldCharType="end"/>
      </w:r>
      <w:r w:rsidRPr="00B8743A">
        <w:t xml:space="preserve"> </w:t>
      </w:r>
      <w:r>
        <w:t xml:space="preserve">(Notices) </w:t>
      </w:r>
      <w:r w:rsidRPr="00B8743A">
        <w:t>and shall be deemed to have been given to the Developer; and</w:t>
      </w:r>
      <w:bookmarkEnd w:id="269"/>
    </w:p>
    <w:p w14:paraId="712A6E25" w14:textId="5441FB84" w:rsidR="005C125E" w:rsidRDefault="00F21977" w:rsidP="0023202F">
      <w:pPr>
        <w:pStyle w:val="Level3Number"/>
        <w:widowControl w:val="0"/>
        <w:spacing w:before="0" w:after="240"/>
        <w:outlineLvl w:val="9"/>
      </w:pPr>
      <w:bookmarkStart w:id="270" w:name="_Ref338155440"/>
      <w:r>
        <w:rPr>
          <w:rFonts w:cs="Arial"/>
          <w:szCs w:val="22"/>
        </w:rPr>
        <w:t>ESCo</w:t>
      </w:r>
      <w:r w:rsidR="00BF4386">
        <w:rPr>
          <w:rFonts w:cs="Arial"/>
          <w:szCs w:val="22"/>
        </w:rPr>
        <w:t>’s</w:t>
      </w:r>
      <w:r w:rsidR="005C125E" w:rsidRPr="00B8743A">
        <w:rPr>
          <w:rFonts w:cs="Arial"/>
          <w:szCs w:val="22"/>
        </w:rPr>
        <w:t xml:space="preserve"> </w:t>
      </w:r>
      <w:r w:rsidR="005C125E">
        <w:rPr>
          <w:rFonts w:cs="Arial"/>
          <w:szCs w:val="22"/>
        </w:rPr>
        <w:t>Representative(s)</w:t>
      </w:r>
      <w:r w:rsidR="005C125E" w:rsidRPr="00B8743A">
        <w:rPr>
          <w:rFonts w:cs="Arial"/>
          <w:szCs w:val="22"/>
        </w:rPr>
        <w:t xml:space="preserve"> shall be given in writing in accordance with </w:t>
      </w:r>
      <w:r w:rsidR="005C125E"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A23170">
        <w:t>38</w:t>
      </w:r>
      <w:r w:rsidR="007B0261">
        <w:fldChar w:fldCharType="end"/>
      </w:r>
      <w:r w:rsidR="007B0261" w:rsidRPr="00B8743A">
        <w:t xml:space="preserve"> </w:t>
      </w:r>
      <w:r w:rsidR="005C125E">
        <w:t xml:space="preserve">(Notices) </w:t>
      </w:r>
      <w:r w:rsidR="005C125E" w:rsidRPr="001971B4">
        <w:t xml:space="preserve">and shall be deemed to have been given to </w:t>
      </w:r>
      <w:r>
        <w:t>ESCo</w:t>
      </w:r>
      <w:r w:rsidR="005C125E" w:rsidRPr="001971B4">
        <w:t>.</w:t>
      </w:r>
      <w:bookmarkEnd w:id="270"/>
    </w:p>
    <w:p w14:paraId="03D06C38" w14:textId="77777777" w:rsidR="00B33CDF" w:rsidRDefault="007213BD" w:rsidP="0023202F">
      <w:pPr>
        <w:pStyle w:val="Level1Heading"/>
        <w:keepNext w:val="0"/>
        <w:widowControl w:val="0"/>
      </w:pPr>
      <w:bookmarkStart w:id="271" w:name="_Ref10192617"/>
      <w:bookmarkStart w:id="272" w:name="_Toc4858187"/>
      <w:bookmarkStart w:id="273" w:name="_Toc25911367"/>
      <w:r>
        <w:t>Compliance and change in laws</w:t>
      </w:r>
      <w:bookmarkEnd w:id="229"/>
      <w:bookmarkEnd w:id="271"/>
      <w:bookmarkEnd w:id="272"/>
      <w:bookmarkEnd w:id="273"/>
    </w:p>
    <w:p w14:paraId="6DD44DAC" w14:textId="33DDB2DA" w:rsidR="00B33CDF" w:rsidRDefault="007213BD" w:rsidP="0023202F">
      <w:pPr>
        <w:pStyle w:val="Level2Number"/>
        <w:widowControl w:val="0"/>
      </w:pPr>
      <w:bookmarkStart w:id="274" w:name="a769680"/>
      <w:r>
        <w:t xml:space="preserve">In performing its obligations under this </w:t>
      </w:r>
      <w:r w:rsidR="008553FD">
        <w:t>A</w:t>
      </w:r>
      <w:r>
        <w:t xml:space="preserve">greement, </w:t>
      </w:r>
      <w:r w:rsidR="007F0E7F">
        <w:t xml:space="preserve">each of the </w:t>
      </w:r>
      <w:r w:rsidR="00DA56C4">
        <w:t>P</w:t>
      </w:r>
      <w:r w:rsidR="007F0E7F">
        <w:t>arties</w:t>
      </w:r>
      <w:r>
        <w:t xml:space="preserve"> shall comply with</w:t>
      </w:r>
      <w:bookmarkEnd w:id="274"/>
      <w:r w:rsidR="00DA56C4">
        <w:t xml:space="preserve"> all </w:t>
      </w:r>
      <w:r w:rsidR="007C75CA">
        <w:t>Applicable Law</w:t>
      </w:r>
      <w:r w:rsidR="00DA56C4">
        <w:t>s and shall:</w:t>
      </w:r>
    </w:p>
    <w:p w14:paraId="04B4BB92" w14:textId="6EAB0B21" w:rsidR="00B33CDF" w:rsidRDefault="007213BD" w:rsidP="0023202F">
      <w:pPr>
        <w:pStyle w:val="Level3Number"/>
        <w:widowControl w:val="0"/>
      </w:pPr>
      <w:bookmarkStart w:id="275" w:name="a400837"/>
      <w:r>
        <w:t xml:space="preserve">inform </w:t>
      </w:r>
      <w:r w:rsidR="007F0E7F">
        <w:t>the other</w:t>
      </w:r>
      <w:r>
        <w:t xml:space="preserve"> as soon as it becomes aware of any changes in the </w:t>
      </w:r>
      <w:r w:rsidR="007C75CA">
        <w:t>Applicable Law</w:t>
      </w:r>
      <w:r>
        <w:t xml:space="preserve">s that may impact the </w:t>
      </w:r>
      <w:r w:rsidR="007F0E7F">
        <w:t xml:space="preserve">provision of the </w:t>
      </w:r>
      <w:r w:rsidR="002B421C">
        <w:t>Works</w:t>
      </w:r>
      <w:r w:rsidR="001161A8">
        <w:t>,</w:t>
      </w:r>
      <w:r w:rsidR="002B421C">
        <w:t xml:space="preserve"> </w:t>
      </w:r>
      <w:r w:rsidR="00F21977">
        <w:t>ESCo</w:t>
      </w:r>
      <w:r w:rsidR="00B34DC2">
        <w:t xml:space="preserve"> </w:t>
      </w:r>
      <w:r>
        <w:t>Services</w:t>
      </w:r>
      <w:r w:rsidR="001161A8">
        <w:t>,</w:t>
      </w:r>
      <w:r w:rsidR="00B24C1A">
        <w:t xml:space="preserve"> </w:t>
      </w:r>
      <w:r w:rsidR="008D115E">
        <w:t xml:space="preserve">the Heat Supply </w:t>
      </w:r>
      <w:r w:rsidR="0031721D">
        <w:t>[</w:t>
      </w:r>
      <w:r w:rsidR="008D115E">
        <w:t>or the Electricity Supply</w:t>
      </w:r>
      <w:r w:rsidR="0031721D">
        <w:t>]</w:t>
      </w:r>
      <w:r>
        <w:t>;</w:t>
      </w:r>
      <w:bookmarkEnd w:id="275"/>
    </w:p>
    <w:p w14:paraId="248C7BB9" w14:textId="77777777" w:rsidR="00B33CDF" w:rsidRDefault="007213BD" w:rsidP="0023202F">
      <w:pPr>
        <w:pStyle w:val="Level3Number"/>
        <w:widowControl w:val="0"/>
      </w:pPr>
      <w:bookmarkStart w:id="276" w:name="a578523"/>
      <w:r>
        <w:t xml:space="preserve">provide </w:t>
      </w:r>
      <w:r w:rsidR="007F0E7F">
        <w:t>the other</w:t>
      </w:r>
      <w:r>
        <w:t xml:space="preserve"> with timely details of measures it proposes to take and changes it proposes to make to comply with any such changes;</w:t>
      </w:r>
      <w:bookmarkEnd w:id="276"/>
    </w:p>
    <w:p w14:paraId="3C733E13" w14:textId="7A9F3A2A" w:rsidR="00B33CDF" w:rsidRDefault="007213BD" w:rsidP="0023202F">
      <w:pPr>
        <w:pStyle w:val="Level3Number"/>
        <w:widowControl w:val="0"/>
      </w:pPr>
      <w:bookmarkStart w:id="277" w:name="a556219"/>
      <w:r>
        <w:t xml:space="preserve">consult with </w:t>
      </w:r>
      <w:r w:rsidR="007F0E7F">
        <w:t>the other</w:t>
      </w:r>
      <w:r>
        <w:t xml:space="preserve">, and if possible agree with </w:t>
      </w:r>
      <w:r w:rsidR="007F0E7F">
        <w:t>other</w:t>
      </w:r>
      <w:r>
        <w:t xml:space="preserve">, on the manner, form and timing of changes it proposes to make to meet those changes in the </w:t>
      </w:r>
      <w:r w:rsidR="007C75CA">
        <w:t>Applicable Law</w:t>
      </w:r>
      <w:r>
        <w:t>s;</w:t>
      </w:r>
      <w:bookmarkEnd w:id="277"/>
    </w:p>
    <w:p w14:paraId="2C213EE3" w14:textId="77777777" w:rsidR="00B33CDF" w:rsidRDefault="007213BD" w:rsidP="0023202F">
      <w:pPr>
        <w:pStyle w:val="Level3Number"/>
        <w:widowControl w:val="0"/>
      </w:pPr>
      <w:bookmarkStart w:id="278" w:name="a357414"/>
      <w:r>
        <w:t>only implement any such changes in accordance with the Change Control Procedure; and</w:t>
      </w:r>
      <w:bookmarkEnd w:id="278"/>
    </w:p>
    <w:p w14:paraId="12765818" w14:textId="73BD8E3F" w:rsidR="00B33CDF" w:rsidRDefault="007213BD" w:rsidP="0023202F">
      <w:pPr>
        <w:pStyle w:val="Level3Number"/>
        <w:widowControl w:val="0"/>
      </w:pPr>
      <w:bookmarkStart w:id="279" w:name="a173922"/>
      <w:r>
        <w:t xml:space="preserve">use all reasonable endeavours to minimise any disruption caused by any changes in </w:t>
      </w:r>
      <w:r w:rsidR="007C75CA">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A23170">
        <w:t>20</w:t>
      </w:r>
      <w:r w:rsidR="00506680">
        <w:fldChar w:fldCharType="end"/>
      </w:r>
      <w:r w:rsidR="00506680">
        <w:t xml:space="preserve">. </w:t>
      </w:r>
      <w:bookmarkEnd w:id="279"/>
    </w:p>
    <w:p w14:paraId="611E4B16" w14:textId="77777777" w:rsidR="00B33CDF" w:rsidRDefault="007213BD" w:rsidP="0023202F">
      <w:pPr>
        <w:pStyle w:val="Level1Heading"/>
        <w:keepNext w:val="0"/>
        <w:widowControl w:val="0"/>
      </w:pPr>
      <w:bookmarkStart w:id="280" w:name="a702251"/>
      <w:bookmarkStart w:id="281" w:name="_Toc4858188"/>
      <w:bookmarkStart w:id="282" w:name="_Toc25911368"/>
      <w:r>
        <w:t>Force majeure</w:t>
      </w:r>
      <w:bookmarkEnd w:id="280"/>
      <w:bookmarkEnd w:id="281"/>
      <w:bookmarkEnd w:id="282"/>
    </w:p>
    <w:p w14:paraId="623377F0" w14:textId="0B3A7F83" w:rsidR="00B33CDF" w:rsidRDefault="007213BD" w:rsidP="0023202F">
      <w:pPr>
        <w:pStyle w:val="Level2Number"/>
        <w:widowControl w:val="0"/>
      </w:pPr>
      <w:bookmarkStart w:id="283" w:name="a384171"/>
      <w:r>
        <w:t xml:space="preserve">Subject to the remaining provisions of this clause </w:t>
      </w:r>
      <w:r w:rsidR="00B33CDF">
        <w:fldChar w:fldCharType="begin"/>
      </w:r>
      <w:r>
        <w:instrText>REF "a702251" \h \n</w:instrText>
      </w:r>
      <w:r w:rsidR="00B33CDF">
        <w:fldChar w:fldCharType="separate"/>
      </w:r>
      <w:r w:rsidR="00A23170">
        <w:t>21</w:t>
      </w:r>
      <w:r w:rsidR="00B33CDF">
        <w:fldChar w:fldCharType="end"/>
      </w:r>
      <w:r>
        <w:t xml:space="preserve">, neither </w:t>
      </w:r>
      <w:r w:rsidR="008553FD">
        <w:t>P</w:t>
      </w:r>
      <w:r>
        <w:t xml:space="preserve">arty to this </w:t>
      </w:r>
      <w:r w:rsidR="008553FD">
        <w:t>A</w:t>
      </w:r>
      <w:r>
        <w:t xml:space="preserve">greement shall in any circumstances be liable to the other for any delay or non-performance of its obligations under this </w:t>
      </w:r>
      <w:r w:rsidR="008553FD">
        <w:t>A</w:t>
      </w:r>
      <w:r>
        <w:t>greement to the extent that such delay or non-performance is due to a Force Majeure Event.</w:t>
      </w:r>
      <w:bookmarkEnd w:id="283"/>
    </w:p>
    <w:p w14:paraId="6B8D1012" w14:textId="575EC105" w:rsidR="00B33CDF" w:rsidRDefault="007213BD" w:rsidP="0023202F">
      <w:pPr>
        <w:pStyle w:val="Level2Number"/>
        <w:widowControl w:val="0"/>
      </w:pPr>
      <w:bookmarkStart w:id="284" w:name="a963660"/>
      <w:r>
        <w:t xml:space="preserve">In the event that either </w:t>
      </w:r>
      <w:r w:rsidR="008553FD">
        <w:t>P</w:t>
      </w:r>
      <w:r>
        <w:t xml:space="preserve">arty is delayed or prevented from or hindered in performing its obligations under this </w:t>
      </w:r>
      <w:r w:rsidR="008553FD">
        <w:t>A</w:t>
      </w:r>
      <w:r>
        <w:t xml:space="preserve">greement by a Force Majeure Event, such </w:t>
      </w:r>
      <w:r w:rsidR="002E11BF">
        <w:t>P</w:t>
      </w:r>
      <w:r>
        <w:t>arty shall:</w:t>
      </w:r>
      <w:bookmarkEnd w:id="284"/>
    </w:p>
    <w:p w14:paraId="1DAE733C" w14:textId="3543EA9D" w:rsidR="00B33CDF" w:rsidRDefault="007213BD" w:rsidP="0023202F">
      <w:pPr>
        <w:pStyle w:val="Level3Number"/>
        <w:widowControl w:val="0"/>
      </w:pPr>
      <w:bookmarkStart w:id="285" w:name="a898222"/>
      <w:r>
        <w:t xml:space="preserve">give notice in writing of such delay or prevention to the other </w:t>
      </w:r>
      <w:r w:rsidR="008553FD">
        <w:t>P</w:t>
      </w:r>
      <w:r>
        <w:t>arty as soon as reasonably possible, stating the commencement date and extent of such delay or prevention, the cause of the delay or prevention and its estimated duration;</w:t>
      </w:r>
      <w:bookmarkEnd w:id="285"/>
    </w:p>
    <w:p w14:paraId="48877F77" w14:textId="098C5C6F" w:rsidR="00B33CDF" w:rsidRDefault="007213BD" w:rsidP="0023202F">
      <w:pPr>
        <w:pStyle w:val="Level3Number"/>
        <w:widowControl w:val="0"/>
      </w:pPr>
      <w:bookmarkStart w:id="286" w:name="a718515"/>
      <w:r>
        <w:lastRenderedPageBreak/>
        <w:t xml:space="preserve">use all reasonable endeavours to mitigate the effects of such delay or prevention on the performance of its obligations under this </w:t>
      </w:r>
      <w:r w:rsidR="008553FD">
        <w:t>A</w:t>
      </w:r>
      <w:r>
        <w:t>greement; and</w:t>
      </w:r>
      <w:bookmarkEnd w:id="286"/>
    </w:p>
    <w:p w14:paraId="1131DAB0" w14:textId="77777777" w:rsidR="00B33CDF" w:rsidRDefault="007213BD" w:rsidP="0023202F">
      <w:pPr>
        <w:pStyle w:val="Level3Number"/>
        <w:widowControl w:val="0"/>
      </w:pPr>
      <w:bookmarkStart w:id="287" w:name="a184329"/>
      <w:r>
        <w:t>resume performance of its obligations as soon as reasonably possible after the removal of the cause of the delay or prevention.</w:t>
      </w:r>
      <w:bookmarkEnd w:id="287"/>
    </w:p>
    <w:p w14:paraId="409F5F57" w14:textId="1385FC28" w:rsidR="00B33CDF" w:rsidRDefault="007213BD" w:rsidP="0023202F">
      <w:pPr>
        <w:pStyle w:val="Level2Number"/>
        <w:widowControl w:val="0"/>
      </w:pPr>
      <w:bookmarkStart w:id="288" w:name="a323420"/>
      <w:r>
        <w:t xml:space="preserve">A </w:t>
      </w:r>
      <w:r w:rsidR="008553FD">
        <w:t>P</w:t>
      </w:r>
      <w:r>
        <w:t xml:space="preserve">arty cannot claim relief if the Force Majeure Event is attributable to that </w:t>
      </w:r>
      <w:r w:rsidR="008553FD">
        <w:t>P</w:t>
      </w:r>
      <w:r>
        <w:t>arty's wilful act, neglect or failure to take reasonable precautions against the relevant Force Majeure Event.</w:t>
      </w:r>
      <w:bookmarkEnd w:id="288"/>
    </w:p>
    <w:p w14:paraId="3D19586F" w14:textId="79B0CDD6" w:rsidR="00B33CDF" w:rsidRDefault="007213BD" w:rsidP="0023202F">
      <w:pPr>
        <w:pStyle w:val="Level2Number"/>
        <w:widowControl w:val="0"/>
      </w:pPr>
      <w:bookmarkStart w:id="289" w:name="a993112"/>
      <w:r>
        <w:t xml:space="preserve">As soon as practicable following the affected </w:t>
      </w:r>
      <w:r w:rsidR="008553FD">
        <w:t>P</w:t>
      </w:r>
      <w:r>
        <w:t xml:space="preserve">arty's notification, the parties shall consult with each other in good faith and use all reasonable endeavours to agree appropriate terms to mitigate the effects of the Force Majeure Event and to facilitate the continued performance of this </w:t>
      </w:r>
      <w:r w:rsidR="008553FD">
        <w:t>A</w:t>
      </w:r>
      <w:r>
        <w:t xml:space="preserve">greement. </w:t>
      </w:r>
      <w:r w:rsidR="00C867E1">
        <w:t>The affected party</w:t>
      </w:r>
      <w:r>
        <w:t xml:space="preserve"> shall take or procure the taking of all steps to overcome or minimise the consequences of the Force Majeure Event in accordance with </w:t>
      </w:r>
      <w:r w:rsidR="009107AD">
        <w:t>Good</w:t>
      </w:r>
      <w:r>
        <w:t xml:space="preserve"> Industry Practice.</w:t>
      </w:r>
      <w:bookmarkEnd w:id="289"/>
    </w:p>
    <w:p w14:paraId="10626D46" w14:textId="6E28EB2A" w:rsidR="00B33CDF" w:rsidRDefault="007213BD" w:rsidP="0023202F">
      <w:pPr>
        <w:pStyle w:val="Level2Number"/>
        <w:widowControl w:val="0"/>
      </w:pPr>
      <w:bookmarkStart w:id="290" w:name="a151240"/>
      <w:r>
        <w:t xml:space="preserve">The affected </w:t>
      </w:r>
      <w:r w:rsidR="008553FD">
        <w:t>P</w:t>
      </w:r>
      <w:r>
        <w:t xml:space="preserve">arty shall notify the other </w:t>
      </w:r>
      <w:r w:rsidR="008553FD">
        <w:t>P</w:t>
      </w:r>
      <w:r>
        <w:t xml:space="preserve">arty as soon as practicable after the Force Majeure Event ceases or no longer causes the affected </w:t>
      </w:r>
      <w:r w:rsidR="008553FD">
        <w:t>P</w:t>
      </w:r>
      <w:r>
        <w:t xml:space="preserve">arty to be unable to comply with its obligations under this </w:t>
      </w:r>
      <w:r w:rsidR="008553FD">
        <w:t>A</w:t>
      </w:r>
      <w:r>
        <w:t xml:space="preserve">greement. Following such notification, this </w:t>
      </w:r>
      <w:r w:rsidR="008553FD">
        <w:t>A</w:t>
      </w:r>
      <w:r>
        <w:t>greement shall continue to be performed on the terms existing immediately prior to the occurrence of the Force Majeure Event unless agreed otherwise by the parties.</w:t>
      </w:r>
      <w:bookmarkEnd w:id="290"/>
    </w:p>
    <w:p w14:paraId="2B06CCD4" w14:textId="77777777" w:rsidR="000B60C4" w:rsidRPr="009C6F35" w:rsidRDefault="000B60C4" w:rsidP="0023202F">
      <w:pPr>
        <w:pStyle w:val="Level2Number"/>
        <w:widowControl w:val="0"/>
      </w:pPr>
      <w:bookmarkStart w:id="291" w:name="_Ref413073070"/>
      <w:bookmarkStart w:id="292" w:name="a238679"/>
      <w:bookmarkStart w:id="293" w:name="a309549"/>
      <w:r w:rsidRPr="009C6F35">
        <w:t xml:space="preserve">The Parties shall endeavour to agree any modifications to this Agreement which may be equitable having regard to the nature of an event or events of Force Majeure. </w:t>
      </w:r>
      <w:bookmarkEnd w:id="291"/>
    </w:p>
    <w:p w14:paraId="3EECB5E9" w14:textId="77A25140" w:rsidR="000B60C4" w:rsidRPr="009C6F35" w:rsidRDefault="000B60C4" w:rsidP="0023202F">
      <w:pPr>
        <w:pStyle w:val="Level2Number"/>
        <w:widowControl w:val="0"/>
      </w:pPr>
      <w:bookmarkStart w:id="294"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A23170">
        <w:t>21</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A23170">
        <w:t>21.6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A23170">
        <w:t>21.2.1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Paragraph </w:t>
      </w:r>
      <w:r w:rsidR="00A97DDD">
        <w:fldChar w:fldCharType="begin"/>
      </w:r>
      <w:r w:rsidR="00A97DDD">
        <w:instrText xml:space="preserve"> REF _Ref10305472 \n \h </w:instrText>
      </w:r>
      <w:r w:rsidR="00A97DDD">
        <w:fldChar w:fldCharType="separate"/>
      </w:r>
      <w:r w:rsidR="00A23170">
        <w:t>2.5</w:t>
      </w:r>
      <w:r w:rsidR="00A97DDD">
        <w:fldChar w:fldCharType="end"/>
      </w:r>
      <w:r>
        <w:t xml:space="preserve"> </w:t>
      </w:r>
      <w:r w:rsidRPr="000B60C4">
        <w:t xml:space="preserve">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A23170">
        <w:rPr>
          <w:szCs w:val="22"/>
        </w:rPr>
        <w:t>Schedule 23</w:t>
      </w:r>
      <w:r w:rsidRPr="00EF29F7">
        <w:rPr>
          <w:szCs w:val="22"/>
        </w:rPr>
        <w:fldChar w:fldCharType="end"/>
      </w:r>
      <w:r w:rsidRPr="00EF29F7">
        <w:rPr>
          <w:szCs w:val="22"/>
        </w:rPr>
        <w:t xml:space="preserve"> </w:t>
      </w:r>
      <w:r w:rsidRPr="000B60C4">
        <w:t>(Arrangements on Termination) shall apply.</w:t>
      </w:r>
      <w:bookmarkEnd w:id="294"/>
    </w:p>
    <w:p w14:paraId="1A0B7DC5" w14:textId="4976FAE6" w:rsidR="000B60C4" w:rsidRPr="00B8743A" w:rsidRDefault="00E525C9" w:rsidP="0023202F">
      <w:pPr>
        <w:pStyle w:val="Level2Number"/>
        <w:widowControl w:val="0"/>
      </w:pPr>
      <w:r>
        <w:t>[</w:t>
      </w:r>
      <w:r w:rsidR="000B60C4" w:rsidRPr="00B8743A">
        <w:t xml:space="preserve">During any period of Force Majeure in which the </w:t>
      </w:r>
      <w:r w:rsidR="000B60C4">
        <w:t>Heat Supply</w:t>
      </w:r>
      <w:r w:rsidR="000B60C4" w:rsidRPr="00B8743A">
        <w:t xml:space="preserve"> is affected, </w:t>
      </w:r>
      <w:r w:rsidR="00F21977">
        <w:t>ESCo</w:t>
      </w:r>
      <w:r w:rsidR="000B60C4" w:rsidRPr="00B8743A">
        <w:t xml:space="preserve"> shall comply with its obligations to Customers in relation to the </w:t>
      </w:r>
      <w:r w:rsidR="000B60C4">
        <w:t>Heat Supply</w:t>
      </w:r>
      <w:r w:rsidR="000B60C4" w:rsidRPr="00B8743A">
        <w:t xml:space="preserve"> in accordance with the relevant Customer Supply Agreement at no additional cost to the Developer</w:t>
      </w:r>
      <w:r>
        <w:t>]</w:t>
      </w:r>
      <w:r w:rsidR="000B60C4">
        <w:t>.</w:t>
      </w:r>
      <w:bookmarkEnd w:id="292"/>
    </w:p>
    <w:p w14:paraId="45E4A50A" w14:textId="77777777" w:rsidR="00B33CDF" w:rsidRDefault="007213BD" w:rsidP="0023202F">
      <w:pPr>
        <w:pStyle w:val="Level1Heading"/>
        <w:keepNext w:val="0"/>
        <w:widowControl w:val="0"/>
      </w:pPr>
      <w:bookmarkStart w:id="295" w:name="_Ref10306048"/>
      <w:bookmarkStart w:id="296" w:name="_Toc4858189"/>
      <w:bookmarkStart w:id="297" w:name="_Toc25911369"/>
      <w:r>
        <w:t>Limitations on liability</w:t>
      </w:r>
      <w:bookmarkEnd w:id="293"/>
      <w:bookmarkEnd w:id="295"/>
      <w:bookmarkEnd w:id="296"/>
      <w:bookmarkEnd w:id="297"/>
    </w:p>
    <w:p w14:paraId="6F9C4C7E" w14:textId="77777777" w:rsidR="002B421C" w:rsidRPr="002B421C" w:rsidRDefault="00671F4B" w:rsidP="0023202F">
      <w:pPr>
        <w:pStyle w:val="Level2Number"/>
        <w:widowControl w:val="0"/>
        <w:spacing w:before="0" w:after="240"/>
        <w:rPr>
          <w:rStyle w:val="Level2asHeadingtext"/>
          <w:rFonts w:cs="Arial"/>
          <w:szCs w:val="22"/>
        </w:rPr>
      </w:pPr>
      <w:r>
        <w:rPr>
          <w:rStyle w:val="Level2asHeadingtext"/>
          <w:rFonts w:cs="Arial"/>
          <w:szCs w:val="22"/>
        </w:rPr>
        <w:t xml:space="preserve">General </w:t>
      </w:r>
    </w:p>
    <w:p w14:paraId="5A2F7223" w14:textId="77777777" w:rsidR="002B421C" w:rsidRPr="00B8743A" w:rsidRDefault="002B421C" w:rsidP="0023202F">
      <w:pPr>
        <w:pStyle w:val="Level3Number"/>
        <w:widowControl w:val="0"/>
      </w:pPr>
      <w:r w:rsidRPr="00B8743A">
        <w:t>Each Party acknowledges and agrees that:</w:t>
      </w:r>
    </w:p>
    <w:p w14:paraId="693A8600" w14:textId="1D96DB2E" w:rsidR="002B421C" w:rsidRPr="00B8743A" w:rsidRDefault="002B421C" w:rsidP="0023202F">
      <w:pPr>
        <w:pStyle w:val="Level4Number"/>
        <w:widowControl w:val="0"/>
      </w:pPr>
      <w:bookmarkStart w:id="298"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A23170">
        <w:t>22.1.1(b)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A23170">
        <w:t>22</w:t>
      </w:r>
      <w:r w:rsidR="00CF2028">
        <w:fldChar w:fldCharType="end"/>
      </w:r>
      <w:r w:rsidR="00CF2028">
        <w:t xml:space="preserve"> </w:t>
      </w:r>
      <w:r w:rsidRPr="00B8743A">
        <w:t xml:space="preserve">are fair and reasonable having regard to the circumstances as at the date hereof and have been subject to full negotiation; </w:t>
      </w:r>
      <w:bookmarkEnd w:id="298"/>
    </w:p>
    <w:p w14:paraId="05338D50" w14:textId="77777777" w:rsidR="002B421C" w:rsidRPr="00B8743A" w:rsidRDefault="002B421C" w:rsidP="0023202F">
      <w:pPr>
        <w:pStyle w:val="Level4Number"/>
        <w:widowControl w:val="0"/>
      </w:pPr>
      <w:bookmarkStart w:id="299" w:name="_Ref338155594"/>
      <w:r w:rsidRPr="00B8743A">
        <w:t>this Agreement satisfies the requirement of reasonableness within the meaning of sections 2(2) and 11 of the Unfair Contract Terms Act 1977</w:t>
      </w:r>
      <w:bookmarkEnd w:id="299"/>
      <w:r w:rsidRPr="00B8743A">
        <w:t>; and</w:t>
      </w:r>
    </w:p>
    <w:p w14:paraId="25C0EB57" w14:textId="328DA8E2" w:rsidR="002B421C" w:rsidRPr="00720F9D" w:rsidRDefault="002B421C" w:rsidP="0023202F">
      <w:pPr>
        <w:pStyle w:val="Level4Number"/>
        <w:widowControl w:val="0"/>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A23170">
        <w:rPr>
          <w:szCs w:val="22"/>
        </w:rPr>
        <w:t>22.2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A23170">
        <w:t>22.3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720F9D" w:rsidRPr="00720F9D">
        <w:rPr>
          <w:i/>
          <w:iCs/>
        </w:rPr>
        <w:t xml:space="preserve">[Drafting Note: </w:t>
      </w:r>
      <w:r w:rsidR="00720F9D">
        <w:rPr>
          <w:i/>
          <w:iCs/>
        </w:rPr>
        <w:t>The Parties may want</w:t>
      </w:r>
      <w:r w:rsidR="00720F9D" w:rsidRPr="00720F9D">
        <w:rPr>
          <w:i/>
          <w:iCs/>
        </w:rPr>
        <w:t xml:space="preserve"> to consider whether they want to carve out any indemnities from the liability caps.]</w:t>
      </w:r>
    </w:p>
    <w:p w14:paraId="751121B3" w14:textId="77777777" w:rsidR="00671F4B" w:rsidRPr="003938D7" w:rsidRDefault="0067211E" w:rsidP="0023202F">
      <w:pPr>
        <w:pStyle w:val="Level3Number"/>
        <w:widowControl w:val="0"/>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2D46B99A" w14:textId="77777777" w:rsidR="002B421C" w:rsidRDefault="002B421C" w:rsidP="001C0E63">
      <w:pPr>
        <w:pStyle w:val="Level2Number"/>
        <w:widowControl w:val="0"/>
      </w:pPr>
      <w:bookmarkStart w:id="300" w:name="_Ref338869414"/>
      <w:bookmarkStart w:id="301" w:name="_Ref338155595"/>
      <w:r w:rsidRPr="00B8743A">
        <w:rPr>
          <w:rStyle w:val="Level2asHeadingtext"/>
          <w:rFonts w:cs="Arial"/>
          <w:szCs w:val="22"/>
        </w:rPr>
        <w:t>Liability of Developer</w:t>
      </w:r>
      <w:bookmarkEnd w:id="300"/>
      <w:bookmarkEnd w:id="301"/>
    </w:p>
    <w:p w14:paraId="0D4B203D" w14:textId="562AD10A" w:rsidR="002A5196" w:rsidRPr="00CD4D43" w:rsidRDefault="002A5196" w:rsidP="0023202F">
      <w:pPr>
        <w:pStyle w:val="Level3Number"/>
        <w:widowControl w:val="0"/>
      </w:pPr>
      <w:bookmarkStart w:id="302" w:name="_Ref490841815"/>
      <w:bookmarkStart w:id="303" w:name="_Ref482607229"/>
      <w:r w:rsidRPr="00CD4D43">
        <w:t xml:space="preserve">The Developer's liability to </w:t>
      </w:r>
      <w:r w:rsidR="00F21977">
        <w:t>ESCo</w:t>
      </w:r>
      <w:r w:rsidRPr="00CD4D43">
        <w:t xml:space="preserve"> howsoever arising out of or in connection with this Agreement (including under the Leases and whether in contract, negligence or otherwise) shall:</w:t>
      </w:r>
      <w:bookmarkEnd w:id="302"/>
    </w:p>
    <w:p w14:paraId="5233FCF1" w14:textId="14D4839B" w:rsidR="00E202A5" w:rsidRPr="00B14FB8" w:rsidRDefault="00E202A5" w:rsidP="0023202F">
      <w:pPr>
        <w:pStyle w:val="Level4Number"/>
        <w:widowControl w:val="0"/>
        <w:rPr>
          <w:i/>
          <w:iCs/>
        </w:rPr>
      </w:pPr>
      <w:r>
        <w:t xml:space="preserve">in respect of any Losses recoverable by it under any of the insurances required pursuant to Clause </w:t>
      </w:r>
      <w:r w:rsidR="00A97DDD">
        <w:fldChar w:fldCharType="begin"/>
      </w:r>
      <w:r w:rsidR="00A97DDD">
        <w:instrText xml:space="preserve"> REF a764576 \n \h </w:instrText>
      </w:r>
      <w:r w:rsidR="00A97DDD">
        <w:fldChar w:fldCharType="separate"/>
      </w:r>
      <w:r w:rsidR="00A23170">
        <w:t>23</w:t>
      </w:r>
      <w:r w:rsidR="00A97DDD">
        <w:fldChar w:fldCharType="end"/>
      </w:r>
      <w:r>
        <w:t xml:space="preserve"> (Insurance), </w:t>
      </w:r>
      <w:r w:rsidR="00865B72">
        <w:t xml:space="preserve">be </w:t>
      </w:r>
      <w:r>
        <w:t xml:space="preserve">the amount recovered by the Developer under such insurances or that would have been recoverable but for the breach by the Developer of its obligations under Clause </w:t>
      </w:r>
      <w:r w:rsidR="00A97DDD">
        <w:fldChar w:fldCharType="begin"/>
      </w:r>
      <w:r w:rsidR="00A97DDD">
        <w:instrText xml:space="preserve"> REF a764576 \n \h </w:instrText>
      </w:r>
      <w:r w:rsidR="00A97DDD">
        <w:fldChar w:fldCharType="separate"/>
      </w:r>
      <w:r w:rsidR="00A23170">
        <w:t>23</w:t>
      </w:r>
      <w:r w:rsidR="00A97DDD">
        <w:fldChar w:fldCharType="end"/>
      </w:r>
      <w:r>
        <w:t xml:space="preserve"> (Insurance);</w:t>
      </w:r>
      <w:r w:rsidR="00B14FB8">
        <w:t xml:space="preserve"> </w:t>
      </w:r>
      <w:r w:rsidR="00B14FB8" w:rsidRPr="00B14FB8">
        <w:rPr>
          <w:i/>
          <w:iCs/>
        </w:rPr>
        <w:t xml:space="preserve">[Drafting Note: Parties to consider </w:t>
      </w:r>
      <w:r w:rsidR="001F2E3C">
        <w:rPr>
          <w:i/>
          <w:iCs/>
        </w:rPr>
        <w:t xml:space="preserve">according to the particular circumstances.  Parties to consider </w:t>
      </w:r>
      <w:r w:rsidR="00B14FB8" w:rsidRPr="00B14FB8">
        <w:rPr>
          <w:i/>
          <w:iCs/>
        </w:rPr>
        <w:t>what losses they would want to claim for and which of these would be recoverable under insurance policies.]</w:t>
      </w:r>
    </w:p>
    <w:p w14:paraId="16208F17" w14:textId="32D2922F" w:rsidR="002A5196" w:rsidRDefault="002A5196" w:rsidP="0023202F">
      <w:pPr>
        <w:pStyle w:val="Level4Number"/>
        <w:widowControl w:val="0"/>
      </w:pPr>
      <w:r w:rsidRPr="00CD4D43">
        <w:t>in the case of</w:t>
      </w:r>
      <w:r w:rsidR="00B415FF">
        <w:t xml:space="preserve"> </w:t>
      </w:r>
      <w:r w:rsidR="00100904">
        <w:t xml:space="preserve">Loss </w:t>
      </w:r>
      <w:r w:rsidRPr="00CD4D43">
        <w:t xml:space="preserve">of or damage to physical property, not exceed </w:t>
      </w:r>
      <w:r>
        <w:t>[     ]</w:t>
      </w:r>
      <w:r w:rsidRPr="00CD4D43">
        <w:t xml:space="preserve"> (</w:t>
      </w:r>
      <w:r>
        <w:t>[      ]</w:t>
      </w:r>
      <w:r w:rsidRPr="00CD4D43">
        <w:t xml:space="preserve"> pounds Sterling)  per incident or series of related incidents; or</w:t>
      </w:r>
      <w:bookmarkStart w:id="304" w:name="_Ref491428374"/>
    </w:p>
    <w:p w14:paraId="7A1E3168" w14:textId="533EEC84" w:rsidR="002A5196" w:rsidRDefault="002A5196" w:rsidP="0023202F">
      <w:pPr>
        <w:pStyle w:val="Level4Number"/>
        <w:widowControl w:val="0"/>
      </w:pPr>
      <w:r w:rsidRPr="00CD4D43">
        <w:t xml:space="preserve">in the case of all other </w:t>
      </w:r>
      <w:r w:rsidR="00FA349B">
        <w:t>L</w:t>
      </w:r>
      <w:r w:rsidRPr="00CD4D43">
        <w:t>osses,</w:t>
      </w:r>
      <w:r w:rsidRPr="002A5196">
        <w:rPr>
          <w:rFonts w:eastAsia="Times New Roman"/>
        </w:rPr>
        <w:t xml:space="preserve"> </w:t>
      </w:r>
      <w:r w:rsidRPr="00CD4D43">
        <w:t xml:space="preserve">not exceed </w:t>
      </w:r>
      <w:bookmarkEnd w:id="303"/>
      <w:bookmarkEnd w:id="304"/>
      <w:r w:rsidR="003938D7">
        <w:t xml:space="preserve">in aggregate </w:t>
      </w:r>
      <w:r>
        <w:t>[     ]</w:t>
      </w:r>
      <w:r w:rsidRPr="00CD4D43">
        <w:t xml:space="preserve"> (</w:t>
      </w:r>
      <w:r>
        <w:t>[      ]</w:t>
      </w:r>
      <w:r w:rsidRPr="00CD4D43">
        <w:t xml:space="preserve"> pounds Sterling) </w:t>
      </w:r>
    </w:p>
    <w:p w14:paraId="735A4AA1" w14:textId="77777777" w:rsidR="002A5196" w:rsidRPr="00C07516" w:rsidRDefault="002A5196" w:rsidP="001C0E63">
      <w:pPr>
        <w:pStyle w:val="BodyText2"/>
      </w:pPr>
      <w:r>
        <w:t>(together, the "</w:t>
      </w:r>
      <w:r w:rsidRPr="002A5196">
        <w:rPr>
          <w:b/>
        </w:rPr>
        <w:t>Developer Cap</w:t>
      </w:r>
      <w:r w:rsidR="00B03030">
        <w:rPr>
          <w:b/>
        </w:rPr>
        <w:t xml:space="preserve"> on </w:t>
      </w:r>
      <w:r w:rsidR="00B03030" w:rsidRPr="00075BB8">
        <w:rPr>
          <w:b/>
          <w:bCs/>
        </w:rPr>
        <w:t>Liability</w:t>
      </w:r>
      <w:r>
        <w:t>").</w:t>
      </w:r>
    </w:p>
    <w:p w14:paraId="69EDF966" w14:textId="3269A81A" w:rsidR="00B03030" w:rsidRPr="00E36E29" w:rsidRDefault="00B03030" w:rsidP="0023202F">
      <w:pPr>
        <w:pStyle w:val="Level3Number"/>
        <w:widowControl w:val="0"/>
      </w:pPr>
      <w:bookmarkStart w:id="305" w:name="_Ref518652490"/>
      <w:r w:rsidRPr="00B03030">
        <w:t xml:space="preserve">The Developer may at any time request an increase in the Developer Cap on Liability by giving written Notice to </w:t>
      </w:r>
      <w:r w:rsidR="00F21977">
        <w:t>ESCo</w:t>
      </w:r>
      <w:r w:rsidRPr="00B03030">
        <w:t xml:space="preserve"> of such increase sought, provided that the Developer Cap on Liability shall only be increased with </w:t>
      </w:r>
      <w:r w:rsidR="00F21977">
        <w:t>ESCo</w:t>
      </w:r>
      <w:r w:rsidRPr="00B03030">
        <w:t>’s consent (not to be unreasonably withheld or delayed).</w:t>
      </w:r>
      <w:bookmarkEnd w:id="305"/>
    </w:p>
    <w:p w14:paraId="6985A215" w14:textId="386AE5F8" w:rsidR="002B421C" w:rsidRPr="002B421C" w:rsidRDefault="002B421C" w:rsidP="001C0E63">
      <w:pPr>
        <w:pStyle w:val="Level2Number"/>
        <w:widowControl w:val="0"/>
        <w:rPr>
          <w:rStyle w:val="Level2asHeadingtext"/>
          <w:b w:val="0"/>
          <w:bCs w:val="0"/>
        </w:rPr>
      </w:pPr>
      <w:bookmarkStart w:id="306" w:name="_Ref10281506"/>
      <w:r w:rsidRPr="00B8743A">
        <w:rPr>
          <w:rStyle w:val="Level2asHeadingtext"/>
          <w:rFonts w:cs="Arial"/>
          <w:szCs w:val="22"/>
        </w:rPr>
        <w:t xml:space="preserve">Liability of </w:t>
      </w:r>
      <w:r w:rsidR="00F21977">
        <w:rPr>
          <w:rStyle w:val="Level2asHeadingtext"/>
          <w:rFonts w:cs="Arial"/>
          <w:szCs w:val="22"/>
        </w:rPr>
        <w:t>ESCo</w:t>
      </w:r>
      <w:bookmarkEnd w:id="306"/>
    </w:p>
    <w:p w14:paraId="46A7EC46" w14:textId="7928D960" w:rsidR="00473157" w:rsidRPr="00231001" w:rsidRDefault="00F21977" w:rsidP="0023202F">
      <w:pPr>
        <w:pStyle w:val="Level3Number"/>
        <w:widowControl w:val="0"/>
      </w:pPr>
      <w:bookmarkStart w:id="307" w:name="_Ref413070727"/>
      <w:bookmarkStart w:id="308" w:name="_Ref413842219"/>
      <w:bookmarkStart w:id="309"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307"/>
      <w:r w:rsidR="00473157" w:rsidRPr="00CD4D43">
        <w:t>(including under the Leases and whether in contract, negligence or otherwise) shall</w:t>
      </w:r>
      <w:r w:rsidR="00473157" w:rsidRPr="00231001">
        <w:t>:</w:t>
      </w:r>
    </w:p>
    <w:p w14:paraId="7D211926" w14:textId="523B44DA" w:rsidR="00B14FB8" w:rsidRPr="00B14FB8" w:rsidRDefault="00E202A5" w:rsidP="00B14FB8">
      <w:pPr>
        <w:pStyle w:val="Level4Number"/>
        <w:widowControl w:val="0"/>
        <w:rPr>
          <w:i/>
          <w:iCs/>
        </w:rPr>
      </w:pPr>
      <w:r>
        <w:t xml:space="preserve">in respect of any Losses recoverable by it under any of the insurances required pursuant to Clause </w:t>
      </w:r>
      <w:r w:rsidR="00A97DDD">
        <w:fldChar w:fldCharType="begin"/>
      </w:r>
      <w:r w:rsidR="00A97DDD">
        <w:instrText xml:space="preserve"> REF a764576 \n \h </w:instrText>
      </w:r>
      <w:r w:rsidR="00A97DDD">
        <w:fldChar w:fldCharType="separate"/>
      </w:r>
      <w:r w:rsidR="00A23170">
        <w:t>23</w:t>
      </w:r>
      <w:r w:rsidR="00A97DDD">
        <w:fldChar w:fldCharType="end"/>
      </w:r>
      <w:r>
        <w:t xml:space="preserve"> (Insurance), </w:t>
      </w:r>
      <w:r w:rsidR="00865B72">
        <w:t xml:space="preserve">be </w:t>
      </w:r>
      <w:r>
        <w:t xml:space="preserve">the amount recovered by ESCo under such insurances or that would have been recoverable but for the breach by ESCo of its obligations under Clause </w:t>
      </w:r>
      <w:r w:rsidR="00A97DDD">
        <w:fldChar w:fldCharType="begin"/>
      </w:r>
      <w:r w:rsidR="00A97DDD">
        <w:instrText xml:space="preserve"> REF a764576 \n \h </w:instrText>
      </w:r>
      <w:r w:rsidR="00A97DDD">
        <w:fldChar w:fldCharType="separate"/>
      </w:r>
      <w:r w:rsidR="00A23170">
        <w:t>23</w:t>
      </w:r>
      <w:r w:rsidR="00A97DDD">
        <w:fldChar w:fldCharType="end"/>
      </w:r>
      <w:r>
        <w:t xml:space="preserve"> (Insurance);</w:t>
      </w:r>
      <w:r w:rsidR="00B14FB8" w:rsidRPr="00B14FB8">
        <w:rPr>
          <w:i/>
          <w:iCs/>
        </w:rPr>
        <w:t xml:space="preserve"> [Drafting Note: Parties to consider </w:t>
      </w:r>
      <w:r w:rsidR="001F2E3C">
        <w:rPr>
          <w:i/>
          <w:iCs/>
        </w:rPr>
        <w:t xml:space="preserve">according to the particular circumstances.  Parties to consider </w:t>
      </w:r>
      <w:r w:rsidR="00B14FB8" w:rsidRPr="00B14FB8">
        <w:rPr>
          <w:i/>
          <w:iCs/>
        </w:rPr>
        <w:t>what losses they would want to claim for and which of these would be recoverable under insurance policies.]</w:t>
      </w:r>
    </w:p>
    <w:p w14:paraId="46701F5C" w14:textId="79CEB266" w:rsidR="00E202A5" w:rsidRDefault="00E202A5" w:rsidP="00B14FB8">
      <w:pPr>
        <w:pStyle w:val="Level4Number"/>
        <w:widowControl w:val="0"/>
        <w:numPr>
          <w:ilvl w:val="0"/>
          <w:numId w:val="0"/>
        </w:numPr>
        <w:ind w:left="2268"/>
      </w:pPr>
    </w:p>
    <w:p w14:paraId="332021CE" w14:textId="1A62AFAF" w:rsidR="00473157" w:rsidRPr="00CD4D43" w:rsidRDefault="00473157" w:rsidP="0023202F">
      <w:pPr>
        <w:pStyle w:val="Level4Number"/>
        <w:widowControl w:val="0"/>
      </w:pPr>
      <w:r w:rsidRPr="00CD4D43">
        <w:t xml:space="preserve">in the case of </w:t>
      </w:r>
      <w:r w:rsidR="00100904">
        <w:t xml:space="preserve">Loss </w:t>
      </w:r>
      <w:r w:rsidRPr="00CD4D43">
        <w:t>of or damage to physical property,</w:t>
      </w:r>
      <w:r w:rsidR="003B7899">
        <w:rPr>
          <w:i/>
          <w:iCs/>
        </w:rPr>
        <w:t xml:space="preserve"> </w:t>
      </w:r>
      <w:r w:rsidRPr="00CD4D43">
        <w:t xml:space="preserve">not exceed </w:t>
      </w:r>
      <w:r>
        <w:t>[     ]</w:t>
      </w:r>
      <w:r w:rsidRPr="00CD4D43">
        <w:t xml:space="preserve"> (</w:t>
      </w:r>
      <w:r>
        <w:t>[      ]</w:t>
      </w:r>
      <w:r w:rsidRPr="00CD4D43">
        <w:t xml:space="preserve"> pounds Sterling) per incident or series of related incidents; or</w:t>
      </w:r>
    </w:p>
    <w:p w14:paraId="72BDB6A5" w14:textId="56FA95EE" w:rsidR="00473157" w:rsidRDefault="00473157" w:rsidP="0023202F">
      <w:pPr>
        <w:pStyle w:val="Level4Number"/>
        <w:widowControl w:val="0"/>
      </w:pPr>
      <w:bookmarkStart w:id="310" w:name="_Ref491427900"/>
      <w:r w:rsidRPr="00CD4D43">
        <w:t xml:space="preserve">in the case of all other </w:t>
      </w:r>
      <w:r w:rsidR="00FA349B">
        <w:t>L</w:t>
      </w:r>
      <w:r w:rsidRPr="00CD4D43">
        <w:t>osses,</w:t>
      </w:r>
      <w:r w:rsidRPr="00CD4D43">
        <w:rPr>
          <w:rFonts w:eastAsia="Times New Roman"/>
        </w:rPr>
        <w:t xml:space="preserve"> not exceed</w:t>
      </w:r>
      <w:r w:rsidRPr="00CD4D43">
        <w:t xml:space="preserve"> in aggregate</w:t>
      </w:r>
      <w:bookmarkEnd w:id="308"/>
      <w:r w:rsidR="003938D7">
        <w:t xml:space="preserve"> </w:t>
      </w:r>
      <w:r>
        <w:t>[     ]</w:t>
      </w:r>
      <w:r w:rsidRPr="00CD4D43">
        <w:t xml:space="preserve"> (</w:t>
      </w:r>
      <w:r>
        <w:t>[      ]</w:t>
      </w:r>
      <w:r w:rsidRPr="00CD4D43">
        <w:t xml:space="preserve"> pounds Sterling)</w:t>
      </w:r>
      <w:bookmarkEnd w:id="310"/>
      <w:r w:rsidR="002A5196">
        <w:t>.</w:t>
      </w:r>
    </w:p>
    <w:p w14:paraId="7314DDD6" w14:textId="4EF5DE87" w:rsidR="002A5196" w:rsidRDefault="002A5196" w:rsidP="001C0E63">
      <w:pPr>
        <w:pStyle w:val="BodyText2"/>
      </w:pPr>
      <w:r>
        <w:t xml:space="preserve">(together the </w:t>
      </w:r>
      <w:r w:rsidRPr="00CD4D43">
        <w:t>"</w:t>
      </w:r>
      <w:r w:rsidR="00F21977" w:rsidRPr="008D616D">
        <w:rPr>
          <w:b/>
          <w:bCs/>
        </w:rPr>
        <w:t>ESCo</w:t>
      </w:r>
      <w:r w:rsidRPr="008D616D">
        <w:rPr>
          <w:b/>
          <w:bCs/>
        </w:rPr>
        <w:t xml:space="preserve"> Cap </w:t>
      </w:r>
      <w:r w:rsidR="008D616D" w:rsidRPr="008D616D">
        <w:rPr>
          <w:b/>
          <w:bCs/>
        </w:rPr>
        <w:t>on Liability</w:t>
      </w:r>
      <w:r w:rsidRPr="00CD4D43">
        <w:t>").</w:t>
      </w:r>
    </w:p>
    <w:p w14:paraId="4E4AE28F" w14:textId="7CD659F1" w:rsidR="005C1513" w:rsidRPr="00C07516" w:rsidRDefault="00F21977" w:rsidP="001C0E63">
      <w:pPr>
        <w:pStyle w:val="Level3Number"/>
        <w:widowControl w:val="0"/>
      </w:pPr>
      <w:bookmarkStart w:id="311"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311"/>
    </w:p>
    <w:p w14:paraId="29E27580" w14:textId="77777777" w:rsidR="002B421C" w:rsidRPr="00B8743A" w:rsidRDefault="002B421C" w:rsidP="001C0E63">
      <w:pPr>
        <w:pStyle w:val="Level2Number"/>
        <w:widowControl w:val="0"/>
      </w:pPr>
      <w:bookmarkStart w:id="312" w:name="_Ref25230596"/>
      <w:r w:rsidRPr="00B8743A">
        <w:rPr>
          <w:rStyle w:val="Level2asHeadingtext"/>
          <w:rFonts w:cs="Arial"/>
          <w:szCs w:val="22"/>
        </w:rPr>
        <w:t>General exclusions</w:t>
      </w:r>
      <w:bookmarkEnd w:id="309"/>
      <w:bookmarkEnd w:id="312"/>
    </w:p>
    <w:p w14:paraId="6FC2690B" w14:textId="77777777" w:rsidR="002B421C" w:rsidRPr="00B8743A" w:rsidRDefault="002B421C" w:rsidP="001C0E63">
      <w:pPr>
        <w:pStyle w:val="Level3Number"/>
      </w:pPr>
      <w:bookmarkStart w:id="313" w:name="_Ref338155603"/>
      <w:r w:rsidRPr="00B8743A">
        <w:t>No provision of this Agreement or any of the Project Agreements shall limit the liability of either Party to the other Party in respect of:</w:t>
      </w:r>
      <w:bookmarkEnd w:id="313"/>
      <w:r w:rsidRPr="00B8743A">
        <w:t>-</w:t>
      </w:r>
    </w:p>
    <w:p w14:paraId="1044B805" w14:textId="77777777" w:rsidR="002B421C" w:rsidRPr="00B8743A" w:rsidRDefault="002B421C" w:rsidP="001C0E63">
      <w:pPr>
        <w:pStyle w:val="Level4Number"/>
      </w:pPr>
      <w:bookmarkStart w:id="314" w:name="_Ref338155604"/>
      <w:r w:rsidRPr="001C0E63">
        <w:t>death</w:t>
      </w:r>
      <w:r w:rsidRPr="00B8743A">
        <w:t xml:space="preserve"> or personal injury resulting from the negligence of a Party or any of its officers, employees or agents;</w:t>
      </w:r>
      <w:bookmarkEnd w:id="314"/>
      <w:r w:rsidRPr="00B8743A">
        <w:t xml:space="preserve"> and</w:t>
      </w:r>
    </w:p>
    <w:p w14:paraId="37545662" w14:textId="24107828" w:rsidR="002B421C" w:rsidRPr="00B8743A" w:rsidRDefault="002B421C" w:rsidP="001C0E63">
      <w:pPr>
        <w:pStyle w:val="Level4Number"/>
      </w:pPr>
      <w:bookmarkStart w:id="315" w:name="_Ref338155605"/>
      <w:r w:rsidRPr="00B8743A">
        <w:t xml:space="preserve">any </w:t>
      </w:r>
      <w:r w:rsidR="00FA349B">
        <w:t>L</w:t>
      </w:r>
      <w:r w:rsidRPr="00B8743A">
        <w:t>osses resulting from the wilful default of, or fraudulent misrepresentation or fraudulent concealment by, that Party</w:t>
      </w:r>
      <w:bookmarkEnd w:id="315"/>
      <w:r w:rsidRPr="00B8743A">
        <w:t>; and</w:t>
      </w:r>
    </w:p>
    <w:p w14:paraId="3982BAC7" w14:textId="3BF1BC0F" w:rsidR="002B421C" w:rsidRPr="00B8743A" w:rsidRDefault="002B421C" w:rsidP="001C0E63">
      <w:pPr>
        <w:pStyle w:val="Level3Number"/>
      </w:pPr>
      <w:bookmarkStart w:id="316" w:name="_Ref338155606"/>
      <w:r w:rsidRPr="00B8743A">
        <w:t xml:space="preserve">Neither Party shall have any liability to the other Party for any </w:t>
      </w:r>
      <w:r w:rsidR="00FA349B">
        <w:t>L</w:t>
      </w:r>
      <w:r w:rsidRPr="00B8743A">
        <w:t xml:space="preserve">osses to the extent that the </w:t>
      </w:r>
      <w:r w:rsidR="00FA349B">
        <w:t>L</w:t>
      </w:r>
      <w:r w:rsidRPr="00B8743A">
        <w:t>osses were caused by a breach by that other Party.</w:t>
      </w:r>
      <w:bookmarkEnd w:id="316"/>
    </w:p>
    <w:p w14:paraId="67444194" w14:textId="5F1B6191" w:rsidR="002B421C" w:rsidRDefault="002B421C" w:rsidP="001C0E63">
      <w:pPr>
        <w:pStyle w:val="Level3Number"/>
      </w:pPr>
      <w:bookmarkStart w:id="317" w:name="_BPDCI_266"/>
      <w:r w:rsidRPr="00B8743A">
        <w:t xml:space="preserve">In respect of any </w:t>
      </w:r>
      <w:r w:rsidR="00FA349B">
        <w:t>L</w:t>
      </w:r>
      <w:r w:rsidRPr="00B8743A">
        <w:t xml:space="preserve">oss suffered by </w:t>
      </w:r>
      <w:r w:rsidR="00F21977">
        <w:t>ESCo</w:t>
      </w:r>
      <w:r w:rsidRPr="00B8743A">
        <w:t xml:space="preserve"> in respect of which it has a cause of action against the Developer under any </w:t>
      </w:r>
      <w:r w:rsidR="000222A0">
        <w:t>[Plot] Developer Void Heat Supply Agree</w:t>
      </w:r>
      <w:r w:rsidR="00F15DFB" w:rsidRPr="00F15DFB">
        <w:rPr>
          <w:bCs/>
        </w:rPr>
        <w:t>ment</w:t>
      </w:r>
      <w:r w:rsidRPr="00F15DFB">
        <w:rPr>
          <w:bCs/>
        </w:rPr>
        <w:t xml:space="preserve"> </w:t>
      </w:r>
      <w:r w:rsidRPr="00B8743A">
        <w:t xml:space="preserve">or Customer under a Customer Supply Agreement, </w:t>
      </w:r>
      <w:r w:rsidR="00F21977">
        <w:t>ESCo</w:t>
      </w:r>
      <w:r w:rsidRPr="00B8743A">
        <w:t xml:space="preserve"> shall have no separate cause or right of action against the Developer under this Agreement in respect of the same </w:t>
      </w:r>
      <w:r w:rsidR="00FA349B">
        <w:t>L</w:t>
      </w:r>
      <w:r w:rsidRPr="00B8743A">
        <w:t>oss.</w:t>
      </w:r>
      <w:bookmarkEnd w:id="317"/>
    </w:p>
    <w:p w14:paraId="4094AA13" w14:textId="387ACDD8" w:rsidR="002B421C" w:rsidRPr="00B8743A" w:rsidRDefault="002B421C" w:rsidP="0023202F">
      <w:pPr>
        <w:pStyle w:val="Level3Number"/>
        <w:widowControl w:val="0"/>
        <w:spacing w:before="0" w:after="240"/>
        <w:outlineLvl w:val="9"/>
      </w:pPr>
      <w:r>
        <w:t xml:space="preserve">The Developer Cap on Liability shall not limit </w:t>
      </w:r>
      <w:r w:rsidRPr="00B8743A">
        <w:t>the liability of</w:t>
      </w:r>
      <w:r>
        <w:t xml:space="preserve"> the Developer to </w:t>
      </w:r>
      <w:r w:rsidR="00F21977">
        <w:t>ESCo</w:t>
      </w:r>
      <w:r>
        <w:t xml:space="preserve"> to make payment of the </w:t>
      </w:r>
      <w:r w:rsidR="00F23ACA">
        <w:t>[</w:t>
      </w:r>
      <w:r>
        <w:t>Connection Charges</w:t>
      </w:r>
      <w:r w:rsidR="00F23ACA">
        <w:t>]</w:t>
      </w:r>
      <w:r>
        <w:t>.</w:t>
      </w:r>
    </w:p>
    <w:p w14:paraId="224D768B" w14:textId="77777777" w:rsidR="00B33CDF" w:rsidRDefault="007213BD" w:rsidP="0023202F">
      <w:pPr>
        <w:pStyle w:val="Level1Heading"/>
        <w:keepNext w:val="0"/>
        <w:widowControl w:val="0"/>
      </w:pPr>
      <w:bookmarkStart w:id="318" w:name="a764576"/>
      <w:bookmarkStart w:id="319" w:name="_Toc4858190"/>
      <w:bookmarkStart w:id="320" w:name="_Toc25911370"/>
      <w:r>
        <w:t>Insurance</w:t>
      </w:r>
      <w:bookmarkEnd w:id="318"/>
      <w:bookmarkEnd w:id="319"/>
      <w:bookmarkEnd w:id="320"/>
    </w:p>
    <w:p w14:paraId="10C96B98" w14:textId="37F81E09" w:rsidR="00F23ACA" w:rsidRDefault="00F21977" w:rsidP="0023202F">
      <w:pPr>
        <w:pStyle w:val="Level2Number"/>
        <w:widowControl w:val="0"/>
      </w:pPr>
      <w:bookmarkStart w:id="321" w:name="_Ref338155614"/>
      <w:bookmarkStart w:id="322"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A23170">
        <w:t>Schedule 18</w:t>
      </w:r>
      <w:r w:rsidR="00A04850">
        <w:fldChar w:fldCharType="end"/>
      </w:r>
      <w:r w:rsidR="00A04850">
        <w:t xml:space="preserve"> </w:t>
      </w:r>
      <w:r w:rsidR="00F23ACA">
        <w:t xml:space="preserve">(Insurances) </w:t>
      </w:r>
      <w:r w:rsidR="00F23ACA" w:rsidRPr="00B8743A">
        <w:t xml:space="preserve">and any other insurances as may be required by </w:t>
      </w:r>
      <w:r w:rsidR="007C75CA">
        <w:t>Applicable Law</w:t>
      </w:r>
      <w:r w:rsidR="00F23ACA" w:rsidRPr="00B8743A">
        <w:t>.</w:t>
      </w:r>
      <w:bookmarkEnd w:id="321"/>
      <w:r w:rsidR="00F23ACA" w:rsidRPr="00253057">
        <w:t xml:space="preserve"> </w:t>
      </w:r>
    </w:p>
    <w:p w14:paraId="1A31696F" w14:textId="0CA45A24" w:rsidR="00F23ACA" w:rsidRDefault="00F23ACA" w:rsidP="0023202F">
      <w:pPr>
        <w:pStyle w:val="Level2Number"/>
        <w:widowControl w:val="0"/>
      </w:pPr>
      <w:r>
        <w:t xml:space="preserve">Developer </w:t>
      </w:r>
      <w:r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A23170">
        <w:t>Schedule 18</w:t>
      </w:r>
      <w:r w:rsidR="00A04850">
        <w:fldChar w:fldCharType="end"/>
      </w:r>
      <w:r w:rsidR="00A04850">
        <w:t xml:space="preserve"> (Insurances) </w:t>
      </w:r>
      <w:r w:rsidRPr="00B8743A">
        <w:t xml:space="preserve">and any other insurances as may be required by </w:t>
      </w:r>
      <w:r w:rsidR="007C75CA">
        <w:t>Applicable Law</w:t>
      </w:r>
      <w:r w:rsidRPr="00B8743A">
        <w:t>.</w:t>
      </w:r>
    </w:p>
    <w:p w14:paraId="74A6782D" w14:textId="77777777" w:rsidR="00F23ACA" w:rsidRPr="00B8743A" w:rsidRDefault="00F23ACA" w:rsidP="0023202F">
      <w:pPr>
        <w:pStyle w:val="Level2Number"/>
        <w:widowControl w:val="0"/>
      </w:pPr>
      <w:bookmarkStart w:id="323"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323"/>
    </w:p>
    <w:p w14:paraId="315D40AC" w14:textId="408B6108" w:rsidR="00F23ACA" w:rsidRPr="00B8743A" w:rsidRDefault="00F23ACA" w:rsidP="0023202F">
      <w:pPr>
        <w:pStyle w:val="Level2Number"/>
        <w:widowControl w:val="0"/>
      </w:pPr>
      <w:bookmarkStart w:id="324" w:name="_Ref338155616"/>
      <w:r>
        <w:t xml:space="preserve">Each Party </w:t>
      </w:r>
      <w:r w:rsidRPr="00B8743A">
        <w:t xml:space="preserve">shall provide </w:t>
      </w:r>
      <w:r>
        <w:t>the Other Party</w:t>
      </w:r>
      <w:r w:rsidRPr="00B8743A">
        <w:t xml:space="preserve"> on request:</w:t>
      </w:r>
      <w:bookmarkEnd w:id="324"/>
      <w:r w:rsidRPr="00B8743A">
        <w:t>-</w:t>
      </w:r>
    </w:p>
    <w:p w14:paraId="6186D6BB" w14:textId="77777777" w:rsidR="00F23ACA" w:rsidRPr="00B8743A" w:rsidRDefault="00F23ACA" w:rsidP="0023202F">
      <w:pPr>
        <w:pStyle w:val="Level3Number"/>
        <w:widowControl w:val="0"/>
      </w:pPr>
      <w:bookmarkStart w:id="325" w:name="_Ref338155617"/>
      <w:r w:rsidRPr="00B8743A">
        <w:t>reasonable evidence that cover is in place; and</w:t>
      </w:r>
      <w:bookmarkEnd w:id="325"/>
    </w:p>
    <w:p w14:paraId="0CE8B262" w14:textId="77777777" w:rsidR="00F23ACA" w:rsidRPr="00B8743A" w:rsidRDefault="00F23ACA" w:rsidP="0023202F">
      <w:pPr>
        <w:pStyle w:val="Level3Number"/>
        <w:widowControl w:val="0"/>
      </w:pPr>
      <w:bookmarkStart w:id="326" w:name="_Ref338155618"/>
      <w:r w:rsidRPr="00B8743A">
        <w:t>reasonable evidence that the premiums payable under all insurance policies have been paid.</w:t>
      </w:r>
      <w:bookmarkEnd w:id="326"/>
    </w:p>
    <w:p w14:paraId="56100309" w14:textId="77777777" w:rsidR="00F23ACA" w:rsidRPr="00B8743A" w:rsidRDefault="00F23ACA" w:rsidP="0023202F">
      <w:pPr>
        <w:pStyle w:val="Level2Number"/>
        <w:widowControl w:val="0"/>
      </w:pPr>
      <w:bookmarkStart w:id="327" w:name="_Ref338155619"/>
      <w:r w:rsidRPr="00B8743A">
        <w:t xml:space="preserve">If the </w:t>
      </w:r>
      <w:r>
        <w:t>Developer</w:t>
      </w:r>
      <w:r w:rsidRPr="00B8743A">
        <w:t xml:space="preserve"> Works</w:t>
      </w:r>
      <w:r>
        <w:t xml:space="preserve"> in relation to the Energy Centre(s)</w:t>
      </w:r>
      <w:r w:rsidR="00D7093D">
        <w:t xml:space="preserve"> [or Substations]</w:t>
      </w:r>
      <w:r w:rsidRPr="00B8743A">
        <w:t xml:space="preserve"> or any part of them are damaged or destroyed by any of the Insured Risks before Practical Completion</w:t>
      </w:r>
      <w:bookmarkStart w:id="328" w:name="_Ref338155621"/>
      <w:bookmarkEnd w:id="327"/>
      <w:r>
        <w:t xml:space="preserve"> </w:t>
      </w:r>
      <w:r w:rsidRPr="00B8743A">
        <w:t xml:space="preserve">the Developer shall rebuild, repair or otherwise reinstate the relevant part (which may if appropriate be the whole) of the </w:t>
      </w:r>
      <w:r>
        <w:t>Developer Works</w:t>
      </w:r>
      <w:r w:rsidRPr="00B8743A">
        <w:t xml:space="preserve"> in a good and substantial manner in accordance with the terms of this Agreement.</w:t>
      </w:r>
      <w:bookmarkEnd w:id="328"/>
    </w:p>
    <w:p w14:paraId="3F515B44" w14:textId="77777777" w:rsidR="00F23ACA" w:rsidRDefault="00F23ACA" w:rsidP="0023202F">
      <w:pPr>
        <w:pStyle w:val="Level2Number"/>
        <w:widowControl w:val="0"/>
        <w:spacing w:before="0" w:after="240"/>
      </w:pPr>
      <w:bookmarkStart w:id="329" w:name="_Ref338155622"/>
      <w:r w:rsidRPr="00B8743A">
        <w:rPr>
          <w:rStyle w:val="Level2asHeadingtext"/>
          <w:rFonts w:cs="Arial"/>
          <w:szCs w:val="22"/>
        </w:rPr>
        <w:t>Reinstatement</w:t>
      </w:r>
      <w:bookmarkEnd w:id="329"/>
    </w:p>
    <w:p w14:paraId="2F27283B" w14:textId="0A1D771F" w:rsidR="00F23ACA" w:rsidRPr="00560CE2" w:rsidRDefault="00F23ACA" w:rsidP="0023202F">
      <w:pPr>
        <w:pStyle w:val="Level2Number"/>
        <w:widowControl w:val="0"/>
        <w:numPr>
          <w:ilvl w:val="0"/>
          <w:numId w:val="0"/>
        </w:numPr>
        <w:spacing w:before="0" w:after="240"/>
        <w:ind w:left="851"/>
      </w:pPr>
      <w:r w:rsidRPr="00B8743A">
        <w:t xml:space="preserve">All insurance proceeds received under any policy maintained by </w:t>
      </w:r>
      <w:r w:rsidR="00F21977">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A23170">
        <w:t>23</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14:paraId="0C3F21D3" w14:textId="77777777" w:rsidR="00F23ACA" w:rsidRPr="00617257" w:rsidRDefault="00F23ACA" w:rsidP="0023202F">
      <w:pPr>
        <w:pStyle w:val="Level1Heading"/>
        <w:keepNext w:val="0"/>
        <w:widowControl w:val="0"/>
        <w:rPr>
          <w:b w:val="0"/>
          <w:bCs/>
        </w:rPr>
      </w:pPr>
      <w:bookmarkStart w:id="330" w:name="_Ref338155623"/>
      <w:bookmarkStart w:id="331" w:name="_Ref10047506"/>
      <w:bookmarkStart w:id="332" w:name="_Toc25911371"/>
      <w:r w:rsidRPr="00617257">
        <w:rPr>
          <w:rStyle w:val="Level2asHeadingtext"/>
          <w:rFonts w:cs="Arial"/>
          <w:b/>
          <w:bCs w:val="0"/>
          <w:szCs w:val="22"/>
        </w:rPr>
        <w:t>Mitigation</w:t>
      </w:r>
      <w:bookmarkEnd w:id="330"/>
      <w:r w:rsidR="00617257" w:rsidRPr="00617257">
        <w:rPr>
          <w:rStyle w:val="Level2asHeadingtext"/>
          <w:rFonts w:cs="Arial"/>
          <w:b/>
          <w:bCs w:val="0"/>
          <w:szCs w:val="22"/>
        </w:rPr>
        <w:t xml:space="preserve"> and Setoff</w:t>
      </w:r>
      <w:bookmarkEnd w:id="331"/>
      <w:bookmarkEnd w:id="332"/>
    </w:p>
    <w:p w14:paraId="6D014C94" w14:textId="77777777" w:rsidR="00617257" w:rsidRPr="00C07516" w:rsidRDefault="00617257" w:rsidP="001C0E63">
      <w:pPr>
        <w:pStyle w:val="Level2Number"/>
        <w:widowControl w:val="0"/>
        <w:rPr>
          <w:rStyle w:val="Level2asHeadingtext"/>
        </w:rPr>
      </w:pPr>
      <w:r>
        <w:rPr>
          <w:rStyle w:val="Level2asHeadingtext"/>
          <w:rFonts w:cs="Arial"/>
          <w:szCs w:val="22"/>
        </w:rPr>
        <w:t>Mitigation</w:t>
      </w:r>
    </w:p>
    <w:p w14:paraId="65E3BB0E" w14:textId="24F33CE0" w:rsidR="00F23ACA" w:rsidRDefault="00F23ACA" w:rsidP="0023202F">
      <w:pPr>
        <w:pStyle w:val="Level2Number"/>
        <w:widowControl w:val="0"/>
        <w:numPr>
          <w:ilvl w:val="0"/>
          <w:numId w:val="0"/>
        </w:numPr>
        <w:spacing w:before="0" w:after="240"/>
        <w:ind w:left="851"/>
      </w:pPr>
      <w:r w:rsidRPr="00B8743A">
        <w:t xml:space="preserve">If either Party incurs any </w:t>
      </w:r>
      <w:r w:rsidR="008872B0">
        <w:t>L</w:t>
      </w:r>
      <w:r w:rsidRPr="00B8743A">
        <w:t xml:space="preserve">oss, for any cause arising out of or in relation to this Agreement or any of the Project Agreements, that Party shall take such steps as are reasonable in order to mitigate such </w:t>
      </w:r>
      <w:r w:rsidR="008872B0">
        <w:t>L</w:t>
      </w:r>
      <w:r w:rsidRPr="00B8743A">
        <w:t>oss.</w:t>
      </w:r>
      <w:bookmarkStart w:id="333" w:name="_Ref338155625"/>
      <w:bookmarkStart w:id="334" w:name="_Ref382990857"/>
    </w:p>
    <w:p w14:paraId="6C8BFA80" w14:textId="77777777" w:rsidR="00F23ACA" w:rsidRPr="00F23ACA" w:rsidRDefault="00F23ACA" w:rsidP="001C0E63">
      <w:pPr>
        <w:pStyle w:val="Level2Number"/>
        <w:widowControl w:val="0"/>
        <w:rPr>
          <w:rStyle w:val="Level2asHeadingtext"/>
          <w:rFonts w:cs="Arial"/>
          <w:szCs w:val="22"/>
        </w:rPr>
      </w:pPr>
      <w:r w:rsidRPr="00B8743A">
        <w:rPr>
          <w:rStyle w:val="Level2asHeadingtext"/>
          <w:rFonts w:cs="Arial"/>
          <w:szCs w:val="22"/>
        </w:rPr>
        <w:t xml:space="preserve">Right of </w:t>
      </w:r>
      <w:bookmarkEnd w:id="333"/>
      <w:r w:rsidRPr="00B8743A">
        <w:rPr>
          <w:rStyle w:val="Level2asHeadingtext"/>
          <w:rFonts w:cs="Arial"/>
          <w:szCs w:val="22"/>
        </w:rPr>
        <w:t>set</w:t>
      </w:r>
      <w:r w:rsidRPr="00B8743A">
        <w:rPr>
          <w:rStyle w:val="Level2asHeadingtext"/>
          <w:rFonts w:cs="Arial"/>
          <w:szCs w:val="22"/>
        </w:rPr>
        <w:noBreakHyphen/>
        <w:t>off</w:t>
      </w:r>
      <w:bookmarkEnd w:id="334"/>
    </w:p>
    <w:p w14:paraId="5115E85A" w14:textId="77777777" w:rsidR="00F23ACA" w:rsidRPr="00B8743A" w:rsidRDefault="00F23ACA" w:rsidP="0023202F">
      <w:pPr>
        <w:pStyle w:val="Level2Number"/>
        <w:widowControl w:val="0"/>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14:paraId="507F953E" w14:textId="77777777" w:rsidR="00DC6CD6" w:rsidRPr="00DC6CD6" w:rsidRDefault="00F23ACA" w:rsidP="0023202F">
      <w:pPr>
        <w:pStyle w:val="Level1Heading"/>
        <w:keepNext w:val="0"/>
        <w:widowControl w:val="0"/>
      </w:pPr>
      <w:bookmarkStart w:id="335" w:name="_Ref9964026"/>
      <w:bookmarkStart w:id="336" w:name="_Toc4858191"/>
      <w:bookmarkStart w:id="337" w:name="_Toc25911372"/>
      <w:r>
        <w:t xml:space="preserve">Default, Cure and </w:t>
      </w:r>
      <w:r w:rsidR="007213BD">
        <w:t>Termination</w:t>
      </w:r>
      <w:bookmarkEnd w:id="322"/>
      <w:bookmarkEnd w:id="335"/>
      <w:bookmarkEnd w:id="336"/>
      <w:bookmarkEnd w:id="337"/>
    </w:p>
    <w:p w14:paraId="498D4F7A" w14:textId="77777777" w:rsidR="00DC6CD6" w:rsidRPr="00B8743A" w:rsidRDefault="00DC6CD6" w:rsidP="001C0E63">
      <w:pPr>
        <w:pStyle w:val="Level2Number"/>
        <w:widowControl w:val="0"/>
      </w:pPr>
      <w:bookmarkStart w:id="338" w:name="_Ref338155627"/>
      <w:bookmarkStart w:id="339" w:name="a856566"/>
      <w:r w:rsidRPr="00B8743A">
        <w:rPr>
          <w:rStyle w:val="Level2asHeadingtext"/>
          <w:rFonts w:cs="Arial"/>
          <w:szCs w:val="22"/>
        </w:rPr>
        <w:t>Notice of Defective Performance</w:t>
      </w:r>
      <w:bookmarkEnd w:id="338"/>
    </w:p>
    <w:p w14:paraId="4D2EE0FF" w14:textId="35A9ED5E" w:rsidR="00DC6CD6" w:rsidRPr="00560CE2" w:rsidRDefault="00DC6CD6" w:rsidP="0023202F">
      <w:pPr>
        <w:pStyle w:val="Level2Number"/>
        <w:widowControl w:val="0"/>
        <w:numPr>
          <w:ilvl w:val="0"/>
          <w:numId w:val="0"/>
        </w:numPr>
        <w:ind w:left="851"/>
      </w:pPr>
      <w:r w:rsidRPr="00B8743A">
        <w:t xml:space="preserve">If </w:t>
      </w:r>
      <w:r w:rsidR="00F21977">
        <w:t>ESCo</w:t>
      </w:r>
      <w:r w:rsidRPr="00B8743A">
        <w:t xml:space="preserve"> is in Major Default of this Agreement, then the Developer, acting reasonably, may issue a Notice specifying that, in its opinion, </w:t>
      </w:r>
      <w:r w:rsidR="00F21977">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1A7A8323" w14:textId="2F80962A" w:rsidR="00DC6CD6" w:rsidRPr="00B8743A" w:rsidRDefault="00DC6CD6" w:rsidP="0023202F">
      <w:pPr>
        <w:pStyle w:val="Level3Number"/>
        <w:widowControl w:val="0"/>
        <w:spacing w:before="0" w:after="240"/>
        <w:outlineLvl w:val="9"/>
      </w:pPr>
      <w:bookmarkStart w:id="340" w:name="_Ref382990858"/>
      <w:r w:rsidRPr="00B8743A">
        <w:t xml:space="preserve">specifying a reasonable time limit within which </w:t>
      </w:r>
      <w:r w:rsidR="00F21977">
        <w:t>ESCo</w:t>
      </w:r>
      <w:r w:rsidRPr="00B8743A">
        <w:t xml:space="preserve"> must commence and complete rectification action to rectify the position (the "</w:t>
      </w:r>
      <w:r w:rsidR="00F21977">
        <w:rPr>
          <w:b/>
        </w:rPr>
        <w:t>ESCo</w:t>
      </w:r>
      <w:r w:rsidRPr="00B8743A">
        <w:rPr>
          <w:b/>
        </w:rPr>
        <w:t xml:space="preserve"> Cure Period</w:t>
      </w:r>
      <w:r w:rsidRPr="00B8743A">
        <w:t>"); or</w:t>
      </w:r>
      <w:bookmarkEnd w:id="340"/>
    </w:p>
    <w:p w14:paraId="690589CA" w14:textId="6CD2C5C4" w:rsidR="00DC6CD6" w:rsidRPr="00B8743A" w:rsidRDefault="00DC6CD6" w:rsidP="0023202F">
      <w:pPr>
        <w:pStyle w:val="Level3Number"/>
        <w:widowControl w:val="0"/>
        <w:spacing w:before="0" w:after="240"/>
        <w:outlineLvl w:val="9"/>
      </w:pPr>
      <w:bookmarkStart w:id="341" w:name="_Ref382990859"/>
      <w:r w:rsidRPr="00B8743A">
        <w:t xml:space="preserve">during the </w:t>
      </w:r>
      <w:r w:rsidR="00F21977">
        <w:t>ESCo</w:t>
      </w:r>
      <w:r w:rsidRPr="00B8743A">
        <w:t xml:space="preserve"> Works, notifying </w:t>
      </w:r>
      <w:r w:rsidR="00F21977">
        <w:t>ESCo</w:t>
      </w:r>
      <w:r w:rsidRPr="00B8743A">
        <w:t xml:space="preserve"> that the Developer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A23170">
        <w:t>Schedule 6Part 2</w:t>
      </w:r>
      <w:r w:rsidR="00990D27">
        <w:fldChar w:fldCharType="end"/>
      </w:r>
      <w:r>
        <w:rPr>
          <w:rFonts w:cs="Arial"/>
          <w:szCs w:val="22"/>
          <w:lang w:eastAsia="en-GB"/>
        </w:rPr>
        <w:t xml:space="preserve"> (Works Obligations)</w:t>
      </w:r>
      <w:r w:rsidRPr="00B8743A">
        <w:t>, provided the criteria set out therein are satisfied; or</w:t>
      </w:r>
      <w:bookmarkEnd w:id="341"/>
    </w:p>
    <w:p w14:paraId="1483ED71" w14:textId="0CA5E58E" w:rsidR="00DC6CD6" w:rsidRPr="001971B4" w:rsidRDefault="00DC6CD6" w:rsidP="0023202F">
      <w:pPr>
        <w:pStyle w:val="Level3Number"/>
        <w:widowControl w:val="0"/>
        <w:spacing w:before="0" w:after="240"/>
        <w:outlineLvl w:val="9"/>
      </w:pPr>
      <w:bookmarkStart w:id="342" w:name="_Ref382990860"/>
      <w:r w:rsidRPr="00B8743A">
        <w:t xml:space="preserve">during the </w:t>
      </w:r>
      <w:r w:rsidR="00F21977">
        <w:t>ESCo</w:t>
      </w:r>
      <w:r w:rsidRPr="00B8743A">
        <w:t xml:space="preserve"> Services, notifying </w:t>
      </w:r>
      <w:r w:rsidR="00F21977">
        <w:t>ESCo</w:t>
      </w:r>
      <w:r w:rsidRPr="00B8743A">
        <w:t xml:space="preserve"> that the Developer shall undertake remedial action itself in accordance with </w:t>
      </w:r>
      <w:r w:rsidRPr="008F5B93">
        <w:t>paragraph </w:t>
      </w:r>
      <w:r w:rsidR="00A97DDD">
        <w:fldChar w:fldCharType="begin"/>
      </w:r>
      <w:r w:rsidR="00A97DDD">
        <w:instrText xml:space="preserve"> REF _Ref25232395 \n \h </w:instrText>
      </w:r>
      <w:r w:rsidR="00A97DDD">
        <w:fldChar w:fldCharType="separate"/>
      </w:r>
      <w:r w:rsidR="00A23170">
        <w:t>5</w:t>
      </w:r>
      <w:r w:rsidR="00A97DDD">
        <w:fldChar w:fldCharType="end"/>
      </w:r>
      <w:r w:rsidRPr="001971B4">
        <w:t xml:space="preserve">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23170">
        <w:rPr>
          <w:bCs/>
        </w:rPr>
        <w:t>Schedule 9</w:t>
      </w:r>
      <w:r w:rsidR="00EB5262">
        <w:rPr>
          <w:bCs/>
        </w:rPr>
        <w:fldChar w:fldCharType="end"/>
      </w:r>
      <w:r w:rsidR="00990D27">
        <w:t xml:space="preserve"> </w:t>
      </w:r>
      <w:r>
        <w:t>(</w:t>
      </w:r>
      <w:r w:rsidR="00F21977">
        <w:t>ESCo</w:t>
      </w:r>
      <w:r>
        <w:t xml:space="preserve"> Services)</w:t>
      </w:r>
      <w:r w:rsidRPr="001971B4">
        <w:t>, provided the criteria set out therein are satisfied.</w:t>
      </w:r>
      <w:bookmarkEnd w:id="342"/>
    </w:p>
    <w:p w14:paraId="2438C079" w14:textId="77777777" w:rsidR="00DC6CD6" w:rsidRPr="00B8743A" w:rsidRDefault="00DC6CD6" w:rsidP="0023202F">
      <w:pPr>
        <w:pStyle w:val="Level2Number"/>
        <w:widowControl w:val="0"/>
        <w:spacing w:before="0" w:after="240"/>
      </w:pPr>
      <w:bookmarkStart w:id="343" w:name="_Ref338155628"/>
      <w:r w:rsidRPr="00B8743A">
        <w:rPr>
          <w:rStyle w:val="Level2asHeadingtext"/>
          <w:rFonts w:cs="Arial"/>
          <w:szCs w:val="22"/>
        </w:rPr>
        <w:t>Right to Serve Warning Notice</w:t>
      </w:r>
      <w:bookmarkEnd w:id="343"/>
    </w:p>
    <w:p w14:paraId="303CB32E" w14:textId="1EB0916A" w:rsidR="00DC6CD6" w:rsidRPr="00B8743A" w:rsidRDefault="00DC6CD6" w:rsidP="0023202F">
      <w:pPr>
        <w:pStyle w:val="Level3Number"/>
        <w:widowControl w:val="0"/>
        <w:spacing w:before="0" w:after="240"/>
        <w:outlineLvl w:val="9"/>
      </w:pPr>
      <w:bookmarkStart w:id="344" w:name="_Ref382990861"/>
      <w:r w:rsidRPr="00B8743A">
        <w:t xml:space="preserve">If </w:t>
      </w:r>
      <w:r w:rsidR="00F21977">
        <w:t>ESCo</w:t>
      </w:r>
      <w:r w:rsidRPr="00B8743A">
        <w:t xml:space="preserve"> Termination Grounds occur then </w:t>
      </w:r>
      <w:r w:rsidR="00F21977">
        <w:t>ESCo</w:t>
      </w:r>
      <w:r w:rsidRPr="00B8743A">
        <w:t xml:space="preserve"> may, in its discretion at any time within three months of the relevant occurrence of </w:t>
      </w:r>
      <w:r w:rsidR="00F21977">
        <w:t>ESCo</w:t>
      </w:r>
      <w:r w:rsidRPr="00B8743A">
        <w:t xml:space="preserve"> Termination Grounds, give written Notice (an "</w:t>
      </w:r>
      <w:r w:rsidR="00F21977">
        <w:rPr>
          <w:b/>
        </w:rPr>
        <w:t>ESCo</w:t>
      </w:r>
      <w:r w:rsidRPr="00B8743A">
        <w:rPr>
          <w:b/>
        </w:rPr>
        <w:t xml:space="preserve"> Warning Notice</w:t>
      </w:r>
      <w:r w:rsidRPr="00B8743A">
        <w:t>") to the Developer of its right to terminate this Agreement.</w:t>
      </w:r>
      <w:bookmarkEnd w:id="344"/>
      <w:r>
        <w:t xml:space="preserve"> </w:t>
      </w:r>
    </w:p>
    <w:p w14:paraId="23B2C1A8" w14:textId="55646F17" w:rsidR="00DC6CD6" w:rsidRPr="001971B4" w:rsidRDefault="00DC6CD6" w:rsidP="0023202F">
      <w:pPr>
        <w:pStyle w:val="Level3Number"/>
        <w:widowControl w:val="0"/>
        <w:spacing w:before="0" w:after="240"/>
        <w:outlineLvl w:val="9"/>
      </w:pPr>
      <w:bookmarkStart w:id="345" w:name="_Ref382990862"/>
      <w:r w:rsidRPr="00B8743A">
        <w:rPr>
          <w:rFonts w:cs="Arial"/>
          <w:szCs w:val="22"/>
        </w:rPr>
        <w:t>If Developer Termination Grounds occur then the Developer may, in its discretion at any time within three months of the relevant occurrence of Developer Termination Grounds, give written Notice (a "</w:t>
      </w:r>
      <w:r w:rsidRPr="00B8743A">
        <w:rPr>
          <w:rFonts w:cs="Arial"/>
          <w:b/>
          <w:szCs w:val="22"/>
        </w:rPr>
        <w:t>Developer Warning Notice</w:t>
      </w:r>
      <w:r w:rsidRPr="001971B4">
        <w:t xml:space="preserve">") to </w:t>
      </w:r>
      <w:r w:rsidR="00F21977">
        <w:t>ESCo</w:t>
      </w:r>
      <w:r w:rsidRPr="001971B4">
        <w:t xml:space="preserve"> of its right to terminate this Agreement.</w:t>
      </w:r>
      <w:bookmarkEnd w:id="345"/>
      <w:r w:rsidRPr="006F1225">
        <w:t xml:space="preserve"> </w:t>
      </w:r>
    </w:p>
    <w:p w14:paraId="1BBC0A9F" w14:textId="77777777" w:rsidR="00DC6CD6" w:rsidRPr="00C07516" w:rsidRDefault="00DC6CD6" w:rsidP="0023202F">
      <w:pPr>
        <w:pStyle w:val="Level2Number"/>
        <w:widowControl w:val="0"/>
        <w:spacing w:before="0" w:after="240"/>
      </w:pPr>
      <w:bookmarkStart w:id="346"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46"/>
    </w:p>
    <w:p w14:paraId="17F03F45" w14:textId="42C20D17" w:rsidR="00DC6CD6" w:rsidRDefault="00DC6CD6" w:rsidP="0023202F">
      <w:pPr>
        <w:pStyle w:val="Level3Number"/>
        <w:widowControl w:val="0"/>
        <w:spacing w:before="0" w:after="240"/>
        <w:outlineLvl w:val="9"/>
      </w:pPr>
      <w:bookmarkStart w:id="347" w:name="_Ref9968542"/>
      <w:r w:rsidRPr="00B8743A">
        <w:t xml:space="preserve">Notwithstanding service of an </w:t>
      </w:r>
      <w:r w:rsidR="00F21977">
        <w:t>ESCo</w:t>
      </w:r>
      <w:r w:rsidRPr="00B8743A">
        <w:t xml:space="preserve"> Warning Notice by </w:t>
      </w:r>
      <w:r w:rsidR="00F21977">
        <w:t>ESCo</w:t>
      </w:r>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r w:rsidR="00F21977">
        <w:t>ESCo</w:t>
      </w:r>
      <w:r w:rsidRPr="00560CE2">
        <w:t xml:space="preserve"> (where an </w:t>
      </w:r>
      <w:r w:rsidR="00F21977">
        <w:t>ESCo</w:t>
      </w:r>
      <w:r w:rsidRPr="00560CE2">
        <w:t xml:space="preserve"> Warning Notice was served) or the Developer (where a Developer Warning Notice was served) confirming that it wishes to proceed with termination of this Agreement and subject to</w:t>
      </w:r>
      <w:bookmarkEnd w:id="347"/>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A23170">
        <w:t>Schedule 23</w:t>
      </w:r>
      <w:r w:rsidR="007B62A2">
        <w:fldChar w:fldCharType="end"/>
      </w:r>
      <w:r w:rsidR="007B62A2">
        <w:t xml:space="preserve"> </w:t>
      </w:r>
      <w:r>
        <w:t>(Arrangements on Termination)</w:t>
      </w:r>
      <w:r w:rsidRPr="00560CE2">
        <w:t xml:space="preserve">.  </w:t>
      </w:r>
    </w:p>
    <w:p w14:paraId="76B7F4CF" w14:textId="3DB88FC4" w:rsidR="004B4103" w:rsidRPr="00AA47BF" w:rsidRDefault="00DC6CD6" w:rsidP="0023202F">
      <w:pPr>
        <w:pStyle w:val="Level3Number"/>
        <w:widowControl w:val="0"/>
        <w:spacing w:before="0" w:after="240"/>
        <w:outlineLvl w:val="9"/>
        <w:rPr>
          <w:rStyle w:val="Level2asHeadingtext"/>
          <w:b w:val="0"/>
          <w:bCs w:val="0"/>
        </w:rPr>
      </w:pPr>
      <w:bookmarkStart w:id="348" w:name="_Ref10305122"/>
      <w:r w:rsidRPr="00560CE2">
        <w:t xml:space="preserve">Any such Final Termination Notice, if to be served, must be served within three months of service of the </w:t>
      </w:r>
      <w:r w:rsidR="00F21977">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49" w:name="_Ref382990865"/>
      <w:r w:rsidR="001E4C86">
        <w:fldChar w:fldCharType="begin"/>
      </w:r>
      <w:r w:rsidR="001E4C86">
        <w:instrText xml:space="preserve"> REF _Ref10046567 \r \h </w:instrText>
      </w:r>
      <w:r w:rsidR="001E4C86">
        <w:fldChar w:fldCharType="separate"/>
      </w:r>
      <w:r w:rsidR="00A23170">
        <w:t>26</w:t>
      </w:r>
      <w:r w:rsidR="001E4C86">
        <w:fldChar w:fldCharType="end"/>
      </w:r>
      <w:r w:rsidR="001E4C86">
        <w:t xml:space="preserve"> (Consequences of Termination or Expiry).</w:t>
      </w:r>
      <w:bookmarkEnd w:id="348"/>
      <w:r w:rsidR="001E4C86">
        <w:t xml:space="preserve"> </w:t>
      </w:r>
    </w:p>
    <w:p w14:paraId="0A3792A0" w14:textId="77777777" w:rsidR="00DC6CD6" w:rsidRPr="00B8743A" w:rsidRDefault="00DC6CD6" w:rsidP="0023202F">
      <w:pPr>
        <w:pStyle w:val="Level2Number"/>
        <w:widowControl w:val="0"/>
        <w:spacing w:before="0" w:after="240"/>
      </w:pPr>
      <w:r w:rsidRPr="00B8743A">
        <w:rPr>
          <w:rStyle w:val="Level2asHeadingtext"/>
          <w:rFonts w:cs="Arial"/>
          <w:szCs w:val="22"/>
        </w:rPr>
        <w:t>Exclusive grounds of termination</w:t>
      </w:r>
      <w:bookmarkEnd w:id="349"/>
    </w:p>
    <w:p w14:paraId="1100CD7C" w14:textId="253CC058" w:rsidR="00DC6CD6" w:rsidRPr="00B8743A" w:rsidRDefault="00DC6CD6" w:rsidP="0023202F">
      <w:pPr>
        <w:pStyle w:val="Level3Number"/>
        <w:widowControl w:val="0"/>
        <w:spacing w:before="0" w:after="240"/>
        <w:outlineLvl w:val="9"/>
      </w:pPr>
      <w:bookmarkStart w:id="350"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A23170">
        <w:t>25.3</w:t>
      </w:r>
      <w:r>
        <w:fldChar w:fldCharType="end"/>
      </w:r>
      <w:r w:rsidRPr="00B8743A">
        <w:t xml:space="preserve"> shall be the sole grounds upon which the Developer may terminate this Agreement due to breach of this Agreement by </w:t>
      </w:r>
      <w:r w:rsidR="00F21977">
        <w:t>ESCo</w:t>
      </w:r>
      <w:r w:rsidRPr="00B8743A">
        <w:t>.</w:t>
      </w:r>
      <w:bookmarkEnd w:id="350"/>
    </w:p>
    <w:p w14:paraId="66D7BADA" w14:textId="24A0FBF2" w:rsidR="00DC6CD6" w:rsidRPr="001971B4" w:rsidRDefault="00F21977" w:rsidP="0023202F">
      <w:pPr>
        <w:pStyle w:val="Level3Number"/>
        <w:widowControl w:val="0"/>
        <w:spacing w:before="0" w:after="240"/>
        <w:outlineLvl w:val="9"/>
      </w:pPr>
      <w:bookmarkStart w:id="351"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A23170" w:rsidRPr="00A23170">
        <w:rPr>
          <w:rFonts w:cs="Arial"/>
          <w:szCs w:val="22"/>
        </w:rPr>
        <w:t>25.3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51"/>
    </w:p>
    <w:p w14:paraId="7D282EDC" w14:textId="77777777" w:rsidR="000B2811" w:rsidRDefault="000B2811" w:rsidP="0023202F">
      <w:pPr>
        <w:pStyle w:val="Level1Heading"/>
        <w:keepNext w:val="0"/>
        <w:widowControl w:val="0"/>
      </w:pPr>
      <w:bookmarkStart w:id="352" w:name="_Ref10046567"/>
      <w:bookmarkStart w:id="353" w:name="_Toc25911373"/>
      <w:bookmarkStart w:id="354" w:name="_Ref9969233"/>
      <w:r>
        <w:t>Consequences of termination or expiry</w:t>
      </w:r>
      <w:bookmarkEnd w:id="352"/>
      <w:bookmarkEnd w:id="353"/>
      <w:r>
        <w:t xml:space="preserve"> </w:t>
      </w:r>
    </w:p>
    <w:p w14:paraId="099A9CD2" w14:textId="693AFCD8" w:rsidR="00AA47BF" w:rsidRPr="00B8743A" w:rsidRDefault="00AA47BF" w:rsidP="0023202F">
      <w:pPr>
        <w:pStyle w:val="Level2Number"/>
        <w:widowControl w:val="0"/>
      </w:pPr>
      <w:bookmarkStart w:id="355" w:name="_Ref338155638"/>
      <w:r w:rsidRPr="00B8743A">
        <w:t xml:space="preserve">On Termination </w:t>
      </w:r>
      <w:r w:rsidR="004577CB">
        <w:t xml:space="preserve">or Expiry </w:t>
      </w:r>
      <w:r w:rsidRPr="00B8743A">
        <w:t xml:space="preserve">of this Agreement, the provisions </w:t>
      </w:r>
      <w:r>
        <w:t>of</w:t>
      </w:r>
      <w:r w:rsidR="00777170">
        <w:t xml:space="preserve"> </w:t>
      </w:r>
      <w:r w:rsidR="00777170">
        <w:fldChar w:fldCharType="begin"/>
      </w:r>
      <w:r w:rsidR="00777170">
        <w:instrText xml:space="preserve"> REF _Ref4845876 \r \h </w:instrText>
      </w:r>
      <w:r w:rsidR="00777170">
        <w:fldChar w:fldCharType="separate"/>
      </w:r>
      <w:r w:rsidR="00A23170">
        <w:t>Schedule 19</w:t>
      </w:r>
      <w:r w:rsidR="00777170">
        <w:fldChar w:fldCharType="end"/>
      </w:r>
      <w:r w:rsidR="00777170">
        <w:t xml:space="preserve"> (Plant Replacement Plan) and</w:t>
      </w:r>
      <w:r>
        <w:t xml:space="preserve"> </w:t>
      </w:r>
      <w:r>
        <w:fldChar w:fldCharType="begin"/>
      </w:r>
      <w:r>
        <w:instrText xml:space="preserve"> REF _Ref4834901 \r \h </w:instrText>
      </w:r>
      <w:r>
        <w:fldChar w:fldCharType="separate"/>
      </w:r>
      <w:r w:rsidR="00A23170">
        <w:t>Schedule 23</w:t>
      </w:r>
      <w:r>
        <w:fldChar w:fldCharType="end"/>
      </w:r>
      <w:r>
        <w:t xml:space="preserve"> (Arrangements on Termination and Expiry) </w:t>
      </w:r>
      <w:r w:rsidRPr="00B8743A">
        <w:t>shall apply.</w:t>
      </w:r>
      <w:bookmarkEnd w:id="355"/>
    </w:p>
    <w:p w14:paraId="0B7ED12D" w14:textId="77777777" w:rsidR="000B2811" w:rsidRPr="004577CB" w:rsidRDefault="000B2811" w:rsidP="0023202F">
      <w:pPr>
        <w:pStyle w:val="Level2Number"/>
        <w:widowControl w:val="0"/>
        <w:rPr>
          <w:b/>
          <w:bCs/>
        </w:rPr>
      </w:pPr>
      <w:r w:rsidRPr="004577CB">
        <w:rPr>
          <w:b/>
          <w:bCs/>
        </w:rPr>
        <w:t>Continuing Provisions</w:t>
      </w:r>
    </w:p>
    <w:p w14:paraId="1B2B5742" w14:textId="77777777" w:rsidR="000B2811" w:rsidRPr="009C6F35" w:rsidRDefault="000B2811" w:rsidP="0023202F">
      <w:pPr>
        <w:pStyle w:val="TSBody1-2"/>
        <w:widowControl w:val="0"/>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68BF4362" w14:textId="77777777" w:rsidR="00574078" w:rsidRDefault="000B2811" w:rsidP="0023202F">
      <w:pPr>
        <w:pStyle w:val="Level3Number"/>
        <w:widowControl w:val="0"/>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56" w:name="_Ref338155641"/>
    </w:p>
    <w:p w14:paraId="0C890097" w14:textId="77777777" w:rsidR="00574078" w:rsidRPr="009C6F35" w:rsidRDefault="00574078" w:rsidP="0023202F">
      <w:pPr>
        <w:pStyle w:val="Level3Number"/>
        <w:widowControl w:val="0"/>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56"/>
      <w:r>
        <w:t>;</w:t>
      </w:r>
    </w:p>
    <w:p w14:paraId="7EE8493D" w14:textId="6A863E6E" w:rsidR="00AA47BF" w:rsidRDefault="000B2811" w:rsidP="0023202F">
      <w:pPr>
        <w:pStyle w:val="Level3Number"/>
        <w:widowControl w:val="0"/>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A23170">
        <w:t>17</w:t>
      </w:r>
      <w:r w:rsidR="007669F6">
        <w:fldChar w:fldCharType="end"/>
      </w:r>
      <w:r w:rsidR="007669F6">
        <w:t xml:space="preserve"> (Confidentiality)</w:t>
      </w:r>
      <w:r w:rsidR="007669F6" w:rsidRPr="00FA1D11">
        <w:t>,</w:t>
      </w:r>
      <w:r w:rsidR="007669F6">
        <w:t xml:space="preserve"> Clause</w:t>
      </w:r>
      <w:r w:rsidR="007669F6" w:rsidRPr="00FA1D11">
        <w:t xml:space="preserve"> </w:t>
      </w:r>
      <w:r w:rsidR="007669F6">
        <w:fldChar w:fldCharType="begin"/>
      </w:r>
      <w:r w:rsidR="007669F6">
        <w:instrText xml:space="preserve"> REF a309549 \r \h </w:instrText>
      </w:r>
      <w:r w:rsidR="007669F6">
        <w:fldChar w:fldCharType="separate"/>
      </w:r>
      <w:r w:rsidR="00A23170">
        <w:t>21.6</w:t>
      </w:r>
      <w:r w:rsidR="007669F6">
        <w:fldChar w:fldCharType="end"/>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A23170">
        <w:t>24</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A23170">
        <w:t>26</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A23170">
        <w:t>27</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A23170">
        <w:t>38</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A23170">
        <w:t>40</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A23170">
        <w:t>41</w:t>
      </w:r>
      <w:r w:rsidR="007669F6">
        <w:fldChar w:fldCharType="end"/>
      </w:r>
      <w:r w:rsidR="007669F6">
        <w:t xml:space="preserve"> (</w:t>
      </w:r>
      <w:r>
        <w:t>Jurisdiction)</w:t>
      </w:r>
      <w:r w:rsidRPr="00FA1D11">
        <w:t>.</w:t>
      </w:r>
    </w:p>
    <w:p w14:paraId="304EA5B1" w14:textId="77777777" w:rsidR="000B2811" w:rsidRPr="00472523" w:rsidRDefault="0090353C" w:rsidP="0023202F">
      <w:pPr>
        <w:pStyle w:val="Level2Number"/>
        <w:widowControl w:val="0"/>
      </w:pPr>
      <w:bookmarkStart w:id="357" w:name="_Toc4858192"/>
      <w:r w:rsidRPr="00C07516">
        <w:rPr>
          <w:b/>
        </w:rPr>
        <w:t>E</w:t>
      </w:r>
      <w:r w:rsidR="00F23ACA" w:rsidRPr="00C07516">
        <w:rPr>
          <w:b/>
        </w:rPr>
        <w:t xml:space="preserve">xit </w:t>
      </w:r>
      <w:r w:rsidRPr="00C07516">
        <w:rPr>
          <w:b/>
        </w:rPr>
        <w:t>P</w:t>
      </w:r>
      <w:r w:rsidR="00F23ACA" w:rsidRPr="00C07516">
        <w:rPr>
          <w:b/>
        </w:rPr>
        <w:t>lan</w:t>
      </w:r>
      <w:bookmarkStart w:id="358" w:name="_Ref9963741"/>
      <w:bookmarkEnd w:id="354"/>
      <w:bookmarkEnd w:id="357"/>
    </w:p>
    <w:p w14:paraId="54374CF1" w14:textId="40EE0E2E" w:rsidR="000471DA" w:rsidRPr="000B2811" w:rsidRDefault="000471DA" w:rsidP="0023202F">
      <w:pPr>
        <w:pStyle w:val="Level3Number"/>
        <w:widowControl w:val="0"/>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A23170">
        <w:t>25.2</w:t>
      </w:r>
      <w:r>
        <w:fldChar w:fldCharType="end"/>
      </w:r>
      <w:r w:rsidRPr="001971B4">
        <w:t xml:space="preserve"> and </w:t>
      </w:r>
      <w:r>
        <w:fldChar w:fldCharType="begin"/>
      </w:r>
      <w:r>
        <w:instrText xml:space="preserve"> REF _Ref338155629 \w \h  \* MERGEFORMAT </w:instrText>
      </w:r>
      <w:r>
        <w:fldChar w:fldCharType="separate"/>
      </w:r>
      <w:r w:rsidR="00A23170">
        <w:t>25.3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F21977">
        <w:t>ESCo</w:t>
      </w:r>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A23170">
        <w:t>26</w:t>
      </w:r>
      <w:r>
        <w:fldChar w:fldCharType="end"/>
      </w:r>
      <w:r>
        <w:t xml:space="preserve"> </w:t>
      </w:r>
      <w:r w:rsidRPr="001971B4">
        <w:t>and shall cover and include the following:</w:t>
      </w:r>
    </w:p>
    <w:p w14:paraId="688FAAFD" w14:textId="77777777" w:rsidR="000471DA" w:rsidRPr="00270DF7" w:rsidRDefault="000471DA" w:rsidP="0023202F">
      <w:pPr>
        <w:pStyle w:val="Level4Number"/>
        <w:widowControl w:val="0"/>
      </w:pPr>
      <w:r w:rsidRPr="00270DF7">
        <w:t>transfer procedures to ensure a smooth handover of operation;</w:t>
      </w:r>
    </w:p>
    <w:p w14:paraId="6A9FAC43" w14:textId="3DFA4147" w:rsidR="000471DA" w:rsidRPr="00270DF7" w:rsidRDefault="000471DA" w:rsidP="0023202F">
      <w:pPr>
        <w:pStyle w:val="Level4Number"/>
        <w:widowControl w:val="0"/>
      </w:pPr>
      <w:r w:rsidRPr="00270DF7">
        <w:t xml:space="preserve">the provision of documentation and any plant </w:t>
      </w:r>
      <w:r w:rsidR="00F148D3">
        <w:t xml:space="preserve">and equipment </w:t>
      </w:r>
      <w:r w:rsidRPr="00270DF7">
        <w:t xml:space="preserve">to enable the continued operation, maintenance, repair and extensions of the </w:t>
      </w:r>
      <w:r w:rsidR="00D52AB1">
        <w:t>Energy System</w:t>
      </w:r>
      <w:r w:rsidRPr="00270DF7">
        <w:t>;</w:t>
      </w:r>
    </w:p>
    <w:p w14:paraId="0AA065F4" w14:textId="77777777" w:rsidR="000471DA" w:rsidRPr="00270DF7" w:rsidRDefault="000471DA" w:rsidP="0023202F">
      <w:pPr>
        <w:pStyle w:val="Level4Number"/>
        <w:widowControl w:val="0"/>
      </w:pPr>
      <w:r w:rsidRPr="00270DF7">
        <w:t>interfacing with the Project Agreements;</w:t>
      </w:r>
    </w:p>
    <w:p w14:paraId="6841E092" w14:textId="21AF3086" w:rsidR="000471DA" w:rsidRPr="00270DF7" w:rsidRDefault="000471DA" w:rsidP="0023202F">
      <w:pPr>
        <w:pStyle w:val="Level4Number"/>
        <w:widowControl w:val="0"/>
      </w:pPr>
      <w:bookmarkStart w:id="359"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A23170">
        <w:t>26.3.2</w:t>
      </w:r>
      <w:r>
        <w:fldChar w:fldCharType="end"/>
      </w:r>
      <w:r>
        <w:t>;</w:t>
      </w:r>
      <w:bookmarkEnd w:id="359"/>
    </w:p>
    <w:p w14:paraId="42512C1D" w14:textId="77777777" w:rsidR="000471DA" w:rsidRPr="00270DF7" w:rsidRDefault="000471DA" w:rsidP="0023202F">
      <w:pPr>
        <w:pStyle w:val="Level4Number"/>
        <w:widowControl w:val="0"/>
      </w:pPr>
      <w:r w:rsidRPr="00270DF7">
        <w:t xml:space="preserve">the Termination </w:t>
      </w:r>
      <w:r>
        <w:t>Compensation</w:t>
      </w:r>
      <w:r w:rsidRPr="00270DF7">
        <w:t>; and</w:t>
      </w:r>
    </w:p>
    <w:p w14:paraId="3F161DAA" w14:textId="0BAD0350" w:rsidR="000471DA" w:rsidRPr="00270DF7" w:rsidRDefault="000471DA" w:rsidP="0023202F">
      <w:pPr>
        <w:pStyle w:val="Level4Number"/>
        <w:widowControl w:val="0"/>
      </w:pPr>
      <w:r w:rsidRPr="00270DF7">
        <w:t xml:space="preserve">evidence from </w:t>
      </w:r>
      <w:r w:rsidR="00F21977">
        <w:t>ESCo</w:t>
      </w:r>
      <w:r w:rsidRPr="00270DF7">
        <w:t xml:space="preserve"> that the </w:t>
      </w:r>
      <w:r w:rsidR="00D52AB1">
        <w:t>Energy System</w:t>
      </w:r>
      <w:r w:rsidRPr="00270DF7">
        <w:t xml:space="preserve"> is in full working order or in the event that the </w:t>
      </w:r>
      <w:r w:rsidR="00D52AB1">
        <w:t>Energy System</w:t>
      </w:r>
      <w:r w:rsidRPr="00270DF7">
        <w:t xml:space="preserve"> is not in full working order, the inclusion by </w:t>
      </w:r>
      <w:r w:rsidR="00F21977">
        <w:t>ESCo</w:t>
      </w:r>
      <w:r w:rsidRPr="00270DF7">
        <w:t xml:space="preserve"> of a proposed schedule of remedial works to be undertaken by </w:t>
      </w:r>
      <w:r w:rsidR="00F21977">
        <w:t>ESCo</w:t>
      </w:r>
      <w:r w:rsidRPr="00270DF7">
        <w:t xml:space="preserve"> at its own cost</w:t>
      </w:r>
      <w:r>
        <w:t xml:space="preserve"> in accordance with </w:t>
      </w:r>
      <w:bookmarkStart w:id="360" w:name="_Ref436834157"/>
      <w:r>
        <w:fldChar w:fldCharType="begin"/>
      </w:r>
      <w:r>
        <w:instrText xml:space="preserve"> REF _Ref9968853 \r \h  \* MERGEFORMAT </w:instrText>
      </w:r>
      <w:r>
        <w:fldChar w:fldCharType="separate"/>
      </w:r>
      <w:r w:rsidR="00A23170">
        <w:t>Schedule 23Part 3</w:t>
      </w:r>
      <w:r>
        <w:fldChar w:fldCharType="end"/>
      </w:r>
      <w:r>
        <w:t xml:space="preserve"> (Transitional Arrangements) </w:t>
      </w:r>
      <w:r w:rsidR="00F21977">
        <w:t>ESCo</w:t>
      </w:r>
      <w:r w:rsidRPr="00270DF7">
        <w:t xml:space="preserve"> shall prepare and provide t</w:t>
      </w:r>
      <w:r>
        <w:t>o the Developer not later than [twenty (20)]</w:t>
      </w:r>
      <w:r w:rsidRPr="00270DF7">
        <w:t xml:space="preserve"> Business Days after the date of termination a proposed Exit Plan.</w:t>
      </w:r>
      <w:bookmarkEnd w:id="360"/>
    </w:p>
    <w:p w14:paraId="4E7CE763" w14:textId="2DDF2BE5" w:rsidR="000471DA" w:rsidRPr="001971B4" w:rsidRDefault="000471DA" w:rsidP="0023202F">
      <w:pPr>
        <w:pStyle w:val="Level3Number"/>
        <w:widowControl w:val="0"/>
      </w:pPr>
      <w:bookmarkStart w:id="361" w:name="_Ref436834683"/>
      <w:bookmarkStart w:id="362" w:name="_Ref436834047"/>
      <w:r>
        <w:t>Not later than [ten (10)]</w:t>
      </w:r>
      <w:r w:rsidRPr="00270DF7">
        <w:t xml:space="preserve"> Business Days following receipt by the Developer of </w:t>
      </w:r>
      <w:r w:rsidR="00F21977">
        <w:t>ESCo</w:t>
      </w:r>
      <w:r w:rsidRPr="00270DF7">
        <w:t>'s proposed Exit Plan in accordance with</w:t>
      </w:r>
      <w:r>
        <w:rPr>
          <w:b/>
        </w:rPr>
        <w:t xml:space="preserve"> </w:t>
      </w:r>
      <w:r w:rsidRPr="001971B4">
        <w:t xml:space="preserve">clause </w:t>
      </w:r>
      <w:r>
        <w:fldChar w:fldCharType="begin"/>
      </w:r>
      <w:r>
        <w:instrText xml:space="preserve"> REF _Ref436834157 \w \h  \* MERGEFORMAT </w:instrText>
      </w:r>
      <w:r>
        <w:fldChar w:fldCharType="separate"/>
      </w:r>
      <w:r w:rsidR="00A23170">
        <w:t>26.3.1(f)</w:t>
      </w:r>
      <w:r>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F21977">
        <w:t>ESCo</w:t>
      </w:r>
      <w:r w:rsidRPr="001971B4">
        <w:t xml:space="preserve"> and requested by the Developer pursuant to </w:t>
      </w:r>
      <w:r>
        <w:fldChar w:fldCharType="begin"/>
      </w:r>
      <w:r>
        <w:instrText xml:space="preserve"> REF _Ref436834195 \w \h  \* MERGEFORMAT </w:instrText>
      </w:r>
      <w:r>
        <w:fldChar w:fldCharType="separate"/>
      </w:r>
      <w:r w:rsidR="00A23170">
        <w:t>26.3.1(d)</w:t>
      </w:r>
      <w:r>
        <w:fldChar w:fldCharType="end"/>
      </w:r>
      <w:r w:rsidRPr="001971B4">
        <w:t xml:space="preserve"> in order to implement the Exit Plan together with details of the Termination </w:t>
      </w:r>
      <w:r>
        <w:t>Compensation</w:t>
      </w:r>
      <w:r w:rsidRPr="001971B4">
        <w:t xml:space="preserve"> payable by the Developer to </w:t>
      </w:r>
      <w:r w:rsidR="00F21977">
        <w:t>ESCo</w:t>
      </w:r>
      <w:r w:rsidRPr="001971B4">
        <w:t xml:space="preserve"> pursuant to </w:t>
      </w:r>
      <w:r>
        <w:fldChar w:fldCharType="begin"/>
      </w:r>
      <w:r>
        <w:instrText xml:space="preserve"> REF _Ref4834901 \r \h </w:instrText>
      </w:r>
      <w:r>
        <w:fldChar w:fldCharType="separate"/>
      </w:r>
      <w:r w:rsidR="00A23170">
        <w:t>Schedule 23</w:t>
      </w:r>
      <w:r>
        <w:fldChar w:fldCharType="end"/>
      </w:r>
      <w:r>
        <w:t xml:space="preserve"> </w:t>
      </w:r>
      <w:r w:rsidRPr="001971B4">
        <w:t>(Arrangements on Termination).</w:t>
      </w:r>
      <w:bookmarkEnd w:id="361"/>
      <w:bookmarkEnd w:id="362"/>
    </w:p>
    <w:p w14:paraId="28C598A2" w14:textId="1C5B2717" w:rsidR="000471DA" w:rsidRPr="00270DF7" w:rsidRDefault="000471DA" w:rsidP="0023202F">
      <w:pPr>
        <w:pStyle w:val="Level3Number"/>
        <w:widowControl w:val="0"/>
      </w:pPr>
      <w:bookmarkStart w:id="363" w:name="_Ref436834707"/>
      <w:r w:rsidRPr="00270DF7">
        <w:t xml:space="preserve">Unless otherwise requested by the Developer, </w:t>
      </w:r>
      <w:r w:rsidR="00F21977">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F21977">
        <w:t>ESCo</w:t>
      </w:r>
      <w:r w:rsidRPr="00270DF7">
        <w:t>, as certified in writing by the Developer.</w:t>
      </w:r>
      <w:bookmarkEnd w:id="363"/>
    </w:p>
    <w:p w14:paraId="3F7D4642" w14:textId="566253E6" w:rsidR="000471DA" w:rsidRPr="00270DF7" w:rsidRDefault="000471DA" w:rsidP="0023202F">
      <w:pPr>
        <w:pStyle w:val="Level3Number"/>
        <w:widowControl w:val="0"/>
      </w:pPr>
      <w:bookmarkStart w:id="364" w:name="_Ref436834304"/>
      <w:r w:rsidRPr="00270DF7">
        <w:t xml:space="preserve">During the period of negotiation and implementation of the Exit Plan, </w:t>
      </w:r>
      <w:r w:rsidR="00F21977">
        <w:t>ESCo</w:t>
      </w:r>
      <w:r w:rsidRPr="00270DF7">
        <w:t xml:space="preserve"> shall at its own cost continue to operate and maintain the </w:t>
      </w:r>
      <w:r w:rsidR="00D52AB1">
        <w:t>Energy System</w:t>
      </w:r>
      <w:r w:rsidRPr="00270DF7">
        <w:t xml:space="preserve"> and make the </w:t>
      </w:r>
      <w:r>
        <w:t>Heat Supply</w:t>
      </w:r>
      <w:r w:rsidRPr="00270DF7">
        <w:t xml:space="preserve"> in accordance with the terms of this Agreement without disruption, unless otherwise instructed by the Developer.  If </w:t>
      </w:r>
      <w:r w:rsidR="00F21977">
        <w:t>ESCo</w:t>
      </w:r>
      <w:r w:rsidRPr="00270DF7">
        <w:t xml:space="preserve"> fails to meet its obligations under this clause</w:t>
      </w:r>
      <w:r>
        <w:t xml:space="preserve"> </w:t>
      </w:r>
      <w:r>
        <w:fldChar w:fldCharType="begin"/>
      </w:r>
      <w:r>
        <w:instrText xml:space="preserve"> REF _Ref436834304 \w \h  \* MERGEFORMAT </w:instrText>
      </w:r>
      <w:r>
        <w:fldChar w:fldCharType="separate"/>
      </w:r>
      <w:r w:rsidR="00A23170">
        <w:t>26.3.4</w:t>
      </w:r>
      <w:r>
        <w:fldChar w:fldCharType="end"/>
      </w:r>
      <w:r w:rsidRPr="00270DF7">
        <w:t xml:space="preserve">, the Developer may, in its discretion, carry out these obligations, or engage any other person to carry out these obligations, and </w:t>
      </w:r>
      <w:r w:rsidR="00F21977">
        <w:t>ESCo</w:t>
      </w:r>
      <w:r w:rsidRPr="00270DF7">
        <w:t xml:space="preserve"> shall:</w:t>
      </w:r>
      <w:bookmarkEnd w:id="364"/>
    </w:p>
    <w:p w14:paraId="43FD2FC9" w14:textId="4C6D84C8" w:rsidR="000471DA" w:rsidRPr="00270DF7" w:rsidRDefault="000471DA" w:rsidP="0023202F">
      <w:pPr>
        <w:pStyle w:val="Level4Number"/>
        <w:widowControl w:val="0"/>
      </w:pPr>
      <w:r w:rsidRPr="00270DF7">
        <w:t xml:space="preserve">co-operate with, and provide reasonable assistance and necessary rights of access to the Developer and any person engaged by the Developer in the carrying out of </w:t>
      </w:r>
      <w:r w:rsidR="00F21977">
        <w:t>ESCo</w:t>
      </w:r>
      <w:r w:rsidRPr="00270DF7">
        <w:t>'s obligations pursuant to this clause</w:t>
      </w:r>
      <w:r>
        <w:t xml:space="preserve"> </w:t>
      </w:r>
      <w:r>
        <w:fldChar w:fldCharType="begin"/>
      </w:r>
      <w:r>
        <w:instrText xml:space="preserve"> REF _Ref436834304 \w \h  \* MERGEFORMAT </w:instrText>
      </w:r>
      <w:r>
        <w:fldChar w:fldCharType="separate"/>
      </w:r>
      <w:r w:rsidR="00A23170">
        <w:t>26.3.4</w:t>
      </w:r>
      <w:r>
        <w:fldChar w:fldCharType="end"/>
      </w:r>
      <w:r w:rsidRPr="00270DF7">
        <w:t>; and</w:t>
      </w:r>
    </w:p>
    <w:p w14:paraId="631F1BBE" w14:textId="01CB97EF" w:rsidR="000471DA" w:rsidRPr="00270DF7" w:rsidRDefault="000471DA" w:rsidP="0023202F">
      <w:pPr>
        <w:pStyle w:val="Level4Number"/>
        <w:widowControl w:val="0"/>
      </w:pPr>
      <w:r w:rsidRPr="00270DF7">
        <w:t>without prejudice to the operation of</w:t>
      </w:r>
      <w:r>
        <w:t xml:space="preserve"> </w:t>
      </w:r>
      <w:r w:rsidR="007669F6">
        <w:t>C</w:t>
      </w:r>
      <w:r>
        <w:t>lause</w:t>
      </w:r>
      <w:r w:rsidR="00E525C9">
        <w:t xml:space="preserve"> </w:t>
      </w:r>
      <w:r w:rsidR="00934E90">
        <w:fldChar w:fldCharType="begin"/>
      </w:r>
      <w:r w:rsidR="00934E90">
        <w:instrText xml:space="preserve"> REF _Ref10047733 \r \h </w:instrText>
      </w:r>
      <w:r w:rsidR="00934E90">
        <w:fldChar w:fldCharType="separate"/>
      </w:r>
      <w:r w:rsidR="00A23170">
        <w:t>3</w:t>
      </w:r>
      <w:r w:rsidR="00934E90">
        <w:fldChar w:fldCharType="end"/>
      </w:r>
      <w:r>
        <w:t xml:space="preserve"> (Commencement, Duration and </w:t>
      </w:r>
      <w:r w:rsidR="00934E90">
        <w:t>Extension of Term</w:t>
      </w:r>
      <w:r>
        <w:t xml:space="preserve">) </w:t>
      </w:r>
      <w:r w:rsidRPr="00270DF7">
        <w:t>but subject to</w:t>
      </w:r>
      <w:r>
        <w:t xml:space="preserve"> </w:t>
      </w:r>
      <w:r w:rsidR="007C5FEC">
        <w:t xml:space="preserve">clause </w:t>
      </w:r>
      <w:r w:rsidR="00A97DDD">
        <w:fldChar w:fldCharType="begin"/>
      </w:r>
      <w:r w:rsidR="00A97DDD">
        <w:instrText xml:space="preserve"> REF _Ref25230596 \n \h </w:instrText>
      </w:r>
      <w:r w:rsidR="00A97DDD">
        <w:fldChar w:fldCharType="separate"/>
      </w:r>
      <w:r w:rsidR="00A23170">
        <w:t>22.4</w:t>
      </w:r>
      <w:r w:rsidR="00A97DDD">
        <w:fldChar w:fldCharType="end"/>
      </w:r>
      <w:r w:rsidR="007C5FEC">
        <w:t xml:space="preserve"> </w:t>
      </w:r>
      <w:r>
        <w:t xml:space="preserve">(General Exclusions) and </w:t>
      </w:r>
      <w:r>
        <w:fldChar w:fldCharType="begin"/>
      </w:r>
      <w:r>
        <w:instrText xml:space="preserve"> REF _Ref338155623 \w \h  \* MERGEFORMAT </w:instrText>
      </w:r>
      <w:r>
        <w:fldChar w:fldCharType="separate"/>
      </w:r>
      <w:r w:rsidR="00A23170">
        <w:t>24</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F21977">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A23170">
        <w:t>26.3.4</w:t>
      </w:r>
      <w:r>
        <w:fldChar w:fldCharType="end"/>
      </w:r>
      <w:r w:rsidRPr="00270DF7">
        <w:t>.</w:t>
      </w:r>
    </w:p>
    <w:p w14:paraId="3B782D2D" w14:textId="77777777" w:rsidR="000471DA" w:rsidRPr="00270DF7" w:rsidRDefault="000471DA" w:rsidP="0023202F">
      <w:pPr>
        <w:pStyle w:val="Level3Number"/>
        <w:widowControl w:val="0"/>
      </w:pPr>
      <w:r w:rsidRPr="00270DF7">
        <w:t>If:</w:t>
      </w:r>
    </w:p>
    <w:p w14:paraId="0C69F96F" w14:textId="0ED26148" w:rsidR="000471DA" w:rsidRPr="00270DF7" w:rsidRDefault="000471DA" w:rsidP="0023202F">
      <w:pPr>
        <w:pStyle w:val="Level4Number"/>
        <w:widowControl w:val="0"/>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A23170">
        <w:t>26.3.2</w:t>
      </w:r>
      <w:r>
        <w:fldChar w:fldCharType="end"/>
      </w:r>
      <w:r w:rsidRPr="00270DF7">
        <w:t>; or</w:t>
      </w:r>
    </w:p>
    <w:p w14:paraId="5892C1E2" w14:textId="43B8E281" w:rsidR="00544186" w:rsidRDefault="00F21977" w:rsidP="0023202F">
      <w:pPr>
        <w:pStyle w:val="Level4Number"/>
        <w:widowControl w:val="0"/>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A23170">
        <w:t>26.3.3</w:t>
      </w:r>
      <w:r w:rsidR="000471DA">
        <w:fldChar w:fldCharType="end"/>
      </w:r>
      <w:r w:rsidR="000471DA" w:rsidRPr="00560CE2">
        <w:t xml:space="preserve">,  </w:t>
      </w:r>
    </w:p>
    <w:p w14:paraId="1124DB8A" w14:textId="7C8C17C0" w:rsidR="000471DA" w:rsidRPr="00C75AC9" w:rsidRDefault="000471DA" w:rsidP="0023202F">
      <w:pPr>
        <w:pStyle w:val="Level4Number"/>
        <w:widowControl w:val="0"/>
        <w:numPr>
          <w:ilvl w:val="0"/>
          <w:numId w:val="0"/>
        </w:numPr>
        <w:ind w:left="1418"/>
        <w:rPr>
          <w:i/>
          <w:iCs/>
        </w:rPr>
      </w:pPr>
      <w:r w:rsidRPr="00270DF7">
        <w:t xml:space="preserve">then the Developer alone shall devise an appropriate exit strategy pursuant to which </w:t>
      </w:r>
      <w:r w:rsidR="00F21977">
        <w:t>ESCo</w:t>
      </w:r>
      <w:r w:rsidRPr="00270DF7">
        <w:t xml:space="preserve"> shall, by a date instructed by the Developer, transfer, relinquish and/or assign (as applicable) all rights, interests and duties under this Agreement or arising from it and </w:t>
      </w:r>
      <w:r w:rsidR="00F21977">
        <w:t>ESCo</w:t>
      </w:r>
      <w:r w:rsidRPr="00270DF7">
        <w:t xml:space="preserve"> shall comply with any reasonable instructions from the Developer in order to implement such exit strategy.</w:t>
      </w:r>
      <w:r w:rsidR="00C75AC9">
        <w:t xml:space="preserve"> </w:t>
      </w:r>
      <w:r w:rsidR="00C75AC9" w:rsidRPr="00C75AC9">
        <w:rPr>
          <w:i/>
          <w:iCs/>
        </w:rPr>
        <w:t>[Drafting Note: Parties may want to consider amending to take account of the cause of termination.  For example, if termination occurs as a result of Developer breach, then Developer may not be entitled to develop appropriate exit strategy</w:t>
      </w:r>
      <w:r w:rsidR="00C75AC9">
        <w:rPr>
          <w:i/>
          <w:iCs/>
        </w:rPr>
        <w:t xml:space="preserve"> where the Parties cannot agree an Exit Plan</w:t>
      </w:r>
      <w:r w:rsidR="00C75AC9" w:rsidRPr="00C75AC9">
        <w:rPr>
          <w:i/>
          <w:iCs/>
        </w:rPr>
        <w:t>.]</w:t>
      </w:r>
    </w:p>
    <w:p w14:paraId="4E06E7D7" w14:textId="77777777" w:rsidR="00AA47BF" w:rsidRPr="009A6DEE" w:rsidRDefault="00AA47BF" w:rsidP="0023202F">
      <w:pPr>
        <w:pStyle w:val="Level2Number"/>
        <w:widowControl w:val="0"/>
        <w:spacing w:before="0" w:after="240"/>
        <w:rPr>
          <w:rStyle w:val="Level2asHeadingtext"/>
          <w:rFonts w:cs="Arial"/>
          <w:szCs w:val="22"/>
        </w:rPr>
      </w:pPr>
      <w:bookmarkStart w:id="365" w:name="_Ref434930230"/>
      <w:r w:rsidRPr="009A6DEE">
        <w:rPr>
          <w:rStyle w:val="Level2asHeadingtext"/>
          <w:rFonts w:cs="Arial"/>
          <w:szCs w:val="22"/>
        </w:rPr>
        <w:t>Employees</w:t>
      </w:r>
      <w:bookmarkEnd w:id="365"/>
    </w:p>
    <w:p w14:paraId="79F91179" w14:textId="0792DD57" w:rsidR="00AA47BF" w:rsidRPr="005A2157" w:rsidRDefault="00AA47BF" w:rsidP="0023202F">
      <w:pPr>
        <w:pStyle w:val="Level3Number"/>
        <w:widowControl w:val="0"/>
        <w:spacing w:before="0" w:after="240"/>
        <w:outlineLvl w:val="9"/>
      </w:pPr>
      <w:bookmarkStart w:id="366" w:name="_Ref338155631"/>
      <w:r w:rsidRPr="005A2157">
        <w:t xml:space="preserve">The provisions of this clause </w:t>
      </w:r>
      <w:r>
        <w:fldChar w:fldCharType="begin"/>
      </w:r>
      <w:r>
        <w:instrText xml:space="preserve"> REF _Ref434930230 \r \h  \* MERGEFORMAT </w:instrText>
      </w:r>
      <w:r>
        <w:fldChar w:fldCharType="separate"/>
      </w:r>
      <w:r w:rsidR="00A23170">
        <w:t>26.4</w:t>
      </w:r>
      <w:r>
        <w:fldChar w:fldCharType="end"/>
      </w:r>
      <w:r>
        <w:t xml:space="preserve"> </w:t>
      </w:r>
      <w:r w:rsidRPr="005A2157">
        <w:t xml:space="preserve">shall apply to the extent that TUPE applies to </w:t>
      </w:r>
      <w:r w:rsidR="00F21977">
        <w:t>ESCo</w:t>
      </w:r>
      <w:r w:rsidR="0051355E">
        <w:t>’s</w:t>
      </w:r>
      <w:r w:rsidRPr="005A2157">
        <w:t xml:space="preserve"> employees engaged in provision or performance of any task in discharge of </w:t>
      </w:r>
      <w:r w:rsidR="00F21977">
        <w:t>ESCo</w:t>
      </w:r>
      <w:r w:rsidRPr="005A2157">
        <w:t>'s obligations pursuant to this Agreement.</w:t>
      </w:r>
      <w:bookmarkStart w:id="367" w:name="_Ref338155632"/>
      <w:bookmarkEnd w:id="366"/>
    </w:p>
    <w:p w14:paraId="63203E26" w14:textId="50955BED" w:rsidR="00AA47BF" w:rsidRPr="005A2157" w:rsidRDefault="00AA47BF" w:rsidP="0023202F">
      <w:pPr>
        <w:pStyle w:val="Level3Number"/>
        <w:widowControl w:val="0"/>
        <w:spacing w:before="0" w:after="240"/>
        <w:outlineLvl w:val="9"/>
      </w:pPr>
      <w:r w:rsidRPr="005A2157">
        <w:t>For the purposes of this clause</w:t>
      </w:r>
      <w:r>
        <w:t xml:space="preserve"> </w:t>
      </w:r>
      <w:r>
        <w:fldChar w:fldCharType="begin"/>
      </w:r>
      <w:r>
        <w:instrText xml:space="preserve"> REF _Ref434930230 \r \h  \* MERGEFORMAT </w:instrText>
      </w:r>
      <w:r>
        <w:fldChar w:fldCharType="separate"/>
      </w:r>
      <w:r w:rsidR="00A23170">
        <w:t>26.4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F21977">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A23170">
        <w:t>26.4</w:t>
      </w:r>
      <w:r>
        <w:fldChar w:fldCharType="end"/>
      </w:r>
      <w:r w:rsidRPr="005A2157">
        <w:t xml:space="preserve"> shall apply.</w:t>
      </w:r>
      <w:bookmarkStart w:id="368" w:name="_Ref338155633"/>
      <w:bookmarkEnd w:id="367"/>
    </w:p>
    <w:p w14:paraId="66FD26EC" w14:textId="65DC8920" w:rsidR="00AA47BF" w:rsidRPr="005A2157" w:rsidRDefault="00F21977" w:rsidP="0023202F">
      <w:pPr>
        <w:pStyle w:val="Level3Number"/>
        <w:widowControl w:val="0"/>
        <w:spacing w:before="0" w:after="240"/>
        <w:outlineLvl w:val="9"/>
      </w:pPr>
      <w:r>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68"/>
    </w:p>
    <w:p w14:paraId="18CB13E3" w14:textId="77777777" w:rsidR="00B33CDF" w:rsidRDefault="007213BD" w:rsidP="0023202F">
      <w:pPr>
        <w:pStyle w:val="Level1Heading"/>
        <w:keepNext w:val="0"/>
        <w:widowControl w:val="0"/>
      </w:pPr>
      <w:bookmarkStart w:id="369" w:name="_Ref10047072"/>
      <w:bookmarkStart w:id="370" w:name="_Ref10047219"/>
      <w:bookmarkStart w:id="371" w:name="_Toc4858193"/>
      <w:bookmarkStart w:id="372" w:name="_Toc25911374"/>
      <w:r>
        <w:t>Dispute Resolution Procedure</w:t>
      </w:r>
      <w:bookmarkEnd w:id="339"/>
      <w:bookmarkEnd w:id="358"/>
      <w:bookmarkEnd w:id="369"/>
      <w:bookmarkEnd w:id="370"/>
      <w:bookmarkEnd w:id="371"/>
      <w:bookmarkEnd w:id="372"/>
    </w:p>
    <w:p w14:paraId="41C6B160" w14:textId="29D049A7" w:rsidR="00B33CDF" w:rsidRDefault="007213BD" w:rsidP="0023202F">
      <w:pPr>
        <w:pStyle w:val="Level2Number"/>
        <w:widowControl w:val="0"/>
      </w:pPr>
      <w:bookmarkStart w:id="373" w:name="a913953"/>
      <w:r>
        <w:t xml:space="preserve">If a dispute arises out of or in connection with this </w:t>
      </w:r>
      <w:r w:rsidR="00136CF3">
        <w:t>A</w:t>
      </w:r>
      <w:r>
        <w:t>greement or the performance, validity or enforceability of it (</w:t>
      </w:r>
      <w:r>
        <w:rPr>
          <w:b/>
        </w:rPr>
        <w:t>Dispute</w:t>
      </w:r>
      <w:r>
        <w:t xml:space="preserve">), then [, except as expressly provided in this </w:t>
      </w:r>
      <w:r w:rsidR="00136CF3">
        <w:t>A</w:t>
      </w:r>
      <w:r>
        <w:t xml:space="preserve">greement,] the </w:t>
      </w:r>
      <w:r w:rsidR="00136CF3">
        <w:t>P</w:t>
      </w:r>
      <w:r>
        <w:t>arties shall follow the procedure set out in this clause:</w:t>
      </w:r>
      <w:bookmarkEnd w:id="373"/>
    </w:p>
    <w:p w14:paraId="7E8F7568" w14:textId="36A65E9D" w:rsidR="00B33CDF" w:rsidRDefault="007213BD" w:rsidP="0023202F">
      <w:pPr>
        <w:pStyle w:val="Level3Number"/>
        <w:widowControl w:val="0"/>
      </w:pPr>
      <w:bookmarkStart w:id="374" w:name="a699809"/>
      <w:r>
        <w:t xml:space="preserve">either </w:t>
      </w:r>
      <w:r w:rsidR="00136CF3">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74"/>
    </w:p>
    <w:p w14:paraId="60980633" w14:textId="77777777" w:rsidR="00B33CDF" w:rsidRDefault="007213BD" w:rsidP="0023202F">
      <w:pPr>
        <w:pStyle w:val="Level3Number"/>
        <w:widowControl w:val="0"/>
      </w:pPr>
      <w:bookmarkStart w:id="375"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75"/>
    </w:p>
    <w:p w14:paraId="4332B043" w14:textId="7973F47B" w:rsidR="00B33CDF" w:rsidRDefault="007213BD" w:rsidP="0023202F">
      <w:pPr>
        <w:pStyle w:val="Level3Number"/>
        <w:widowControl w:val="0"/>
      </w:pPr>
      <w:bookmarkStart w:id="376" w:name="a530311"/>
      <w:r>
        <w:t xml:space="preserve">if the [SENIOR OFFICER TITLE] of [Party 1] and [SENIOR OFFICER TITLE] of [Party 2] are for any reason unable to resolve the Dispute within [30] days of it being referred to them, the </w:t>
      </w:r>
      <w:r w:rsidR="000B1D03">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AD147A">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AD147A">
        <w:t>P</w:t>
      </w:r>
      <w:r>
        <w:t>arty must serve notice in writing (</w:t>
      </w:r>
      <w:r>
        <w:rPr>
          <w:b/>
        </w:rPr>
        <w:t>ADR notice</w:t>
      </w:r>
      <w:r>
        <w:t xml:space="preserve">) to the other party to the Dispute, referring the dispute to mediation. [A copy of the ADR notice should be sent to [CEDR </w:t>
      </w:r>
      <w:r>
        <w:rPr>
          <w:b/>
        </w:rPr>
        <w:t>OR</w:t>
      </w:r>
      <w:r>
        <w:t xml:space="preserve"> OTHER PROVIDER]]. Unless otherwise agreed between the parties, the mediation will start not later than [NUMBER] days after the date of the ADR notice.</w:t>
      </w:r>
      <w:bookmarkEnd w:id="376"/>
    </w:p>
    <w:p w14:paraId="0AA0DD19" w14:textId="1A3D2B41" w:rsidR="00B33CDF" w:rsidRDefault="007213BD" w:rsidP="0023202F">
      <w:pPr>
        <w:pStyle w:val="Level2Number"/>
        <w:widowControl w:val="0"/>
      </w:pPr>
      <w:bookmarkStart w:id="377" w:name="a389097"/>
      <w:r>
        <w:t xml:space="preserve">The commencement of mediation shall not prevent the </w:t>
      </w:r>
      <w:r w:rsidR="00AD147A">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A23170">
        <w:t>41</w:t>
      </w:r>
      <w:r w:rsidR="005D00F7">
        <w:fldChar w:fldCharType="end"/>
      </w:r>
      <w:r w:rsidR="005D00F7">
        <w:t xml:space="preserve"> </w:t>
      </w:r>
      <w:r w:rsidRPr="00C80AFD">
        <w:t>(Jurisdiction)</w:t>
      </w:r>
      <w:r>
        <w:t xml:space="preserve"> which clause shall apply at all times.</w:t>
      </w:r>
      <w:bookmarkEnd w:id="377"/>
    </w:p>
    <w:p w14:paraId="584ECAFE" w14:textId="77777777" w:rsidR="00B33CDF" w:rsidRPr="001C0E63" w:rsidRDefault="007213BD" w:rsidP="001C0E63">
      <w:pPr>
        <w:pStyle w:val="BodyText1-alignedat15"/>
        <w:rPr>
          <w:b/>
          <w:bCs/>
        </w:rPr>
      </w:pPr>
      <w:r w:rsidRPr="001C0E63">
        <w:rPr>
          <w:b/>
          <w:bCs/>
        </w:rPr>
        <w:t>OR</w:t>
      </w:r>
    </w:p>
    <w:p w14:paraId="61CE53FA" w14:textId="22E4E470" w:rsidR="00B33CDF" w:rsidRDefault="007213BD" w:rsidP="001C0E63">
      <w:pPr>
        <w:pStyle w:val="BodyText1-alignedat15"/>
      </w:pPr>
      <w:r>
        <w:t xml:space="preserve">No </w:t>
      </w:r>
      <w:r w:rsidR="00AD147A">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A23170">
        <w:t>41</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437898A1" w14:textId="77777777" w:rsidR="00B33CDF" w:rsidRDefault="007213BD" w:rsidP="0023202F">
      <w:pPr>
        <w:pStyle w:val="Level1Heading"/>
        <w:keepNext w:val="0"/>
        <w:widowControl w:val="0"/>
      </w:pPr>
      <w:bookmarkStart w:id="378" w:name="_Toc11139014"/>
      <w:bookmarkStart w:id="379" w:name="_Toc11164515"/>
      <w:bookmarkStart w:id="380" w:name="_Toc11167999"/>
      <w:bookmarkStart w:id="381" w:name="_Toc11168106"/>
      <w:bookmarkStart w:id="382" w:name="a636259"/>
      <w:bookmarkStart w:id="383" w:name="_Toc4858195"/>
      <w:bookmarkStart w:id="384" w:name="_Toc25911375"/>
      <w:bookmarkEnd w:id="378"/>
      <w:bookmarkEnd w:id="379"/>
      <w:bookmarkEnd w:id="380"/>
      <w:bookmarkEnd w:id="381"/>
      <w:r>
        <w:t>Assignment and other dealings</w:t>
      </w:r>
      <w:bookmarkEnd w:id="382"/>
      <w:bookmarkEnd w:id="383"/>
      <w:bookmarkEnd w:id="384"/>
    </w:p>
    <w:p w14:paraId="0484272B" w14:textId="4DA463AD" w:rsidR="00D7093D" w:rsidRDefault="00F21977" w:rsidP="0023202F">
      <w:pPr>
        <w:pStyle w:val="Level2Number"/>
        <w:widowControl w:val="0"/>
      </w:pPr>
      <w:bookmarkStart w:id="385" w:name="_Ref192776"/>
      <w:bookmarkStart w:id="386" w:name="a173925"/>
      <w:r>
        <w:t>ESCo</w:t>
      </w:r>
      <w:r w:rsidR="00A51DA7">
        <w:t xml:space="preserve"> shall not assign, novate, transfer or dispose of any of its rights and/or obligations under </w:t>
      </w:r>
      <w:r w:rsidR="004A7918">
        <w:t xml:space="preserve">this Agreement, </w:t>
      </w:r>
      <w:r w:rsidR="00A51DA7">
        <w:t xml:space="preserve">any of the Leases 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 that</w:t>
      </w:r>
      <w:r w:rsidR="00D7093D">
        <w:t>:</w:t>
      </w:r>
    </w:p>
    <w:p w14:paraId="5CDF4575" w14:textId="3690C3E8" w:rsidR="00D7093D" w:rsidRDefault="00D7093D" w:rsidP="0023202F">
      <w:pPr>
        <w:pStyle w:val="Level3Number"/>
        <w:widowControl w:val="0"/>
        <w:rPr>
          <w:b/>
        </w:rPr>
      </w:pPr>
      <w:r w:rsidRPr="008B72CC">
        <w:t xml:space="preserve">simultaneously accepts a transfer of the whole of </w:t>
      </w:r>
      <w:r w:rsidR="00F21977">
        <w:t>ESCo</w:t>
      </w:r>
      <w:r w:rsidRPr="008B72CC">
        <w:t xml:space="preserve">'s rights and obligations under this Agreement, </w:t>
      </w:r>
      <w:r>
        <w:t>including legal and beneficial title to and interest</w:t>
      </w:r>
      <w:r w:rsidRPr="008B72CC">
        <w:t xml:space="preserve"> </w:t>
      </w:r>
      <w:r>
        <w:t>in</w:t>
      </w:r>
      <w:r w:rsidRPr="008B72CC">
        <w:t xml:space="preserve"> the Energy System</w:t>
      </w:r>
      <w:r>
        <w:t>,</w:t>
      </w:r>
      <w:r w:rsidRPr="008B72CC">
        <w:t xml:space="preserve"> the Leases and the </w:t>
      </w:r>
      <w:r w:rsidR="001161A8">
        <w:t xml:space="preserve">Customer </w:t>
      </w:r>
      <w:r w:rsidRPr="008B72CC">
        <w:t>Supply Agreements</w:t>
      </w:r>
      <w:r>
        <w:t>;</w:t>
      </w:r>
      <w:bookmarkEnd w:id="385"/>
    </w:p>
    <w:p w14:paraId="7C78731D" w14:textId="77777777" w:rsidR="00D7093D" w:rsidRPr="008B72CC" w:rsidRDefault="00BD774A" w:rsidP="0023202F">
      <w:pPr>
        <w:pStyle w:val="Level3Number"/>
        <w:widowControl w:val="0"/>
        <w:rPr>
          <w:b/>
        </w:rPr>
      </w:pPr>
      <w:r>
        <w:t xml:space="preserve">in the Developer’s reasonable opinion, </w:t>
      </w:r>
      <w:r w:rsidR="00D7093D" w:rsidRPr="008B72CC">
        <w:t>has sufficient financial standing or Sufficient Security has been provided</w:t>
      </w:r>
      <w:r w:rsidR="00525A18">
        <w:t>;</w:t>
      </w:r>
    </w:p>
    <w:p w14:paraId="33E52908" w14:textId="6AB86FDF" w:rsidR="00D7093D" w:rsidRDefault="007C0E77" w:rsidP="0023202F">
      <w:pPr>
        <w:pStyle w:val="Level3Number"/>
        <w:widowControl w:val="0"/>
        <w:rPr>
          <w:b/>
        </w:rPr>
      </w:pPr>
      <w:r>
        <w:t xml:space="preserve">demonstrates to the Developer’s reasonable satisfaction, </w:t>
      </w:r>
      <w:r w:rsidR="00D7093D" w:rsidRPr="008B72CC">
        <w:t xml:space="preserve">has or has procured, adequate administrative and technical resources and expertise to perform its obligations under this Agreement as </w:t>
      </w:r>
      <w:r w:rsidR="00F21977">
        <w:t>ESCo</w:t>
      </w:r>
      <w:r w:rsidR="00D7093D">
        <w:t>;</w:t>
      </w:r>
    </w:p>
    <w:p w14:paraId="7963D75E" w14:textId="77777777" w:rsidR="00D7093D" w:rsidRPr="00FB34BE" w:rsidRDefault="00D7093D" w:rsidP="0023202F">
      <w:pPr>
        <w:pStyle w:val="Level3Number"/>
        <w:widowControl w:val="0"/>
        <w:rPr>
          <w:b/>
        </w:rPr>
      </w:pPr>
      <w:r w:rsidRPr="00FB34BE">
        <w:t xml:space="preserve">is not an Unsuitable Entity. </w:t>
      </w:r>
    </w:p>
    <w:p w14:paraId="064A2B96" w14:textId="55DCCEAB" w:rsidR="00525A18" w:rsidRDefault="00525A18" w:rsidP="0023202F">
      <w:pPr>
        <w:pStyle w:val="Level2Number"/>
        <w:widowControl w:val="0"/>
      </w:pPr>
      <w:bookmarkStart w:id="387" w:name="_Ref338155674"/>
      <w:bookmarkStart w:id="388" w:name="_Ref382977530"/>
      <w:r>
        <w:t xml:space="preserve">The Developer shall not assign, novate, transfer or dispose of any of its rights and/or obligations under </w:t>
      </w:r>
      <w:r w:rsidR="001A07F5">
        <w:t xml:space="preserve">this Agreement, </w:t>
      </w:r>
      <w:r>
        <w:t xml:space="preserve">any of the Leases or </w:t>
      </w:r>
      <w:r w:rsidR="001161A8">
        <w:t xml:space="preserve">Customer </w:t>
      </w:r>
      <w:r>
        <w:t xml:space="preserve">Supply Agreements without </w:t>
      </w:r>
      <w:r w:rsidR="00F21977">
        <w:t>ESCo</w:t>
      </w:r>
      <w:r>
        <w:t xml:space="preserve">’s consent, </w:t>
      </w:r>
      <w:r w:rsidR="008B25BD">
        <w:t>[</w:t>
      </w:r>
      <w:r>
        <w:t xml:space="preserve">unless </w:t>
      </w:r>
      <w:r w:rsidR="00B87FAD">
        <w:t>such</w:t>
      </w:r>
      <w:r>
        <w:t xml:space="preserve"> assignment, novation, transfer or disposal</w:t>
      </w:r>
      <w:r w:rsidR="00C170AC">
        <w:t xml:space="preserve"> </w:t>
      </w:r>
      <w:r w:rsidR="00AD7F52">
        <w:t xml:space="preserve">(a) </w:t>
      </w:r>
      <w:r w:rsidR="00C170AC">
        <w:t xml:space="preserve">occurs after the </w:t>
      </w:r>
      <w:r w:rsidR="00B87FAD">
        <w:t>c</w:t>
      </w:r>
      <w:r w:rsidR="00C170AC">
        <w:t xml:space="preserve">ompletion </w:t>
      </w:r>
      <w:r w:rsidR="00B87FAD">
        <w:t xml:space="preserve">and/or sale of all parts of the Development and the obligations of clause </w:t>
      </w:r>
      <w:r w:rsidR="00B87FAD">
        <w:fldChar w:fldCharType="begin"/>
      </w:r>
      <w:r w:rsidR="00B87FAD">
        <w:instrText xml:space="preserve"> REF _Ref10124292 \r \h </w:instrText>
      </w:r>
      <w:r w:rsidR="00B87FAD">
        <w:fldChar w:fldCharType="separate"/>
      </w:r>
      <w:r w:rsidR="00A23170">
        <w:t>10.1</w:t>
      </w:r>
      <w:r w:rsidR="00B87FAD">
        <w:fldChar w:fldCharType="end"/>
      </w:r>
      <w:r w:rsidR="00B87FAD">
        <w:t xml:space="preserve"> (Connection and Supply Arrangements) have been complied with</w:t>
      </w:r>
      <w:r w:rsidR="008B25BD">
        <w:t>]</w:t>
      </w:r>
      <w:r w:rsidR="008B25BD">
        <w:rPr>
          <w:rStyle w:val="FootnoteReference"/>
        </w:rPr>
        <w:footnoteReference w:id="60"/>
      </w:r>
      <w:r w:rsidR="00AD7F52">
        <w:t xml:space="preserve">; and (b) is </w:t>
      </w:r>
      <w:r>
        <w:t>to an entity that:</w:t>
      </w:r>
    </w:p>
    <w:p w14:paraId="6676C579" w14:textId="77777777" w:rsidR="00CD2346" w:rsidRPr="00CD2346" w:rsidRDefault="00CD2346" w:rsidP="0023202F">
      <w:pPr>
        <w:pStyle w:val="Level3Number"/>
        <w:widowControl w:val="0"/>
      </w:pPr>
      <w:r w:rsidRPr="008B72CC">
        <w:t xml:space="preserve">simultaneously accepts a transfer of the whole of </w:t>
      </w:r>
      <w:r>
        <w:t>the Developer’s</w:t>
      </w:r>
      <w:r w:rsidRPr="008B72CC">
        <w:t xml:space="preserve"> rights and obligations under this Agreement, </w:t>
      </w:r>
      <w:r>
        <w:t>including legal and beneficial title to and interest</w:t>
      </w:r>
      <w:r w:rsidRPr="008B72CC">
        <w:t xml:space="preserve"> </w:t>
      </w:r>
      <w:r>
        <w:t>in</w:t>
      </w:r>
      <w:r w:rsidRPr="008B72CC">
        <w:t xml:space="preserve"> the Leases and the </w:t>
      </w:r>
      <w:r w:rsidR="001161A8">
        <w:t xml:space="preserve">Customer </w:t>
      </w:r>
      <w:r w:rsidRPr="008B72CC">
        <w:t>Supply Agreements</w:t>
      </w:r>
      <w:r>
        <w:t>;</w:t>
      </w:r>
    </w:p>
    <w:p w14:paraId="7582A4B2" w14:textId="250070DF" w:rsidR="00BD774A" w:rsidRDefault="00ED5F9E" w:rsidP="0023202F">
      <w:pPr>
        <w:pStyle w:val="Level3Number"/>
        <w:widowControl w:val="0"/>
      </w:pPr>
      <w:r w:rsidRPr="00B8743A">
        <w:t xml:space="preserve">in </w:t>
      </w:r>
      <w:r w:rsidR="00F21977">
        <w:t>ESCo</w:t>
      </w:r>
      <w:r w:rsidRPr="00B8743A">
        <w:t>'s reasonable opinion</w:t>
      </w:r>
      <w:r w:rsidR="00BD774A">
        <w:t xml:space="preserve">, has sufficient financial standing </w:t>
      </w:r>
      <w:r w:rsidRPr="00B8743A">
        <w:t xml:space="preserve">or has Sufficient Security </w:t>
      </w:r>
      <w:r w:rsidR="00BD774A">
        <w:t xml:space="preserve">has been provided; </w:t>
      </w:r>
    </w:p>
    <w:p w14:paraId="4A12CF3F" w14:textId="77777777" w:rsidR="00E525C9" w:rsidRDefault="007C0E77" w:rsidP="0023202F">
      <w:pPr>
        <w:pStyle w:val="Level3Number"/>
        <w:widowControl w:val="0"/>
      </w:pPr>
      <w:r>
        <w:t>demonstrates</w:t>
      </w:r>
      <w:r w:rsidR="00ED5F9E" w:rsidRPr="00B8743A">
        <w:t xml:space="preserve"> to </w:t>
      </w:r>
      <w:r w:rsidR="00F21977">
        <w:t>ESCo</w:t>
      </w:r>
      <w:r w:rsidR="00ED5F9E" w:rsidRPr="00B8743A">
        <w:t>'s reasonable satisfaction</w:t>
      </w:r>
      <w:r>
        <w:t>,</w:t>
      </w:r>
      <w:r w:rsidR="00ED5F9E" w:rsidRPr="00B8743A">
        <w:t xml:space="preserve"> has or has procured the technical resources to perform its obligations under this Agreement</w:t>
      </w:r>
      <w:bookmarkEnd w:id="387"/>
      <w:r w:rsidR="00E525C9">
        <w:t>; or</w:t>
      </w:r>
    </w:p>
    <w:p w14:paraId="2FF53687" w14:textId="6647E424" w:rsidR="00ED5F9E" w:rsidRPr="00075BB8" w:rsidRDefault="00E525C9" w:rsidP="00E525C9">
      <w:pPr>
        <w:pStyle w:val="Level3Number"/>
        <w:widowControl w:val="0"/>
        <w:rPr>
          <w:b/>
        </w:rPr>
      </w:pPr>
      <w:r w:rsidRPr="00FB34BE">
        <w:t>is not an Unsuitable Entity</w:t>
      </w:r>
      <w:r>
        <w:t>.</w:t>
      </w:r>
    </w:p>
    <w:bookmarkEnd w:id="388"/>
    <w:p w14:paraId="6D39A83D" w14:textId="13742356" w:rsidR="00C06C0F" w:rsidRDefault="00C06C0F" w:rsidP="0023202F">
      <w:pPr>
        <w:pStyle w:val="Level2Number"/>
        <w:widowControl w:val="0"/>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2B51FB1D" w14:textId="50828BE8" w:rsidR="00DA2FD2" w:rsidRDefault="00105DCF" w:rsidP="00105DCF">
      <w:pPr>
        <w:pStyle w:val="Level2Number"/>
        <w:spacing w:before="0" w:after="240"/>
        <w:outlineLvl w:val="9"/>
        <w:rPr>
          <w:szCs w:val="22"/>
        </w:rPr>
      </w:pPr>
      <w:r w:rsidRPr="001228B8">
        <w:rPr>
          <w:szCs w:val="22"/>
        </w:rPr>
        <w:t xml:space="preserve">In the event of a Change of Control of </w:t>
      </w:r>
      <w:r>
        <w:rPr>
          <w:szCs w:val="22"/>
        </w:rPr>
        <w:t>either Party</w:t>
      </w:r>
      <w:r w:rsidR="00DA2FD2">
        <w:rPr>
          <w:szCs w:val="22"/>
        </w:rPr>
        <w:t xml:space="preserve"> which </w:t>
      </w:r>
      <w:r w:rsidR="001929E3">
        <w:rPr>
          <w:szCs w:val="22"/>
        </w:rPr>
        <w:t xml:space="preserve">adversely </w:t>
      </w:r>
      <w:r w:rsidR="00DA2FD2">
        <w:rPr>
          <w:szCs w:val="22"/>
        </w:rPr>
        <w:t xml:space="preserve">changes </w:t>
      </w:r>
      <w:r w:rsidR="001929E3">
        <w:rPr>
          <w:szCs w:val="22"/>
        </w:rPr>
        <w:t>the financial covenant strength of such party</w:t>
      </w:r>
      <w:r w:rsidRPr="001228B8">
        <w:rPr>
          <w:szCs w:val="22"/>
        </w:rPr>
        <w:t xml:space="preserve">, </w:t>
      </w:r>
      <w:r>
        <w:rPr>
          <w:szCs w:val="22"/>
        </w:rPr>
        <w:t>the other Party</w:t>
      </w:r>
      <w:r w:rsidRPr="001228B8">
        <w:rPr>
          <w:szCs w:val="22"/>
        </w:rPr>
        <w:t xml:space="preserve"> may </w:t>
      </w:r>
    </w:p>
    <w:p w14:paraId="47F88526" w14:textId="6F081384" w:rsidR="00DA2FD2" w:rsidRDefault="00DA2FD2" w:rsidP="00DA2FD2">
      <w:pPr>
        <w:pStyle w:val="Level2Number"/>
        <w:numPr>
          <w:ilvl w:val="0"/>
          <w:numId w:val="0"/>
        </w:numPr>
        <w:spacing w:before="0" w:after="240"/>
        <w:ind w:left="851"/>
        <w:outlineLvl w:val="9"/>
        <w:rPr>
          <w:szCs w:val="22"/>
        </w:rPr>
      </w:pPr>
      <w:r>
        <w:rPr>
          <w:szCs w:val="22"/>
        </w:rPr>
        <w:t>[</w:t>
      </w:r>
      <w:r w:rsidR="00105DCF" w:rsidRPr="001228B8">
        <w:rPr>
          <w:szCs w:val="22"/>
        </w:rPr>
        <w:t xml:space="preserve">review the adequacy of the </w:t>
      </w:r>
      <w:r>
        <w:rPr>
          <w:szCs w:val="22"/>
        </w:rPr>
        <w:t>Parent Company Guarantee</w:t>
      </w:r>
      <w:r w:rsidR="00105DCF" w:rsidRPr="001228B8">
        <w:rPr>
          <w:szCs w:val="22"/>
        </w:rPr>
        <w:t xml:space="preserve"> provided pursuant to </w:t>
      </w:r>
      <w:r>
        <w:rPr>
          <w:szCs w:val="22"/>
        </w:rPr>
        <w:t>C</w:t>
      </w:r>
      <w:r w:rsidR="00105DCF" w:rsidRPr="001228B8">
        <w:rPr>
          <w:szCs w:val="22"/>
        </w:rPr>
        <w:t>lause</w:t>
      </w:r>
      <w:r>
        <w:rPr>
          <w:szCs w:val="22"/>
        </w:rPr>
        <w:t xml:space="preserve"> </w:t>
      </w:r>
      <w:r>
        <w:rPr>
          <w:szCs w:val="22"/>
        </w:rPr>
        <w:fldChar w:fldCharType="begin"/>
      </w:r>
      <w:r>
        <w:rPr>
          <w:szCs w:val="22"/>
        </w:rPr>
        <w:instrText xml:space="preserve"> REF _Ref15319914 \r \h </w:instrText>
      </w:r>
      <w:r>
        <w:rPr>
          <w:szCs w:val="22"/>
        </w:rPr>
      </w:r>
      <w:r>
        <w:rPr>
          <w:szCs w:val="22"/>
        </w:rPr>
        <w:fldChar w:fldCharType="separate"/>
      </w:r>
      <w:r w:rsidR="00A23170">
        <w:rPr>
          <w:szCs w:val="22"/>
        </w:rPr>
        <w:t>6.1.14</w:t>
      </w:r>
      <w:r>
        <w:rPr>
          <w:szCs w:val="22"/>
        </w:rPr>
        <w:fldChar w:fldCharType="end"/>
      </w:r>
      <w:r>
        <w:rPr>
          <w:szCs w:val="22"/>
        </w:rPr>
        <w:t xml:space="preserve"> </w:t>
      </w:r>
      <w:r w:rsidR="00105DCF" w:rsidRPr="001228B8">
        <w:rPr>
          <w:szCs w:val="22"/>
        </w:rPr>
        <w:t xml:space="preserve"> </w:t>
      </w:r>
      <w:r w:rsidR="001929E3">
        <w:rPr>
          <w:szCs w:val="22"/>
        </w:rPr>
        <w:t>(</w:t>
      </w:r>
      <w:r w:rsidR="00F21977">
        <w:rPr>
          <w:szCs w:val="22"/>
        </w:rPr>
        <w:t>ESCo</w:t>
      </w:r>
      <w:r w:rsidR="001929E3">
        <w:rPr>
          <w:szCs w:val="22"/>
        </w:rPr>
        <w:t xml:space="preserve"> Obligations) </w:t>
      </w:r>
      <w:r>
        <w:rPr>
          <w:szCs w:val="22"/>
        </w:rPr>
        <w:t>or</w:t>
      </w:r>
      <w:r w:rsidR="001929E3">
        <w:rPr>
          <w:szCs w:val="22"/>
        </w:rPr>
        <w:t xml:space="preserve"> Clause</w:t>
      </w:r>
      <w:r>
        <w:rPr>
          <w:szCs w:val="22"/>
        </w:rPr>
        <w:t xml:space="preserve"> </w:t>
      </w:r>
      <w:r>
        <w:rPr>
          <w:szCs w:val="22"/>
        </w:rPr>
        <w:fldChar w:fldCharType="begin"/>
      </w:r>
      <w:r>
        <w:rPr>
          <w:szCs w:val="22"/>
        </w:rPr>
        <w:instrText xml:space="preserve"> REF _Ref15319959 \r \h </w:instrText>
      </w:r>
      <w:r>
        <w:rPr>
          <w:szCs w:val="22"/>
        </w:rPr>
      </w:r>
      <w:r>
        <w:rPr>
          <w:szCs w:val="22"/>
        </w:rPr>
        <w:fldChar w:fldCharType="separate"/>
      </w:r>
      <w:r w:rsidR="00A23170">
        <w:rPr>
          <w:szCs w:val="22"/>
        </w:rPr>
        <w:t>7.1.9</w:t>
      </w:r>
      <w:r>
        <w:rPr>
          <w:szCs w:val="22"/>
        </w:rPr>
        <w:fldChar w:fldCharType="end"/>
      </w:r>
      <w:r w:rsidR="001929E3">
        <w:rPr>
          <w:szCs w:val="22"/>
        </w:rPr>
        <w:t xml:space="preserve"> (Developer Obligations)</w:t>
      </w:r>
      <w:r>
        <w:rPr>
          <w:szCs w:val="22"/>
        </w:rPr>
        <w:t xml:space="preserve"> (as relevant) </w:t>
      </w:r>
      <w:r w:rsidR="00105DCF"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00105DCF" w:rsidRPr="001228B8">
        <w:rPr>
          <w:szCs w:val="22"/>
        </w:rPr>
        <w:t xml:space="preserve">already provided pursuant to </w:t>
      </w:r>
      <w:r w:rsidR="001929E3" w:rsidRPr="001929E3">
        <w:rPr>
          <w:szCs w:val="22"/>
        </w:rPr>
        <w:t xml:space="preserve">Clause </w:t>
      </w:r>
      <w:r w:rsidR="001929E3" w:rsidRPr="001929E3">
        <w:rPr>
          <w:szCs w:val="22"/>
        </w:rPr>
        <w:fldChar w:fldCharType="begin"/>
      </w:r>
      <w:r w:rsidR="001929E3" w:rsidRPr="001929E3">
        <w:rPr>
          <w:szCs w:val="22"/>
        </w:rPr>
        <w:instrText xml:space="preserve"> REF _Ref15319914 \r \h </w:instrText>
      </w:r>
      <w:r w:rsidR="001929E3" w:rsidRPr="001929E3">
        <w:rPr>
          <w:szCs w:val="22"/>
        </w:rPr>
      </w:r>
      <w:r w:rsidR="001929E3" w:rsidRPr="001929E3">
        <w:rPr>
          <w:szCs w:val="22"/>
        </w:rPr>
        <w:fldChar w:fldCharType="separate"/>
      </w:r>
      <w:r w:rsidR="00A23170">
        <w:rPr>
          <w:szCs w:val="22"/>
        </w:rPr>
        <w:t>6.1.14</w:t>
      </w:r>
      <w:r w:rsidR="001929E3" w:rsidRPr="001929E3">
        <w:rPr>
          <w:szCs w:val="22"/>
        </w:rPr>
        <w:fldChar w:fldCharType="end"/>
      </w:r>
      <w:r w:rsidR="001929E3" w:rsidRPr="001929E3">
        <w:rPr>
          <w:szCs w:val="22"/>
        </w:rPr>
        <w:t xml:space="preserve">  (</w:t>
      </w:r>
      <w:r w:rsidR="00F21977">
        <w:rPr>
          <w:szCs w:val="22"/>
        </w:rPr>
        <w:t>ESCo</w:t>
      </w:r>
      <w:r w:rsidR="001929E3" w:rsidRPr="001929E3">
        <w:rPr>
          <w:szCs w:val="22"/>
        </w:rPr>
        <w:t xml:space="preserve"> Obligations) or Clause </w:t>
      </w:r>
      <w:r w:rsidR="001929E3" w:rsidRPr="001929E3">
        <w:rPr>
          <w:szCs w:val="22"/>
        </w:rPr>
        <w:fldChar w:fldCharType="begin"/>
      </w:r>
      <w:r w:rsidR="001929E3" w:rsidRPr="001929E3">
        <w:rPr>
          <w:szCs w:val="22"/>
        </w:rPr>
        <w:instrText xml:space="preserve"> REF _Ref15319959 \r \h </w:instrText>
      </w:r>
      <w:r w:rsidR="001929E3" w:rsidRPr="001929E3">
        <w:rPr>
          <w:szCs w:val="22"/>
        </w:rPr>
      </w:r>
      <w:r w:rsidR="001929E3" w:rsidRPr="001929E3">
        <w:rPr>
          <w:szCs w:val="22"/>
        </w:rPr>
        <w:fldChar w:fldCharType="separate"/>
      </w:r>
      <w:r w:rsidR="00A23170">
        <w:rPr>
          <w:szCs w:val="22"/>
        </w:rPr>
        <w:t>7.1.9</w:t>
      </w:r>
      <w:r w:rsidR="001929E3" w:rsidRPr="001929E3">
        <w:rPr>
          <w:szCs w:val="22"/>
        </w:rPr>
        <w:fldChar w:fldCharType="end"/>
      </w:r>
      <w:r w:rsidR="001929E3" w:rsidRPr="001929E3">
        <w:rPr>
          <w:szCs w:val="22"/>
        </w:rPr>
        <w:t xml:space="preserve"> (Developer Obligations)</w:t>
      </w:r>
      <w:r>
        <w:rPr>
          <w:szCs w:val="22"/>
        </w:rPr>
        <w:t>]</w:t>
      </w:r>
      <w:r w:rsidR="001929E3">
        <w:rPr>
          <w:rStyle w:val="FootnoteReference"/>
          <w:szCs w:val="22"/>
        </w:rPr>
        <w:footnoteReference w:id="61"/>
      </w:r>
      <w:r>
        <w:rPr>
          <w:szCs w:val="22"/>
        </w:rPr>
        <w:t xml:space="preserve"> </w:t>
      </w:r>
    </w:p>
    <w:p w14:paraId="7CDB4494" w14:textId="34B150DB" w:rsidR="00E525C9" w:rsidRDefault="00E525C9" w:rsidP="00DA2FD2">
      <w:pPr>
        <w:pStyle w:val="Level2Number"/>
        <w:numPr>
          <w:ilvl w:val="0"/>
          <w:numId w:val="0"/>
        </w:numPr>
        <w:spacing w:before="0" w:after="240"/>
        <w:ind w:left="851"/>
        <w:outlineLvl w:val="9"/>
        <w:rPr>
          <w:szCs w:val="22"/>
        </w:rPr>
      </w:pPr>
      <w:r>
        <w:rPr>
          <w:szCs w:val="22"/>
        </w:rPr>
        <w:t>OR</w:t>
      </w:r>
    </w:p>
    <w:p w14:paraId="697C58A8" w14:textId="4144A0DC" w:rsidR="00105DCF" w:rsidRPr="00105DCF" w:rsidRDefault="00DA2FD2" w:rsidP="00DA2FD2">
      <w:pPr>
        <w:pStyle w:val="Level2Number"/>
        <w:numPr>
          <w:ilvl w:val="0"/>
          <w:numId w:val="0"/>
        </w:numPr>
        <w:spacing w:before="0" w:after="240"/>
        <w:ind w:left="851"/>
        <w:outlineLvl w:val="9"/>
        <w:rPr>
          <w:szCs w:val="22"/>
        </w:rPr>
      </w:pPr>
      <w:r>
        <w:rPr>
          <w:szCs w:val="22"/>
        </w:rPr>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sidR="001929E3">
        <w:rPr>
          <w:rStyle w:val="FootnoteReference"/>
          <w:szCs w:val="22"/>
        </w:rPr>
        <w:footnoteReference w:id="62"/>
      </w:r>
    </w:p>
    <w:p w14:paraId="57F82C23" w14:textId="77777777" w:rsidR="00B33CDF" w:rsidRDefault="007213BD" w:rsidP="0023202F">
      <w:pPr>
        <w:pStyle w:val="Level1Heading"/>
        <w:keepNext w:val="0"/>
        <w:widowControl w:val="0"/>
      </w:pPr>
      <w:bookmarkStart w:id="389" w:name="_Toc4858196"/>
      <w:bookmarkStart w:id="390" w:name="_Ref11924676"/>
      <w:bookmarkStart w:id="391" w:name="_Ref12028352"/>
      <w:bookmarkStart w:id="392" w:name="_Toc25911376"/>
      <w:r>
        <w:t>Variation</w:t>
      </w:r>
      <w:bookmarkEnd w:id="386"/>
      <w:bookmarkEnd w:id="389"/>
      <w:bookmarkEnd w:id="390"/>
      <w:bookmarkEnd w:id="391"/>
      <w:bookmarkEnd w:id="392"/>
    </w:p>
    <w:p w14:paraId="66C21DD8" w14:textId="77777777" w:rsidR="000A0EE3" w:rsidRDefault="000A0EE3" w:rsidP="0023202F">
      <w:pPr>
        <w:pStyle w:val="Level2Number"/>
        <w:widowControl w:val="0"/>
      </w:pPr>
      <w:r w:rsidRPr="00BE7433">
        <w:t>Either Party shall be entitled to request an amendment, change, revision or variation to this Agreement</w:t>
      </w:r>
      <w:r w:rsidR="007B1267">
        <w:t xml:space="preserve"> </w:t>
      </w:r>
      <w:r w:rsidRPr="00BE7433">
        <w:t>which shall be subject to the Change Control Procedure.</w:t>
      </w:r>
    </w:p>
    <w:p w14:paraId="3FFFCD39" w14:textId="2C84258E" w:rsidR="000A0EE3" w:rsidRDefault="007213BD" w:rsidP="0023202F">
      <w:pPr>
        <w:pStyle w:val="Level2Number"/>
        <w:widowControl w:val="0"/>
      </w:pPr>
      <w:r>
        <w:t xml:space="preserve">Without prejudice to </w:t>
      </w:r>
      <w:r w:rsidR="00DC2969">
        <w:fldChar w:fldCharType="begin"/>
      </w:r>
      <w:r w:rsidR="00DC2969">
        <w:instrText xml:space="preserve"> REF _Ref4853938 \r \h </w:instrText>
      </w:r>
      <w:r w:rsidR="00DC2969">
        <w:fldChar w:fldCharType="separate"/>
      </w:r>
      <w:r w:rsidR="00A23170">
        <w:t>Schedule 20</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AD147A">
        <w:t>A</w:t>
      </w:r>
      <w:r>
        <w:t>greement shall be effective unless it is in writing and signed by the parties (or their authorised representatives).</w:t>
      </w:r>
    </w:p>
    <w:p w14:paraId="5370D0CF" w14:textId="77777777" w:rsidR="00B33CDF" w:rsidRDefault="007213BD" w:rsidP="0023202F">
      <w:pPr>
        <w:pStyle w:val="Level1Heading"/>
        <w:keepNext w:val="0"/>
        <w:widowControl w:val="0"/>
      </w:pPr>
      <w:bookmarkStart w:id="393" w:name="a139687"/>
      <w:bookmarkStart w:id="394" w:name="_Toc4858197"/>
      <w:bookmarkStart w:id="395" w:name="_Toc25911377"/>
      <w:r>
        <w:t>Waiver</w:t>
      </w:r>
      <w:bookmarkEnd w:id="393"/>
      <w:bookmarkEnd w:id="394"/>
      <w:bookmarkEnd w:id="395"/>
    </w:p>
    <w:p w14:paraId="2A076B85" w14:textId="4E3EDB41" w:rsidR="00B33CDF" w:rsidRDefault="007213BD" w:rsidP="0023202F">
      <w:pPr>
        <w:pStyle w:val="BodyText1-alignedat15"/>
        <w:widowControl w:val="0"/>
      </w:pPr>
      <w:r>
        <w:t xml:space="preserve">No failure or delay by a </w:t>
      </w:r>
      <w:r w:rsidR="00AD147A">
        <w:t>P</w:t>
      </w:r>
      <w:r>
        <w:t xml:space="preserve">arty to exercise any right or remedy provided under this </w:t>
      </w:r>
      <w:r w:rsidR="00AD147A">
        <w:t>A</w:t>
      </w:r>
      <w: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9B48A61" w14:textId="77777777" w:rsidR="00B33CDF" w:rsidRDefault="007213BD" w:rsidP="0023202F">
      <w:pPr>
        <w:pStyle w:val="Level1Heading"/>
        <w:keepNext w:val="0"/>
        <w:widowControl w:val="0"/>
      </w:pPr>
      <w:bookmarkStart w:id="396" w:name="a410633"/>
      <w:bookmarkStart w:id="397" w:name="_Toc4858198"/>
      <w:bookmarkStart w:id="398" w:name="_Toc25911378"/>
      <w:r>
        <w:t>Rights and remedies</w:t>
      </w:r>
      <w:bookmarkEnd w:id="396"/>
      <w:bookmarkEnd w:id="397"/>
      <w:bookmarkEnd w:id="398"/>
    </w:p>
    <w:p w14:paraId="1E2DACDE" w14:textId="076D1156" w:rsidR="00B33CDF" w:rsidRDefault="007213BD" w:rsidP="0023202F">
      <w:pPr>
        <w:pStyle w:val="BodyText1-alignedat15"/>
        <w:widowControl w:val="0"/>
      </w:pPr>
      <w:r>
        <w:t xml:space="preserve">[Except as expressly provided in this </w:t>
      </w:r>
      <w:r w:rsidR="007E77E0">
        <w:t>A</w:t>
      </w:r>
      <w:r>
        <w:t xml:space="preserve">greement, the </w:t>
      </w:r>
      <w:r>
        <w:rPr>
          <w:b/>
        </w:rPr>
        <w:t>OR</w:t>
      </w:r>
      <w:r>
        <w:t xml:space="preserve"> The] rights and remedies of </w:t>
      </w:r>
      <w:r w:rsidR="0090353C">
        <w:t>the Parties</w:t>
      </w:r>
      <w:r>
        <w:t xml:space="preserve"> provided under this </w:t>
      </w:r>
      <w:r w:rsidR="007E77E0">
        <w:t>A</w:t>
      </w:r>
      <w:r>
        <w:t>greement are in addition to, and not exclusive of, any of its rights or remedies provided by law.</w:t>
      </w:r>
    </w:p>
    <w:p w14:paraId="594D7D6A" w14:textId="77777777" w:rsidR="00B33CDF" w:rsidRDefault="007213BD" w:rsidP="0023202F">
      <w:pPr>
        <w:pStyle w:val="Level1Heading"/>
        <w:keepNext w:val="0"/>
        <w:widowControl w:val="0"/>
      </w:pPr>
      <w:bookmarkStart w:id="399" w:name="a143256"/>
      <w:bookmarkStart w:id="400" w:name="_Toc4858199"/>
      <w:bookmarkStart w:id="401" w:name="_Toc25911379"/>
      <w:r>
        <w:t>No partnership or agency</w:t>
      </w:r>
      <w:bookmarkEnd w:id="399"/>
      <w:bookmarkEnd w:id="400"/>
      <w:bookmarkEnd w:id="401"/>
    </w:p>
    <w:p w14:paraId="0CD13144" w14:textId="0E7B467E" w:rsidR="00B33CDF" w:rsidRDefault="007213BD" w:rsidP="0023202F">
      <w:pPr>
        <w:pStyle w:val="Level2Number"/>
        <w:widowControl w:val="0"/>
      </w:pPr>
      <w:bookmarkStart w:id="402" w:name="a238889"/>
      <w:r>
        <w:t xml:space="preserve">Nothing in this </w:t>
      </w:r>
      <w:r w:rsidR="007E77E0">
        <w:t>A</w:t>
      </w:r>
      <w:r>
        <w:t xml:space="preserve">greement is intended to, or shall be deemed to, establish any partnership or joint venture between any of the </w:t>
      </w:r>
      <w:r w:rsidR="00D46BF6">
        <w:t>P</w:t>
      </w:r>
      <w:r>
        <w:t xml:space="preserve">arties, constitute any </w:t>
      </w:r>
      <w:r w:rsidR="00D46BF6">
        <w:t>P</w:t>
      </w:r>
      <w:r>
        <w:t xml:space="preserve">arty the agent of another </w:t>
      </w:r>
      <w:r w:rsidR="00D46BF6">
        <w:t>P</w:t>
      </w:r>
      <w:r>
        <w:t xml:space="preserve">arty, or authorise any </w:t>
      </w:r>
      <w:r w:rsidR="00D46BF6">
        <w:t>P</w:t>
      </w:r>
      <w:r>
        <w:t>arty to make or enter into any commitments for or on behalf of any other a</w:t>
      </w:r>
      <w:r w:rsidR="003A0C56">
        <w:t xml:space="preserve"> </w:t>
      </w:r>
      <w:r w:rsidR="00D46BF6">
        <w:t>P</w:t>
      </w:r>
      <w:r w:rsidR="003A0C56">
        <w:t>ar</w:t>
      </w:r>
      <w:r>
        <w:t>ty.</w:t>
      </w:r>
      <w:bookmarkEnd w:id="402"/>
    </w:p>
    <w:p w14:paraId="505BA471" w14:textId="7E8DFB81" w:rsidR="00B33CDF" w:rsidRDefault="007213BD" w:rsidP="0023202F">
      <w:pPr>
        <w:pStyle w:val="Level2Number"/>
        <w:widowControl w:val="0"/>
      </w:pPr>
      <w:bookmarkStart w:id="403" w:name="a638959"/>
      <w:r>
        <w:t xml:space="preserve">Each </w:t>
      </w:r>
      <w:r w:rsidR="00D46BF6">
        <w:t>P</w:t>
      </w:r>
      <w:r>
        <w:t>arty confirms it is acting on its own behalf and not for the benefit of any other person.</w:t>
      </w:r>
      <w:bookmarkEnd w:id="403"/>
    </w:p>
    <w:p w14:paraId="66C0595E" w14:textId="77777777" w:rsidR="00B33CDF" w:rsidRDefault="006F6B2D" w:rsidP="0023202F">
      <w:pPr>
        <w:pStyle w:val="Level1Heading"/>
        <w:keepNext w:val="0"/>
        <w:widowControl w:val="0"/>
      </w:pPr>
      <w:bookmarkStart w:id="404" w:name="_Ref10197179"/>
      <w:bookmarkStart w:id="405" w:name="_Toc25911380"/>
      <w:r>
        <w:t>Publicity</w:t>
      </w:r>
      <w:bookmarkEnd w:id="404"/>
      <w:bookmarkEnd w:id="405"/>
    </w:p>
    <w:p w14:paraId="7C314E93" w14:textId="77777777" w:rsidR="006F6B2D" w:rsidRDefault="006F6B2D" w:rsidP="0023202F">
      <w:pPr>
        <w:pStyle w:val="Level2Number"/>
        <w:widowControl w:val="0"/>
      </w:pPr>
      <w:bookmarkStart w:id="406" w:name="_Ref338155553"/>
      <w:bookmarkStart w:id="407" w:name="a653739"/>
      <w:r>
        <w:rPr>
          <w:rStyle w:val="Level2asHeadingtext"/>
          <w:rFonts w:cs="Arial"/>
        </w:rPr>
        <w:t>Approval of marketing material</w:t>
      </w:r>
      <w:bookmarkEnd w:id="406"/>
    </w:p>
    <w:p w14:paraId="0AA05F08" w14:textId="27F68C29" w:rsidR="006F6B2D" w:rsidRPr="006F6B2D" w:rsidRDefault="006F6B2D" w:rsidP="0023202F">
      <w:pPr>
        <w:pStyle w:val="Level3Number"/>
        <w:widowControl w:val="0"/>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r w:rsidR="00F21977">
        <w:t>ESCo</w:t>
      </w:r>
      <w:r>
        <w:t>’s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456A72AC" w14:textId="0D397452" w:rsidR="006F6B2D" w:rsidRPr="006F6B2D" w:rsidRDefault="006F6B2D" w:rsidP="0023202F">
      <w:pPr>
        <w:pStyle w:val="Level3Number"/>
        <w:widowControl w:val="0"/>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A23170">
        <w:rPr>
          <w:szCs w:val="22"/>
        </w:rPr>
        <w:t>33</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F21977">
        <w:rPr>
          <w:szCs w:val="22"/>
        </w:rPr>
        <w:t>ESCo</w:t>
      </w:r>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A23170">
        <w:rPr>
          <w:szCs w:val="22"/>
        </w:rPr>
        <w:t>33.1</w:t>
      </w:r>
      <w:r w:rsidR="004E71B0">
        <w:rPr>
          <w:szCs w:val="22"/>
        </w:rPr>
        <w:fldChar w:fldCharType="end"/>
      </w:r>
      <w:r w:rsidR="004E71B0">
        <w:rPr>
          <w:szCs w:val="22"/>
        </w:rPr>
        <w:t>.</w:t>
      </w:r>
    </w:p>
    <w:p w14:paraId="1FBE163D" w14:textId="77777777" w:rsidR="006F6B2D" w:rsidRPr="006F6B2D" w:rsidRDefault="006F6B2D" w:rsidP="0023202F">
      <w:pPr>
        <w:pStyle w:val="Level2Number"/>
        <w:widowControl w:val="0"/>
        <w:rPr>
          <w:szCs w:val="22"/>
        </w:rPr>
      </w:pPr>
      <w:bookmarkStart w:id="408" w:name="_Ref338155556"/>
      <w:r w:rsidRPr="006F6B2D">
        <w:rPr>
          <w:rStyle w:val="Level2asHeadingtext"/>
          <w:szCs w:val="22"/>
        </w:rPr>
        <w:t>Public relations and press</w:t>
      </w:r>
      <w:bookmarkEnd w:id="408"/>
    </w:p>
    <w:p w14:paraId="5A67EF43" w14:textId="39F2C8C0" w:rsidR="006F6B2D" w:rsidRPr="006F6B2D" w:rsidRDefault="006F6B2D" w:rsidP="0023202F">
      <w:pPr>
        <w:pStyle w:val="Body2"/>
        <w:widowControl w:val="0"/>
        <w:rPr>
          <w:rFonts w:ascii="Calibri" w:hAnsi="Calibri" w:cs="Calibri"/>
          <w:sz w:val="22"/>
          <w:szCs w:val="22"/>
        </w:rPr>
      </w:pPr>
      <w:r w:rsidRPr="006F6B2D">
        <w:rPr>
          <w:rFonts w:ascii="Calibri" w:hAnsi="Calibri" w:cs="Calibri"/>
          <w:sz w:val="22"/>
          <w:szCs w:val="22"/>
        </w:rPr>
        <w:t xml:space="preserve">Subject to </w:t>
      </w:r>
      <w:r w:rsidRPr="006F6B2D">
        <w:rPr>
          <w:rFonts w:ascii="Calibri" w:hAnsi="Calibri" w:cs="Calibri"/>
          <w:bCs/>
          <w:sz w:val="22"/>
          <w:szCs w:val="22"/>
        </w:rPr>
        <w:t>Clause</w:t>
      </w:r>
      <w:r w:rsidRPr="006F6B2D">
        <w:rPr>
          <w:rFonts w:ascii="Calibri" w:hAnsi="Calibri" w:cs="Calibri"/>
          <w:b/>
          <w:sz w:val="22"/>
          <w:szCs w:val="22"/>
        </w:rPr>
        <w:t> </w:t>
      </w:r>
      <w:r w:rsidRPr="006F6B2D">
        <w:rPr>
          <w:rFonts w:ascii="Calibri" w:hAnsi="Calibri" w:cs="Calibri"/>
          <w:sz w:val="22"/>
          <w:szCs w:val="22"/>
        </w:rPr>
        <w:fldChar w:fldCharType="begin"/>
      </w:r>
      <w:r w:rsidRPr="006F6B2D">
        <w:rPr>
          <w:rFonts w:ascii="Calibri" w:hAnsi="Calibri" w:cs="Calibri"/>
          <w:sz w:val="22"/>
          <w:szCs w:val="22"/>
        </w:rPr>
        <w:instrText xml:space="preserve"> REF _Ref338155553 \r \h  \* MERGEFORMAT </w:instrText>
      </w:r>
      <w:r w:rsidRPr="006F6B2D">
        <w:rPr>
          <w:rFonts w:ascii="Calibri" w:hAnsi="Calibri" w:cs="Calibri"/>
          <w:sz w:val="22"/>
          <w:szCs w:val="22"/>
        </w:rPr>
      </w:r>
      <w:r w:rsidRPr="006F6B2D">
        <w:rPr>
          <w:rFonts w:ascii="Calibri" w:hAnsi="Calibri" w:cs="Calibri"/>
          <w:sz w:val="22"/>
          <w:szCs w:val="22"/>
        </w:rPr>
        <w:fldChar w:fldCharType="separate"/>
      </w:r>
      <w:r w:rsidR="00A23170">
        <w:rPr>
          <w:rFonts w:ascii="Calibri" w:hAnsi="Calibri" w:cs="Calibri"/>
          <w:sz w:val="22"/>
          <w:szCs w:val="22"/>
        </w:rPr>
        <w:t>33.1</w:t>
      </w:r>
      <w:r w:rsidRPr="006F6B2D">
        <w:rPr>
          <w:rFonts w:ascii="Calibri" w:hAnsi="Calibri" w:cs="Calibri"/>
          <w:sz w:val="22"/>
          <w:szCs w:val="22"/>
        </w:rPr>
        <w:fldChar w:fldCharType="end"/>
      </w:r>
      <w:r w:rsidRPr="006F6B2D">
        <w:rPr>
          <w:rFonts w:ascii="Calibri" w:hAnsi="Calibri" w:cs="Calibri"/>
          <w:sz w:val="22"/>
          <w:szCs w:val="22"/>
        </w:rPr>
        <w:t xml:space="preserve">, the Parties shall comply with their respective obligations in </w:t>
      </w:r>
      <w:r w:rsidR="004A7918">
        <w:rPr>
          <w:rFonts w:ascii="Calibri" w:hAnsi="Calibri" w:cs="Calibri"/>
          <w:sz w:val="22"/>
          <w:szCs w:val="22"/>
        </w:rPr>
        <w:fldChar w:fldCharType="begin"/>
      </w:r>
      <w:r w:rsidR="004A7918">
        <w:rPr>
          <w:rFonts w:ascii="Calibri" w:hAnsi="Calibri" w:cs="Calibri"/>
          <w:sz w:val="22"/>
          <w:szCs w:val="22"/>
        </w:rPr>
        <w:instrText xml:space="preserve"> REF _Ref12028975 \r \h </w:instrText>
      </w:r>
      <w:r w:rsidR="004A7918">
        <w:rPr>
          <w:rFonts w:ascii="Calibri" w:hAnsi="Calibri" w:cs="Calibri"/>
          <w:sz w:val="22"/>
          <w:szCs w:val="22"/>
        </w:rPr>
      </w:r>
      <w:r w:rsidR="004A7918">
        <w:rPr>
          <w:rFonts w:ascii="Calibri" w:hAnsi="Calibri" w:cs="Calibri"/>
          <w:sz w:val="22"/>
          <w:szCs w:val="22"/>
        </w:rPr>
        <w:fldChar w:fldCharType="separate"/>
      </w:r>
      <w:r w:rsidR="00A23170">
        <w:rPr>
          <w:rFonts w:ascii="Calibri" w:hAnsi="Calibri" w:cs="Calibri"/>
          <w:sz w:val="22"/>
          <w:szCs w:val="22"/>
        </w:rPr>
        <w:t>Schedule 15</w:t>
      </w:r>
      <w:r w:rsidR="004A7918">
        <w:rPr>
          <w:rFonts w:ascii="Calibri" w:hAnsi="Calibri" w:cs="Calibri"/>
          <w:sz w:val="22"/>
          <w:szCs w:val="22"/>
        </w:rPr>
        <w:fldChar w:fldCharType="end"/>
      </w:r>
      <w:r w:rsidR="004A7918">
        <w:rPr>
          <w:rFonts w:ascii="Calibri" w:hAnsi="Calibri" w:cs="Calibri"/>
          <w:sz w:val="22"/>
          <w:szCs w:val="22"/>
          <w:lang w:val="en-GB"/>
        </w:rPr>
        <w:t xml:space="preserve"> </w:t>
      </w:r>
      <w:r w:rsidR="004E71B0">
        <w:rPr>
          <w:rFonts w:ascii="Calibri" w:hAnsi="Calibri" w:cs="Calibri"/>
          <w:sz w:val="22"/>
          <w:szCs w:val="22"/>
          <w:lang w:val="en-GB"/>
        </w:rPr>
        <w:t xml:space="preserve">(Marketing and Public Relations) </w:t>
      </w:r>
      <w:r w:rsidRPr="006F6B2D">
        <w:rPr>
          <w:rFonts w:ascii="Calibri" w:hAnsi="Calibri" w:cs="Calibri"/>
          <w:sz w:val="22"/>
          <w:szCs w:val="22"/>
        </w:rPr>
        <w:t>so as to maximise the marketing opportunities arising in relation to the Energy System.</w:t>
      </w:r>
    </w:p>
    <w:p w14:paraId="6052B3A8" w14:textId="77777777" w:rsidR="00B33CDF" w:rsidRDefault="007213BD" w:rsidP="0023202F">
      <w:pPr>
        <w:pStyle w:val="Level1Heading"/>
        <w:keepNext w:val="0"/>
        <w:widowControl w:val="0"/>
      </w:pPr>
      <w:bookmarkStart w:id="409" w:name="_Toc25911381"/>
      <w:r>
        <w:t>Severance</w:t>
      </w:r>
      <w:bookmarkEnd w:id="407"/>
      <w:bookmarkEnd w:id="409"/>
    </w:p>
    <w:p w14:paraId="5FC31776" w14:textId="19495749" w:rsidR="00B33CDF" w:rsidRDefault="007213BD" w:rsidP="0023202F">
      <w:pPr>
        <w:pStyle w:val="Level2Number"/>
        <w:widowControl w:val="0"/>
      </w:pPr>
      <w:bookmarkStart w:id="410" w:name="a146398"/>
      <w:r>
        <w:t xml:space="preserve">If any provision or part-provision of this </w:t>
      </w:r>
      <w:r w:rsidR="00D46BF6">
        <w:t>A</w:t>
      </w:r>
      <w:r>
        <w:t xml:space="preserve">greement is or becomes invalid, illegal or unenforceable, it shall be deemed deleted, but that shall not affect the validity and enforceability of the rest of this </w:t>
      </w:r>
      <w:r w:rsidR="00D46BF6">
        <w:t>A</w:t>
      </w:r>
      <w:r>
        <w:t>greement.</w:t>
      </w:r>
      <w:bookmarkEnd w:id="410"/>
    </w:p>
    <w:p w14:paraId="5A67E521" w14:textId="1A1DD4CF" w:rsidR="00B33CDF" w:rsidRDefault="007213BD" w:rsidP="0023202F">
      <w:pPr>
        <w:pStyle w:val="Level2Number"/>
        <w:widowControl w:val="0"/>
      </w:pPr>
      <w:bookmarkStart w:id="411" w:name="a530400"/>
      <w:r>
        <w:t xml:space="preserve">If any provision or part-provision of this </w:t>
      </w:r>
      <w:r w:rsidR="00D46BF6">
        <w:t>A</w:t>
      </w:r>
      <w:r>
        <w:t xml:space="preserve">greement is deemed deleted under clause </w:t>
      </w:r>
      <w:r w:rsidR="00B33CDF">
        <w:fldChar w:fldCharType="begin"/>
      </w:r>
      <w:r>
        <w:instrText>REF "a146398" \h \n</w:instrText>
      </w:r>
      <w:r w:rsidR="00B33CDF">
        <w:fldChar w:fldCharType="separate"/>
      </w:r>
      <w:r w:rsidR="00A23170">
        <w:t>34.1</w:t>
      </w:r>
      <w:r w:rsidR="00B33CDF">
        <w:fldChar w:fldCharType="end"/>
      </w:r>
      <w:r>
        <w:t xml:space="preserve"> the parties shall negotiate in good faith to agree a replacement provision that, to the greatest extent possible, achieves the intended commercial result of the original provision.</w:t>
      </w:r>
      <w:bookmarkEnd w:id="411"/>
    </w:p>
    <w:p w14:paraId="5ECE05F8" w14:textId="77777777" w:rsidR="00B33CDF" w:rsidRDefault="007213BD" w:rsidP="0023202F">
      <w:pPr>
        <w:pStyle w:val="Level1Heading"/>
        <w:keepNext w:val="0"/>
        <w:widowControl w:val="0"/>
      </w:pPr>
      <w:bookmarkStart w:id="412" w:name="a645176"/>
      <w:bookmarkStart w:id="413" w:name="_Toc4858202"/>
      <w:bookmarkStart w:id="414" w:name="_Toc25911382"/>
      <w:r>
        <w:t>Further assurance</w:t>
      </w:r>
      <w:bookmarkEnd w:id="412"/>
      <w:bookmarkEnd w:id="413"/>
      <w:bookmarkEnd w:id="414"/>
    </w:p>
    <w:p w14:paraId="20C7D2E9" w14:textId="0BE3C603" w:rsidR="00B33CDF" w:rsidRDefault="007213BD" w:rsidP="0023202F">
      <w:pPr>
        <w:pStyle w:val="BodyText1-alignedat15"/>
        <w:widowControl w:val="0"/>
      </w:pPr>
      <w:r>
        <w:t xml:space="preserve">[At its own expense, each </w:t>
      </w:r>
      <w:r>
        <w:rPr>
          <w:b/>
        </w:rPr>
        <w:t>OR</w:t>
      </w:r>
      <w:r>
        <w:t xml:space="preserve"> Each] </w:t>
      </w:r>
      <w:r w:rsidR="00D46BF6">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D46BF6">
        <w:t>A</w:t>
      </w:r>
      <w:r>
        <w:t>greement.</w:t>
      </w:r>
    </w:p>
    <w:p w14:paraId="2CF309FD" w14:textId="77777777" w:rsidR="00B33CDF" w:rsidRDefault="007213BD" w:rsidP="0023202F">
      <w:pPr>
        <w:pStyle w:val="Level1Heading"/>
        <w:keepNext w:val="0"/>
        <w:widowControl w:val="0"/>
      </w:pPr>
      <w:bookmarkStart w:id="415" w:name="a435476"/>
      <w:bookmarkStart w:id="416" w:name="_Toc4858203"/>
      <w:bookmarkStart w:id="417" w:name="_Toc25911383"/>
      <w:r>
        <w:t>Entire agreement</w:t>
      </w:r>
      <w:bookmarkEnd w:id="415"/>
      <w:bookmarkEnd w:id="416"/>
      <w:bookmarkEnd w:id="417"/>
    </w:p>
    <w:p w14:paraId="02D3047B" w14:textId="3C30117E" w:rsidR="00B33CDF" w:rsidRDefault="00E5453C" w:rsidP="0023202F">
      <w:pPr>
        <w:pStyle w:val="Level2Number"/>
        <w:widowControl w:val="0"/>
      </w:pPr>
      <w:bookmarkStart w:id="418" w:name="a391528"/>
      <w:r>
        <w:t>Other than in relation to the Project Agreements, this</w:t>
      </w:r>
      <w:r w:rsidR="007213BD">
        <w:t xml:space="preserve"> </w:t>
      </w:r>
      <w:r w:rsidR="00D46BF6">
        <w:t>A</w:t>
      </w:r>
      <w:r w:rsidR="007213BD">
        <w:t>greement constitutes the entire agreement between the parties and supersedes and extinguishes all previous agreements, promises, assurances, warranties, representations and understandings between them, whether written or oral, relating to its subject matter.</w:t>
      </w:r>
      <w:bookmarkEnd w:id="418"/>
    </w:p>
    <w:p w14:paraId="745FA6CA" w14:textId="2C25350E" w:rsidR="00B33CDF" w:rsidRDefault="007213BD" w:rsidP="0023202F">
      <w:pPr>
        <w:pStyle w:val="Level2Number"/>
        <w:widowControl w:val="0"/>
      </w:pPr>
      <w:bookmarkStart w:id="419" w:name="a646602"/>
      <w:r>
        <w:t xml:space="preserve">Each </w:t>
      </w:r>
      <w:r w:rsidR="00D46BF6">
        <w:t>P</w:t>
      </w:r>
      <w:r>
        <w:t xml:space="preserve">arty agrees that it shall have no remedies in respect of any statement, representation, assurance or warranty (whether made innocently or negligently) that is not set out in this </w:t>
      </w:r>
      <w:r w:rsidR="00D46BF6">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A23170">
        <w:t>18.8</w:t>
      </w:r>
      <w:r w:rsidR="00446D9A">
        <w:fldChar w:fldCharType="end"/>
      </w:r>
      <w:r w:rsidR="00446D9A">
        <w:t xml:space="preserve"> (Warranties and Representation) </w:t>
      </w:r>
      <w:r>
        <w:t xml:space="preserve">each </w:t>
      </w:r>
      <w:r w:rsidR="00D46BF6">
        <w:t>P</w:t>
      </w:r>
      <w:r>
        <w:t xml:space="preserve">arty agrees that it shall have no claim for innocent or negligent misrepresentation or negligent misstatement based on any statement in this </w:t>
      </w:r>
      <w:r w:rsidR="00D46BF6">
        <w:t>A</w:t>
      </w:r>
      <w:r>
        <w:t>greement.</w:t>
      </w:r>
      <w:bookmarkEnd w:id="419"/>
    </w:p>
    <w:p w14:paraId="148E97DD" w14:textId="77777777" w:rsidR="00B33CDF" w:rsidRDefault="007213BD" w:rsidP="0023202F">
      <w:pPr>
        <w:pStyle w:val="Level1Heading"/>
        <w:keepNext w:val="0"/>
        <w:widowControl w:val="0"/>
      </w:pPr>
      <w:bookmarkStart w:id="420" w:name="a262594"/>
      <w:bookmarkStart w:id="421" w:name="_Toc4858204"/>
      <w:bookmarkStart w:id="422" w:name="_Toc25911384"/>
      <w:r>
        <w:t>Third party rights</w:t>
      </w:r>
      <w:bookmarkEnd w:id="420"/>
      <w:bookmarkEnd w:id="421"/>
      <w:bookmarkEnd w:id="422"/>
    </w:p>
    <w:p w14:paraId="3D64A2DF" w14:textId="223D1426" w:rsidR="00B33CDF" w:rsidRDefault="0090353C" w:rsidP="0023202F">
      <w:pPr>
        <w:pStyle w:val="Level2Number"/>
        <w:widowControl w:val="0"/>
      </w:pPr>
      <w:bookmarkStart w:id="423" w:name="a893079"/>
      <w:r>
        <w:t>T</w:t>
      </w:r>
      <w:r w:rsidR="007213BD">
        <w:t xml:space="preserve">his </w:t>
      </w:r>
      <w:r w:rsidR="00D46BF6">
        <w:t>A</w:t>
      </w:r>
      <w:r w:rsidR="007213BD">
        <w:t xml:space="preserve">greement does not give rise to any rights under the Contracts (Rights of Third parties) Act 1999 to enforce any terms of this </w:t>
      </w:r>
      <w:r w:rsidR="00036292">
        <w:t>A</w:t>
      </w:r>
      <w:r w:rsidR="007213BD">
        <w:t>greement.</w:t>
      </w:r>
      <w:bookmarkEnd w:id="423"/>
    </w:p>
    <w:p w14:paraId="58C91795" w14:textId="59578CBC" w:rsidR="00B33CDF" w:rsidRDefault="007213BD" w:rsidP="0023202F">
      <w:pPr>
        <w:pStyle w:val="Level2Number"/>
        <w:widowControl w:val="0"/>
      </w:pPr>
      <w:bookmarkStart w:id="424" w:name="a217534"/>
      <w:r>
        <w:t xml:space="preserve">The rights of the </w:t>
      </w:r>
      <w:r w:rsidR="003A0C56">
        <w:t>P</w:t>
      </w:r>
      <w:r>
        <w:t xml:space="preserve">arties to rescind or vary this </w:t>
      </w:r>
      <w:r w:rsidR="003A0C56">
        <w:t>A</w:t>
      </w:r>
      <w:r>
        <w:t>greement are not subject to the consent of any other person.</w:t>
      </w:r>
      <w:bookmarkEnd w:id="424"/>
    </w:p>
    <w:p w14:paraId="359A8F6A" w14:textId="77777777" w:rsidR="00B33CDF" w:rsidRDefault="007213BD" w:rsidP="0023202F">
      <w:pPr>
        <w:pStyle w:val="Level1Heading"/>
        <w:keepNext w:val="0"/>
        <w:widowControl w:val="0"/>
      </w:pPr>
      <w:bookmarkStart w:id="425" w:name="a455211"/>
      <w:bookmarkStart w:id="426" w:name="_Toc4858205"/>
      <w:bookmarkStart w:id="427" w:name="_Toc25911385"/>
      <w:r>
        <w:t>Notices</w:t>
      </w:r>
      <w:bookmarkEnd w:id="425"/>
      <w:bookmarkEnd w:id="426"/>
      <w:bookmarkEnd w:id="427"/>
    </w:p>
    <w:p w14:paraId="057C98A6" w14:textId="3E677C48" w:rsidR="00B33CDF" w:rsidRDefault="007213BD" w:rsidP="0023202F">
      <w:pPr>
        <w:pStyle w:val="Level2Number"/>
        <w:widowControl w:val="0"/>
      </w:pPr>
      <w:bookmarkStart w:id="428" w:name="a500176"/>
      <w:r>
        <w:t xml:space="preserve">A notice or communication given to a </w:t>
      </w:r>
      <w:r w:rsidR="00036292">
        <w:t>P</w:t>
      </w:r>
      <w:r>
        <w:t xml:space="preserve">arty under or in connection with this </w:t>
      </w:r>
      <w:r w:rsidR="00036292">
        <w:t>A</w:t>
      </w:r>
      <w:r>
        <w:t xml:space="preserve">greement shall be in writing and sent to </w:t>
      </w:r>
      <w:r w:rsidR="00036292">
        <w:t>such P</w:t>
      </w:r>
      <w:r>
        <w:t xml:space="preserve">arty at the address [or email address] given in this </w:t>
      </w:r>
      <w:r w:rsidR="00036292">
        <w:t>A</w:t>
      </w:r>
      <w:r>
        <w:t xml:space="preserve">greement or as otherwise notified in writing to [the </w:t>
      </w:r>
      <w:r>
        <w:rPr>
          <w:b/>
        </w:rPr>
        <w:t>OR</w:t>
      </w:r>
      <w:r>
        <w:t xml:space="preserve"> each] other </w:t>
      </w:r>
      <w:r w:rsidR="00036292">
        <w:t>P</w:t>
      </w:r>
      <w:r>
        <w:t>arty.</w:t>
      </w:r>
      <w:bookmarkEnd w:id="428"/>
    </w:p>
    <w:p w14:paraId="17F8C231" w14:textId="72840FA2" w:rsidR="00B33CDF" w:rsidRDefault="007213BD" w:rsidP="0023202F">
      <w:pPr>
        <w:pStyle w:val="Level2Number"/>
        <w:widowControl w:val="0"/>
      </w:pPr>
      <w:bookmarkStart w:id="429" w:name="a920617"/>
      <w:r>
        <w:t xml:space="preserve">This clause </w:t>
      </w:r>
      <w:r w:rsidR="00B33CDF">
        <w:fldChar w:fldCharType="begin"/>
      </w:r>
      <w:r>
        <w:instrText>REF "a920617" \h \n</w:instrText>
      </w:r>
      <w:r w:rsidR="00B33CDF">
        <w:fldChar w:fldCharType="separate"/>
      </w:r>
      <w:r w:rsidR="00A23170">
        <w:t>38.2</w:t>
      </w:r>
      <w:r w:rsidR="00B33CDF">
        <w:fldChar w:fldCharType="end"/>
      </w:r>
      <w:r>
        <w:t xml:space="preserve"> sets out the delivery methods for sending a notice to a </w:t>
      </w:r>
      <w:r w:rsidR="00036292">
        <w:t>P</w:t>
      </w:r>
      <w:r>
        <w:t xml:space="preserve">arty under this </w:t>
      </w:r>
      <w:r w:rsidR="00036292">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A23170">
        <w:t>38.3</w:t>
      </w:r>
      <w:r w:rsidR="00B33CDF">
        <w:fldChar w:fldCharType="end"/>
      </w:r>
      <w:bookmarkEnd w:id="429"/>
      <w:r w:rsidR="004A7918">
        <w:t>:</w:t>
      </w:r>
    </w:p>
    <w:p w14:paraId="3D3E99E2" w14:textId="77777777" w:rsidR="00B33CDF" w:rsidRDefault="007213BD" w:rsidP="0023202F">
      <w:pPr>
        <w:pStyle w:val="Level3Number"/>
        <w:widowControl w:val="0"/>
      </w:pPr>
      <w:bookmarkStart w:id="430" w:name="a368882"/>
      <w:r>
        <w:t>if delivered by hand, on signature of a delivery receipt[ or at the time the notice is left at the address];</w:t>
      </w:r>
      <w:bookmarkEnd w:id="430"/>
    </w:p>
    <w:p w14:paraId="25A242E7" w14:textId="77777777" w:rsidR="00B33CDF" w:rsidRDefault="007213BD" w:rsidP="0023202F">
      <w:pPr>
        <w:pStyle w:val="Level3Number"/>
        <w:widowControl w:val="0"/>
      </w:pPr>
      <w:bookmarkStart w:id="431"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31"/>
    </w:p>
    <w:p w14:paraId="5CED5C8D" w14:textId="77777777" w:rsidR="00B33CDF" w:rsidRDefault="007213BD" w:rsidP="0023202F">
      <w:pPr>
        <w:pStyle w:val="Level3Number"/>
        <w:widowControl w:val="0"/>
      </w:pPr>
      <w:bookmarkStart w:id="432"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32"/>
    </w:p>
    <w:p w14:paraId="190475C0" w14:textId="1FAB35AA" w:rsidR="00B33CDF" w:rsidRDefault="007213BD" w:rsidP="0023202F">
      <w:pPr>
        <w:pStyle w:val="Level3Number"/>
        <w:widowControl w:val="0"/>
      </w:pPr>
      <w:bookmarkStart w:id="433" w:name="a393240"/>
      <w:r>
        <w:t>[if sent by email, at the time of transmission</w:t>
      </w:r>
      <w:r w:rsidR="00E525C9">
        <w:t>]</w:t>
      </w:r>
      <w:r>
        <w:t xml:space="preserve"> </w:t>
      </w:r>
      <w:bookmarkEnd w:id="433"/>
    </w:p>
    <w:p w14:paraId="5D395B01" w14:textId="73922DF4" w:rsidR="00B33CDF" w:rsidRDefault="007213BD" w:rsidP="0023202F">
      <w:pPr>
        <w:pStyle w:val="Level2Number"/>
        <w:widowControl w:val="0"/>
      </w:pPr>
      <w:bookmarkStart w:id="434" w:name="a172842"/>
      <w:r>
        <w:t xml:space="preserve">If deemed receipt under clause </w:t>
      </w:r>
      <w:r w:rsidR="00B33CDF">
        <w:fldChar w:fldCharType="begin"/>
      </w:r>
      <w:r>
        <w:instrText>REF "a920617" \h \n</w:instrText>
      </w:r>
      <w:r w:rsidR="00B33CDF">
        <w:fldChar w:fldCharType="separate"/>
      </w:r>
      <w:r w:rsidR="00A23170">
        <w:t>38.2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A23170">
        <w:t>38.3</w:t>
      </w:r>
      <w:r w:rsidR="00B33CDF">
        <w:fldChar w:fldCharType="end"/>
      </w:r>
      <w:r>
        <w:t>, business hours means 9.00am to 5.00pm Monday to Friday on a day that is not a public holiday in the place of receipt.</w:t>
      </w:r>
      <w:bookmarkEnd w:id="434"/>
    </w:p>
    <w:p w14:paraId="7C6526A7" w14:textId="77777777" w:rsidR="00B33CDF" w:rsidRDefault="007213BD" w:rsidP="0023202F">
      <w:pPr>
        <w:pStyle w:val="Level2Number"/>
        <w:widowControl w:val="0"/>
      </w:pPr>
      <w:bookmarkStart w:id="435" w:name="a393757"/>
      <w:r>
        <w:t>This clause does not apply to the service of any proceedings or other documents in any legal action or, where applicable, any arbitration or other method of dispute resolution.</w:t>
      </w:r>
      <w:bookmarkEnd w:id="435"/>
    </w:p>
    <w:p w14:paraId="4F88C715" w14:textId="424A7B9B" w:rsidR="00B33CDF" w:rsidRDefault="007213BD" w:rsidP="0023202F">
      <w:pPr>
        <w:pStyle w:val="Level2Number"/>
        <w:widowControl w:val="0"/>
      </w:pPr>
      <w:bookmarkStart w:id="436" w:name="a598806"/>
      <w:r>
        <w:t xml:space="preserve">[A notice given under this </w:t>
      </w:r>
      <w:r w:rsidR="00036292">
        <w:t>A</w:t>
      </w:r>
      <w:r>
        <w:t>greement is not valid if sent by email.]</w:t>
      </w:r>
      <w:bookmarkEnd w:id="436"/>
    </w:p>
    <w:p w14:paraId="4D4A588E" w14:textId="77777777" w:rsidR="00B33CDF" w:rsidRDefault="007213BD" w:rsidP="0023202F">
      <w:pPr>
        <w:pStyle w:val="Level1Heading"/>
        <w:keepNext w:val="0"/>
        <w:widowControl w:val="0"/>
      </w:pPr>
      <w:bookmarkStart w:id="437" w:name="a204749"/>
      <w:bookmarkStart w:id="438" w:name="_Toc4858206"/>
      <w:bookmarkStart w:id="439" w:name="_Toc25911386"/>
      <w:r>
        <w:t>Counterparts</w:t>
      </w:r>
      <w:bookmarkEnd w:id="437"/>
      <w:bookmarkEnd w:id="438"/>
      <w:bookmarkEnd w:id="439"/>
    </w:p>
    <w:p w14:paraId="383416F4" w14:textId="1D673D66" w:rsidR="00B33CDF" w:rsidRDefault="007213BD" w:rsidP="0023202F">
      <w:pPr>
        <w:pStyle w:val="Level2Number"/>
        <w:widowControl w:val="0"/>
      </w:pPr>
      <w:bookmarkStart w:id="440" w:name="a202985"/>
      <w:r>
        <w:t xml:space="preserve">This </w:t>
      </w:r>
      <w:r w:rsidR="00036292">
        <w:t>A</w:t>
      </w:r>
      <w:r>
        <w:t xml:space="preserve">greement may be executed in any number of counterparts, each of which when executed [and delivered] shall constitute a duplicate original, but all the counterparts shall together constitute the one </w:t>
      </w:r>
      <w:r w:rsidR="006D0ADB">
        <w:t>A</w:t>
      </w:r>
      <w:r>
        <w:t>greement.</w:t>
      </w:r>
      <w:bookmarkEnd w:id="440"/>
    </w:p>
    <w:p w14:paraId="4161608A" w14:textId="5CBDF685" w:rsidR="00B33CDF" w:rsidRDefault="007213BD" w:rsidP="0023202F">
      <w:pPr>
        <w:pStyle w:val="Level2Number"/>
        <w:widowControl w:val="0"/>
      </w:pPr>
      <w:bookmarkStart w:id="441" w:name="a352296"/>
      <w:r>
        <w:t xml:space="preserve">[Transmission of [an executed counterpart of this </w:t>
      </w:r>
      <w:r w:rsidR="00036292">
        <w:t>A</w:t>
      </w:r>
      <w:r>
        <w:t xml:space="preserve">greement (but for the avoidance of doubt not just a signature page) </w:t>
      </w:r>
      <w:r>
        <w:rPr>
          <w:b/>
        </w:rPr>
        <w:t>OR</w:t>
      </w:r>
      <w:r>
        <w:t xml:space="preserve"> the executed signature page of a counterpart of this </w:t>
      </w:r>
      <w:r w:rsidR="00036292">
        <w:t>A</w:t>
      </w:r>
      <w:r>
        <w:t xml:space="preserve">greement] by email (in PDF, JPEG or other agreed format) shall take effect as delivery of an executed counterpart of this </w:t>
      </w:r>
      <w:r w:rsidR="00036292">
        <w:t>A</w:t>
      </w:r>
      <w:r>
        <w:t xml:space="preserve">greement. If either method of delivery is adopted, without prejudice to the validity of the agreement thus made, each </w:t>
      </w:r>
      <w:r w:rsidR="00036292">
        <w:t>P</w:t>
      </w:r>
      <w:r>
        <w:t>arty shall provide the others with the original of such counterpart as soon as reasonably possible thereafter.]</w:t>
      </w:r>
      <w:bookmarkEnd w:id="441"/>
    </w:p>
    <w:p w14:paraId="4FC15610" w14:textId="7EA72D1F" w:rsidR="00B33CDF" w:rsidRDefault="007213BD" w:rsidP="0023202F">
      <w:pPr>
        <w:pStyle w:val="Level2Number"/>
        <w:widowControl w:val="0"/>
      </w:pPr>
      <w:bookmarkStart w:id="442" w:name="a354753"/>
      <w:r>
        <w:t xml:space="preserve">[No counterpart shall be effective until each </w:t>
      </w:r>
      <w:r w:rsidR="00036292">
        <w:t>P</w:t>
      </w:r>
      <w:r>
        <w:t>arty has executed [and delivered] at least one counterpart.]</w:t>
      </w:r>
      <w:bookmarkEnd w:id="442"/>
    </w:p>
    <w:p w14:paraId="470F8C0A" w14:textId="77777777" w:rsidR="00B33CDF" w:rsidRDefault="007213BD" w:rsidP="0023202F">
      <w:pPr>
        <w:pStyle w:val="Level1Heading"/>
        <w:keepNext w:val="0"/>
        <w:widowControl w:val="0"/>
      </w:pPr>
      <w:bookmarkStart w:id="443" w:name="a496153"/>
      <w:bookmarkStart w:id="444" w:name="_Toc4858207"/>
      <w:bookmarkStart w:id="445" w:name="_Toc25911387"/>
      <w:r>
        <w:t>Governing law</w:t>
      </w:r>
      <w:bookmarkEnd w:id="443"/>
      <w:bookmarkEnd w:id="444"/>
      <w:bookmarkEnd w:id="445"/>
    </w:p>
    <w:p w14:paraId="3A7C2883" w14:textId="6E7AF22C" w:rsidR="00B33CDF" w:rsidRDefault="007213BD" w:rsidP="0023202F">
      <w:pPr>
        <w:pStyle w:val="BodyText1-alignedat15"/>
        <w:widowControl w:val="0"/>
      </w:pPr>
      <w:r>
        <w:t xml:space="preserve">This </w:t>
      </w:r>
      <w:r w:rsidR="00036292">
        <w:t>A</w:t>
      </w:r>
      <w:r>
        <w:t>greement and any dispute or claim (including non-contractual disputes or claims) arising out of or in connection with it or its subject matter or formation shall be governed by and construed in accordance with the law of England and Wales.</w:t>
      </w:r>
    </w:p>
    <w:p w14:paraId="482AEB01" w14:textId="77777777" w:rsidR="00B33CDF" w:rsidRDefault="007213BD" w:rsidP="0023202F">
      <w:pPr>
        <w:pStyle w:val="Level1Heading"/>
        <w:keepNext w:val="0"/>
        <w:widowControl w:val="0"/>
      </w:pPr>
      <w:bookmarkStart w:id="446" w:name="a138356"/>
      <w:bookmarkStart w:id="447" w:name="_Toc4858208"/>
      <w:bookmarkStart w:id="448" w:name="_Toc25911388"/>
      <w:r>
        <w:t>Jurisdiction</w:t>
      </w:r>
      <w:bookmarkEnd w:id="446"/>
      <w:bookmarkEnd w:id="447"/>
      <w:bookmarkEnd w:id="448"/>
    </w:p>
    <w:p w14:paraId="31864ECB" w14:textId="6AF43D2F" w:rsidR="00B33CDF" w:rsidRDefault="007213BD" w:rsidP="0023202F">
      <w:pPr>
        <w:pStyle w:val="BodyText1-alignedat15"/>
        <w:widowControl w:val="0"/>
      </w:pPr>
      <w:r>
        <w:t xml:space="preserve">Each </w:t>
      </w:r>
      <w:r w:rsidR="00036292">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036292">
        <w:t>A</w:t>
      </w:r>
      <w:r>
        <w:t>greement or its subject matter or formation.</w:t>
      </w:r>
    </w:p>
    <w:p w14:paraId="08899BE3" w14:textId="77777777" w:rsidR="00A50079" w:rsidRDefault="00A50079">
      <w:pPr>
        <w:spacing w:before="0" w:after="0"/>
        <w:jc w:val="left"/>
      </w:pPr>
      <w:r>
        <w:br w:type="page"/>
      </w:r>
    </w:p>
    <w:p w14:paraId="222E1AA6" w14:textId="24BCF13C" w:rsidR="001B3C54" w:rsidRDefault="001C0E63" w:rsidP="0023202F">
      <w:pPr>
        <w:pStyle w:val="Schedule0"/>
        <w:keepNext w:val="0"/>
        <w:pageBreakBefore w:val="0"/>
        <w:widowControl w:val="0"/>
      </w:pPr>
      <w:bookmarkStart w:id="449" w:name="_Ref4854124"/>
      <w:bookmarkStart w:id="450" w:name="_Ref4855707"/>
      <w:bookmarkStart w:id="451" w:name="_Toc4858209"/>
      <w:bookmarkEnd w:id="3"/>
      <w:r>
        <w:t xml:space="preserve"> </w:t>
      </w:r>
      <w:bookmarkStart w:id="452" w:name="_Toc25911389"/>
      <w:r w:rsidR="001B3C54">
        <w:t>- Conditions Precedent</w:t>
      </w:r>
      <w:bookmarkEnd w:id="449"/>
      <w:bookmarkEnd w:id="450"/>
      <w:bookmarkEnd w:id="451"/>
      <w:bookmarkEnd w:id="452"/>
      <w:r w:rsidR="00E525C9">
        <w:rPr>
          <w:rStyle w:val="FootnoteReference"/>
        </w:rPr>
        <w:footnoteReference w:id="63"/>
      </w:r>
    </w:p>
    <w:p w14:paraId="5DC11B35" w14:textId="77777777" w:rsidR="00F07A52" w:rsidRDefault="00F07A52" w:rsidP="0023202F">
      <w:pPr>
        <w:pStyle w:val="Part0"/>
        <w:keepNext w:val="0"/>
        <w:widowControl w:val="0"/>
        <w:numPr>
          <w:ilvl w:val="0"/>
          <w:numId w:val="0"/>
        </w:numPr>
        <w:jc w:val="left"/>
        <w:rPr>
          <w:b w:val="0"/>
          <w:bCs/>
          <w:lang w:val="x-none"/>
        </w:rPr>
      </w:pPr>
    </w:p>
    <w:p w14:paraId="543DB657" w14:textId="77777777" w:rsidR="00F5501F" w:rsidRDefault="00F5501F" w:rsidP="0023202F">
      <w:pPr>
        <w:pStyle w:val="Sch1Heading"/>
        <w:keepNext w:val="0"/>
        <w:widowControl w:val="0"/>
      </w:pPr>
      <w:bookmarkStart w:id="453" w:name="_Ref338160778"/>
      <w:r>
        <w:t>COnditions precedent</w:t>
      </w:r>
    </w:p>
    <w:p w14:paraId="5E890BA2" w14:textId="308C4760" w:rsidR="00F5501F" w:rsidRDefault="00F07A52" w:rsidP="0023202F">
      <w:pPr>
        <w:pStyle w:val="Sch2Number"/>
        <w:widowControl w:val="0"/>
      </w:pPr>
      <w:r w:rsidRPr="00F5501F">
        <w:t>The Developer shall use</w:t>
      </w:r>
      <w:r w:rsidR="00B217CE" w:rsidRPr="00F5501F">
        <w:t xml:space="preserve"> </w:t>
      </w:r>
      <w:r w:rsidRPr="00F5501F">
        <w:t xml:space="preserve">reasonable endeavours to discharge the Conditions Precedent, and in particular shall take all appropriate action to enable any application for judicial review to be challenged by the appropriate authority, and shall keep </w:t>
      </w:r>
      <w:r w:rsidR="00F21977">
        <w:t>ESCo</w:t>
      </w:r>
      <w:r w:rsidRPr="00F5501F">
        <w:t xml:space="preserve"> fully informed of all action it may take in order to do so</w:t>
      </w:r>
      <w:bookmarkEnd w:id="453"/>
      <w:r w:rsidR="00F5501F">
        <w:t xml:space="preserve">. </w:t>
      </w:r>
    </w:p>
    <w:p w14:paraId="4A90327F" w14:textId="13E31157" w:rsidR="00F5501F" w:rsidRPr="00F5501F" w:rsidRDefault="00F21977" w:rsidP="0023202F">
      <w:pPr>
        <w:pStyle w:val="Sch2Number"/>
        <w:widowControl w:val="0"/>
      </w:pPr>
      <w:r>
        <w:rPr>
          <w:bCs/>
          <w:lang w:val="x-none"/>
        </w:rPr>
        <w:t>ESCo</w:t>
      </w:r>
      <w:r w:rsidR="00F07A52" w:rsidRPr="00F5501F">
        <w:rPr>
          <w:bCs/>
          <w:lang w:val="x-none"/>
        </w:rPr>
        <w:t xml:space="preserve"> shall provide information that is reasonably requested by the Developer to assist with the Planning Permission applications and any appeal pursuant to paragraph </w:t>
      </w:r>
      <w:r w:rsidR="00F07A52" w:rsidRPr="00F5501F">
        <w:rPr>
          <w:bCs/>
          <w:lang w:val="x-none"/>
        </w:rPr>
        <w:fldChar w:fldCharType="begin"/>
      </w:r>
      <w:r w:rsidR="00F07A52" w:rsidRPr="00F5501F">
        <w:rPr>
          <w:bCs/>
          <w:lang w:val="x-none"/>
        </w:rPr>
        <w:instrText xml:space="preserve"> REF _Ref396395009 \r \h  \* MERGEFORMAT </w:instrText>
      </w:r>
      <w:r w:rsidR="00F07A52" w:rsidRPr="00F5501F">
        <w:rPr>
          <w:bCs/>
          <w:lang w:val="x-none"/>
        </w:rPr>
      </w:r>
      <w:r w:rsidR="00F07A52" w:rsidRPr="00F5501F">
        <w:rPr>
          <w:bCs/>
          <w:lang w:val="x-none"/>
        </w:rPr>
        <w:fldChar w:fldCharType="separate"/>
      </w:r>
      <w:r w:rsidR="00A23170">
        <w:rPr>
          <w:bCs/>
          <w:lang w:val="x-none"/>
        </w:rPr>
        <w:t>1.4.1</w:t>
      </w:r>
      <w:r w:rsidR="00F07A52" w:rsidRPr="00F5501F">
        <w:rPr>
          <w:bCs/>
        </w:rPr>
        <w:fldChar w:fldCharType="end"/>
      </w:r>
      <w:r w:rsidR="00F07A52" w:rsidRPr="00F5501F">
        <w:rPr>
          <w:bCs/>
          <w:lang w:val="x-none"/>
        </w:rPr>
        <w:t>.</w:t>
      </w:r>
      <w:bookmarkStart w:id="454" w:name="_Ref338160780"/>
    </w:p>
    <w:p w14:paraId="18EE1A84" w14:textId="77777777" w:rsidR="00F5501F" w:rsidRPr="00F5501F" w:rsidRDefault="00F07A52" w:rsidP="0023202F">
      <w:pPr>
        <w:pStyle w:val="Sch2Number"/>
        <w:widowControl w:val="0"/>
      </w:pPr>
      <w:r w:rsidRPr="00F5501F">
        <w:rPr>
          <w:bCs/>
          <w:lang w:val="x-none"/>
        </w:rPr>
        <w:t>If any application is made for judicial review of either or both of the Planning Permissions, each Party shall:</w:t>
      </w:r>
      <w:bookmarkEnd w:id="454"/>
      <w:r w:rsidRPr="00F5501F">
        <w:rPr>
          <w:bCs/>
          <w:lang w:val="x-none"/>
        </w:rPr>
        <w:t>-</w:t>
      </w:r>
      <w:bookmarkStart w:id="455" w:name="_Ref338160781"/>
    </w:p>
    <w:p w14:paraId="017BEE68" w14:textId="77777777" w:rsidR="00F5501F" w:rsidRDefault="00F07A52" w:rsidP="001C0E63">
      <w:pPr>
        <w:pStyle w:val="Sch3Number"/>
      </w:pPr>
      <w:r w:rsidRPr="00F5501F">
        <w:t>keep the other Party fully informed of all relevant information with respect to the challenge, including all correspondence, notifications, instructions to and advice of counsel, evidence of expert and other witnesses, and the dates of any enquiry hearing or for the submission of written representations;</w:t>
      </w:r>
      <w:bookmarkStart w:id="456" w:name="_Ref338160782"/>
      <w:bookmarkEnd w:id="455"/>
    </w:p>
    <w:p w14:paraId="0A75C4F5" w14:textId="77777777" w:rsidR="00F5501F" w:rsidRPr="00F5501F" w:rsidRDefault="00F07A52" w:rsidP="0023202F">
      <w:pPr>
        <w:pStyle w:val="Sch3Number"/>
        <w:widowControl w:val="0"/>
      </w:pPr>
      <w:r w:rsidRPr="00F5501F">
        <w:rPr>
          <w:bCs/>
          <w:szCs w:val="22"/>
        </w:rPr>
        <w:t>allow the other Party to attend at conferences with counsel and other relevant meetings; and</w:t>
      </w:r>
      <w:bookmarkStart w:id="457" w:name="_Ref338160783"/>
      <w:bookmarkEnd w:id="456"/>
    </w:p>
    <w:p w14:paraId="63118ED2" w14:textId="77777777" w:rsidR="00F07A52" w:rsidRPr="00F5501F" w:rsidRDefault="00F07A52" w:rsidP="0023202F">
      <w:pPr>
        <w:pStyle w:val="Sch3Number"/>
        <w:widowControl w:val="0"/>
      </w:pPr>
      <w:r w:rsidRPr="00F5501F">
        <w:t>have due regard to the reasonable requirements of the other Party.</w:t>
      </w:r>
      <w:bookmarkEnd w:id="457"/>
    </w:p>
    <w:p w14:paraId="33A0ECE3" w14:textId="77777777" w:rsidR="00F07A52" w:rsidRPr="00F5501F" w:rsidRDefault="00F07A52" w:rsidP="0023202F">
      <w:pPr>
        <w:pStyle w:val="Sch2Number"/>
        <w:widowControl w:val="0"/>
        <w:rPr>
          <w:bCs/>
          <w:lang w:val="x-none"/>
        </w:rPr>
      </w:pPr>
      <w:bookmarkStart w:id="458" w:name="_Ref396394979"/>
      <w:bookmarkStart w:id="459" w:name="_Ref338160784"/>
      <w:bookmarkStart w:id="460" w:name="_Ref382990917"/>
      <w:r w:rsidRPr="00F5501F">
        <w:rPr>
          <w:bCs/>
          <w:lang w:val="x-none"/>
        </w:rPr>
        <w:t>In the event that a Planning Permissions contains a planning condition falling under limb (</w:t>
      </w:r>
      <w:r w:rsidR="00811DCE" w:rsidRPr="00F5501F">
        <w:rPr>
          <w:bCs/>
          <w:lang w:val="x-none"/>
        </w:rPr>
        <w:t>b</w:t>
      </w:r>
      <w:r w:rsidRPr="00F5501F">
        <w:rPr>
          <w:bCs/>
          <w:lang w:val="x-none"/>
        </w:rPr>
        <w:t>) of the definition of Satisfactory Planning Permission, the Developer shall be entitled (in its absolute discretion) to either:</w:t>
      </w:r>
      <w:bookmarkEnd w:id="458"/>
    </w:p>
    <w:p w14:paraId="3FAC937C" w14:textId="77777777" w:rsidR="00F07A52" w:rsidRPr="00F5501F" w:rsidRDefault="00F07A52" w:rsidP="0023202F">
      <w:pPr>
        <w:pStyle w:val="Sch3Number"/>
        <w:widowControl w:val="0"/>
      </w:pPr>
      <w:bookmarkStart w:id="461" w:name="_Ref396395009"/>
      <w:r w:rsidRPr="00F5501F">
        <w:t>appeal such planning condition; or</w:t>
      </w:r>
      <w:bookmarkEnd w:id="461"/>
    </w:p>
    <w:p w14:paraId="5AA2DFC6" w14:textId="34FF5CCB" w:rsidR="00F07A52" w:rsidRPr="00F5501F" w:rsidRDefault="00F07A52" w:rsidP="0023202F">
      <w:pPr>
        <w:pStyle w:val="Sch3Number"/>
        <w:widowControl w:val="0"/>
      </w:pPr>
      <w:r w:rsidRPr="00F5501F">
        <w:t xml:space="preserve">agree with </w:t>
      </w:r>
      <w:r w:rsidR="00F21977">
        <w:t>ESCo</w:t>
      </w:r>
      <w:r w:rsidRPr="00F5501F">
        <w:t xml:space="preserve"> such measures that need to be taken to satisfy the planning condition in accordance with paragraph </w:t>
      </w:r>
      <w:r w:rsidRPr="00F5501F">
        <w:fldChar w:fldCharType="begin"/>
      </w:r>
      <w:r w:rsidRPr="00F5501F">
        <w:instrText xml:space="preserve"> REF _Ref396394983 \r \h  \* MERGEFORMAT </w:instrText>
      </w:r>
      <w:r w:rsidRPr="00F5501F">
        <w:fldChar w:fldCharType="separate"/>
      </w:r>
      <w:r w:rsidR="00A23170">
        <w:t>1.5</w:t>
      </w:r>
      <w:r w:rsidRPr="00F5501F">
        <w:fldChar w:fldCharType="end"/>
      </w:r>
      <w:r w:rsidRPr="00F5501F">
        <w:t>.</w:t>
      </w:r>
    </w:p>
    <w:p w14:paraId="356FA611" w14:textId="517A27DA" w:rsidR="00F07A52" w:rsidRPr="00F5501F" w:rsidRDefault="00F07A52" w:rsidP="0023202F">
      <w:pPr>
        <w:pStyle w:val="Sch2Number"/>
        <w:widowControl w:val="0"/>
        <w:rPr>
          <w:bCs/>
          <w:lang w:val="x-none"/>
        </w:rPr>
      </w:pPr>
      <w:bookmarkStart w:id="462" w:name="_Ref396394983"/>
      <w:r w:rsidRPr="00F5501F">
        <w:rPr>
          <w:bCs/>
          <w:lang w:val="x-none"/>
        </w:rPr>
        <w:t xml:space="preserve">The Parties shall (acting reasonably) agree the methods to be undertaken in order to satisfy the planning conditions, including (without limitation) by way of re-design and amendments to </w:t>
      </w:r>
      <w:r w:rsidR="00D65B31" w:rsidRPr="00F5501F">
        <w:rPr>
          <w:bCs/>
          <w:lang w:val="x-none"/>
        </w:rPr>
        <w:t>relevant</w:t>
      </w:r>
      <w:r w:rsidR="004B4103" w:rsidRPr="00F5501F">
        <w:rPr>
          <w:bCs/>
          <w:lang w:val="x-none"/>
        </w:rPr>
        <w:t xml:space="preserve"> Technical</w:t>
      </w:r>
      <w:r w:rsidR="00D65B31" w:rsidRPr="00F5501F">
        <w:rPr>
          <w:bCs/>
          <w:lang w:val="x-none"/>
        </w:rPr>
        <w:t xml:space="preserve"> </w:t>
      </w:r>
      <w:r w:rsidRPr="00F5501F">
        <w:rPr>
          <w:bCs/>
          <w:lang w:val="x-none"/>
        </w:rPr>
        <w:t>Specification</w:t>
      </w:r>
      <w:r w:rsidR="004B4103" w:rsidRPr="00F5501F">
        <w:rPr>
          <w:bCs/>
          <w:lang w:val="x-none"/>
        </w:rPr>
        <w:t>s</w:t>
      </w:r>
      <w:r w:rsidRPr="00F5501F">
        <w:rPr>
          <w:bCs/>
          <w:lang w:val="x-none"/>
        </w:rPr>
        <w:t xml:space="preserve">. </w:t>
      </w:r>
      <w:r w:rsidR="00F21977">
        <w:rPr>
          <w:bCs/>
          <w:lang w:val="x-none"/>
        </w:rPr>
        <w:t>ESCo</w:t>
      </w:r>
      <w:r w:rsidRPr="00F5501F">
        <w:rPr>
          <w:bCs/>
          <w:lang w:val="x-none"/>
        </w:rPr>
        <w:t xml:space="preserve"> shall use reasonable endeavours to mitigate such costs and, following this exercise, the reasonable costs of any such re-design and/ or amendments and/ or alternative measures (including the additional cost of </w:t>
      </w:r>
      <w:r w:rsidR="00F21977">
        <w:rPr>
          <w:bCs/>
          <w:lang w:val="x-none"/>
        </w:rPr>
        <w:t>ESCo</w:t>
      </w:r>
      <w:r w:rsidRPr="00F5501F">
        <w:rPr>
          <w:bCs/>
          <w:lang w:val="x-none"/>
        </w:rPr>
        <w:t xml:space="preserve"> Works and/ or </w:t>
      </w:r>
      <w:r w:rsidR="00F21977">
        <w:rPr>
          <w:bCs/>
          <w:lang w:val="x-none"/>
        </w:rPr>
        <w:t>ESCo</w:t>
      </w:r>
      <w:r w:rsidRPr="00F5501F">
        <w:rPr>
          <w:bCs/>
          <w:lang w:val="x-none"/>
        </w:rPr>
        <w:t xml:space="preserve"> Services) shall be agreed between the Parties (acting reasonably) and shall be recovered by </w:t>
      </w:r>
      <w:r w:rsidR="00F21977">
        <w:rPr>
          <w:bCs/>
          <w:lang w:val="x-none"/>
        </w:rPr>
        <w:t>ESCo</w:t>
      </w:r>
      <w:r w:rsidRPr="00F5501F">
        <w:rPr>
          <w:bCs/>
          <w:lang w:val="x-none"/>
        </w:rPr>
        <w:t xml:space="preserve"> by way of:</w:t>
      </w:r>
      <w:bookmarkEnd w:id="462"/>
    </w:p>
    <w:p w14:paraId="1742ACAD" w14:textId="77777777" w:rsidR="00F07A52" w:rsidRPr="00F5501F" w:rsidRDefault="00F07A52" w:rsidP="0023202F">
      <w:pPr>
        <w:pStyle w:val="Sch3Number"/>
        <w:widowControl w:val="0"/>
      </w:pPr>
      <w:r w:rsidRPr="00F5501F">
        <w:t>the Connection Charges; and/or</w:t>
      </w:r>
    </w:p>
    <w:p w14:paraId="73E71BCC" w14:textId="77777777" w:rsidR="00F07A52" w:rsidRPr="00F5501F" w:rsidRDefault="00F07A52" w:rsidP="0023202F">
      <w:pPr>
        <w:pStyle w:val="Sch3Number"/>
        <w:widowControl w:val="0"/>
      </w:pPr>
      <w:r w:rsidRPr="00F5501F">
        <w:t>such alternative payment method as is agreed between the Parties at the time.</w:t>
      </w:r>
    </w:p>
    <w:p w14:paraId="04224EBC" w14:textId="558507F9" w:rsidR="00F07A52" w:rsidRPr="00F5501F" w:rsidRDefault="00F07A52" w:rsidP="0023202F">
      <w:pPr>
        <w:pStyle w:val="Sch2Number"/>
        <w:widowControl w:val="0"/>
        <w:rPr>
          <w:bCs/>
          <w:lang w:val="x-none"/>
        </w:rPr>
      </w:pPr>
      <w:r w:rsidRPr="00F5501F">
        <w:rPr>
          <w:bCs/>
          <w:lang w:val="x-none"/>
        </w:rPr>
        <w:t xml:space="preserve">Following the satisfaction of any planning conditions that fall under paragraph </w:t>
      </w:r>
      <w:r w:rsidRPr="00F5501F">
        <w:rPr>
          <w:bCs/>
          <w:lang w:val="x-none"/>
        </w:rPr>
        <w:fldChar w:fldCharType="begin"/>
      </w:r>
      <w:r w:rsidRPr="00F5501F">
        <w:rPr>
          <w:bCs/>
          <w:lang w:val="x-none"/>
        </w:rPr>
        <w:instrText xml:space="preserve"> REF _Ref396394979 \r \h  \* MERGEFORMAT </w:instrText>
      </w:r>
      <w:r w:rsidRPr="00F5501F">
        <w:rPr>
          <w:bCs/>
          <w:lang w:val="x-none"/>
        </w:rPr>
      </w:r>
      <w:r w:rsidRPr="00F5501F">
        <w:rPr>
          <w:bCs/>
          <w:lang w:val="x-none"/>
        </w:rPr>
        <w:fldChar w:fldCharType="separate"/>
      </w:r>
      <w:r w:rsidR="00A23170">
        <w:rPr>
          <w:bCs/>
          <w:lang w:val="x-none"/>
        </w:rPr>
        <w:t>1.4</w:t>
      </w:r>
      <w:r w:rsidRPr="00F5501F">
        <w:rPr>
          <w:bCs/>
          <w:lang w:val="x-none"/>
        </w:rPr>
        <w:fldChar w:fldCharType="end"/>
      </w:r>
      <w:r w:rsidRPr="00F5501F">
        <w:rPr>
          <w:bCs/>
          <w:lang w:val="x-none"/>
        </w:rPr>
        <w:t xml:space="preserve"> and agreement between the Parties in writing as to the way in which </w:t>
      </w:r>
      <w:r w:rsidR="00F21977">
        <w:rPr>
          <w:bCs/>
          <w:lang w:val="x-none"/>
        </w:rPr>
        <w:t>ESCo</w:t>
      </w:r>
      <w:r w:rsidRPr="00F5501F">
        <w:rPr>
          <w:bCs/>
          <w:lang w:val="x-none"/>
        </w:rPr>
        <w:t xml:space="preserve"> shall recover its costs pursuant to paragraph </w:t>
      </w:r>
      <w:r w:rsidRPr="00F5501F">
        <w:rPr>
          <w:bCs/>
          <w:lang w:val="x-none"/>
        </w:rPr>
        <w:fldChar w:fldCharType="begin"/>
      </w:r>
      <w:r w:rsidRPr="00F5501F">
        <w:rPr>
          <w:bCs/>
          <w:lang w:val="x-none"/>
        </w:rPr>
        <w:instrText xml:space="preserve"> REF _Ref396394983 \r \h  \* MERGEFORMAT </w:instrText>
      </w:r>
      <w:r w:rsidRPr="00F5501F">
        <w:rPr>
          <w:bCs/>
          <w:lang w:val="x-none"/>
        </w:rPr>
      </w:r>
      <w:r w:rsidRPr="00F5501F">
        <w:rPr>
          <w:bCs/>
          <w:lang w:val="x-none"/>
        </w:rPr>
        <w:fldChar w:fldCharType="separate"/>
      </w:r>
      <w:r w:rsidR="00A23170">
        <w:rPr>
          <w:bCs/>
          <w:lang w:val="x-none"/>
        </w:rPr>
        <w:t>1.5</w:t>
      </w:r>
      <w:r w:rsidRPr="00F5501F">
        <w:rPr>
          <w:bCs/>
          <w:lang w:val="x-none"/>
        </w:rPr>
        <w:fldChar w:fldCharType="end"/>
      </w:r>
      <w:r w:rsidRPr="00F5501F">
        <w:rPr>
          <w:bCs/>
          <w:lang w:val="x-none"/>
        </w:rPr>
        <w:t xml:space="preserve">, the Planning Permissions shall (subject to limb (a) of the definition of Satisfactory Planning Permission) be deemed to be Satisfactory Planning Permissions. </w:t>
      </w:r>
    </w:p>
    <w:p w14:paraId="33332BE2" w14:textId="03615C53" w:rsidR="00F07A52" w:rsidRPr="00F5501F" w:rsidRDefault="00F07A52" w:rsidP="0023202F">
      <w:pPr>
        <w:pStyle w:val="Sch2Number"/>
        <w:widowControl w:val="0"/>
        <w:rPr>
          <w:bCs/>
          <w:lang w:val="x-none"/>
        </w:rPr>
      </w:pPr>
      <w:r w:rsidRPr="00F5501F">
        <w:rPr>
          <w:bCs/>
          <w:lang w:val="x-none"/>
        </w:rPr>
        <w:t>If the Conditions Precedent have not been discharged before the CP Longstop Date, then, subject to paragraph </w:t>
      </w:r>
      <w:r w:rsidRPr="00F5501F">
        <w:rPr>
          <w:bCs/>
          <w:lang w:val="x-none"/>
        </w:rPr>
        <w:fldChar w:fldCharType="begin"/>
      </w:r>
      <w:r w:rsidRPr="00F5501F">
        <w:rPr>
          <w:bCs/>
          <w:lang w:val="x-none"/>
        </w:rPr>
        <w:instrText xml:space="preserve"> REF _Ref338158318 \r \h  \* MERGEFORMAT </w:instrText>
      </w:r>
      <w:r w:rsidRPr="00F5501F">
        <w:rPr>
          <w:bCs/>
          <w:lang w:val="x-none"/>
        </w:rPr>
      </w:r>
      <w:r w:rsidRPr="00F5501F">
        <w:rPr>
          <w:bCs/>
          <w:lang w:val="x-none"/>
        </w:rPr>
        <w:fldChar w:fldCharType="separate"/>
      </w:r>
      <w:r w:rsidR="00A23170">
        <w:rPr>
          <w:bCs/>
          <w:lang w:val="x-none"/>
        </w:rPr>
        <w:t>1.8</w:t>
      </w:r>
      <w:r w:rsidRPr="00F5501F">
        <w:rPr>
          <w:bCs/>
          <w:lang w:val="x-none"/>
        </w:rPr>
        <w:fldChar w:fldCharType="end"/>
      </w:r>
      <w:r w:rsidRPr="00F5501F">
        <w:rPr>
          <w:bCs/>
          <w:lang w:val="x-none"/>
        </w:rPr>
        <w:t xml:space="preserve"> of this</w:t>
      </w:r>
      <w:r w:rsidR="005E49E1" w:rsidRPr="00F5501F">
        <w:rPr>
          <w:bCs/>
          <w:lang w:val="x-none"/>
        </w:rPr>
        <w:t xml:space="preserve"> </w:t>
      </w:r>
      <w:r w:rsidR="005E49E1" w:rsidRPr="00F5501F">
        <w:rPr>
          <w:bCs/>
          <w:lang w:val="x-none"/>
        </w:rPr>
        <w:fldChar w:fldCharType="begin"/>
      </w:r>
      <w:r w:rsidR="005E49E1" w:rsidRPr="00F5501F">
        <w:rPr>
          <w:bCs/>
          <w:lang w:val="x-none"/>
        </w:rPr>
        <w:instrText xml:space="preserve"> REF _Ref4854124 \r \h </w:instrText>
      </w:r>
      <w:r w:rsidR="00F5501F">
        <w:rPr>
          <w:bCs/>
          <w:lang w:val="x-none"/>
        </w:rPr>
        <w:instrText xml:space="preserve"> \* MERGEFORMAT </w:instrText>
      </w:r>
      <w:r w:rsidR="005E49E1" w:rsidRPr="00F5501F">
        <w:rPr>
          <w:bCs/>
          <w:lang w:val="x-none"/>
        </w:rPr>
      </w:r>
      <w:r w:rsidR="005E49E1" w:rsidRPr="00F5501F">
        <w:rPr>
          <w:bCs/>
          <w:lang w:val="x-none"/>
        </w:rPr>
        <w:fldChar w:fldCharType="separate"/>
      </w:r>
      <w:r w:rsidR="00A23170">
        <w:rPr>
          <w:bCs/>
          <w:lang w:val="x-none"/>
        </w:rPr>
        <w:t>Schedule 1</w:t>
      </w:r>
      <w:r w:rsidR="005E49E1" w:rsidRPr="00F5501F">
        <w:rPr>
          <w:bCs/>
          <w:lang w:val="x-none"/>
        </w:rPr>
        <w:fldChar w:fldCharType="end"/>
      </w:r>
      <w:r w:rsidRPr="00F5501F">
        <w:rPr>
          <w:bCs/>
          <w:lang w:val="x-none"/>
        </w:rPr>
        <w:t xml:space="preserve">, this Agreement is to become capable of termination under </w:t>
      </w:r>
      <w:bookmarkEnd w:id="459"/>
      <w:r w:rsidRPr="00F5501F">
        <w:rPr>
          <w:bCs/>
          <w:lang w:val="x-none"/>
        </w:rPr>
        <w:t>Clause </w:t>
      </w:r>
      <w:r w:rsidRPr="00F5501F">
        <w:rPr>
          <w:bCs/>
          <w:lang w:val="x-none"/>
        </w:rPr>
        <w:fldChar w:fldCharType="begin"/>
      </w:r>
      <w:r w:rsidRPr="00F5501F">
        <w:rPr>
          <w:bCs/>
          <w:lang w:val="x-none"/>
        </w:rPr>
        <w:instrText xml:space="preserve"> REF _Ref338160766 \r \h  \* MERGEFORMAT </w:instrText>
      </w:r>
      <w:r w:rsidRPr="00F5501F">
        <w:rPr>
          <w:bCs/>
          <w:lang w:val="x-none"/>
        </w:rPr>
      </w:r>
      <w:r w:rsidRPr="00F5501F">
        <w:rPr>
          <w:bCs/>
          <w:lang w:val="x-none"/>
        </w:rPr>
        <w:fldChar w:fldCharType="separate"/>
      </w:r>
      <w:r w:rsidR="00A23170">
        <w:rPr>
          <w:bCs/>
          <w:lang w:val="x-none"/>
        </w:rPr>
        <w:t>2.3</w:t>
      </w:r>
      <w:r w:rsidRPr="00F5501F">
        <w:rPr>
          <w:bCs/>
          <w:lang w:val="x-none"/>
        </w:rPr>
        <w:fldChar w:fldCharType="end"/>
      </w:r>
      <w:r w:rsidRPr="00F5501F">
        <w:rPr>
          <w:bCs/>
          <w:lang w:val="x-none"/>
        </w:rPr>
        <w:t>.</w:t>
      </w:r>
      <w:bookmarkEnd w:id="460"/>
    </w:p>
    <w:p w14:paraId="4D274FAC" w14:textId="77777777" w:rsidR="00F07A52" w:rsidRPr="00F5501F" w:rsidRDefault="00F07A52" w:rsidP="0023202F">
      <w:pPr>
        <w:pStyle w:val="Sch2Number"/>
        <w:widowControl w:val="0"/>
        <w:rPr>
          <w:bCs/>
          <w:lang w:val="x-none"/>
        </w:rPr>
      </w:pPr>
      <w:bookmarkStart w:id="463" w:name="_Ref338158318"/>
      <w:bookmarkStart w:id="464" w:name="_Ref10045438"/>
      <w:r w:rsidRPr="00F5501F">
        <w:rPr>
          <w:bCs/>
          <w:lang w:val="x-none"/>
        </w:rPr>
        <w:t>If at the CP Longstop Date:</w:t>
      </w:r>
      <w:bookmarkEnd w:id="463"/>
      <w:r w:rsidRPr="00F5501F">
        <w:rPr>
          <w:bCs/>
          <w:lang w:val="x-none"/>
        </w:rPr>
        <w:t>-</w:t>
      </w:r>
      <w:bookmarkEnd w:id="464"/>
    </w:p>
    <w:p w14:paraId="782859C4" w14:textId="77777777" w:rsidR="00F07A52" w:rsidRPr="00F5501F" w:rsidRDefault="00F07A52" w:rsidP="0023202F">
      <w:pPr>
        <w:pStyle w:val="Sch3Number"/>
        <w:widowControl w:val="0"/>
      </w:pPr>
      <w:bookmarkStart w:id="465" w:name="_Ref338160785"/>
      <w:bookmarkStart w:id="466" w:name="_Ref338160786"/>
      <w:r w:rsidRPr="00F5501F">
        <w:t>the Planning Permissions have been awarded but the challenge period of six weeks in respect of the latest of the Planning Permissions to be granted has not expired, the CP Longstop Date shall be extended to the date six weeks after such grant; and</w:t>
      </w:r>
      <w:bookmarkEnd w:id="465"/>
    </w:p>
    <w:bookmarkEnd w:id="466"/>
    <w:p w14:paraId="3F089DB4" w14:textId="595D561A" w:rsidR="00F07A52" w:rsidRPr="00F5501F" w:rsidRDefault="00F07A52" w:rsidP="0023202F">
      <w:pPr>
        <w:pStyle w:val="Sch3Number"/>
        <w:widowControl w:val="0"/>
      </w:pPr>
      <w:r w:rsidRPr="00F5501F">
        <w:t>any proceedings are then in progress in respect of any application for judicial review, then this Agreement may not be terminated under Clause </w:t>
      </w:r>
      <w:r w:rsidRPr="00F5501F">
        <w:fldChar w:fldCharType="begin"/>
      </w:r>
      <w:r w:rsidRPr="00F5501F">
        <w:instrText xml:space="preserve"> REF _Ref338160766 \r \h  \* MERGEFORMAT </w:instrText>
      </w:r>
      <w:r w:rsidRPr="00F5501F">
        <w:fldChar w:fldCharType="separate"/>
      </w:r>
      <w:r w:rsidR="00A23170">
        <w:t>2.3</w:t>
      </w:r>
      <w:r w:rsidRPr="00F5501F">
        <w:fldChar w:fldCharType="end"/>
      </w:r>
      <w:r w:rsidRPr="00F5501F">
        <w:t xml:space="preserve"> unless and until the proceedings have been concluded on a basis that one or both of the Planning Permissions have not been left in place in substantially the same form as initially granted.</w:t>
      </w:r>
    </w:p>
    <w:p w14:paraId="4896D2A3" w14:textId="77777777" w:rsidR="00F07A52" w:rsidRPr="00B43476" w:rsidRDefault="00B43476" w:rsidP="00B43476">
      <w:pPr>
        <w:spacing w:before="0" w:after="0"/>
        <w:jc w:val="left"/>
        <w:rPr>
          <w:b/>
          <w:lang w:val="x-none"/>
        </w:rPr>
      </w:pPr>
      <w:r>
        <w:rPr>
          <w:lang w:val="x-none"/>
        </w:rPr>
        <w:br w:type="page"/>
      </w:r>
    </w:p>
    <w:p w14:paraId="5D1BA5A8" w14:textId="19B0F4BA" w:rsidR="00B33CDF" w:rsidRDefault="001C0E63" w:rsidP="0023202F">
      <w:pPr>
        <w:pStyle w:val="Schedule0"/>
        <w:keepNext w:val="0"/>
        <w:pageBreakBefore w:val="0"/>
        <w:widowControl w:val="0"/>
      </w:pPr>
      <w:bookmarkStart w:id="467" w:name="_Ref4854502"/>
      <w:bookmarkStart w:id="468" w:name="_Ref4854550"/>
      <w:bookmarkStart w:id="469" w:name="_Toc4858210"/>
      <w:r>
        <w:t xml:space="preserve"> </w:t>
      </w:r>
      <w:bookmarkStart w:id="470" w:name="_Toc25911390"/>
      <w:r w:rsidR="00B81860">
        <w:t>- Plans</w:t>
      </w:r>
      <w:bookmarkEnd w:id="467"/>
      <w:bookmarkEnd w:id="468"/>
      <w:bookmarkEnd w:id="469"/>
      <w:bookmarkEnd w:id="470"/>
    </w:p>
    <w:p w14:paraId="08AF1432" w14:textId="77777777" w:rsidR="00B43476" w:rsidRPr="00B43476" w:rsidRDefault="00B43476" w:rsidP="00B43476">
      <w:pPr>
        <w:spacing w:before="0" w:after="0"/>
        <w:jc w:val="left"/>
        <w:rPr>
          <w:b/>
        </w:rPr>
      </w:pPr>
      <w:r>
        <w:br w:type="page"/>
      </w:r>
    </w:p>
    <w:p w14:paraId="3FA686CC" w14:textId="34A943A3" w:rsidR="00B33CDF" w:rsidRDefault="001C0E63" w:rsidP="0023202F">
      <w:pPr>
        <w:pStyle w:val="Schedule0"/>
        <w:keepNext w:val="0"/>
        <w:pageBreakBefore w:val="0"/>
        <w:widowControl w:val="0"/>
      </w:pPr>
      <w:bookmarkStart w:id="471" w:name="a604187"/>
      <w:bookmarkStart w:id="472" w:name="_Ref4854489"/>
      <w:bookmarkStart w:id="473" w:name="_Toc4858211"/>
      <w:r>
        <w:t xml:space="preserve"> </w:t>
      </w:r>
      <w:bookmarkStart w:id="474" w:name="_Toc25911391"/>
      <w:r w:rsidR="007213BD">
        <w:t xml:space="preserve">- </w:t>
      </w:r>
      <w:bookmarkEnd w:id="471"/>
      <w:r w:rsidR="00815233">
        <w:t>Programmes</w:t>
      </w:r>
      <w:bookmarkEnd w:id="472"/>
      <w:bookmarkEnd w:id="473"/>
      <w:bookmarkEnd w:id="474"/>
    </w:p>
    <w:p w14:paraId="728E28A2" w14:textId="77777777" w:rsidR="00B43476" w:rsidRDefault="00B43476">
      <w:pPr>
        <w:spacing w:before="0" w:after="0"/>
        <w:jc w:val="left"/>
        <w:rPr>
          <w:b/>
        </w:rPr>
      </w:pPr>
      <w:r>
        <w:br w:type="page"/>
      </w:r>
    </w:p>
    <w:p w14:paraId="52B9B79A" w14:textId="77777777" w:rsidR="00B43476" w:rsidRPr="00B43476" w:rsidRDefault="00B43476" w:rsidP="00B43476">
      <w:pPr>
        <w:pStyle w:val="Part0"/>
        <w:numPr>
          <w:ilvl w:val="0"/>
          <w:numId w:val="0"/>
        </w:numPr>
        <w:jc w:val="both"/>
      </w:pPr>
    </w:p>
    <w:p w14:paraId="39C56663" w14:textId="66FBB921" w:rsidR="00B33CDF" w:rsidRDefault="00677E52" w:rsidP="0023202F">
      <w:pPr>
        <w:pStyle w:val="Schedule0"/>
        <w:keepNext w:val="0"/>
        <w:pageBreakBefore w:val="0"/>
        <w:widowControl w:val="0"/>
      </w:pPr>
      <w:bookmarkStart w:id="475" w:name="a121452"/>
      <w:bookmarkStart w:id="476" w:name="_Ref4840976"/>
      <w:bookmarkStart w:id="477" w:name="_Ref4854098"/>
      <w:bookmarkStart w:id="478" w:name="_Ref4854621"/>
      <w:bookmarkStart w:id="479" w:name="_Ref4854975"/>
      <w:bookmarkStart w:id="480" w:name="_Toc4858212"/>
      <w:r>
        <w:t xml:space="preserve"> </w:t>
      </w:r>
      <w:bookmarkStart w:id="481" w:name="_Toc25911392"/>
      <w:r w:rsidR="007213BD">
        <w:t xml:space="preserve">- </w:t>
      </w:r>
      <w:bookmarkEnd w:id="475"/>
      <w:r w:rsidR="00815233">
        <w:t>Technical Specifications</w:t>
      </w:r>
      <w:bookmarkEnd w:id="476"/>
      <w:bookmarkEnd w:id="477"/>
      <w:bookmarkEnd w:id="478"/>
      <w:bookmarkEnd w:id="479"/>
      <w:bookmarkEnd w:id="480"/>
      <w:bookmarkEnd w:id="481"/>
      <w:r w:rsidR="00815233">
        <w:t xml:space="preserve"> </w:t>
      </w:r>
    </w:p>
    <w:p w14:paraId="64F5BCD4" w14:textId="779A3D8E" w:rsidR="00CE3ED5" w:rsidRDefault="00677E52" w:rsidP="0023202F">
      <w:pPr>
        <w:pStyle w:val="Part0"/>
        <w:keepNext w:val="0"/>
        <w:widowControl w:val="0"/>
        <w:jc w:val="left"/>
      </w:pPr>
      <w:r>
        <w:t xml:space="preserve"> </w:t>
      </w:r>
      <w:bookmarkStart w:id="482" w:name="_Toc25911393"/>
      <w:r>
        <w:t>:</w:t>
      </w:r>
      <w:r w:rsidR="00CE3ED5">
        <w:t xml:space="preserve"> </w:t>
      </w:r>
      <w:r w:rsidR="00CE3ED5" w:rsidRPr="00CE3ED5">
        <w:t>Energy Plant and Equipment Specification;</w:t>
      </w:r>
      <w:bookmarkEnd w:id="482"/>
      <w:r w:rsidR="00CE3ED5" w:rsidRPr="00CE3ED5">
        <w:t xml:space="preserve"> </w:t>
      </w:r>
    </w:p>
    <w:p w14:paraId="73387355" w14:textId="06C509C0"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4259FB30" w14:textId="1FDD2F99" w:rsidR="00CE3ED5" w:rsidRDefault="00677E52" w:rsidP="0023202F">
      <w:pPr>
        <w:pStyle w:val="Part0"/>
        <w:keepNext w:val="0"/>
        <w:widowControl w:val="0"/>
        <w:jc w:val="left"/>
      </w:pPr>
      <w:r>
        <w:t xml:space="preserve"> </w:t>
      </w:r>
      <w:bookmarkStart w:id="483" w:name="_Toc25911394"/>
      <w:r>
        <w:t>:</w:t>
      </w:r>
      <w:r w:rsidR="00CE3ED5">
        <w:t xml:space="preserve"> </w:t>
      </w:r>
      <w:r w:rsidR="00CE3ED5" w:rsidRPr="00CE3ED5">
        <w:t>Energy Centre Specification;</w:t>
      </w:r>
      <w:bookmarkEnd w:id="483"/>
    </w:p>
    <w:p w14:paraId="4EB6271A" w14:textId="2540AA4C"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w:t>
      </w:r>
      <w:r>
        <w:rPr>
          <w:b w:val="0"/>
          <w:bCs/>
          <w:i/>
          <w:iCs/>
          <w:caps w:val="0"/>
        </w:rPr>
        <w:t>t</w:t>
      </w:r>
      <w:r w:rsidRPr="00BC4080">
        <w:rPr>
          <w:b w:val="0"/>
          <w:bCs/>
          <w:i/>
          <w:iCs/>
          <w:caps w:val="0"/>
        </w:rPr>
        <w:t>comes</w:t>
      </w:r>
      <w:r>
        <w:rPr>
          <w:b w:val="0"/>
          <w:bCs/>
          <w:i/>
          <w:iCs/>
          <w:caps w:val="0"/>
        </w:rPr>
        <w:t>-</w:t>
      </w:r>
      <w:r w:rsidRPr="00BC4080">
        <w:rPr>
          <w:b w:val="0"/>
          <w:bCs/>
          <w:i/>
          <w:iCs/>
          <w:caps w:val="0"/>
        </w:rPr>
        <w:t xml:space="preserve"> based approach]</w:t>
      </w:r>
    </w:p>
    <w:p w14:paraId="1106490A" w14:textId="455DA37A" w:rsidR="00CE3ED5" w:rsidRDefault="00677E52" w:rsidP="0023202F">
      <w:pPr>
        <w:pStyle w:val="Part0"/>
        <w:keepNext w:val="0"/>
        <w:widowControl w:val="0"/>
        <w:jc w:val="left"/>
      </w:pPr>
      <w:r>
        <w:t xml:space="preserve"> </w:t>
      </w:r>
      <w:bookmarkStart w:id="484" w:name="_Toc25911395"/>
      <w:r>
        <w:t>:</w:t>
      </w:r>
      <w:r w:rsidR="00CE3ED5">
        <w:t xml:space="preserve"> </w:t>
      </w:r>
      <w:r w:rsidR="00CE3ED5" w:rsidRPr="00CE3ED5">
        <w:t>Heat Distribution Network Specification;</w:t>
      </w:r>
      <w:bookmarkEnd w:id="484"/>
    </w:p>
    <w:p w14:paraId="34554B39" w14:textId="335FCC2E"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w:t>
      </w:r>
      <w:r>
        <w:rPr>
          <w:b w:val="0"/>
          <w:bCs/>
          <w:i/>
          <w:iCs/>
          <w:caps w:val="0"/>
        </w:rPr>
        <w:t>-</w:t>
      </w:r>
      <w:r w:rsidRPr="00BC4080">
        <w:rPr>
          <w:b w:val="0"/>
          <w:bCs/>
          <w:i/>
          <w:iCs/>
          <w:caps w:val="0"/>
        </w:rPr>
        <w:t>based approach]</w:t>
      </w:r>
    </w:p>
    <w:p w14:paraId="392CCDFD" w14:textId="76551820" w:rsidR="00CE3ED5" w:rsidRDefault="00677E52" w:rsidP="0023202F">
      <w:pPr>
        <w:pStyle w:val="Part0"/>
        <w:keepNext w:val="0"/>
        <w:widowControl w:val="0"/>
        <w:jc w:val="left"/>
      </w:pPr>
      <w:r>
        <w:t xml:space="preserve"> </w:t>
      </w:r>
      <w:bookmarkStart w:id="485" w:name="_Toc25911396"/>
      <w:r>
        <w:t>:</w:t>
      </w:r>
      <w:r w:rsidR="00CE3ED5">
        <w:t xml:space="preserve"> </w:t>
      </w:r>
      <w:r w:rsidR="00CE3ED5" w:rsidRPr="00CE3ED5">
        <w:t>Substation Specification;</w:t>
      </w:r>
      <w:bookmarkEnd w:id="485"/>
    </w:p>
    <w:p w14:paraId="398B6914" w14:textId="62A9A790"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06E73616" w14:textId="218E2563" w:rsidR="00CE3ED5" w:rsidRDefault="00677E52" w:rsidP="0023202F">
      <w:pPr>
        <w:pStyle w:val="Part0"/>
        <w:keepNext w:val="0"/>
        <w:widowControl w:val="0"/>
        <w:jc w:val="left"/>
      </w:pPr>
      <w:r>
        <w:t xml:space="preserve"> </w:t>
      </w:r>
      <w:bookmarkStart w:id="486" w:name="_Toc25911397"/>
      <w:r>
        <w:t>:</w:t>
      </w:r>
      <w:r w:rsidR="00CE3ED5">
        <w:t xml:space="preserve"> </w:t>
      </w:r>
      <w:r w:rsidR="00CE3ED5" w:rsidRPr="00CE3ED5">
        <w:t>[HIU Specification];</w:t>
      </w:r>
      <w:bookmarkEnd w:id="486"/>
    </w:p>
    <w:p w14:paraId="653D01B5" w14:textId="0B21C996"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6F128EEE" w14:textId="2A3F3D4F" w:rsidR="00CE3ED5" w:rsidRDefault="00677E52" w:rsidP="0023202F">
      <w:pPr>
        <w:pStyle w:val="Part0"/>
        <w:keepNext w:val="0"/>
        <w:widowControl w:val="0"/>
        <w:jc w:val="left"/>
      </w:pPr>
      <w:r>
        <w:t xml:space="preserve"> </w:t>
      </w:r>
      <w:bookmarkStart w:id="487" w:name="_Toc25911398"/>
      <w:r>
        <w:t>:</w:t>
      </w:r>
      <w:r w:rsidR="00CE3ED5">
        <w:t xml:space="preserve"> </w:t>
      </w:r>
      <w:r w:rsidR="00CE3ED5" w:rsidRPr="00CE3ED5">
        <w:t>[Commercial Unit Heat Exchanger Specification];</w:t>
      </w:r>
      <w:bookmarkEnd w:id="487"/>
    </w:p>
    <w:p w14:paraId="571FD3EB" w14:textId="61FEE37B" w:rsidR="00BC4080" w:rsidRPr="00BC4080" w:rsidRDefault="00BC4080" w:rsidP="00BC4080">
      <w:pPr>
        <w:pStyle w:val="Sch1Heading"/>
        <w:numPr>
          <w:ilvl w:val="0"/>
          <w:numId w:val="0"/>
        </w:numPr>
        <w:ind w:left="1276" w:hanging="850"/>
        <w:rPr>
          <w:b w:val="0"/>
          <w:bCs/>
          <w:i/>
          <w:iCs/>
          <w:caps w:val="0"/>
        </w:rPr>
      </w:pPr>
      <w:r w:rsidRPr="00BC4080">
        <w:rPr>
          <w:b w:val="0"/>
          <w:bCs/>
          <w:i/>
          <w:iCs/>
        </w:rPr>
        <w:t>[</w:t>
      </w:r>
      <w:r w:rsidRPr="00BC4080">
        <w:rPr>
          <w:b w:val="0"/>
          <w:bCs/>
          <w:i/>
          <w:iCs/>
          <w:caps w:val="0"/>
        </w:rPr>
        <w:t>Insert detailed specification] OR [Insert outcomes-based approach]</w:t>
      </w:r>
    </w:p>
    <w:p w14:paraId="36022F5B" w14:textId="0A69DAE0" w:rsidR="00CE3ED5" w:rsidRDefault="00677E52" w:rsidP="0023202F">
      <w:pPr>
        <w:pStyle w:val="Part0"/>
        <w:keepNext w:val="0"/>
        <w:widowControl w:val="0"/>
        <w:jc w:val="left"/>
      </w:pPr>
      <w:r>
        <w:t xml:space="preserve"> </w:t>
      </w:r>
      <w:bookmarkStart w:id="488" w:name="_Toc25911399"/>
      <w:r>
        <w:t>:</w:t>
      </w:r>
      <w:r w:rsidR="00CE3ED5">
        <w:t xml:space="preserve"> </w:t>
      </w:r>
      <w:r w:rsidR="00CE3ED5" w:rsidRPr="00CE3ED5">
        <w:t>[Customer Meter Specification];</w:t>
      </w:r>
      <w:bookmarkEnd w:id="488"/>
    </w:p>
    <w:p w14:paraId="19FE7A26" w14:textId="01BFCA39" w:rsidR="00BC4080" w:rsidRPr="00BC4080" w:rsidRDefault="00BC4080" w:rsidP="00BC4080">
      <w:pPr>
        <w:pStyle w:val="Sch1Heading"/>
        <w:numPr>
          <w:ilvl w:val="0"/>
          <w:numId w:val="0"/>
        </w:numPr>
        <w:ind w:left="1276" w:hanging="850"/>
        <w:rPr>
          <w:b w:val="0"/>
          <w:bCs/>
          <w:i/>
          <w:iCs/>
          <w:caps w:val="0"/>
        </w:rPr>
      </w:pPr>
      <w:r w:rsidRPr="00BC4080">
        <w:rPr>
          <w:b w:val="0"/>
          <w:bCs/>
          <w:i/>
          <w:iCs/>
        </w:rPr>
        <w:t>[</w:t>
      </w:r>
      <w:r w:rsidRPr="00BC4080">
        <w:rPr>
          <w:b w:val="0"/>
          <w:bCs/>
          <w:i/>
          <w:iCs/>
          <w:caps w:val="0"/>
        </w:rPr>
        <w:t>Insert detailed specification] OR [Insert outcomes-based approach]</w:t>
      </w:r>
    </w:p>
    <w:p w14:paraId="0CDF894F" w14:textId="35BDA055" w:rsidR="00CE3ED5" w:rsidRDefault="00677E52" w:rsidP="0023202F">
      <w:pPr>
        <w:pStyle w:val="Part0"/>
        <w:keepNext w:val="0"/>
        <w:widowControl w:val="0"/>
        <w:jc w:val="left"/>
      </w:pPr>
      <w:r>
        <w:t xml:space="preserve"> </w:t>
      </w:r>
      <w:bookmarkStart w:id="489" w:name="_Toc25911400"/>
      <w:r>
        <w:t>:</w:t>
      </w:r>
      <w:r w:rsidR="00CE3ED5">
        <w:t xml:space="preserve"> </w:t>
      </w:r>
      <w:r w:rsidR="00CE3ED5" w:rsidRPr="00CE3ED5">
        <w:t>Tertiary Heating Systems Technical Specification;</w:t>
      </w:r>
      <w:bookmarkEnd w:id="489"/>
    </w:p>
    <w:p w14:paraId="46BCBC7D" w14:textId="4B57C3D1" w:rsidR="00BC4080" w:rsidRPr="00BC4080" w:rsidRDefault="00BC4080" w:rsidP="00BC4080">
      <w:pPr>
        <w:pStyle w:val="Sch1Heading"/>
        <w:numPr>
          <w:ilvl w:val="0"/>
          <w:numId w:val="0"/>
        </w:numPr>
        <w:ind w:left="1276" w:hanging="850"/>
        <w:rPr>
          <w:b w:val="0"/>
          <w:bCs/>
          <w:i/>
          <w:iCs/>
          <w:caps w:val="0"/>
        </w:rPr>
      </w:pPr>
      <w:r w:rsidRPr="00BC4080">
        <w:rPr>
          <w:b w:val="0"/>
          <w:bCs/>
          <w:i/>
          <w:iCs/>
        </w:rPr>
        <w:t>[</w:t>
      </w:r>
      <w:r w:rsidRPr="00BC4080">
        <w:rPr>
          <w:b w:val="0"/>
          <w:bCs/>
          <w:i/>
          <w:iCs/>
          <w:caps w:val="0"/>
        </w:rPr>
        <w:t>Insert detailed specification] OR [Insert outcomes-based approach]</w:t>
      </w:r>
    </w:p>
    <w:p w14:paraId="76A3479B" w14:textId="0100167A" w:rsidR="00CE3ED5" w:rsidRDefault="00677E52" w:rsidP="0023202F">
      <w:pPr>
        <w:pStyle w:val="Part0"/>
        <w:keepNext w:val="0"/>
        <w:widowControl w:val="0"/>
        <w:jc w:val="left"/>
      </w:pPr>
      <w:r>
        <w:t xml:space="preserve"> </w:t>
      </w:r>
      <w:bookmarkStart w:id="490" w:name="_Toc25911401"/>
      <w:r>
        <w:t>:</w:t>
      </w:r>
      <w:r w:rsidR="00CE3ED5">
        <w:t xml:space="preserve"> [Electricity Network Specifications]</w:t>
      </w:r>
      <w:bookmarkEnd w:id="490"/>
    </w:p>
    <w:p w14:paraId="7B6AE8DC" w14:textId="2027BF54"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2014A15B" w14:textId="3D485337" w:rsidR="00A917F5" w:rsidRPr="00A917F5" w:rsidRDefault="00677E52" w:rsidP="00052933">
      <w:pPr>
        <w:pStyle w:val="Part0"/>
        <w:keepNext w:val="0"/>
        <w:widowControl w:val="0"/>
        <w:ind w:left="425"/>
        <w:jc w:val="left"/>
      </w:pPr>
      <w:bookmarkStart w:id="491" w:name="_Ref13212144"/>
      <w:r>
        <w:t xml:space="preserve"> </w:t>
      </w:r>
      <w:bookmarkStart w:id="492" w:name="_Toc25911402"/>
      <w:r>
        <w:t>:</w:t>
      </w:r>
      <w:r w:rsidR="00CE3ED5">
        <w:t xml:space="preserve"> Drawings</w:t>
      </w:r>
      <w:bookmarkEnd w:id="491"/>
      <w:bookmarkEnd w:id="492"/>
    </w:p>
    <w:p w14:paraId="7F4D2952" w14:textId="1BC02D06" w:rsidR="00815233" w:rsidRPr="00BF2D9A" w:rsidRDefault="00A917F5" w:rsidP="00A917F5">
      <w:pPr>
        <w:pStyle w:val="Sch1Heading"/>
        <w:keepNext w:val="0"/>
        <w:widowControl w:val="0"/>
        <w:numPr>
          <w:ilvl w:val="0"/>
          <w:numId w:val="0"/>
        </w:numPr>
        <w:rPr>
          <w:i/>
          <w:iCs/>
          <w:caps w:val="0"/>
        </w:rPr>
      </w:pPr>
      <w:r w:rsidRPr="00BF2D9A">
        <w:rPr>
          <w:i/>
          <w:iCs/>
          <w:caps w:val="0"/>
        </w:rPr>
        <w:t xml:space="preserve">[Drafting Note:  Parties </w:t>
      </w:r>
      <w:r w:rsidR="00BF2D9A">
        <w:rPr>
          <w:i/>
          <w:iCs/>
          <w:caps w:val="0"/>
        </w:rPr>
        <w:t>should</w:t>
      </w:r>
      <w:r w:rsidRPr="00BF2D9A">
        <w:rPr>
          <w:i/>
          <w:iCs/>
          <w:caps w:val="0"/>
        </w:rPr>
        <w:t xml:space="preserve"> consider whether to set out</w:t>
      </w:r>
      <w:r w:rsidR="00BF2D9A">
        <w:rPr>
          <w:i/>
          <w:iCs/>
          <w:caps w:val="0"/>
        </w:rPr>
        <w:t xml:space="preserve"> a</w:t>
      </w:r>
      <w:r w:rsidRPr="00BF2D9A">
        <w:rPr>
          <w:i/>
          <w:iCs/>
          <w:caps w:val="0"/>
        </w:rPr>
        <w:t xml:space="preserve"> detailed specification </w:t>
      </w:r>
      <w:r w:rsidR="00BF2D9A">
        <w:rPr>
          <w:i/>
          <w:iCs/>
          <w:caps w:val="0"/>
        </w:rPr>
        <w:t>(which assumes the Developer has in-house resource or appointed technical consultants to draw this up) or</w:t>
      </w:r>
      <w:r w:rsidR="00CA2339">
        <w:rPr>
          <w:i/>
          <w:iCs/>
          <w:caps w:val="0"/>
        </w:rPr>
        <w:t xml:space="preserve"> whether, instead, merely</w:t>
      </w:r>
      <w:r w:rsidR="00BF2D9A">
        <w:rPr>
          <w:i/>
          <w:iCs/>
          <w:caps w:val="0"/>
        </w:rPr>
        <w:t xml:space="preserve"> </w:t>
      </w:r>
      <w:r w:rsidRPr="00BF2D9A">
        <w:rPr>
          <w:i/>
          <w:iCs/>
          <w:caps w:val="0"/>
        </w:rPr>
        <w:t>to set o</w:t>
      </w:r>
      <w:r w:rsidR="00CA2339">
        <w:rPr>
          <w:i/>
          <w:iCs/>
          <w:caps w:val="0"/>
        </w:rPr>
        <w:t xml:space="preserve">ut contractually required </w:t>
      </w:r>
      <w:r w:rsidRPr="00BF2D9A">
        <w:rPr>
          <w:i/>
          <w:iCs/>
          <w:caps w:val="0"/>
        </w:rPr>
        <w:t>outcomes</w:t>
      </w:r>
      <w:r w:rsidR="00CA2339">
        <w:rPr>
          <w:i/>
          <w:iCs/>
          <w:caps w:val="0"/>
        </w:rPr>
        <w:t xml:space="preserve">. Adopting either approach, care will need to be taken in </w:t>
      </w:r>
      <w:r w:rsidR="00052933" w:rsidRPr="00BF2D9A">
        <w:rPr>
          <w:i/>
          <w:iCs/>
          <w:caps w:val="0"/>
        </w:rPr>
        <w:t xml:space="preserve">setting </w:t>
      </w:r>
      <w:r w:rsidR="00CA2339">
        <w:rPr>
          <w:i/>
          <w:iCs/>
          <w:caps w:val="0"/>
        </w:rPr>
        <w:t>out these requirements</w:t>
      </w:r>
      <w:r w:rsidR="00DF467C" w:rsidRPr="00BF2D9A">
        <w:rPr>
          <w:i/>
          <w:iCs/>
          <w:caps w:val="0"/>
        </w:rPr>
        <w:t>]</w:t>
      </w:r>
    </w:p>
    <w:p w14:paraId="4E372AF2" w14:textId="77777777" w:rsidR="00815233" w:rsidRPr="00815233" w:rsidRDefault="00815233" w:rsidP="00A917F5">
      <w:pPr>
        <w:pStyle w:val="Sch1Heading"/>
        <w:keepNext w:val="0"/>
        <w:widowControl w:val="0"/>
        <w:numPr>
          <w:ilvl w:val="0"/>
          <w:numId w:val="0"/>
        </w:numPr>
        <w:ind w:left="851"/>
        <w:rPr>
          <w:lang w:val="en-US"/>
        </w:rPr>
      </w:pPr>
    </w:p>
    <w:p w14:paraId="35775F01" w14:textId="77777777" w:rsidR="00815233" w:rsidRPr="00815233" w:rsidRDefault="00815233" w:rsidP="0023202F">
      <w:pPr>
        <w:pStyle w:val="Sch1Heading"/>
        <w:keepNext w:val="0"/>
        <w:widowControl w:val="0"/>
        <w:numPr>
          <w:ilvl w:val="0"/>
          <w:numId w:val="0"/>
        </w:numPr>
        <w:ind w:left="850"/>
        <w:rPr>
          <w:lang w:val="en-US"/>
        </w:rPr>
      </w:pPr>
    </w:p>
    <w:p w14:paraId="3F848214" w14:textId="77777777" w:rsidR="00815233" w:rsidRPr="00B43476" w:rsidRDefault="00B43476" w:rsidP="00B43476">
      <w:pPr>
        <w:spacing w:before="0" w:after="0"/>
        <w:jc w:val="left"/>
        <w:rPr>
          <w:b/>
          <w:caps/>
          <w:lang w:val="en-US"/>
        </w:rPr>
      </w:pPr>
      <w:r>
        <w:rPr>
          <w:lang w:val="en-US"/>
        </w:rPr>
        <w:br w:type="page"/>
      </w:r>
    </w:p>
    <w:p w14:paraId="597F1580" w14:textId="77777777" w:rsidR="00B33CDF" w:rsidRDefault="00677EBA" w:rsidP="0023202F">
      <w:pPr>
        <w:pStyle w:val="Schedule0"/>
        <w:keepNext w:val="0"/>
        <w:pageBreakBefore w:val="0"/>
        <w:widowControl w:val="0"/>
      </w:pPr>
      <w:bookmarkStart w:id="493" w:name="a248038"/>
      <w:r>
        <w:t xml:space="preserve"> </w:t>
      </w:r>
      <w:bookmarkStart w:id="494" w:name="_Ref1909575"/>
      <w:bookmarkStart w:id="495" w:name="_Ref1909728"/>
      <w:bookmarkStart w:id="496" w:name="_Ref4854945"/>
      <w:bookmarkStart w:id="497" w:name="_Ref4855660"/>
      <w:bookmarkStart w:id="498" w:name="_Toc4858220"/>
      <w:bookmarkStart w:id="499" w:name="_Toc25911403"/>
      <w:r w:rsidR="009F21BC">
        <w:t>–</w:t>
      </w:r>
      <w:r w:rsidR="007213BD">
        <w:t xml:space="preserve"> </w:t>
      </w:r>
      <w:bookmarkEnd w:id="493"/>
      <w:bookmarkEnd w:id="494"/>
      <w:bookmarkEnd w:id="495"/>
      <w:r w:rsidR="009F21BC">
        <w:t>Design &amp; Delivery Process</w:t>
      </w:r>
      <w:bookmarkEnd w:id="496"/>
      <w:bookmarkEnd w:id="497"/>
      <w:bookmarkEnd w:id="498"/>
      <w:bookmarkEnd w:id="499"/>
    </w:p>
    <w:p w14:paraId="7B68C057" w14:textId="77777777" w:rsidR="001A6DE5" w:rsidRDefault="001A6DE5" w:rsidP="0023202F">
      <w:pPr>
        <w:pStyle w:val="Part0"/>
        <w:keepNext w:val="0"/>
        <w:widowControl w:val="0"/>
        <w:numPr>
          <w:ilvl w:val="0"/>
          <w:numId w:val="0"/>
        </w:numPr>
        <w:jc w:val="both"/>
      </w:pPr>
    </w:p>
    <w:p w14:paraId="7CA7B892" w14:textId="77777777" w:rsidR="001A6DE5" w:rsidRPr="001A6DE5" w:rsidRDefault="001A6DE5" w:rsidP="0023202F">
      <w:pPr>
        <w:pStyle w:val="Sch2Number"/>
        <w:widowControl w:val="0"/>
        <w:numPr>
          <w:ilvl w:val="0"/>
          <w:numId w:val="0"/>
        </w:numPr>
        <w:ind w:left="850"/>
        <w:rPr>
          <w:i/>
          <w:iCs/>
        </w:rPr>
      </w:pPr>
      <w:r>
        <w:rPr>
          <w:i/>
          <w:iCs/>
        </w:rPr>
        <w:t xml:space="preserve"> [Include appropriate detail of Design &amp; Delivery Process  to be undertaken]</w:t>
      </w:r>
    </w:p>
    <w:p w14:paraId="4960B9B1" w14:textId="77777777" w:rsidR="001A6DE5" w:rsidRPr="00B43476" w:rsidRDefault="00B43476" w:rsidP="00B43476">
      <w:pPr>
        <w:spacing w:before="0" w:after="0"/>
        <w:jc w:val="left"/>
        <w:rPr>
          <w:b/>
          <w:caps/>
        </w:rPr>
      </w:pPr>
      <w:r>
        <w:br w:type="page"/>
      </w:r>
    </w:p>
    <w:p w14:paraId="1EC0907F" w14:textId="7ADDAC69" w:rsidR="00677EBA" w:rsidRDefault="00677E52" w:rsidP="0023202F">
      <w:pPr>
        <w:pStyle w:val="Schedule0"/>
        <w:keepNext w:val="0"/>
        <w:pageBreakBefore w:val="0"/>
        <w:widowControl w:val="0"/>
      </w:pPr>
      <w:bookmarkStart w:id="500" w:name="_Ref4854640"/>
      <w:bookmarkStart w:id="501" w:name="_Ref4854659"/>
      <w:bookmarkStart w:id="502" w:name="_Ref10194269"/>
      <w:bookmarkStart w:id="503" w:name="_Toc4858221"/>
      <w:bookmarkStart w:id="504" w:name="a246962"/>
      <w:r>
        <w:t xml:space="preserve"> </w:t>
      </w:r>
      <w:bookmarkStart w:id="505" w:name="_Toc25911404"/>
      <w:r w:rsidR="009F21BC">
        <w:t>- Works</w:t>
      </w:r>
      <w:bookmarkEnd w:id="500"/>
      <w:bookmarkEnd w:id="501"/>
      <w:r w:rsidR="009F21BC">
        <w:t xml:space="preserve"> </w:t>
      </w:r>
      <w:r w:rsidR="001426E0">
        <w:t>Obligations</w:t>
      </w:r>
      <w:bookmarkEnd w:id="502"/>
      <w:bookmarkEnd w:id="503"/>
      <w:bookmarkEnd w:id="505"/>
    </w:p>
    <w:p w14:paraId="5C741FC4" w14:textId="77777777" w:rsidR="009F21BC" w:rsidRPr="009F21BC" w:rsidRDefault="009F21BC" w:rsidP="0023202F">
      <w:pPr>
        <w:pStyle w:val="Part0"/>
        <w:keepNext w:val="0"/>
        <w:widowControl w:val="0"/>
        <w:numPr>
          <w:ilvl w:val="0"/>
          <w:numId w:val="0"/>
        </w:numPr>
        <w:jc w:val="both"/>
      </w:pPr>
    </w:p>
    <w:p w14:paraId="6DF394EA" w14:textId="1284FC6C" w:rsidR="009F21BC" w:rsidRDefault="00677E52" w:rsidP="0023202F">
      <w:pPr>
        <w:pStyle w:val="Part0"/>
        <w:keepNext w:val="0"/>
        <w:widowControl w:val="0"/>
      </w:pPr>
      <w:bookmarkStart w:id="506" w:name="_Ref4855106"/>
      <w:bookmarkStart w:id="507" w:name="_Toc4858222"/>
      <w:r>
        <w:t xml:space="preserve"> </w:t>
      </w:r>
      <w:bookmarkStart w:id="508" w:name="_Toc25911405"/>
      <w:r>
        <w:t>:</w:t>
      </w:r>
      <w:r w:rsidR="009F21BC">
        <w:t xml:space="preserve"> Developer Works</w:t>
      </w:r>
      <w:bookmarkEnd w:id="506"/>
      <w:bookmarkEnd w:id="507"/>
      <w:bookmarkEnd w:id="508"/>
    </w:p>
    <w:p w14:paraId="34A4D8BC" w14:textId="77777777" w:rsidR="001A6DE5" w:rsidRDefault="001A6DE5" w:rsidP="0023202F">
      <w:pPr>
        <w:pStyle w:val="Sch1Heading"/>
        <w:keepNext w:val="0"/>
        <w:widowControl w:val="0"/>
        <w:numPr>
          <w:ilvl w:val="0"/>
          <w:numId w:val="0"/>
        </w:numPr>
        <w:ind w:left="850"/>
      </w:pPr>
    </w:p>
    <w:p w14:paraId="331B645D" w14:textId="77777777" w:rsidR="001A6DE5" w:rsidRPr="001A6DE5" w:rsidRDefault="001A6DE5" w:rsidP="0023202F">
      <w:pPr>
        <w:pStyle w:val="Sch2Number"/>
        <w:widowControl w:val="0"/>
        <w:numPr>
          <w:ilvl w:val="0"/>
          <w:numId w:val="0"/>
        </w:numPr>
        <w:ind w:left="850"/>
        <w:rPr>
          <w:i/>
          <w:iCs/>
        </w:rPr>
      </w:pPr>
      <w:r>
        <w:rPr>
          <w:i/>
          <w:iCs/>
        </w:rPr>
        <w:t>[Include appropriate detail of Developer Works to be undertaken]</w:t>
      </w:r>
    </w:p>
    <w:p w14:paraId="3CE602E0" w14:textId="77777777" w:rsidR="007D0A2F" w:rsidRPr="007D0A2F" w:rsidRDefault="007D0A2F" w:rsidP="0023202F">
      <w:pPr>
        <w:pStyle w:val="Sch2Number"/>
        <w:widowControl w:val="0"/>
        <w:numPr>
          <w:ilvl w:val="0"/>
          <w:numId w:val="0"/>
        </w:numPr>
        <w:ind w:left="850"/>
      </w:pPr>
      <w:r>
        <w:br w:type="page"/>
      </w:r>
    </w:p>
    <w:p w14:paraId="5F0922F7" w14:textId="6974C728" w:rsidR="009F21BC" w:rsidRDefault="00677E52" w:rsidP="0023202F">
      <w:pPr>
        <w:pStyle w:val="Part0"/>
        <w:keepNext w:val="0"/>
        <w:widowControl w:val="0"/>
      </w:pPr>
      <w:bookmarkStart w:id="509" w:name="_Ref4854741"/>
      <w:bookmarkStart w:id="510" w:name="_Toc4858223"/>
      <w:r>
        <w:t xml:space="preserve"> </w:t>
      </w:r>
      <w:bookmarkStart w:id="511" w:name="_Toc25911406"/>
      <w:r>
        <w:t>:</w:t>
      </w:r>
      <w:r w:rsidR="009F21BC">
        <w:t xml:space="preserve"> </w:t>
      </w:r>
      <w:r w:rsidR="00F21977">
        <w:t>ESCo</w:t>
      </w:r>
      <w:r w:rsidR="009F21BC">
        <w:t xml:space="preserve"> Works</w:t>
      </w:r>
      <w:bookmarkEnd w:id="509"/>
      <w:bookmarkEnd w:id="510"/>
      <w:bookmarkEnd w:id="511"/>
    </w:p>
    <w:p w14:paraId="7C8F4487" w14:textId="77777777" w:rsidR="001A6DE5" w:rsidRDefault="001A6DE5" w:rsidP="0023202F">
      <w:pPr>
        <w:pStyle w:val="Sch1Heading"/>
        <w:keepNext w:val="0"/>
        <w:widowControl w:val="0"/>
        <w:numPr>
          <w:ilvl w:val="0"/>
          <w:numId w:val="0"/>
        </w:numPr>
        <w:ind w:left="850" w:hanging="850"/>
      </w:pPr>
    </w:p>
    <w:p w14:paraId="1F44F757" w14:textId="33F774D2" w:rsidR="001A6DE5" w:rsidRPr="001A6DE5" w:rsidRDefault="001A6DE5" w:rsidP="0023202F">
      <w:pPr>
        <w:pStyle w:val="Sch2Number"/>
        <w:widowControl w:val="0"/>
        <w:numPr>
          <w:ilvl w:val="0"/>
          <w:numId w:val="0"/>
        </w:numPr>
        <w:ind w:left="850"/>
        <w:rPr>
          <w:i/>
          <w:iCs/>
        </w:rPr>
      </w:pPr>
      <w:r>
        <w:rPr>
          <w:i/>
          <w:iCs/>
        </w:rPr>
        <w:t xml:space="preserve">[Include appropriate detail of </w:t>
      </w:r>
      <w:r w:rsidR="00F21977">
        <w:rPr>
          <w:i/>
          <w:iCs/>
        </w:rPr>
        <w:t>ESCo</w:t>
      </w:r>
      <w:r>
        <w:rPr>
          <w:i/>
          <w:iCs/>
        </w:rPr>
        <w:t xml:space="preserve"> Works to be undertaken]</w:t>
      </w:r>
    </w:p>
    <w:p w14:paraId="33D187AB" w14:textId="77777777" w:rsidR="007D0A2F" w:rsidRPr="007D0A2F" w:rsidRDefault="007D0A2F" w:rsidP="0023202F">
      <w:pPr>
        <w:pStyle w:val="Sch1Heading"/>
        <w:keepNext w:val="0"/>
        <w:widowControl w:val="0"/>
        <w:numPr>
          <w:ilvl w:val="0"/>
          <w:numId w:val="0"/>
        </w:numPr>
        <w:ind w:left="850" w:hanging="850"/>
      </w:pPr>
      <w:r>
        <w:br w:type="page"/>
      </w:r>
    </w:p>
    <w:p w14:paraId="084E7468" w14:textId="49BCDCF5" w:rsidR="009F21BC" w:rsidRDefault="00677E52" w:rsidP="0023202F">
      <w:pPr>
        <w:pStyle w:val="Part0"/>
        <w:keepNext w:val="0"/>
        <w:widowControl w:val="0"/>
      </w:pPr>
      <w:bookmarkStart w:id="512" w:name="_Toc4858224"/>
      <w:r>
        <w:t xml:space="preserve"> </w:t>
      </w:r>
      <w:bookmarkStart w:id="513" w:name="_Ref25231612"/>
      <w:bookmarkStart w:id="514" w:name="_Ref25231613"/>
      <w:bookmarkStart w:id="515" w:name="_Toc25911407"/>
      <w:r>
        <w:t>:</w:t>
      </w:r>
      <w:r w:rsidR="009F21BC">
        <w:t xml:space="preserve"> General Works requirements</w:t>
      </w:r>
      <w:r w:rsidR="00067CDD">
        <w:rPr>
          <w:rStyle w:val="FootnoteReference"/>
        </w:rPr>
        <w:footnoteReference w:id="64"/>
      </w:r>
      <w:bookmarkEnd w:id="512"/>
      <w:bookmarkEnd w:id="513"/>
      <w:bookmarkEnd w:id="514"/>
      <w:bookmarkEnd w:id="515"/>
    </w:p>
    <w:p w14:paraId="44D45F9F" w14:textId="77777777" w:rsidR="00624CFF" w:rsidRPr="00624CFF" w:rsidRDefault="00624CFF" w:rsidP="0023202F">
      <w:pPr>
        <w:pStyle w:val="Sch1Heading"/>
        <w:keepNext w:val="0"/>
        <w:widowControl w:val="0"/>
        <w:numPr>
          <w:ilvl w:val="0"/>
          <w:numId w:val="0"/>
        </w:numPr>
        <w:ind w:left="850"/>
      </w:pPr>
    </w:p>
    <w:p w14:paraId="22652630" w14:textId="77777777" w:rsidR="00CA5057" w:rsidRDefault="00CA5057" w:rsidP="0023202F">
      <w:pPr>
        <w:pStyle w:val="Sch1Heading"/>
        <w:keepNext w:val="0"/>
        <w:widowControl w:val="0"/>
      </w:pPr>
      <w:r>
        <w:t>General</w:t>
      </w:r>
    </w:p>
    <w:p w14:paraId="1D76C799" w14:textId="77777777" w:rsidR="00EB0BBE" w:rsidRPr="00CA5057" w:rsidRDefault="007D0A2F" w:rsidP="00677E52">
      <w:pPr>
        <w:pStyle w:val="Sch2Heading"/>
      </w:pPr>
      <w:r w:rsidRPr="00CA5057">
        <w:t xml:space="preserve">Compliance with Site Rules  </w:t>
      </w:r>
    </w:p>
    <w:p w14:paraId="70D3E8FC" w14:textId="312ACC2F" w:rsidR="00CA5057" w:rsidRPr="00CA5057" w:rsidRDefault="007D0A2F" w:rsidP="00677E52">
      <w:pPr>
        <w:pStyle w:val="BodyText1-alignedat15"/>
      </w:pPr>
      <w:r w:rsidRPr="00EB0BBE">
        <w:t xml:space="preserve">This </w:t>
      </w:r>
      <w:r w:rsidR="00A97DDD">
        <w:fldChar w:fldCharType="begin"/>
      </w:r>
      <w:r w:rsidR="00A97DDD">
        <w:instrText xml:space="preserve"> REF _Ref25231612 \n \h </w:instrText>
      </w:r>
      <w:r w:rsidR="00A97DDD">
        <w:fldChar w:fldCharType="separate"/>
      </w:r>
      <w:r w:rsidR="00A23170">
        <w:t>Part 3</w:t>
      </w:r>
      <w:r w:rsidR="00A97DDD">
        <w:fldChar w:fldCharType="end"/>
      </w:r>
      <w:r w:rsidRPr="00EB0BBE">
        <w:t xml:space="preserve"> shall apply in respect of</w:t>
      </w:r>
      <w:r w:rsidR="00EB0BBE">
        <w:t xml:space="preserve"> all </w:t>
      </w:r>
      <w:r w:rsidR="00F21977">
        <w:t>ESCo</w:t>
      </w:r>
      <w:r w:rsidR="00EB0BBE">
        <w:t xml:space="preserve"> </w:t>
      </w:r>
      <w:r w:rsidRPr="00EB0BBE">
        <w:t xml:space="preserve">Works provided that if there is a conflict between the terms of this </w:t>
      </w:r>
      <w:r w:rsidR="00A97DDD">
        <w:fldChar w:fldCharType="begin"/>
      </w:r>
      <w:r w:rsidR="00A97DDD">
        <w:instrText xml:space="preserve"> REF _Ref25231613 \n \h </w:instrText>
      </w:r>
      <w:r w:rsidR="00A97DDD">
        <w:fldChar w:fldCharType="separate"/>
      </w:r>
      <w:r w:rsidR="00A23170">
        <w:t>Part 3</w:t>
      </w:r>
      <w:r w:rsidR="00A97DDD">
        <w:fldChar w:fldCharType="end"/>
      </w:r>
      <w:r w:rsidRPr="00EB0BBE">
        <w:t xml:space="preserve"> and the Site Rules, the Site Rules shall in all cases take precedence.</w:t>
      </w:r>
    </w:p>
    <w:p w14:paraId="0C9DF26D" w14:textId="77777777" w:rsidR="00CA5057" w:rsidRPr="00677E52" w:rsidRDefault="00CA5057" w:rsidP="00677E52">
      <w:pPr>
        <w:pStyle w:val="Sch2Heading"/>
      </w:pPr>
      <w:r w:rsidRPr="00677E52">
        <w:t>Use of the Site</w:t>
      </w:r>
    </w:p>
    <w:p w14:paraId="226A0236" w14:textId="0DD49546" w:rsidR="00CA5057" w:rsidRDefault="00F21977" w:rsidP="00677E52">
      <w:pPr>
        <w:pStyle w:val="BodyText1-alignedat15"/>
      </w:pPr>
      <w:r>
        <w:t>ESCo</w:t>
      </w:r>
      <w:r w:rsidR="00CA5057">
        <w:t xml:space="preserve"> shall:</w:t>
      </w:r>
    </w:p>
    <w:p w14:paraId="57E39773" w14:textId="10FBD38C" w:rsidR="009E7A71" w:rsidRDefault="00CA5057" w:rsidP="0023202F">
      <w:pPr>
        <w:pStyle w:val="Sch3Number"/>
        <w:widowControl w:val="0"/>
      </w:pPr>
      <w:r w:rsidRPr="00CA5057">
        <w:t xml:space="preserve">not use the Site for any purpose other than that of carrying out </w:t>
      </w:r>
      <w:r w:rsidR="009E7A71">
        <w:t xml:space="preserve">the </w:t>
      </w:r>
      <w:r w:rsidR="00F21977">
        <w:t>ESCo</w:t>
      </w:r>
      <w:r w:rsidRPr="00CA5057">
        <w:t xml:space="preserve"> Works and those works contemplated under </w:t>
      </w:r>
      <w:r w:rsidR="009E7A71">
        <w:t xml:space="preserve">this Agreement </w:t>
      </w:r>
      <w:r w:rsidRPr="00CA5057">
        <w:t>and any Customer Supply Agreement</w:t>
      </w:r>
      <w:r w:rsidR="009E7A71">
        <w:t>;</w:t>
      </w:r>
    </w:p>
    <w:p w14:paraId="5135FBB4" w14:textId="77777777" w:rsidR="00CA5057" w:rsidRPr="00CA5057" w:rsidRDefault="00CA5057" w:rsidP="0023202F">
      <w:pPr>
        <w:pStyle w:val="Sch3Number"/>
        <w:widowControl w:val="0"/>
      </w:pPr>
      <w:r w:rsidRPr="009E7A71">
        <w:t>not display advertisements on the Site nor permit advertisements to be displayed without the prior written consent of the Developer</w:t>
      </w:r>
      <w:r w:rsidR="009E7A71" w:rsidRPr="009E7A71">
        <w:t>;</w:t>
      </w:r>
    </w:p>
    <w:p w14:paraId="1F061BEF" w14:textId="77777777" w:rsidR="009E7A71" w:rsidRPr="009E7A71" w:rsidRDefault="009E7A71" w:rsidP="0023202F">
      <w:pPr>
        <w:pStyle w:val="Sch3Number"/>
        <w:widowControl w:val="0"/>
      </w:pPr>
      <w:r w:rsidRPr="009E7A71">
        <w:t>[</w:t>
      </w:r>
      <w:r w:rsidR="00CA5057" w:rsidRPr="009E7A71">
        <w:t>arrange deliveries to ensure that there is no need to store excess materials on site</w:t>
      </w:r>
      <w:r w:rsidRPr="009E7A71">
        <w:t>];</w:t>
      </w:r>
    </w:p>
    <w:p w14:paraId="486A56BF" w14:textId="77777777" w:rsidR="00CA5057" w:rsidRPr="009E7A71" w:rsidRDefault="00CA5057" w:rsidP="0023202F">
      <w:pPr>
        <w:pStyle w:val="Sch3Number"/>
        <w:widowControl w:val="0"/>
      </w:pPr>
      <w:r w:rsidRPr="009E7A71">
        <w:t>provide reasonable details of its health and safety information and policies, quality information, contact information and such other matters as the Developer may from time to time reasonably request and shall, once such information has been provided, promptly inform the Developer of any material changes thereto</w:t>
      </w:r>
      <w:r w:rsidR="008431D5">
        <w:t>]</w:t>
      </w:r>
      <w:r w:rsidRPr="009E7A71">
        <w:t>.</w:t>
      </w:r>
    </w:p>
    <w:p w14:paraId="328EBCB2" w14:textId="77777777" w:rsidR="007D0A2F" w:rsidRDefault="007D0A2F" w:rsidP="0023202F">
      <w:pPr>
        <w:pStyle w:val="Sch1Heading"/>
        <w:keepNext w:val="0"/>
        <w:widowControl w:val="0"/>
      </w:pPr>
      <w:r>
        <w:t>Access and Vehicles</w:t>
      </w:r>
    </w:p>
    <w:p w14:paraId="28E9D44E" w14:textId="2F6F6936" w:rsidR="00624CFF" w:rsidRPr="00624CFF" w:rsidRDefault="00F21977" w:rsidP="0023202F">
      <w:pPr>
        <w:pStyle w:val="Sch2Number"/>
        <w:widowControl w:val="0"/>
      </w:pPr>
      <w:r>
        <w:t>ESCo</w:t>
      </w:r>
      <w:r w:rsidR="00624CFF">
        <w:t xml:space="preserve"> shall:</w:t>
      </w:r>
    </w:p>
    <w:p w14:paraId="2D826D6F" w14:textId="77777777" w:rsidR="00624CFF" w:rsidRDefault="00624CFF" w:rsidP="0023202F">
      <w:pPr>
        <w:pStyle w:val="Sch3Number"/>
        <w:widowControl w:val="0"/>
      </w:pPr>
      <w:r>
        <w:t xml:space="preserve">ensure that </w:t>
      </w:r>
      <w:r w:rsidR="007D0A2F">
        <w:t>vehicles and staff enter the Site as directed by the Developer</w:t>
      </w:r>
      <w:r>
        <w:t>;</w:t>
      </w:r>
    </w:p>
    <w:p w14:paraId="7FACFE88" w14:textId="77777777" w:rsidR="008D36BF" w:rsidRDefault="007D0A2F" w:rsidP="0023202F">
      <w:pPr>
        <w:pStyle w:val="Sch3Number"/>
        <w:widowControl w:val="0"/>
      </w:pPr>
      <w:r>
        <w:t>ascertain and comply with all police and traffic regulations and directions, particularly those relating to parking, loading and unloading of vehicles and skips at the Site; and</w:t>
      </w:r>
    </w:p>
    <w:p w14:paraId="2AADA4FD" w14:textId="59587C5D" w:rsidR="008D36BF" w:rsidRDefault="007D0A2F" w:rsidP="0023202F">
      <w:pPr>
        <w:pStyle w:val="Sch3Number"/>
        <w:widowControl w:val="0"/>
      </w:pPr>
      <w:r>
        <w:t>ensure that</w:t>
      </w:r>
      <w:r w:rsidR="008D36BF">
        <w:t xml:space="preserve"> </w:t>
      </w:r>
      <w:r w:rsidR="00F21977">
        <w:t>ESCo</w:t>
      </w:r>
      <w:r w:rsidR="008D36BF">
        <w:t>’s</w:t>
      </w:r>
      <w:r>
        <w:t xml:space="preserve"> Staff are notified of, and comply with, such regulations and directions</w:t>
      </w:r>
      <w:r w:rsidR="008D36BF">
        <w:t>;</w:t>
      </w:r>
    </w:p>
    <w:p w14:paraId="629F41DE" w14:textId="77777777" w:rsidR="007D0A2F" w:rsidRDefault="007D0A2F" w:rsidP="0023202F">
      <w:pPr>
        <w:pStyle w:val="Sch3Number"/>
        <w:widowControl w:val="0"/>
      </w:pPr>
      <w:r>
        <w:t>arrange deliveries of materials and plant, including the delivery and removal of rubbish skips, to take into account any reasonable restrictions on parking and the passage of vehicles at the Site</w:t>
      </w:r>
      <w:r w:rsidR="00545EC1">
        <w:t xml:space="preserve"> and </w:t>
      </w:r>
      <w:r>
        <w:t>obtain approval from the Developer for the times of deliveries and removal of rubbish, such approval not to be unreasonably withheld or delayed.</w:t>
      </w:r>
    </w:p>
    <w:p w14:paraId="12AED830" w14:textId="77777777" w:rsidR="00545EC1" w:rsidRDefault="007D0A2F" w:rsidP="0023202F">
      <w:pPr>
        <w:pStyle w:val="Sch1Heading"/>
        <w:keepNext w:val="0"/>
        <w:widowControl w:val="0"/>
      </w:pPr>
      <w:r>
        <w:t>Required Equipment</w:t>
      </w:r>
    </w:p>
    <w:p w14:paraId="58A86A8D" w14:textId="0EBEEC08" w:rsidR="007D0A2F" w:rsidRDefault="00F21977" w:rsidP="00677E52">
      <w:pPr>
        <w:pStyle w:val="BodyText1-alignedat15"/>
      </w:pPr>
      <w:r>
        <w:t>ESCo</w:t>
      </w:r>
      <w:r w:rsidR="00545EC1">
        <w:t xml:space="preserve"> </w:t>
      </w:r>
      <w:r w:rsidR="007D0A2F">
        <w:t xml:space="preserve">shall at its own expense provide all its own tools, access equipment and personal protection equipment necessary to </w:t>
      </w:r>
      <w:r w:rsidR="00545EC1">
        <w:t xml:space="preserve">perform the </w:t>
      </w:r>
      <w:r>
        <w:t>ESCo</w:t>
      </w:r>
      <w:r w:rsidR="007D0A2F">
        <w:t xml:space="preserve"> Works (including, without limitation, any works to be performed at height) in conformity with good working practice and </w:t>
      </w:r>
      <w:r>
        <w:t>ESCo</w:t>
      </w:r>
      <w:r w:rsidR="00545EC1">
        <w:t xml:space="preserve"> </w:t>
      </w:r>
      <w:r w:rsidR="007D0A2F">
        <w:t xml:space="preserve">shall use reasonable endeavours to ensure that </w:t>
      </w:r>
      <w:r w:rsidR="005A23E7">
        <w:t>its</w:t>
      </w:r>
      <w:r w:rsidR="003A0C56">
        <w:t xml:space="preserve"> </w:t>
      </w:r>
      <w:r w:rsidR="007D0A2F">
        <w:t>staff make full use of such personal protection equipment as the circumstances demand. Where it is part of the Site Rules that such items of equipment are worn, the Developer shall have the right to require removal from the Site of any person not complying with such rules in this respect.</w:t>
      </w:r>
    </w:p>
    <w:p w14:paraId="500C7724" w14:textId="77777777" w:rsidR="00545EC1" w:rsidRDefault="007D0A2F" w:rsidP="0023202F">
      <w:pPr>
        <w:pStyle w:val="Sch1Heading"/>
        <w:keepNext w:val="0"/>
        <w:widowControl w:val="0"/>
      </w:pPr>
      <w:r>
        <w:t>Lifting Operations</w:t>
      </w:r>
    </w:p>
    <w:p w14:paraId="09438AB4" w14:textId="4D719951" w:rsidR="00545EC1" w:rsidRDefault="007D0A2F" w:rsidP="0023202F">
      <w:pPr>
        <w:pStyle w:val="Sch2Number"/>
        <w:widowControl w:val="0"/>
      </w:pPr>
      <w:r>
        <w:t xml:space="preserve">Prior to </w:t>
      </w:r>
      <w:r w:rsidR="00F21977">
        <w:t>ESCo</w:t>
      </w:r>
      <w:r w:rsidR="00545EC1">
        <w:t xml:space="preserve"> </w:t>
      </w:r>
      <w:r w:rsidR="005A23E7">
        <w:t xml:space="preserve"> undertaking</w:t>
      </w:r>
      <w:r w:rsidR="003A0C56">
        <w:t xml:space="preserve"> </w:t>
      </w:r>
      <w:r>
        <w:t>any lifting operation by the use of a machine, it shall produce for inspection by the Developer:</w:t>
      </w:r>
    </w:p>
    <w:p w14:paraId="7F2CE112" w14:textId="77777777" w:rsidR="007D0A2F" w:rsidRDefault="007D0A2F" w:rsidP="0023202F">
      <w:pPr>
        <w:pStyle w:val="Sch3Number"/>
        <w:widowControl w:val="0"/>
      </w:pPr>
      <w:r>
        <w:t>the appropriate statutory inspection reports and/or certificates in respect of the machine;</w:t>
      </w:r>
    </w:p>
    <w:p w14:paraId="77C36CE4" w14:textId="77777777" w:rsidR="007D0A2F" w:rsidRDefault="007D0A2F" w:rsidP="0023202F">
      <w:pPr>
        <w:pStyle w:val="Sch3Number"/>
        <w:widowControl w:val="0"/>
      </w:pPr>
      <w:r>
        <w:t>evidence that the operator of any crane or lifting machine is trained and competent;</w:t>
      </w:r>
    </w:p>
    <w:p w14:paraId="1F3562B0" w14:textId="77777777" w:rsidR="007D0A2F" w:rsidRDefault="007D0A2F" w:rsidP="0023202F">
      <w:pPr>
        <w:pStyle w:val="Sch3Number"/>
        <w:widowControl w:val="0"/>
      </w:pPr>
      <w:r>
        <w:t>detailed information on the manner in which the lifting operations are to be carried out and the equipment to be used.</w:t>
      </w:r>
    </w:p>
    <w:p w14:paraId="5E17B727" w14:textId="1B187AD0" w:rsidR="007D0A2F" w:rsidRDefault="00F21977" w:rsidP="0023202F">
      <w:pPr>
        <w:pStyle w:val="Sch2Number"/>
        <w:widowControl w:val="0"/>
      </w:pPr>
      <w:r>
        <w:t>ESCo</w:t>
      </w:r>
      <w:r w:rsidR="007D0A2F">
        <w:t xml:space="preserve"> shall consult with the Developer before carrying out any lifting operations with a crane or lifting machine to ensure that:</w:t>
      </w:r>
    </w:p>
    <w:p w14:paraId="4EDA3C5E" w14:textId="77777777" w:rsidR="007D0A2F" w:rsidRPr="00545EC1" w:rsidRDefault="007D0A2F" w:rsidP="0023202F">
      <w:pPr>
        <w:pStyle w:val="Sch3Number"/>
        <w:widowControl w:val="0"/>
      </w:pPr>
      <w:r w:rsidRPr="00545EC1">
        <w:t>the ground or place where the crane or lifting machine is standing is suitable and will withstand the weight imposed on it; and</w:t>
      </w:r>
    </w:p>
    <w:p w14:paraId="254ABCE3" w14:textId="77777777" w:rsidR="007D0A2F" w:rsidRPr="00545EC1" w:rsidRDefault="007D0A2F" w:rsidP="0023202F">
      <w:pPr>
        <w:pStyle w:val="Sch3Number"/>
        <w:widowControl w:val="0"/>
      </w:pPr>
      <w:r w:rsidRPr="00545EC1">
        <w:t>no part of the crane or lifting machine is likely to foul overhead gantries, pipelines, electric lines or adjacent electrical conductors.</w:t>
      </w:r>
    </w:p>
    <w:p w14:paraId="3F3D2908" w14:textId="77777777" w:rsidR="007D0A2F" w:rsidRDefault="007D0A2F" w:rsidP="0023202F">
      <w:pPr>
        <w:pStyle w:val="Sch1Heading"/>
        <w:keepNext w:val="0"/>
        <w:widowControl w:val="0"/>
      </w:pPr>
      <w:r>
        <w:t>Trespass and Nuisance</w:t>
      </w:r>
    </w:p>
    <w:p w14:paraId="285BE635" w14:textId="07D16E33" w:rsidR="007D0A2F" w:rsidRDefault="00F21977" w:rsidP="0023202F">
      <w:pPr>
        <w:pStyle w:val="Sch2Number"/>
        <w:widowControl w:val="0"/>
      </w:pPr>
      <w:r>
        <w:t>ESCo</w:t>
      </w:r>
      <w:r w:rsidR="007D0A2F">
        <w:t xml:space="preserve"> shall prevent  </w:t>
      </w:r>
      <w:r w:rsidR="002878E2">
        <w:t xml:space="preserve">its </w:t>
      </w:r>
      <w:r w:rsidR="007D0A2F">
        <w:t xml:space="preserve">staff accessing: </w:t>
      </w:r>
    </w:p>
    <w:p w14:paraId="689B51F9" w14:textId="087D5A5F" w:rsidR="008431D5" w:rsidRDefault="007D0A2F" w:rsidP="0023202F">
      <w:pPr>
        <w:pStyle w:val="Sch3Number"/>
        <w:widowControl w:val="0"/>
      </w:pPr>
      <w:r>
        <w:t>any part of the Site beyond those area</w:t>
      </w:r>
      <w:r w:rsidR="002878E2">
        <w:t>s</w:t>
      </w:r>
      <w:r w:rsidR="001A6DE5">
        <w:t xml:space="preserve"> </w:t>
      </w:r>
      <w:r w:rsidR="00F21977">
        <w:t>ESCo</w:t>
      </w:r>
      <w:r>
        <w:t xml:space="preserve"> is entitled to access pursuant to the terms of this Agreement; or </w:t>
      </w:r>
    </w:p>
    <w:p w14:paraId="29A4ABAE" w14:textId="1A6C04A0" w:rsidR="001A6DE5" w:rsidRDefault="007D0A2F" w:rsidP="0023202F">
      <w:pPr>
        <w:pStyle w:val="Sch3Number"/>
        <w:widowControl w:val="0"/>
      </w:pPr>
      <w:r>
        <w:t>any part of the Site to which access is not reasonably necessary in connection with</w:t>
      </w:r>
      <w:r w:rsidR="001A6DE5">
        <w:t xml:space="preserve"> </w:t>
      </w:r>
      <w:r w:rsidR="00F21977">
        <w:t>ESCo</w:t>
      </w:r>
      <w:r>
        <w:t xml:space="preserve"> Works being performed, without the prior written consent of the Developer. Only designated entrances and approaches to the area of working shall be used.</w:t>
      </w:r>
    </w:p>
    <w:p w14:paraId="2D5AED1B" w14:textId="5C933B13" w:rsidR="001A6DE5" w:rsidRDefault="00F21977" w:rsidP="0023202F">
      <w:pPr>
        <w:pStyle w:val="Sch2Number"/>
        <w:widowControl w:val="0"/>
      </w:pPr>
      <w:r>
        <w:t>ESCo</w:t>
      </w:r>
      <w:r w:rsidR="001A6DE5">
        <w:t xml:space="preserve"> </w:t>
      </w:r>
      <w:r w:rsidR="007D0A2F">
        <w:t>all ensure that</w:t>
      </w:r>
      <w:r w:rsidR="001A6DE5">
        <w:rPr>
          <w:i/>
          <w:iCs/>
        </w:rPr>
        <w:t xml:space="preserve"> </w:t>
      </w:r>
      <w:r w:rsidR="001A6DE5">
        <w:t xml:space="preserve">the </w:t>
      </w:r>
      <w:r>
        <w:t>ESCo</w:t>
      </w:r>
      <w:r w:rsidR="001A6DE5">
        <w:t xml:space="preserve"> Works</w:t>
      </w:r>
      <w:r w:rsidR="007D0A2F">
        <w:t xml:space="preserve"> are conducted in such a way as to, and shall take all necessary precautions to, prevent any disturbance, inconvenience or nuisance to the occupiers and users of the Site and adjoining buildings and to the public in general, consulting with and following the directions of the Developer in all cases where noisy or otherwise disruptive working may need to be performed. The obligations in this paragraph </w:t>
      </w:r>
      <w:r w:rsidR="001A6DE5">
        <w:t>[5.2]</w:t>
      </w:r>
      <w:r w:rsidR="007D0A2F">
        <w:t xml:space="preserve"> shall not apply to the extent that it is necessary for </w:t>
      </w:r>
      <w:r>
        <w:t>ESCo</w:t>
      </w:r>
      <w:r w:rsidR="001A6DE5">
        <w:t xml:space="preserve"> </w:t>
      </w:r>
      <w:r w:rsidR="007D0A2F">
        <w:t xml:space="preserve">to carry out Emergency Works on Site, provided that </w:t>
      </w:r>
      <w:r>
        <w:t>ESCo</w:t>
      </w:r>
      <w:r w:rsidR="001A6DE5">
        <w:t xml:space="preserve"> </w:t>
      </w:r>
      <w:r w:rsidR="007D0A2F">
        <w:t>shall nevertheless be required to take reasonable steps to minimise any disturbance which may be caused by such Emergency Works.</w:t>
      </w:r>
    </w:p>
    <w:p w14:paraId="1446F5CF" w14:textId="174E3467" w:rsidR="007D0A2F" w:rsidRDefault="00F21977" w:rsidP="0023202F">
      <w:pPr>
        <w:pStyle w:val="Sch2Number"/>
        <w:widowControl w:val="0"/>
      </w:pPr>
      <w:r>
        <w:t>ESCo</w:t>
      </w:r>
      <w:r w:rsidR="001A6DE5">
        <w:t xml:space="preserve"> shall </w:t>
      </w:r>
      <w:r w:rsidR="007D0A2F">
        <w:t>ensure that all measures to control the emission of dust or fumes produced by its operations on Site required under or by virtue of any enactment or regulation, are strictly complied with.</w:t>
      </w:r>
    </w:p>
    <w:p w14:paraId="0150C73E" w14:textId="77777777" w:rsidR="007D0A2F" w:rsidRDefault="007D0A2F" w:rsidP="0023202F">
      <w:pPr>
        <w:pStyle w:val="Sch1Heading"/>
        <w:keepNext w:val="0"/>
        <w:widowControl w:val="0"/>
      </w:pPr>
      <w:r>
        <w:t>Noise Control</w:t>
      </w:r>
    </w:p>
    <w:p w14:paraId="12F83C1D" w14:textId="2E3D077F" w:rsidR="007D0A2F" w:rsidRDefault="007D0A2F" w:rsidP="00677E52">
      <w:pPr>
        <w:pStyle w:val="BodyText1-alignedat15"/>
      </w:pPr>
      <w:r>
        <w:t xml:space="preserve">In accordance with the Control of Noise at Work Regulations 2005, </w:t>
      </w:r>
      <w:r w:rsidR="00F21977">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Developer in writing accordingly.</w:t>
      </w:r>
    </w:p>
    <w:p w14:paraId="5826ECEA" w14:textId="77777777" w:rsidR="007D0A2F" w:rsidRDefault="007D0A2F" w:rsidP="0023202F">
      <w:pPr>
        <w:pStyle w:val="Sch1Heading"/>
        <w:keepNext w:val="0"/>
        <w:widowControl w:val="0"/>
      </w:pPr>
      <w:r>
        <w:t>Pest Control</w:t>
      </w:r>
    </w:p>
    <w:p w14:paraId="685BC42E" w14:textId="6A16AD7A" w:rsidR="007D0A2F" w:rsidRDefault="00F21977" w:rsidP="00677E52">
      <w:pPr>
        <w:pStyle w:val="BodyText1-alignedat15"/>
        <w:rPr>
          <w:szCs w:val="22"/>
        </w:rPr>
      </w:pPr>
      <w:r>
        <w:rPr>
          <w:iCs/>
        </w:rPr>
        <w:t>ESCo</w:t>
      </w:r>
      <w:r w:rsidR="007D0A2F">
        <w:rPr>
          <w:szCs w:val="22"/>
        </w:rPr>
        <w:t xml:space="preserve"> shall ensure that the risk of infestation at the Site is minimised by adequate </w:t>
      </w:r>
      <w:r w:rsidR="007D0A2F" w:rsidRPr="00677E52">
        <w:t>arrangements</w:t>
      </w:r>
      <w:r w:rsidR="007D0A2F">
        <w:rPr>
          <w:szCs w:val="22"/>
        </w:rPr>
        <w:t xml:space="preserve"> for disposal of food waste and other matters attractive to pests which are brought onto the Site by </w:t>
      </w:r>
      <w:r>
        <w:rPr>
          <w:iCs/>
        </w:rPr>
        <w:t>ESCo</w:t>
      </w:r>
      <w:r w:rsidR="007D0A2F" w:rsidRPr="001A6DE5">
        <w:rPr>
          <w:iCs/>
          <w:szCs w:val="22"/>
        </w:rPr>
        <w:t>.</w:t>
      </w:r>
    </w:p>
    <w:p w14:paraId="238201EA" w14:textId="77777777" w:rsidR="007D0A2F" w:rsidRDefault="007D0A2F" w:rsidP="0023202F">
      <w:pPr>
        <w:pStyle w:val="Sch1Heading"/>
        <w:keepNext w:val="0"/>
        <w:widowControl w:val="0"/>
      </w:pPr>
      <w:r>
        <w:t>Removal of Rubbish</w:t>
      </w:r>
    </w:p>
    <w:p w14:paraId="4D902262" w14:textId="324E160C" w:rsidR="007D0A2F" w:rsidRDefault="00F21977" w:rsidP="00677E52">
      <w:pPr>
        <w:pStyle w:val="BodyText1-alignedat15"/>
        <w:rPr>
          <w:szCs w:val="22"/>
        </w:rPr>
      </w:pPr>
      <w:r>
        <w:rPr>
          <w:iCs/>
        </w:rPr>
        <w:t>ESCo</w:t>
      </w:r>
      <w:r w:rsidR="007D0A2F" w:rsidRPr="001A6DE5">
        <w:rPr>
          <w:iCs/>
          <w:szCs w:val="22"/>
        </w:rPr>
        <w:t xml:space="preserve"> shall</w:t>
      </w:r>
      <w:r w:rsidR="007D0A2F">
        <w:rPr>
          <w:szCs w:val="22"/>
        </w:rPr>
        <w:t xml:space="preserve"> take all reasonable steps to ensure that the Site is free from all surplus </w:t>
      </w:r>
      <w:r w:rsidR="007D0A2F" w:rsidRPr="00677E52">
        <w:t>materials</w:t>
      </w:r>
      <w:r w:rsidR="007D0A2F">
        <w:rPr>
          <w:szCs w:val="22"/>
        </w:rPr>
        <w:t xml:space="preserve">, rubbish and debris arising from the execution of </w:t>
      </w:r>
      <w:r w:rsidR="001A6DE5">
        <w:rPr>
          <w:iCs/>
        </w:rPr>
        <w:t>t</w:t>
      </w:r>
      <w:r w:rsidR="001A6DE5" w:rsidRPr="001A6DE5">
        <w:rPr>
          <w:iCs/>
        </w:rPr>
        <w:t xml:space="preserve">he </w:t>
      </w:r>
      <w:r>
        <w:rPr>
          <w:iCs/>
        </w:rPr>
        <w:t>ESCo</w:t>
      </w:r>
      <w:r w:rsidR="007D0A2F">
        <w:rPr>
          <w:szCs w:val="22"/>
        </w:rPr>
        <w:t xml:space="preserve"> Works.</w:t>
      </w:r>
    </w:p>
    <w:p w14:paraId="2D83E22B" w14:textId="77777777" w:rsidR="007D0A2F" w:rsidRPr="001A6DE5" w:rsidRDefault="007D0A2F" w:rsidP="0023202F">
      <w:pPr>
        <w:pStyle w:val="Sch1Heading"/>
        <w:keepNext w:val="0"/>
        <w:widowControl w:val="0"/>
      </w:pPr>
      <w:r w:rsidRPr="001A6DE5">
        <w:t>Facilities on Site</w:t>
      </w:r>
    </w:p>
    <w:p w14:paraId="378859EC" w14:textId="2C27DABD" w:rsidR="007D0A2F" w:rsidRPr="001A6DE5" w:rsidRDefault="00F21977" w:rsidP="0023202F">
      <w:pPr>
        <w:pStyle w:val="Sch2Number"/>
        <w:widowControl w:val="0"/>
        <w:rPr>
          <w:iCs/>
        </w:rPr>
      </w:pPr>
      <w:r>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04EE8576" w14:textId="50AF89EC" w:rsidR="007D0A2F" w:rsidRPr="001A6DE5" w:rsidRDefault="007D0A2F" w:rsidP="0023202F">
      <w:pPr>
        <w:pStyle w:val="Sch2Number"/>
        <w:widowControl w:val="0"/>
        <w:rPr>
          <w:iCs/>
        </w:rPr>
      </w:pPr>
      <w:r w:rsidRPr="001A6DE5">
        <w:rPr>
          <w:iCs/>
        </w:rPr>
        <w:t xml:space="preserve">Electric power shall be made available at the Site to </w:t>
      </w:r>
      <w:r w:rsidR="00F21977">
        <w:rPr>
          <w:iCs/>
        </w:rPr>
        <w:t>ESCo</w:t>
      </w:r>
      <w:r w:rsidRPr="001A6DE5">
        <w:rPr>
          <w:iCs/>
        </w:rPr>
        <w:t xml:space="preserve"> </w:t>
      </w:r>
      <w:r w:rsidR="001A6DE5">
        <w:rPr>
          <w:iCs/>
        </w:rPr>
        <w:t>[</w:t>
      </w:r>
      <w:r w:rsidRPr="001A6DE5">
        <w:rPr>
          <w:iCs/>
        </w:rPr>
        <w:t xml:space="preserve">at no cost to </w:t>
      </w:r>
      <w:r w:rsidR="00F21977">
        <w:rPr>
          <w:iCs/>
        </w:rPr>
        <w:t>ESCo</w:t>
      </w:r>
      <w:r w:rsidR="001A6DE5">
        <w:rPr>
          <w:iCs/>
        </w:rPr>
        <w:t>]</w:t>
      </w:r>
      <w:r w:rsidRPr="001A6DE5">
        <w:rPr>
          <w:iCs/>
        </w:rPr>
        <w:t xml:space="preserve"> with access to such electric power for use as necessary on Site, exclusively to enable </w:t>
      </w:r>
      <w:r w:rsidR="00F21977">
        <w:rPr>
          <w:iCs/>
        </w:rPr>
        <w:t>ESCo</w:t>
      </w:r>
      <w:r w:rsidRPr="001A6DE5">
        <w:rPr>
          <w:iCs/>
        </w:rPr>
        <w:t xml:space="preserve"> to carry out </w:t>
      </w:r>
      <w:r w:rsidR="001A6DE5" w:rsidRPr="001A6DE5">
        <w:rPr>
          <w:iCs/>
        </w:rPr>
        <w:t xml:space="preserve">the </w:t>
      </w:r>
      <w:r w:rsidR="00F21977">
        <w:rPr>
          <w:iCs/>
        </w:rPr>
        <w:t>ESCo</w:t>
      </w:r>
      <w:r w:rsidRPr="001A6DE5">
        <w:rPr>
          <w:iCs/>
        </w:rPr>
        <w:t xml:space="preserve"> Works and comply with its obligations under this Agreement, including that for use in its own stores if such are provided. </w:t>
      </w:r>
    </w:p>
    <w:p w14:paraId="4D82A15C" w14:textId="794B1406" w:rsidR="007D0A2F" w:rsidRPr="001A6DE5" w:rsidRDefault="007D0A2F" w:rsidP="0023202F">
      <w:pPr>
        <w:pStyle w:val="Sch2Number"/>
        <w:widowControl w:val="0"/>
        <w:rPr>
          <w:iCs/>
        </w:rPr>
      </w:pPr>
      <w:r w:rsidRPr="001A6DE5">
        <w:rPr>
          <w:iCs/>
        </w:rPr>
        <w:t xml:space="preserve">Where necessary for the carrying out of </w:t>
      </w:r>
      <w:r w:rsidR="001A6DE5" w:rsidRPr="001A6DE5">
        <w:rPr>
          <w:iCs/>
        </w:rPr>
        <w:t xml:space="preserve">the </w:t>
      </w:r>
      <w:r w:rsidR="00F21977">
        <w:rPr>
          <w:iCs/>
        </w:rPr>
        <w:t>ESCo</w:t>
      </w:r>
      <w:r w:rsidRPr="001A6DE5">
        <w:rPr>
          <w:iCs/>
        </w:rPr>
        <w:t xml:space="preserve"> Works, </w:t>
      </w:r>
      <w:r w:rsidR="001A6DE5">
        <w:rPr>
          <w:iCs/>
        </w:rPr>
        <w:t>[</w:t>
      </w:r>
      <w:r w:rsidR="00F21977">
        <w:rPr>
          <w:iCs/>
        </w:rPr>
        <w:t>ESCo</w:t>
      </w:r>
      <w:r w:rsidR="001A6DE5">
        <w:rPr>
          <w:iCs/>
        </w:rPr>
        <w:t>]/[</w:t>
      </w:r>
      <w:r w:rsidR="00170024">
        <w:rPr>
          <w:iCs/>
        </w:rPr>
        <w:t xml:space="preserve">the </w:t>
      </w:r>
      <w:r w:rsidR="001A6DE5">
        <w:rPr>
          <w:iCs/>
        </w:rPr>
        <w:t>Developer]</w:t>
      </w:r>
      <w:r w:rsidRPr="001A6DE5">
        <w:rPr>
          <w:iCs/>
        </w:rPr>
        <w:t xml:space="preserve"> shall  provide and be responsible for the maintenance of temporary electricity supplies from the point of connection to the electricity supply.</w:t>
      </w:r>
    </w:p>
    <w:p w14:paraId="277527AE" w14:textId="6370F1CE" w:rsidR="007D0A2F" w:rsidRPr="001A6DE5" w:rsidRDefault="007D0A2F" w:rsidP="0023202F">
      <w:pPr>
        <w:pStyle w:val="Sch2Number"/>
        <w:widowControl w:val="0"/>
        <w:rPr>
          <w:iCs/>
        </w:rPr>
      </w:pPr>
      <w:r w:rsidRPr="001A6DE5">
        <w:rPr>
          <w:iCs/>
        </w:rPr>
        <w:t xml:space="preserve">Water and drainage shall be made available at the Site to </w:t>
      </w:r>
      <w:r w:rsidR="00F21977">
        <w:rPr>
          <w:iCs/>
        </w:rPr>
        <w:t>ESCo</w:t>
      </w:r>
      <w:r w:rsidRPr="001A6DE5">
        <w:rPr>
          <w:iCs/>
        </w:rPr>
        <w:t xml:space="preserve"> </w:t>
      </w:r>
      <w:r w:rsidR="001A6DE5">
        <w:rPr>
          <w:iCs/>
        </w:rPr>
        <w:t>[</w:t>
      </w:r>
      <w:r w:rsidRPr="001A6DE5">
        <w:rPr>
          <w:iCs/>
        </w:rPr>
        <w:t xml:space="preserve">at no cost to </w:t>
      </w:r>
      <w:r w:rsidR="00F21977">
        <w:rPr>
          <w:iCs/>
        </w:rPr>
        <w:t>ESCo</w:t>
      </w:r>
      <w:r w:rsidR="001A6DE5">
        <w:rPr>
          <w:iCs/>
        </w:rPr>
        <w:t>]</w:t>
      </w:r>
      <w:r w:rsidRPr="001A6DE5">
        <w:rPr>
          <w:iCs/>
        </w:rPr>
        <w:t xml:space="preserve"> with access to such water and drainage for use as necessary on Site, exclusively to enable </w:t>
      </w:r>
      <w:r w:rsidR="00F21977">
        <w:rPr>
          <w:iCs/>
        </w:rPr>
        <w:t>ESCo</w:t>
      </w:r>
      <w:r w:rsidRPr="001A6DE5">
        <w:rPr>
          <w:iCs/>
        </w:rPr>
        <w:t xml:space="preserve"> to carry out </w:t>
      </w:r>
      <w:r w:rsidR="001A6DE5" w:rsidRPr="001A6DE5">
        <w:rPr>
          <w:iCs/>
        </w:rPr>
        <w:t xml:space="preserve">the </w:t>
      </w:r>
      <w:r w:rsidR="00F21977">
        <w:rPr>
          <w:iCs/>
        </w:rPr>
        <w:t>ESCo</w:t>
      </w:r>
      <w:r w:rsidRPr="001A6DE5">
        <w:rPr>
          <w:iCs/>
        </w:rPr>
        <w:t xml:space="preserve"> Works and comply with its obligations under this Agreement.</w:t>
      </w:r>
    </w:p>
    <w:p w14:paraId="54800F35" w14:textId="7EF96418" w:rsidR="007D0A2F" w:rsidRPr="001A6DE5" w:rsidRDefault="007D0A2F" w:rsidP="0023202F">
      <w:pPr>
        <w:pStyle w:val="Sch2Number"/>
        <w:widowControl w:val="0"/>
        <w:rPr>
          <w:iCs/>
        </w:rPr>
      </w:pPr>
      <w:r w:rsidRPr="001A6DE5">
        <w:rPr>
          <w:iCs/>
        </w:rPr>
        <w:t xml:space="preserve">Where necessary for the carrying out of </w:t>
      </w:r>
      <w:r w:rsidR="001A6DE5" w:rsidRPr="001A6DE5">
        <w:rPr>
          <w:iCs/>
        </w:rPr>
        <w:t xml:space="preserve">the </w:t>
      </w:r>
      <w:r w:rsidR="00F21977">
        <w:rPr>
          <w:iCs/>
        </w:rPr>
        <w:t>ESCo</w:t>
      </w:r>
      <w:r w:rsidRPr="001A6DE5">
        <w:rPr>
          <w:iCs/>
        </w:rPr>
        <w:t xml:space="preserve"> Works, </w:t>
      </w:r>
      <w:r w:rsidR="001A6DE5">
        <w:rPr>
          <w:iCs/>
        </w:rPr>
        <w:t>[</w:t>
      </w:r>
      <w:r w:rsidR="00F21977">
        <w:rPr>
          <w:iCs/>
        </w:rPr>
        <w:t>ESCo</w:t>
      </w:r>
      <w:r w:rsidR="001A6DE5">
        <w:rPr>
          <w:iCs/>
        </w:rPr>
        <w:t>]/[</w:t>
      </w:r>
      <w:r w:rsidR="00170024">
        <w:rPr>
          <w:iCs/>
        </w:rPr>
        <w:t xml:space="preserve">the </w:t>
      </w:r>
      <w:r w:rsidR="001A6DE5">
        <w:rPr>
          <w:iCs/>
        </w:rPr>
        <w:t>Developer]</w:t>
      </w:r>
      <w:r w:rsidRPr="001A6DE5">
        <w:rPr>
          <w:iCs/>
        </w:rPr>
        <w:t xml:space="preserve"> shall provide and be responsible for the maintenance of temporary water supplies and drainage together with necessary temporary receptacles and plumbing from a source to be agreed with the Developer. </w:t>
      </w:r>
    </w:p>
    <w:p w14:paraId="4FD44BA8" w14:textId="14109E2F" w:rsidR="007D0A2F" w:rsidRPr="001A6DE5" w:rsidRDefault="00F21977" w:rsidP="0023202F">
      <w:pPr>
        <w:pStyle w:val="Sch2Number"/>
        <w:widowControl w:val="0"/>
        <w:rPr>
          <w:iCs/>
        </w:rPr>
      </w:pPr>
      <w:r>
        <w:rPr>
          <w:iCs/>
        </w:rPr>
        <w:t>ESCo</w:t>
      </w:r>
      <w:r w:rsidR="007D0A2F" w:rsidRPr="001A6DE5">
        <w:rPr>
          <w:iCs/>
        </w:rPr>
        <w:t xml:space="preserve"> shall ensure that </w:t>
      </w:r>
      <w:r w:rsidR="00170024">
        <w:rPr>
          <w:iCs/>
        </w:rPr>
        <w:t xml:space="preserve">its </w:t>
      </w:r>
      <w:r w:rsidR="007D0A2F" w:rsidRPr="001A6DE5">
        <w:rPr>
          <w:iCs/>
        </w:rPr>
        <w:t xml:space="preserve">staff at all times whilst employed or engaged on the Site have identification which clearly identifies them as </w:t>
      </w:r>
      <w:r>
        <w:rPr>
          <w:iCs/>
        </w:rPr>
        <w:t>ESCo</w:t>
      </w:r>
      <w:r w:rsidR="007D0A2F" w:rsidRPr="001A6DE5">
        <w:rPr>
          <w:iCs/>
        </w:rPr>
        <w:t>’s staff.</w:t>
      </w:r>
    </w:p>
    <w:p w14:paraId="1E6738FC" w14:textId="77777777" w:rsidR="007D0A2F" w:rsidRPr="001A6DE5" w:rsidRDefault="007D0A2F" w:rsidP="0023202F">
      <w:pPr>
        <w:pStyle w:val="Sch1Heading"/>
        <w:keepNext w:val="0"/>
        <w:widowControl w:val="0"/>
        <w:rPr>
          <w:bCs/>
          <w:iCs/>
        </w:rPr>
      </w:pPr>
      <w:r w:rsidRPr="001A6DE5">
        <w:rPr>
          <w:bCs/>
          <w:iCs/>
        </w:rPr>
        <w:t>Surveillance Equipment</w:t>
      </w:r>
    </w:p>
    <w:p w14:paraId="7901E3ED" w14:textId="0E2DCEC1" w:rsidR="007D0A2F" w:rsidRPr="001A6DE5" w:rsidRDefault="00F21977" w:rsidP="00677E52">
      <w:pPr>
        <w:pStyle w:val="BodyText1-alignedat15"/>
      </w:pPr>
      <w:r>
        <w:t>ESCo</w:t>
      </w:r>
      <w:r w:rsidR="007D0A2F" w:rsidRPr="001A6DE5">
        <w:t xml:space="preserve"> acknowledges and agrees that surveillance equipment is in operation at the Site and that its employees will be subject to monitoring via such equipment while at the Site.</w:t>
      </w:r>
    </w:p>
    <w:p w14:paraId="5891E6C5" w14:textId="77777777" w:rsidR="007D0A2F" w:rsidRPr="001A6DE5" w:rsidRDefault="007D0A2F" w:rsidP="0023202F">
      <w:pPr>
        <w:pStyle w:val="Sch1Heading"/>
        <w:keepNext w:val="0"/>
        <w:widowControl w:val="0"/>
        <w:rPr>
          <w:bCs/>
          <w:iCs/>
        </w:rPr>
      </w:pPr>
      <w:r w:rsidRPr="001A6DE5">
        <w:rPr>
          <w:bCs/>
          <w:iCs/>
        </w:rPr>
        <w:t>Industrial Relations</w:t>
      </w:r>
    </w:p>
    <w:p w14:paraId="704EEE27" w14:textId="6B130024" w:rsidR="007D0A2F" w:rsidRPr="001A6DE5" w:rsidRDefault="007D0A2F" w:rsidP="005D510E">
      <w:pPr>
        <w:pStyle w:val="Heading3"/>
        <w:widowControl w:val="0"/>
        <w:numPr>
          <w:ilvl w:val="3"/>
          <w:numId w:val="27"/>
        </w:numPr>
        <w:tabs>
          <w:tab w:val="left" w:pos="907"/>
          <w:tab w:val="left" w:pos="1644"/>
          <w:tab w:val="left" w:pos="2381"/>
          <w:tab w:val="left" w:pos="3119"/>
          <w:tab w:val="left" w:pos="3856"/>
          <w:tab w:val="left" w:pos="4593"/>
          <w:tab w:val="left" w:pos="5330"/>
          <w:tab w:val="left" w:pos="6067"/>
        </w:tabs>
        <w:spacing w:before="0" w:after="240"/>
        <w:rPr>
          <w:b w:val="0"/>
          <w:iCs/>
        </w:rPr>
      </w:pPr>
      <w:r w:rsidRPr="001A6DE5">
        <w:rPr>
          <w:b w:val="0"/>
          <w:iCs/>
        </w:rPr>
        <w:t xml:space="preserve">The Developer shall neither encourage nor discourage the participation by </w:t>
      </w:r>
      <w:r w:rsidR="00F21977">
        <w:rPr>
          <w:b w:val="0"/>
          <w:iCs/>
        </w:rPr>
        <w:t>ESCo</w:t>
      </w:r>
      <w:r w:rsidRPr="001A6DE5">
        <w:rPr>
          <w:b w:val="0"/>
          <w:iCs/>
        </w:rPr>
        <w:t>’s staff in an appropriate trade union or staff association.</w:t>
      </w:r>
    </w:p>
    <w:p w14:paraId="1F133F2A" w14:textId="6DA11A44" w:rsidR="007D0A2F" w:rsidRPr="001A6DE5" w:rsidRDefault="00F21977" w:rsidP="005D510E">
      <w:pPr>
        <w:pStyle w:val="Heading3"/>
        <w:widowControl w:val="0"/>
        <w:numPr>
          <w:ilvl w:val="3"/>
          <w:numId w:val="27"/>
        </w:numPr>
        <w:tabs>
          <w:tab w:val="left" w:pos="907"/>
          <w:tab w:val="left" w:pos="1644"/>
          <w:tab w:val="left" w:pos="2381"/>
          <w:tab w:val="left" w:pos="3119"/>
          <w:tab w:val="left" w:pos="3856"/>
          <w:tab w:val="left" w:pos="4593"/>
          <w:tab w:val="left" w:pos="5330"/>
          <w:tab w:val="left" w:pos="6067"/>
        </w:tabs>
        <w:spacing w:before="0" w:after="240"/>
        <w:rPr>
          <w:b w:val="0"/>
          <w:iCs/>
        </w:rPr>
      </w:pPr>
      <w:r>
        <w:rPr>
          <w:b w:val="0"/>
          <w:iCs/>
        </w:rPr>
        <w:t>ESCo</w:t>
      </w:r>
      <w:r w:rsidR="007D0A2F" w:rsidRPr="001A6DE5">
        <w:rPr>
          <w:b w:val="0"/>
          <w:iCs/>
        </w:rPr>
        <w:t xml:space="preserve"> shall use reasonable endeavours to ensure, so far as is reasonably practicable and only to the extent that </w:t>
      </w:r>
      <w:r>
        <w:rPr>
          <w:b w:val="0"/>
          <w:iCs/>
        </w:rPr>
        <w:t>ESCo</w:t>
      </w:r>
      <w:r w:rsidR="007D0A2F" w:rsidRPr="001A6DE5">
        <w:rPr>
          <w:b w:val="0"/>
          <w:iCs/>
        </w:rPr>
        <w:t xml:space="preserve"> is able to do so in accordance with the </w:t>
      </w:r>
      <w:r w:rsidR="007C75CA">
        <w:rPr>
          <w:b w:val="0"/>
          <w:iCs/>
        </w:rPr>
        <w:t>Applicable Law</w:t>
      </w:r>
      <w:r w:rsidR="007D0A2F" w:rsidRPr="001A6DE5">
        <w:rPr>
          <w:b w:val="0"/>
          <w:iCs/>
        </w:rPr>
        <w:t>, that if its employees wish to conduct or engage in any industrial relations activities or trade union meetings they do so elsewhere than on the Site and that no trade union or similar posters and/or notices are displayed by its employees anywhere on the Site.</w:t>
      </w:r>
    </w:p>
    <w:p w14:paraId="406ADE70" w14:textId="77777777" w:rsidR="007D0A2F" w:rsidRDefault="007D0A2F" w:rsidP="0023202F">
      <w:pPr>
        <w:pStyle w:val="Sch1Heading"/>
        <w:keepNext w:val="0"/>
        <w:widowControl w:val="0"/>
        <w:rPr>
          <w:bCs/>
          <w:iCs/>
        </w:rPr>
      </w:pPr>
      <w:r w:rsidRPr="001A6DE5">
        <w:rPr>
          <w:bCs/>
          <w:iCs/>
        </w:rPr>
        <w:t>Safety, Health and Welfare</w:t>
      </w:r>
    </w:p>
    <w:p w14:paraId="5EE440A8" w14:textId="69462AA1" w:rsidR="007D0A2F" w:rsidRPr="001A6DE5" w:rsidRDefault="007D0A2F" w:rsidP="0023202F">
      <w:pPr>
        <w:pStyle w:val="Sch2Number"/>
        <w:widowControl w:val="0"/>
      </w:pPr>
      <w:r w:rsidRPr="001A6DE5">
        <w:rPr>
          <w:iCs/>
        </w:rPr>
        <w:t xml:space="preserve">The Developer shall provide all necessary welfare facilities for </w:t>
      </w:r>
      <w:r w:rsidR="00F21977">
        <w:rPr>
          <w:iCs/>
        </w:rPr>
        <w:t>ESCo</w:t>
      </w:r>
      <w:r w:rsidRPr="001A6DE5">
        <w:rPr>
          <w:iCs/>
        </w:rPr>
        <w:t>’s staff.</w:t>
      </w:r>
    </w:p>
    <w:p w14:paraId="7591624B" w14:textId="1A138AED" w:rsidR="007D0A2F" w:rsidRPr="001A6DE5" w:rsidRDefault="00F21977" w:rsidP="0023202F">
      <w:pPr>
        <w:pStyle w:val="Sch2Number"/>
        <w:widowControl w:val="0"/>
        <w:rPr>
          <w:iCs/>
        </w:rPr>
      </w:pPr>
      <w:r>
        <w:rPr>
          <w:iCs/>
        </w:rPr>
        <w:t>ESCo</w:t>
      </w:r>
      <w:r w:rsidR="007D0A2F" w:rsidRPr="001A6DE5">
        <w:rPr>
          <w:iCs/>
        </w:rPr>
        <w:t xml:space="preserve"> shall be responsible for the observance by itself and </w:t>
      </w:r>
      <w:r w:rsidR="00170024">
        <w:rPr>
          <w:iCs/>
        </w:rPr>
        <w:t xml:space="preserve">its </w:t>
      </w:r>
      <w:r w:rsidR="007D0A2F" w:rsidRPr="001A6DE5">
        <w:rPr>
          <w:iCs/>
        </w:rPr>
        <w:t xml:space="preserve">staff of all safety precautions including those required by an Act of Parliament (whether general, local or personal) or any regulation working rules or bye-law of any local authority or body necessary or desirable for the protection of </w:t>
      </w:r>
      <w:r w:rsidR="00170024">
        <w:rPr>
          <w:iCs/>
        </w:rPr>
        <w:t>itself</w:t>
      </w:r>
      <w:r w:rsidR="003A0C56">
        <w:rPr>
          <w:iCs/>
        </w:rPr>
        <w:t>,</w:t>
      </w:r>
      <w:r w:rsidR="00170024">
        <w:rPr>
          <w:iCs/>
        </w:rPr>
        <w:t xml:space="preserve"> its </w:t>
      </w:r>
      <w:r w:rsidR="007D0A2F" w:rsidRPr="001A6DE5">
        <w:rPr>
          <w:iCs/>
        </w:rPr>
        <w:t>staff and any other person.</w:t>
      </w:r>
    </w:p>
    <w:p w14:paraId="6574BB59" w14:textId="762E31B6"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ensure that it and all of </w:t>
      </w:r>
      <w:r>
        <w:rPr>
          <w:iCs/>
        </w:rPr>
        <w:t>ESCo</w:t>
      </w:r>
      <w:r w:rsidR="007D0A2F" w:rsidRPr="001A6DE5">
        <w:rPr>
          <w:iCs/>
        </w:rPr>
        <w:t xml:space="preserve">’s staff are conversant with and abide by all of the Developer’s safety, fire and security policies and procedures including any requirement to operate permit to work procedures to the extent that these have been provided to </w:t>
      </w:r>
      <w:r>
        <w:rPr>
          <w:iCs/>
        </w:rPr>
        <w:t>ESCo</w:t>
      </w:r>
      <w:r w:rsidR="007D0A2F" w:rsidRPr="001A6DE5">
        <w:rPr>
          <w:iCs/>
        </w:rPr>
        <w:t xml:space="preserve"> by the Developer in writing.</w:t>
      </w:r>
    </w:p>
    <w:p w14:paraId="4A4438F2" w14:textId="3479E806"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001A6DE5" w:rsidRPr="001A6DE5">
        <w:rPr>
          <w:iCs/>
        </w:rPr>
        <w:t xml:space="preserve">the </w:t>
      </w:r>
      <w:r>
        <w:rPr>
          <w:iCs/>
        </w:rPr>
        <w:t>ESCo</w:t>
      </w:r>
      <w:r w:rsidR="007D0A2F" w:rsidRPr="001A6DE5">
        <w:rPr>
          <w:iCs/>
        </w:rPr>
        <w:t xml:space="preserve"> Works, and shall ensure that when such products are not in use </w:t>
      </w:r>
      <w:r>
        <w:rPr>
          <w:iCs/>
        </w:rPr>
        <w:t>ESCo</w:t>
      </w:r>
      <w:r w:rsidR="007D0A2F" w:rsidRPr="001A6DE5">
        <w:rPr>
          <w:iCs/>
        </w:rPr>
        <w:t xml:space="preserve"> shall remove them from the area of </w:t>
      </w:r>
      <w:r w:rsidR="001A6DE5" w:rsidRPr="001A6DE5">
        <w:rPr>
          <w:iCs/>
        </w:rPr>
        <w:t xml:space="preserve">the </w:t>
      </w:r>
      <w:r>
        <w:rPr>
          <w:iCs/>
        </w:rPr>
        <w:t>ESCo</w:t>
      </w:r>
      <w:r w:rsidR="007D0A2F" w:rsidRPr="001A6DE5">
        <w:rPr>
          <w:iCs/>
        </w:rPr>
        <w:t xml:space="preserve"> Works to a safe place of storage.</w:t>
      </w:r>
    </w:p>
    <w:p w14:paraId="3649802B" w14:textId="1523E24B"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safeguard and take all necessary precautions against damage by fire or explosion when the execution of </w:t>
      </w:r>
      <w:r w:rsidR="001A6DE5" w:rsidRPr="001A6DE5">
        <w:rPr>
          <w:iCs/>
        </w:rPr>
        <w:t xml:space="preserve">the </w:t>
      </w:r>
      <w:r>
        <w:rPr>
          <w:iCs/>
        </w:rPr>
        <w:t>ESCo</w:t>
      </w:r>
      <w:r w:rsidR="007D0A2F" w:rsidRPr="001A6DE5">
        <w:rPr>
          <w:iCs/>
        </w:rPr>
        <w:t xml:space="preserve"> Works may involve the presence of flame or sparks. Where the carrying out of </w:t>
      </w:r>
      <w:r w:rsidR="001A6DE5" w:rsidRPr="001A6DE5">
        <w:rPr>
          <w:iCs/>
        </w:rPr>
        <w:t xml:space="preserve">the </w:t>
      </w:r>
      <w:r>
        <w:rPr>
          <w:iCs/>
        </w:rPr>
        <w:t>ESCo</w:t>
      </w:r>
      <w:r w:rsidR="007D0A2F" w:rsidRPr="001A6DE5">
        <w:rPr>
          <w:iCs/>
        </w:rPr>
        <w:t xml:space="preserve"> Works may involve the presence of heat (other than the Heat), flame or sparks, and the Developer is operating such a system, </w:t>
      </w:r>
      <w:r>
        <w:rPr>
          <w:iCs/>
        </w:rPr>
        <w:t>ESCo</w:t>
      </w:r>
      <w:r w:rsidR="007D0A2F" w:rsidRPr="001A6DE5">
        <w:rPr>
          <w:iCs/>
        </w:rPr>
        <w:t xml:space="preserve"> must apply to the Developer for a ‘Hot Works Permit’ and such permit must be granted before the ‘hot works’ are carried out.</w:t>
      </w:r>
    </w:p>
    <w:p w14:paraId="3CC6CCCF" w14:textId="1EEF5262"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ensure that it and </w:t>
      </w:r>
      <w:r w:rsidR="00170024">
        <w:rPr>
          <w:iCs/>
        </w:rPr>
        <w:t xml:space="preserve"> its </w:t>
      </w:r>
      <w:r w:rsidR="007D0A2F" w:rsidRPr="001A6DE5">
        <w:rPr>
          <w:iCs/>
        </w:rPr>
        <w:t xml:space="preserve">staff are familiar with all fire precautions, fire alarms, means of escape, emergency evacuation procedures, security requirements and safety procedures in force at the Site, and that fire exits are kept clear at all times, to the extent that such procedures have been notified to </w:t>
      </w:r>
      <w:r>
        <w:rPr>
          <w:iCs/>
        </w:rPr>
        <w:t>ESCo</w:t>
      </w:r>
      <w:r w:rsidR="007D0A2F" w:rsidRPr="001A6DE5">
        <w:rPr>
          <w:iCs/>
        </w:rPr>
        <w:t xml:space="preserve"> by the Developer in writing. </w:t>
      </w:r>
      <w:r>
        <w:rPr>
          <w:iCs/>
        </w:rPr>
        <w:t>ESCo</w:t>
      </w:r>
      <w:r w:rsidR="007D0A2F" w:rsidRPr="001A6DE5">
        <w:rPr>
          <w:iCs/>
        </w:rPr>
        <w:t xml:space="preserve"> shall notify the Developer immediately of the occurrence of any incident at the Site requiring the help or attention of the police, fire brigade, ambulance or other emergency service and as soon as possible after such incident shall provide the Developer with full written details of the incident. </w:t>
      </w:r>
    </w:p>
    <w:p w14:paraId="31ABFD36" w14:textId="5E384DE5" w:rsidR="007D0A2F" w:rsidRPr="001A6DE5" w:rsidRDefault="007D0A2F" w:rsidP="0023202F">
      <w:pPr>
        <w:pStyle w:val="Sch2Number"/>
        <w:widowControl w:val="0"/>
        <w:rPr>
          <w:iCs/>
        </w:rPr>
      </w:pPr>
      <w:r w:rsidRPr="001A6DE5">
        <w:rPr>
          <w:iCs/>
        </w:rPr>
        <w:t xml:space="preserve">Before leaving the Site </w:t>
      </w:r>
      <w:r w:rsidR="00F21977">
        <w:rPr>
          <w:iCs/>
        </w:rPr>
        <w:t>ESCo</w:t>
      </w:r>
      <w:r w:rsidRPr="001A6DE5">
        <w:rPr>
          <w:iCs/>
        </w:rPr>
        <w:t xml:space="preserve"> shall ensure on each occasion that naked lights and other ignition sources have been extinguished and electrical apparatus where practicable are switched off.</w:t>
      </w:r>
    </w:p>
    <w:p w14:paraId="2E1DDC8E" w14:textId="3111314B" w:rsidR="007D0A2F" w:rsidRPr="001A6DE5" w:rsidRDefault="007D0A2F" w:rsidP="0023202F">
      <w:pPr>
        <w:pStyle w:val="Sch2Number"/>
        <w:widowControl w:val="0"/>
        <w:rPr>
          <w:iCs/>
        </w:rPr>
      </w:pPr>
      <w:r w:rsidRPr="001A6DE5">
        <w:rPr>
          <w:iCs/>
        </w:rPr>
        <w:t xml:space="preserve">Sufficient, suitable and adequately maintained fire extinguishers shall be provided by the Developer for use by </w:t>
      </w:r>
      <w:r w:rsidR="00F21977">
        <w:rPr>
          <w:iCs/>
        </w:rPr>
        <w:t>ESCo</w:t>
      </w:r>
      <w:r w:rsidRPr="001A6DE5">
        <w:rPr>
          <w:iCs/>
        </w:rPr>
        <w:t xml:space="preserve"> in relation to </w:t>
      </w:r>
      <w:r w:rsidR="001A6DE5" w:rsidRPr="001A6DE5">
        <w:rPr>
          <w:iCs/>
        </w:rPr>
        <w:t xml:space="preserve">the </w:t>
      </w:r>
      <w:r w:rsidR="00F21977">
        <w:rPr>
          <w:iCs/>
        </w:rPr>
        <w:t>ESCo</w:t>
      </w:r>
      <w:r w:rsidRPr="001A6DE5">
        <w:rPr>
          <w:iCs/>
        </w:rPr>
        <w:t xml:space="preserve"> Works, to the extent that the need for such fire extinguishers arises directly in connection with the performance of </w:t>
      </w:r>
      <w:r w:rsidR="001A6DE5" w:rsidRPr="001A6DE5">
        <w:rPr>
          <w:iCs/>
        </w:rPr>
        <w:t xml:space="preserve">the </w:t>
      </w:r>
      <w:r w:rsidR="00F21977">
        <w:rPr>
          <w:iCs/>
        </w:rPr>
        <w:t>ESCo</w:t>
      </w:r>
      <w:r w:rsidRPr="001A6DE5">
        <w:rPr>
          <w:iCs/>
        </w:rPr>
        <w:t xml:space="preserve"> Works and not the ordinary operation of the Development.</w:t>
      </w:r>
    </w:p>
    <w:p w14:paraId="4AA3088E" w14:textId="4C8AF5CD" w:rsidR="007D0A2F" w:rsidRPr="001A6DE5" w:rsidRDefault="007D0A2F" w:rsidP="0023202F">
      <w:pPr>
        <w:pStyle w:val="Sch2Number"/>
        <w:widowControl w:val="0"/>
        <w:rPr>
          <w:iCs/>
        </w:rPr>
      </w:pPr>
      <w:r w:rsidRPr="001A6DE5">
        <w:rPr>
          <w:iCs/>
        </w:rPr>
        <w:t xml:space="preserve">All prime movers, transmission machinery and dangerous parts of machinery shall be securely fenced by </w:t>
      </w:r>
      <w:r w:rsidR="00F21977">
        <w:rPr>
          <w:iCs/>
        </w:rPr>
        <w:t>ESCo</w:t>
      </w:r>
      <w:r w:rsidRPr="001A6DE5">
        <w:rPr>
          <w:iCs/>
        </w:rPr>
        <w:t xml:space="preserve"> in accordance with statutory requirements. </w:t>
      </w:r>
      <w:r w:rsidR="00F21977">
        <w:rPr>
          <w:iCs/>
        </w:rPr>
        <w:t>ESCo</w:t>
      </w:r>
      <w:r w:rsidRPr="001A6DE5">
        <w:rPr>
          <w:iCs/>
        </w:rPr>
        <w:t xml:space="preserve"> shall make arrangements for compliance with this requirement prior to bringing any such plant or machinery on to the Site.</w:t>
      </w:r>
    </w:p>
    <w:p w14:paraId="6B8C08AC" w14:textId="77777777" w:rsidR="007D0A2F" w:rsidRDefault="007D0A2F" w:rsidP="0023202F">
      <w:pPr>
        <w:pStyle w:val="Sch1Heading"/>
        <w:keepNext w:val="0"/>
        <w:widowControl w:val="0"/>
        <w:rPr>
          <w:bCs/>
          <w:iCs/>
        </w:rPr>
      </w:pPr>
      <w:r w:rsidRPr="001A6DE5">
        <w:rPr>
          <w:bCs/>
          <w:iCs/>
        </w:rPr>
        <w:t>Existing Service Installations</w:t>
      </w:r>
    </w:p>
    <w:p w14:paraId="7635AD8F" w14:textId="77777777" w:rsidR="007D0A2F" w:rsidRPr="001A6DE5" w:rsidRDefault="007D0A2F" w:rsidP="0023202F">
      <w:pPr>
        <w:pStyle w:val="Sch2Number"/>
        <w:widowControl w:val="0"/>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0450498E" w14:textId="0A04A3CD" w:rsidR="001A6DE5" w:rsidRDefault="00F21977" w:rsidP="0023202F">
      <w:pPr>
        <w:pStyle w:val="Sch2Number"/>
        <w:widowControl w:val="0"/>
        <w:rPr>
          <w:iCs/>
        </w:rPr>
      </w:pPr>
      <w:r>
        <w:rPr>
          <w:iCs/>
        </w:rPr>
        <w:t>ESCo</w:t>
      </w:r>
      <w:r w:rsidR="007D0A2F" w:rsidRPr="001A6DE5">
        <w:rPr>
          <w:iCs/>
        </w:rPr>
        <w:t xml:space="preserve"> shall:</w:t>
      </w:r>
    </w:p>
    <w:p w14:paraId="172270C7" w14:textId="77777777" w:rsidR="001A6DE5" w:rsidRDefault="007D0A2F" w:rsidP="0023202F">
      <w:pPr>
        <w:pStyle w:val="Sch3Number"/>
        <w:widowControl w:val="0"/>
      </w:pPr>
      <w:r w:rsidRPr="001A6DE5">
        <w:t>not use or interfere with the existing Service Installations without the prior written consent of the Developer, such consent not to be unreasonably withheld or delayed, and, where applicable, of services and utility authorities and/or private owners, such consent shall not be unreasonably withheld or delayed; and</w:t>
      </w:r>
    </w:p>
    <w:p w14:paraId="1F4D51DE" w14:textId="1BDF88D9" w:rsidR="007D0A2F" w:rsidRPr="001A6DE5" w:rsidRDefault="007D0A2F" w:rsidP="0023202F">
      <w:pPr>
        <w:pStyle w:val="Sch3Number"/>
        <w:widowControl w:val="0"/>
      </w:pPr>
      <w:r w:rsidRPr="001A6DE5">
        <w:rPr>
          <w:iCs/>
        </w:rPr>
        <w:t xml:space="preserve">inform </w:t>
      </w:r>
      <w:r w:rsidR="005A23E7">
        <w:rPr>
          <w:iCs/>
        </w:rPr>
        <w:t xml:space="preserve">its staff </w:t>
      </w:r>
      <w:r w:rsidRPr="001A6DE5">
        <w:rPr>
          <w:iCs/>
        </w:rPr>
        <w:t>of the details and locations of existing Service Installations as appropriate and draw their attention to the attendant risks and danger.</w:t>
      </w:r>
    </w:p>
    <w:p w14:paraId="744A87BD" w14:textId="15DF656C" w:rsidR="007D0A2F" w:rsidRPr="001A6DE5" w:rsidRDefault="00F21977" w:rsidP="0023202F">
      <w:pPr>
        <w:pStyle w:val="Sch2Number"/>
        <w:widowControl w:val="0"/>
        <w:rPr>
          <w:iCs/>
        </w:rPr>
      </w:pPr>
      <w:r>
        <w:rPr>
          <w:iCs/>
        </w:rPr>
        <w:t>ESCo</w:t>
      </w:r>
      <w:r w:rsidR="007D0A2F" w:rsidRPr="001A6DE5">
        <w:rPr>
          <w:iCs/>
        </w:rPr>
        <w:t xml:space="preserve"> shall immediately notify the Developer in writing of any damage caused to public or private services by any action or failure to act of any of </w:t>
      </w:r>
      <w:r>
        <w:rPr>
          <w:iCs/>
        </w:rPr>
        <w:t>ESCo</w:t>
      </w:r>
      <w:r w:rsidR="007D0A2F" w:rsidRPr="001A6DE5">
        <w:rPr>
          <w:iCs/>
        </w:rPr>
        <w:t>’s</w:t>
      </w:r>
      <w:r w:rsidR="006400EA">
        <w:rPr>
          <w:iCs/>
        </w:rPr>
        <w:t xml:space="preserve"> </w:t>
      </w:r>
      <w:r w:rsidR="007D0A2F" w:rsidRPr="001A6DE5">
        <w:rPr>
          <w:iCs/>
        </w:rPr>
        <w:t>staff or which otherwise comes to its attention.</w:t>
      </w:r>
    </w:p>
    <w:p w14:paraId="6A46528C" w14:textId="77777777" w:rsidR="001A6DE5" w:rsidRDefault="007D0A2F" w:rsidP="0023202F">
      <w:pPr>
        <w:pStyle w:val="Sch1Heading"/>
        <w:keepNext w:val="0"/>
        <w:widowControl w:val="0"/>
        <w:rPr>
          <w:bCs/>
          <w:iCs/>
        </w:rPr>
      </w:pPr>
      <w:r w:rsidRPr="001A6DE5">
        <w:rPr>
          <w:bCs/>
          <w:iCs/>
        </w:rPr>
        <w:t>Other Contractors</w:t>
      </w:r>
      <w:r w:rsidR="001A6DE5">
        <w:rPr>
          <w:rStyle w:val="FootnoteReference"/>
          <w:bCs/>
          <w:iCs/>
        </w:rPr>
        <w:footnoteReference w:id="65"/>
      </w:r>
      <w:r w:rsidRPr="001A6DE5">
        <w:rPr>
          <w:bCs/>
          <w:iCs/>
        </w:rPr>
        <w:t xml:space="preserve"> </w:t>
      </w:r>
    </w:p>
    <w:p w14:paraId="26D9AC7D" w14:textId="30C28A44" w:rsidR="007D0A2F" w:rsidRPr="001A6DE5" w:rsidRDefault="00F21977" w:rsidP="0023202F">
      <w:pPr>
        <w:pStyle w:val="Sch2Number"/>
        <w:widowControl w:val="0"/>
        <w:rPr>
          <w:b/>
          <w:bCs/>
        </w:rPr>
      </w:pPr>
      <w:r>
        <w:t>ESCo</w:t>
      </w:r>
      <w:r w:rsidR="007D0A2F" w:rsidRPr="001A6DE5">
        <w:t xml:space="preserve"> acknowledges that other contractors </w:t>
      </w:r>
      <w:r w:rsidR="006400EA">
        <w:t xml:space="preserve">including </w:t>
      </w:r>
      <w:r w:rsidR="007D0A2F" w:rsidRPr="001A6DE5">
        <w:t xml:space="preserve">the Developer’s </w:t>
      </w:r>
      <w:r w:rsidR="006400EA">
        <w:t xml:space="preserve">staff and/or contractors  and/or sub-contractors </w:t>
      </w:r>
      <w:r w:rsidR="007D0A2F" w:rsidRPr="001A6DE5">
        <w:t xml:space="preserve">may be working on the Site and </w:t>
      </w:r>
      <w:r w:rsidR="006400EA">
        <w:t xml:space="preserve">that </w:t>
      </w:r>
      <w:r>
        <w:t>ESCo</w:t>
      </w:r>
      <w:r w:rsidR="007D0A2F" w:rsidRPr="001A6DE5">
        <w:t xml:space="preserve"> may in such cases be required to work in close co-operation </w:t>
      </w:r>
      <w:r w:rsidR="006400EA">
        <w:t>with such persons.</w:t>
      </w:r>
    </w:p>
    <w:p w14:paraId="07BAF2E8" w14:textId="132CE62C" w:rsidR="007D0A2F" w:rsidRPr="001A6DE5" w:rsidRDefault="00F21977" w:rsidP="0023202F">
      <w:pPr>
        <w:pStyle w:val="Sch2Number"/>
        <w:widowControl w:val="0"/>
      </w:pPr>
      <w:r>
        <w:t>ESCo</w:t>
      </w:r>
      <w:r w:rsidR="007D0A2F" w:rsidRPr="001A6DE5">
        <w:t xml:space="preserve"> and the Developer shall where reasonably possible ensure that all of </w:t>
      </w:r>
      <w:r w:rsidR="006400EA">
        <w:t xml:space="preserve">their </w:t>
      </w:r>
      <w:r w:rsidR="007D0A2F" w:rsidRPr="001A6DE5">
        <w:t>staff co-operate and liaise with and do not obstruct any other contractors from time to time carrying out duties on or in the vicinity of the Site.</w:t>
      </w:r>
    </w:p>
    <w:p w14:paraId="2A056A4D" w14:textId="3C86D796" w:rsidR="007D0A2F" w:rsidRPr="001A6DE5" w:rsidRDefault="007D0A2F" w:rsidP="0023202F">
      <w:pPr>
        <w:pStyle w:val="Sch2Number"/>
        <w:widowControl w:val="0"/>
      </w:pPr>
      <w:r w:rsidRPr="001A6DE5">
        <w:t xml:space="preserve">The Developer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F21977">
        <w:t>ESCo</w:t>
      </w:r>
      <w:r w:rsidRPr="001A6DE5">
        <w:t xml:space="preserve"> in performing its obligations under this Agreement on or in the vicinity of the Site.</w:t>
      </w:r>
    </w:p>
    <w:p w14:paraId="2CCBD268" w14:textId="77777777" w:rsidR="007D0A2F" w:rsidRPr="001A6DE5" w:rsidRDefault="007D0A2F" w:rsidP="0023202F">
      <w:pPr>
        <w:pStyle w:val="Sch1Heading"/>
        <w:keepNext w:val="0"/>
        <w:widowControl w:val="0"/>
        <w:numPr>
          <w:ilvl w:val="0"/>
          <w:numId w:val="0"/>
        </w:numPr>
        <w:ind w:left="850" w:hanging="850"/>
        <w:rPr>
          <w:b w:val="0"/>
          <w:iCs/>
        </w:rPr>
      </w:pPr>
    </w:p>
    <w:p w14:paraId="2253AFBB" w14:textId="77777777" w:rsidR="007D0A2F" w:rsidRPr="007D0A2F" w:rsidRDefault="007D0A2F" w:rsidP="0023202F">
      <w:pPr>
        <w:pStyle w:val="Sch1Heading"/>
        <w:keepNext w:val="0"/>
        <w:widowControl w:val="0"/>
        <w:numPr>
          <w:ilvl w:val="0"/>
          <w:numId w:val="0"/>
        </w:numPr>
        <w:ind w:left="850"/>
      </w:pPr>
      <w:r>
        <w:br w:type="page"/>
      </w:r>
    </w:p>
    <w:p w14:paraId="7F896B80" w14:textId="328434F6" w:rsidR="009F21BC" w:rsidRDefault="00677E52" w:rsidP="0023202F">
      <w:pPr>
        <w:pStyle w:val="Part0"/>
        <w:keepNext w:val="0"/>
        <w:widowControl w:val="0"/>
      </w:pPr>
      <w:bookmarkStart w:id="516" w:name="_Toc4858225"/>
      <w:bookmarkStart w:id="517" w:name="_Ref15328857"/>
      <w:r>
        <w:t xml:space="preserve"> </w:t>
      </w:r>
      <w:bookmarkStart w:id="518" w:name="_Toc25911408"/>
      <w:r>
        <w:t>:</w:t>
      </w:r>
      <w:r w:rsidR="009F21BC">
        <w:t xml:space="preserve"> Site Rules</w:t>
      </w:r>
      <w:bookmarkEnd w:id="516"/>
      <w:bookmarkEnd w:id="517"/>
      <w:bookmarkEnd w:id="518"/>
    </w:p>
    <w:p w14:paraId="55EE1425" w14:textId="77777777" w:rsidR="007D0A2F" w:rsidRPr="007D0A2F" w:rsidRDefault="007D0A2F" w:rsidP="0023202F">
      <w:pPr>
        <w:pStyle w:val="Sch1Heading"/>
        <w:keepNext w:val="0"/>
        <w:widowControl w:val="0"/>
        <w:numPr>
          <w:ilvl w:val="0"/>
          <w:numId w:val="0"/>
        </w:numPr>
        <w:ind w:left="850" w:hanging="850"/>
        <w:rPr>
          <w:b w:val="0"/>
          <w:bCs/>
          <w:i/>
          <w:iCs/>
        </w:rPr>
      </w:pPr>
      <w:r>
        <w:rPr>
          <w:b w:val="0"/>
          <w:bCs/>
          <w:i/>
          <w:iCs/>
        </w:rPr>
        <w:t>[Insert relevant development site rules]</w:t>
      </w:r>
    </w:p>
    <w:p w14:paraId="2987B904" w14:textId="77777777" w:rsidR="00DE7B61" w:rsidRPr="00DE7B61" w:rsidRDefault="00DE7B61" w:rsidP="0023202F">
      <w:pPr>
        <w:pStyle w:val="Sch1Heading"/>
        <w:keepNext w:val="0"/>
        <w:widowControl w:val="0"/>
        <w:numPr>
          <w:ilvl w:val="0"/>
          <w:numId w:val="0"/>
        </w:numPr>
        <w:ind w:left="850" w:hanging="850"/>
      </w:pPr>
      <w:r>
        <w:br w:type="page"/>
      </w:r>
    </w:p>
    <w:p w14:paraId="56D1A5AB" w14:textId="02365504" w:rsidR="009F21BC" w:rsidRDefault="00677E52" w:rsidP="0023202F">
      <w:pPr>
        <w:pStyle w:val="Part0"/>
        <w:keepNext w:val="0"/>
        <w:widowControl w:val="0"/>
      </w:pPr>
      <w:bookmarkStart w:id="519" w:name="_Ref4856022"/>
      <w:bookmarkStart w:id="520" w:name="_Toc4858226"/>
      <w:r>
        <w:t xml:space="preserve"> </w:t>
      </w:r>
      <w:bookmarkStart w:id="521" w:name="_Toc25911409"/>
      <w:r>
        <w:t>:</w:t>
      </w:r>
      <w:r w:rsidR="009F21BC">
        <w:t xml:space="preserve"> Form of Collateral Warranty</w:t>
      </w:r>
      <w:bookmarkEnd w:id="519"/>
      <w:bookmarkEnd w:id="520"/>
      <w:bookmarkEnd w:id="521"/>
    </w:p>
    <w:p w14:paraId="43CD7B72" w14:textId="77777777" w:rsidR="00DE7B61" w:rsidRPr="00B8743A" w:rsidRDefault="00DE7B61" w:rsidP="0023202F">
      <w:pPr>
        <w:widowControl w:val="0"/>
        <w:tabs>
          <w:tab w:val="left" w:pos="624"/>
          <w:tab w:val="left" w:pos="1247"/>
        </w:tabs>
        <w:rPr>
          <w:spacing w:val="-2"/>
          <w:szCs w:val="22"/>
        </w:rPr>
      </w:pPr>
    </w:p>
    <w:p w14:paraId="3D059496" w14:textId="77777777" w:rsidR="00DE7B61" w:rsidRPr="00B8743A" w:rsidRDefault="00DE7B61" w:rsidP="0023202F">
      <w:pPr>
        <w:widowControl w:val="0"/>
        <w:tabs>
          <w:tab w:val="left" w:pos="624"/>
          <w:tab w:val="left" w:pos="1247"/>
        </w:tabs>
        <w:rPr>
          <w:spacing w:val="-2"/>
          <w:szCs w:val="22"/>
        </w:rPr>
      </w:pPr>
    </w:p>
    <w:p w14:paraId="1A2225F9" w14:textId="77777777" w:rsidR="00DE7B61" w:rsidRPr="00B8743A" w:rsidRDefault="00DE7B61" w:rsidP="0023202F">
      <w:pPr>
        <w:widowControl w:val="0"/>
        <w:tabs>
          <w:tab w:val="left" w:pos="624"/>
          <w:tab w:val="left" w:pos="1247"/>
        </w:tabs>
        <w:rPr>
          <w:spacing w:val="-2"/>
          <w:szCs w:val="22"/>
        </w:rPr>
      </w:pPr>
    </w:p>
    <w:p w14:paraId="2B176F04" w14:textId="77777777" w:rsidR="00DE7B61" w:rsidRPr="00DE7B61" w:rsidRDefault="00DE7B61" w:rsidP="0023202F">
      <w:pPr>
        <w:widowControl w:val="0"/>
        <w:tabs>
          <w:tab w:val="left" w:pos="624"/>
          <w:tab w:val="left" w:pos="1247"/>
        </w:tabs>
        <w:jc w:val="center"/>
        <w:rPr>
          <w:b/>
          <w:bCs/>
          <w:spacing w:val="-2"/>
          <w:szCs w:val="22"/>
        </w:rPr>
      </w:pPr>
      <w:r w:rsidRPr="00B8743A">
        <w:rPr>
          <w:b/>
          <w:bCs/>
          <w:spacing w:val="-2"/>
          <w:szCs w:val="22"/>
        </w:rPr>
        <w:t>[CONTRACTOR]</w:t>
      </w:r>
    </w:p>
    <w:p w14:paraId="3D0AB0B7" w14:textId="77777777" w:rsidR="00DE7B61" w:rsidRPr="00B8743A" w:rsidRDefault="00DE7B61" w:rsidP="0023202F">
      <w:pPr>
        <w:widowControl w:val="0"/>
        <w:tabs>
          <w:tab w:val="left" w:pos="624"/>
          <w:tab w:val="left" w:pos="1247"/>
        </w:tabs>
        <w:jc w:val="center"/>
        <w:rPr>
          <w:spacing w:val="-2"/>
          <w:szCs w:val="22"/>
        </w:rPr>
      </w:pPr>
      <w:r w:rsidRPr="00B8743A">
        <w:rPr>
          <w:spacing w:val="-2"/>
          <w:szCs w:val="22"/>
        </w:rPr>
        <w:noBreakHyphen/>
        <w:t xml:space="preserve"> and </w:t>
      </w:r>
      <w:r w:rsidRPr="00B8743A">
        <w:rPr>
          <w:spacing w:val="-2"/>
          <w:szCs w:val="22"/>
        </w:rPr>
        <w:noBreakHyphen/>
      </w:r>
    </w:p>
    <w:p w14:paraId="5E2A222A" w14:textId="77777777" w:rsidR="00DE7B61" w:rsidRPr="00B8743A" w:rsidRDefault="00DE7B61" w:rsidP="0023202F">
      <w:pPr>
        <w:widowControl w:val="0"/>
        <w:tabs>
          <w:tab w:val="left" w:pos="624"/>
          <w:tab w:val="left" w:pos="1247"/>
        </w:tabs>
        <w:jc w:val="center"/>
        <w:rPr>
          <w:b/>
          <w:bCs/>
          <w:spacing w:val="-2"/>
          <w:szCs w:val="22"/>
        </w:rPr>
      </w:pPr>
      <w:r w:rsidRPr="00B8743A">
        <w:rPr>
          <w:b/>
          <w:bCs/>
          <w:spacing w:val="-2"/>
          <w:szCs w:val="22"/>
        </w:rPr>
        <w:t>[BENEFICIARY]</w:t>
      </w:r>
    </w:p>
    <w:p w14:paraId="116D7C41" w14:textId="77777777" w:rsidR="00DE7B61" w:rsidRPr="00B8743A" w:rsidRDefault="00DE7B61" w:rsidP="0023202F">
      <w:pPr>
        <w:widowControl w:val="0"/>
        <w:tabs>
          <w:tab w:val="left" w:pos="624"/>
          <w:tab w:val="left" w:pos="1247"/>
        </w:tabs>
        <w:jc w:val="center"/>
        <w:rPr>
          <w:b/>
          <w:bCs/>
          <w:spacing w:val="-2"/>
          <w:szCs w:val="22"/>
        </w:rPr>
      </w:pPr>
    </w:p>
    <w:p w14:paraId="304478AB"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4DD614A8"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28E35763" w14:textId="77777777" w:rsidR="00DE7B61" w:rsidRPr="00B8743A" w:rsidRDefault="00DE7B61" w:rsidP="0023202F">
      <w:pPr>
        <w:widowControl w:val="0"/>
        <w:tabs>
          <w:tab w:val="left" w:pos="624"/>
          <w:tab w:val="left" w:pos="1247"/>
        </w:tabs>
        <w:ind w:left="1701"/>
        <w:rPr>
          <w:szCs w:val="22"/>
        </w:rPr>
      </w:pPr>
    </w:p>
    <w:p w14:paraId="349C2916" w14:textId="77777777" w:rsidR="00DE7B61" w:rsidRPr="00B8743A" w:rsidRDefault="00DE7B61" w:rsidP="0023202F">
      <w:pPr>
        <w:widowControl w:val="0"/>
        <w:tabs>
          <w:tab w:val="left" w:pos="624"/>
          <w:tab w:val="left" w:pos="1247"/>
        </w:tabs>
        <w:jc w:val="center"/>
        <w:rPr>
          <w:spacing w:val="-2"/>
          <w:szCs w:val="22"/>
        </w:rPr>
      </w:pPr>
      <w:r w:rsidRPr="00B8743A">
        <w:rPr>
          <w:b/>
          <w:spacing w:val="-2"/>
          <w:szCs w:val="22"/>
        </w:rPr>
        <w:t>DEED OF COLLATERAL WARRANTY</w:t>
      </w:r>
    </w:p>
    <w:p w14:paraId="65E10CB4" w14:textId="77777777" w:rsidR="00DE7B61" w:rsidRPr="00B8743A" w:rsidRDefault="00DE7B61" w:rsidP="0023202F">
      <w:pPr>
        <w:widowControl w:val="0"/>
        <w:tabs>
          <w:tab w:val="left" w:pos="624"/>
          <w:tab w:val="left" w:pos="1247"/>
        </w:tabs>
        <w:jc w:val="center"/>
        <w:rPr>
          <w:spacing w:val="-2"/>
          <w:szCs w:val="22"/>
        </w:rPr>
      </w:pPr>
      <w:r w:rsidRPr="00B8743A">
        <w:rPr>
          <w:spacing w:val="-2"/>
          <w:szCs w:val="22"/>
        </w:rPr>
        <w:noBreakHyphen/>
        <w:t>relating to</w:t>
      </w:r>
      <w:r w:rsidRPr="00B8743A">
        <w:rPr>
          <w:spacing w:val="-2"/>
          <w:szCs w:val="22"/>
        </w:rPr>
        <w:noBreakHyphen/>
      </w:r>
    </w:p>
    <w:p w14:paraId="05B13BD2" w14:textId="77777777" w:rsidR="00DE7B61" w:rsidRPr="00B8743A" w:rsidRDefault="00DE7B61" w:rsidP="0023202F">
      <w:pPr>
        <w:widowControl w:val="0"/>
        <w:tabs>
          <w:tab w:val="left" w:pos="624"/>
          <w:tab w:val="left" w:pos="1247"/>
        </w:tabs>
        <w:jc w:val="center"/>
        <w:rPr>
          <w:spacing w:val="-2"/>
          <w:szCs w:val="22"/>
        </w:rPr>
      </w:pPr>
      <w:r w:rsidRPr="00B8743A">
        <w:rPr>
          <w:szCs w:val="22"/>
        </w:rPr>
        <w:t>[                          ]</w:t>
      </w:r>
    </w:p>
    <w:p w14:paraId="7B50A660"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600BAED4" w14:textId="77777777" w:rsidR="00DE7B61" w:rsidRPr="00B8743A" w:rsidRDefault="00DE7B61" w:rsidP="0023202F">
      <w:pPr>
        <w:widowControl w:val="0"/>
        <w:tabs>
          <w:tab w:val="left" w:pos="624"/>
          <w:tab w:val="left" w:pos="1247"/>
        </w:tabs>
        <w:rPr>
          <w:szCs w:val="22"/>
        </w:rPr>
      </w:pPr>
    </w:p>
    <w:p w14:paraId="3B3EE1E5" w14:textId="77777777" w:rsidR="00DE7B61" w:rsidRPr="00B8743A" w:rsidRDefault="00DE7B61" w:rsidP="0023202F">
      <w:pPr>
        <w:pStyle w:val="BodyText"/>
        <w:widowControl w:val="0"/>
        <w:rPr>
          <w:rFonts w:cs="Arial"/>
          <w:b/>
          <w:szCs w:val="22"/>
        </w:rPr>
      </w:pPr>
    </w:p>
    <w:p w14:paraId="766CD0BA" w14:textId="77777777" w:rsidR="00DE7B61" w:rsidRPr="00B8743A" w:rsidRDefault="00DE7B61" w:rsidP="0023202F">
      <w:pPr>
        <w:pStyle w:val="BodyText"/>
        <w:widowControl w:val="0"/>
        <w:rPr>
          <w:rFonts w:cs="Arial"/>
          <w:b/>
          <w:szCs w:val="22"/>
        </w:rPr>
        <w:sectPr w:rsidR="00DE7B61" w:rsidRPr="00B8743A" w:rsidSect="004662DC">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276" w:left="1800" w:header="708" w:footer="708" w:gutter="0"/>
          <w:paperSrc w:first="261" w:other="261"/>
          <w:cols w:space="708"/>
          <w:docGrid w:linePitch="360"/>
        </w:sectPr>
      </w:pPr>
    </w:p>
    <w:p w14:paraId="479054CC" w14:textId="77777777" w:rsidR="00DE7B61" w:rsidRPr="00B8743A" w:rsidRDefault="00DE7B61" w:rsidP="0023202F">
      <w:pPr>
        <w:pStyle w:val="BodyText"/>
        <w:widowControl w:val="0"/>
        <w:tabs>
          <w:tab w:val="left" w:pos="0"/>
        </w:tabs>
        <w:spacing w:before="100" w:after="100"/>
        <w:rPr>
          <w:rFonts w:cs="Arial"/>
          <w:b/>
          <w:szCs w:val="22"/>
        </w:rPr>
      </w:pPr>
      <w:r w:rsidRPr="00B8743A">
        <w:rPr>
          <w:rFonts w:cs="Arial"/>
          <w:b/>
          <w:szCs w:val="22"/>
        </w:rPr>
        <w:t>THIS DEED</w:t>
      </w:r>
      <w:r w:rsidRPr="00B8743A">
        <w:rPr>
          <w:rFonts w:cs="Arial"/>
          <w:szCs w:val="22"/>
        </w:rPr>
        <w:t xml:space="preserve"> is made on                                                                   20[  ]</w:t>
      </w:r>
    </w:p>
    <w:p w14:paraId="0711FF3D" w14:textId="77777777" w:rsidR="00DE7B61" w:rsidRPr="00B8743A" w:rsidRDefault="00DE7B61" w:rsidP="0023202F">
      <w:pPr>
        <w:widowControl w:val="0"/>
        <w:spacing w:before="100" w:after="100"/>
        <w:rPr>
          <w:szCs w:val="22"/>
        </w:rPr>
      </w:pPr>
      <w:r w:rsidRPr="00B8743A">
        <w:rPr>
          <w:b/>
          <w:szCs w:val="22"/>
        </w:rPr>
        <w:t>BETWEEN</w:t>
      </w:r>
      <w:r w:rsidRPr="00B8743A">
        <w:rPr>
          <w:b/>
          <w:bCs/>
          <w:szCs w:val="22"/>
        </w:rPr>
        <w:t>:</w:t>
      </w:r>
    </w:p>
    <w:p w14:paraId="58797491" w14:textId="77777777" w:rsidR="00DE7B61" w:rsidRPr="00B8743A" w:rsidRDefault="00DE7B61" w:rsidP="00677E52">
      <w:pPr>
        <w:widowControl w:val="0"/>
        <w:spacing w:before="100" w:after="100"/>
        <w:ind w:left="851" w:hanging="851"/>
        <w:rPr>
          <w:szCs w:val="22"/>
        </w:rPr>
      </w:pPr>
      <w:r w:rsidRPr="00B8743A">
        <w:rPr>
          <w:szCs w:val="22"/>
        </w:rPr>
        <w:t>1.</w:t>
      </w:r>
      <w:r w:rsidRPr="00B8743A">
        <w:rPr>
          <w:szCs w:val="22"/>
        </w:rPr>
        <w:tab/>
      </w:r>
      <w:r w:rsidRPr="00B8743A">
        <w:rPr>
          <w:b/>
          <w:szCs w:val="22"/>
        </w:rPr>
        <w:t xml:space="preserve">[BENEFICIARY] </w:t>
      </w:r>
      <w:r w:rsidRPr="00B8743A">
        <w:rPr>
          <w:szCs w:val="22"/>
        </w:rPr>
        <w:t xml:space="preserve">(Company Number: [ ]), whose registered office is at [          ] (the </w:t>
      </w:r>
      <w:r w:rsidRPr="00B8743A">
        <w:rPr>
          <w:b/>
          <w:bCs/>
          <w:szCs w:val="22"/>
        </w:rPr>
        <w:t>"Beneficiary"</w:t>
      </w:r>
      <w:r w:rsidRPr="00B8743A">
        <w:rPr>
          <w:szCs w:val="22"/>
        </w:rPr>
        <w:t>, which expression shall include its successors and assigns);</w:t>
      </w:r>
    </w:p>
    <w:p w14:paraId="4679BB5D" w14:textId="77777777" w:rsidR="00DE7B61" w:rsidRPr="00B8743A" w:rsidRDefault="00DE7B61" w:rsidP="00677E52">
      <w:pPr>
        <w:widowControl w:val="0"/>
        <w:spacing w:before="100" w:after="100"/>
        <w:ind w:left="851" w:hanging="851"/>
        <w:rPr>
          <w:szCs w:val="22"/>
        </w:rPr>
      </w:pPr>
      <w:r w:rsidRPr="00B8743A">
        <w:rPr>
          <w:bCs/>
          <w:szCs w:val="22"/>
        </w:rPr>
        <w:t>2.</w:t>
      </w:r>
      <w:r w:rsidRPr="00B8743A">
        <w:rPr>
          <w:b/>
          <w:szCs w:val="22"/>
        </w:rPr>
        <w:tab/>
        <w:t xml:space="preserve">[CONTRACTOR] </w:t>
      </w:r>
      <w:r w:rsidRPr="00B8743A">
        <w:rPr>
          <w:bCs/>
          <w:szCs w:val="22"/>
        </w:rPr>
        <w:t>[(Company Number: [ ]), whose registered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14:paraId="4715ACB6" w14:textId="77777777" w:rsidR="00DE7B61" w:rsidRPr="00B8743A" w:rsidRDefault="00DE7B61" w:rsidP="0023202F">
      <w:pPr>
        <w:widowControl w:val="0"/>
        <w:spacing w:before="100" w:after="100"/>
        <w:rPr>
          <w:b/>
          <w:i/>
          <w:iCs/>
          <w:snapToGrid w:val="0"/>
          <w:szCs w:val="22"/>
        </w:rPr>
      </w:pPr>
    </w:p>
    <w:p w14:paraId="258F985D" w14:textId="77777777" w:rsidR="00DE7B61" w:rsidRPr="00B8743A" w:rsidRDefault="00DE7B61" w:rsidP="0023202F">
      <w:pPr>
        <w:widowControl w:val="0"/>
        <w:spacing w:before="100" w:after="100"/>
        <w:rPr>
          <w:szCs w:val="22"/>
        </w:rPr>
      </w:pPr>
      <w:r w:rsidRPr="00B8743A">
        <w:rPr>
          <w:b/>
          <w:bCs/>
          <w:szCs w:val="22"/>
        </w:rPr>
        <w:t>WHEREAS:</w:t>
      </w:r>
    </w:p>
    <w:p w14:paraId="10D4DDE3" w14:textId="5165B7CA" w:rsidR="00DE7B61" w:rsidRPr="00B8743A" w:rsidRDefault="00DE7B61" w:rsidP="005D510E">
      <w:pPr>
        <w:pStyle w:val="Background1"/>
        <w:numPr>
          <w:ilvl w:val="0"/>
          <w:numId w:val="80"/>
        </w:numPr>
      </w:pPr>
      <w:r w:rsidRPr="00B8743A">
        <w:t xml:space="preserve">The Contractor has entered into an appointment dated </w:t>
      </w:r>
      <w:r w:rsidRPr="00677E52">
        <w:rPr>
          <w:i/>
          <w:iCs/>
        </w:rPr>
        <w:t>[insert date of the Appointment]</w:t>
      </w:r>
      <w:r w:rsidRPr="00B8743A">
        <w:t xml:space="preserve"> (the </w:t>
      </w:r>
      <w:r w:rsidRPr="00677E52">
        <w:rPr>
          <w:b/>
          <w:bCs/>
        </w:rPr>
        <w:t xml:space="preserve">"Appointment" </w:t>
      </w:r>
      <w:r w:rsidRPr="00B8743A">
        <w:t xml:space="preserve">which term shall include any amendments or revisions thereto from time to time and any new or replacement appointment created by the novation of the Appointment) with </w:t>
      </w:r>
      <w:r w:rsidRPr="00677E52">
        <w:rPr>
          <w:i/>
        </w:rPr>
        <w:t>[- i</w:t>
      </w:r>
      <w:r w:rsidRPr="00677E52">
        <w:rPr>
          <w:i/>
          <w:iCs/>
        </w:rPr>
        <w:t>nsert relevant party]</w:t>
      </w:r>
      <w:r w:rsidRPr="00B8743A">
        <w:t xml:space="preserve"> (Company Number: </w:t>
      </w:r>
      <w:r w:rsidRPr="00677E52">
        <w:rPr>
          <w:i/>
          <w:iCs/>
        </w:rPr>
        <w:t>[insert the relevant party’s company number]</w:t>
      </w:r>
      <w:r w:rsidRPr="00B8743A">
        <w:t xml:space="preserve">) whose registered office is at </w:t>
      </w:r>
      <w:r w:rsidRPr="00677E52">
        <w:rPr>
          <w:i/>
          <w:iCs/>
        </w:rPr>
        <w:t>[insert the relevant party’s registered address]</w:t>
      </w:r>
      <w:r w:rsidRPr="00B8743A">
        <w:t xml:space="preserve"> (the </w:t>
      </w:r>
      <w:r w:rsidRPr="00677E52">
        <w:rPr>
          <w:b/>
          <w:bCs/>
        </w:rPr>
        <w:t>"Employer")</w:t>
      </w:r>
      <w:r w:rsidRPr="00B8743A">
        <w:t xml:space="preserve">, which term shall include its permitted assignees or transferees under the Appointment)] for the provision of </w:t>
      </w:r>
      <w:r w:rsidRPr="00677E52">
        <w:rPr>
          <w:bCs/>
          <w:i/>
          <w:iCs/>
          <w:snapToGrid w:val="0"/>
        </w:rPr>
        <w:t>[state nature of Contractor’s professional services</w:t>
      </w:r>
      <w:r w:rsidR="002C5C75" w:rsidRPr="00677E52">
        <w:rPr>
          <w:bCs/>
          <w:i/>
          <w:iCs/>
          <w:snapToGrid w:val="0"/>
        </w:rPr>
        <w:t xml:space="preserve">/ works </w:t>
      </w:r>
      <w:r w:rsidRPr="00677E52">
        <w:rPr>
          <w:bCs/>
          <w:i/>
          <w:iCs/>
          <w:snapToGrid w:val="0"/>
        </w:rPr>
        <w:t xml:space="preserve">] </w:t>
      </w:r>
      <w:r w:rsidR="002C5C75" w:rsidRPr="00677E52">
        <w:rPr>
          <w:bCs/>
          <w:i/>
          <w:iCs/>
          <w:snapToGrid w:val="0"/>
        </w:rPr>
        <w:t>[</w:t>
      </w:r>
      <w:r w:rsidR="002C5C75">
        <w:t>works]/[services]</w:t>
      </w:r>
      <w:r w:rsidRPr="00B8743A">
        <w:t xml:space="preserve"> set out therein (the </w:t>
      </w:r>
      <w:r w:rsidRPr="00677E52">
        <w:rPr>
          <w:b/>
          <w:bCs/>
        </w:rPr>
        <w:t>"</w:t>
      </w:r>
      <w:r w:rsidR="002C5C75" w:rsidRPr="00677E52">
        <w:rPr>
          <w:b/>
          <w:bCs/>
        </w:rPr>
        <w:t>[Works]/[</w:t>
      </w:r>
      <w:r w:rsidRPr="00677E52">
        <w:rPr>
          <w:b/>
          <w:bCs/>
        </w:rPr>
        <w:t>Services</w:t>
      </w:r>
      <w:r w:rsidR="002C5C75" w:rsidRPr="00677E52">
        <w:rPr>
          <w:b/>
          <w:bCs/>
        </w:rPr>
        <w:t>]</w:t>
      </w:r>
      <w:r w:rsidRPr="00677E52">
        <w:rPr>
          <w:b/>
          <w:bCs/>
        </w:rPr>
        <w:t>"</w:t>
      </w:r>
      <w:r w:rsidRPr="00B8743A">
        <w:t xml:space="preserve">) in connection with the </w:t>
      </w:r>
      <w:r>
        <w:t>[      ]</w:t>
      </w:r>
      <w:r w:rsidRPr="00B8743A">
        <w:t xml:space="preserve"> district heating scheme (the “</w:t>
      </w:r>
      <w:r w:rsidRPr="00677E52">
        <w:rPr>
          <w:b/>
        </w:rPr>
        <w:t>Project</w:t>
      </w:r>
      <w:r w:rsidRPr="00B8743A">
        <w:t>”).</w:t>
      </w:r>
    </w:p>
    <w:p w14:paraId="5151067C" w14:textId="77777777" w:rsidR="00DE7B61" w:rsidRPr="00B8743A" w:rsidRDefault="00DE7B61" w:rsidP="005D510E">
      <w:pPr>
        <w:pStyle w:val="Background1"/>
        <w:numPr>
          <w:ilvl w:val="0"/>
          <w:numId w:val="80"/>
        </w:numPr>
        <w:rPr>
          <w:szCs w:val="22"/>
        </w:rPr>
      </w:pPr>
      <w:r w:rsidRPr="00B8743A">
        <w:rPr>
          <w:szCs w:val="22"/>
        </w:rPr>
        <w:t xml:space="preserve">The Beneficiary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2C72A5A7" w14:textId="77777777" w:rsidR="00DE7B61" w:rsidRPr="00B8743A" w:rsidRDefault="00DE7B61" w:rsidP="005D510E">
      <w:pPr>
        <w:pStyle w:val="Background1"/>
        <w:numPr>
          <w:ilvl w:val="0"/>
          <w:numId w:val="80"/>
        </w:numPr>
        <w:rPr>
          <w:szCs w:val="22"/>
        </w:rPr>
      </w:pPr>
      <w:r w:rsidRPr="00B8743A">
        <w:rPr>
          <w:szCs w:val="22"/>
        </w:rPr>
        <w:t>The Contractor has agreed to provide this Deed in favour of the Beneficiary.</w:t>
      </w:r>
    </w:p>
    <w:p w14:paraId="4549D301" w14:textId="77777777" w:rsidR="00DE7B61" w:rsidRPr="00B8743A" w:rsidRDefault="00DE7B61" w:rsidP="0023202F">
      <w:pPr>
        <w:widowControl w:val="0"/>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3C30B750" w14:textId="6EB652DA" w:rsidR="00DE7B61" w:rsidRPr="00B8743A" w:rsidRDefault="00DE7B61" w:rsidP="00677E52">
      <w:pPr>
        <w:pStyle w:val="Sch1Heading"/>
      </w:pPr>
      <w:bookmarkStart w:id="522" w:name="_Toc438194350"/>
      <w:r w:rsidRPr="00B8743A">
        <w:t>INTERPRETATION</w:t>
      </w:r>
      <w:bookmarkEnd w:id="522"/>
    </w:p>
    <w:p w14:paraId="33F54BC2" w14:textId="77777777" w:rsidR="00DE7B61" w:rsidRPr="00B8743A" w:rsidRDefault="00DE7B61" w:rsidP="00677E52">
      <w:pPr>
        <w:pStyle w:val="Sch2Number"/>
      </w:pPr>
      <w:r w:rsidRPr="00B8743A">
        <w:t xml:space="preserve">Unless the context otherwise requires, terms or phrases which are defined in the </w:t>
      </w:r>
      <w:r>
        <w:t>Concession Agreement</w:t>
      </w:r>
      <w:r w:rsidRPr="00B8743A">
        <w:t xml:space="preserve"> shall have the same meanings in this Deed, and a reference to a statute, statutory instrument or other subordinate legislation (</w:t>
      </w:r>
      <w:r w:rsidRPr="00B8743A">
        <w:rPr>
          <w:b/>
          <w:bCs/>
        </w:rPr>
        <w:t>"legislation"</w:t>
      </w:r>
      <w:r w:rsidRPr="00B8743A">
        <w:t>) is to such legislation as amended and in force from time to time, including any legislation which re-enacts or consolidates it, with or without modification.</w:t>
      </w:r>
    </w:p>
    <w:p w14:paraId="64682731" w14:textId="77777777" w:rsidR="00DE7B61" w:rsidRPr="00B8743A" w:rsidRDefault="00DE7B61" w:rsidP="00677E52">
      <w:pPr>
        <w:pStyle w:val="Sch2Number"/>
      </w:pPr>
      <w:r w:rsidRPr="00B8743A">
        <w:t xml:space="preserve">The </w:t>
      </w:r>
      <w:r w:rsidRPr="00677E52">
        <w:t>following</w:t>
      </w:r>
      <w:r w:rsidRPr="00B8743A">
        <w:t xml:space="preserve"> definitions shall apply to this Deed:</w:t>
      </w:r>
    </w:p>
    <w:p w14:paraId="0AB47B37" w14:textId="77777777" w:rsidR="00DE7B61" w:rsidRPr="00B8743A" w:rsidRDefault="00DE7B61" w:rsidP="00677E52">
      <w:pPr>
        <w:pStyle w:val="Definition"/>
      </w:pPr>
      <w:r w:rsidRPr="00B8743A">
        <w:t>"</w:t>
      </w:r>
      <w:r w:rsidRPr="00B8743A">
        <w:rPr>
          <w:b/>
        </w:rPr>
        <w:t>Documents</w:t>
      </w:r>
      <w:r w:rsidRPr="00B8743A">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2C5C75">
        <w:t>[Works]/ [</w:t>
      </w:r>
      <w:r w:rsidRPr="00B8743A">
        <w:t>Services</w:t>
      </w:r>
      <w:r w:rsidR="002C5C75">
        <w:t>]</w:t>
      </w:r>
      <w:r w:rsidRPr="00B8743A">
        <w:t xml:space="preserve"> and all updates, amendments, additions and revisions to them and any works, designs, or inventions incorporated or referred to in them for any purpose relating to the </w:t>
      </w:r>
      <w:r w:rsidR="002C5C75">
        <w:t>[Works]/ [</w:t>
      </w:r>
      <w:r w:rsidR="002C5C75" w:rsidRPr="00B8743A">
        <w:t>Services</w:t>
      </w:r>
      <w:r w:rsidR="002C5C75">
        <w:t>]</w:t>
      </w:r>
      <w:r w:rsidRPr="00B8743A">
        <w:t>.</w:t>
      </w:r>
    </w:p>
    <w:p w14:paraId="48E79C7C" w14:textId="77777777" w:rsidR="00DE7B61" w:rsidRPr="00B8743A" w:rsidRDefault="00DE7B61" w:rsidP="00677E52">
      <w:pPr>
        <w:pStyle w:val="Definition"/>
        <w:rPr>
          <w:szCs w:val="22"/>
        </w:rPr>
      </w:pPr>
      <w:r w:rsidRPr="00B8743A">
        <w:rPr>
          <w:szCs w:val="22"/>
        </w:rPr>
        <w:t>"</w:t>
      </w:r>
      <w:r w:rsidRPr="00B8743A">
        <w:rPr>
          <w:b/>
          <w:szCs w:val="22"/>
        </w:rPr>
        <w:t>Prohibited Materials</w:t>
      </w:r>
      <w:r w:rsidRPr="00B8743A">
        <w:rPr>
          <w:szCs w:val="22"/>
        </w:rPr>
        <w:t xml:space="preserve">" means </w:t>
      </w:r>
      <w:r w:rsidRPr="00B8743A">
        <w:rPr>
          <w:iCs/>
          <w:szCs w:val="22"/>
        </w:rPr>
        <w:t xml:space="preserve">substances which are either (i)  identified as potentially hazardous in the BCO report entitled ‘Good Practice in the Selection of Construction Materials’ (current edition), other than in accordance with </w:t>
      </w:r>
      <w:r w:rsidRPr="00677E52">
        <w:t>the</w:t>
      </w:r>
      <w:r w:rsidRPr="00B8743A">
        <w:rPr>
          <w:iCs/>
          <w:szCs w:val="22"/>
        </w:rPr>
        <w:t xml:space="preserve"> recommendations as to good practice contained in section 2 of that report; or (ii) generally known at the time of use to be deleterious to health and safety or to durability in the particular circumstances in which they are used.</w:t>
      </w:r>
    </w:p>
    <w:p w14:paraId="786B2107" w14:textId="77777777" w:rsidR="00DE7B61" w:rsidRPr="00677E52" w:rsidRDefault="00DE7B61" w:rsidP="00677E52">
      <w:pPr>
        <w:pStyle w:val="Sch1Heading"/>
      </w:pPr>
      <w:bookmarkStart w:id="523" w:name="_Toc438194351"/>
      <w:bookmarkStart w:id="524" w:name="_Ref25230736"/>
      <w:r w:rsidRPr="00677E52">
        <w:t>WARRANTY</w:t>
      </w:r>
      <w:bookmarkEnd w:id="523"/>
      <w:bookmarkEnd w:id="524"/>
    </w:p>
    <w:p w14:paraId="40DEFD88" w14:textId="77777777" w:rsidR="00DE7B61" w:rsidRPr="00B8743A" w:rsidRDefault="00DE7B61" w:rsidP="00677E52">
      <w:pPr>
        <w:pStyle w:val="BodyText1-alignedat15"/>
      </w:pPr>
      <w:r w:rsidRPr="00B8743A">
        <w:t xml:space="preserve">The Contractor warrants and undertakes to the Beneficiary that, in respect of the </w:t>
      </w:r>
      <w:r w:rsidR="002C5C75">
        <w:t>[Works]/ [</w:t>
      </w:r>
      <w:r w:rsidR="002C5C75" w:rsidRPr="00B8743A">
        <w:t>Services</w:t>
      </w:r>
      <w:r w:rsidR="002C5C75">
        <w:t>]</w:t>
      </w:r>
      <w:r w:rsidR="002C5C75" w:rsidRPr="00B8743A">
        <w:t xml:space="preserve"> </w:t>
      </w:r>
      <w:r w:rsidRPr="00B8743A">
        <w:t xml:space="preserve">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2C5C75">
        <w:t>[works]/[</w:t>
      </w:r>
      <w:r w:rsidRPr="00B8743A">
        <w:t>services</w:t>
      </w:r>
      <w:r w:rsidR="002C5C75">
        <w:t>]</w:t>
      </w:r>
      <w:r w:rsidRPr="00B8743A">
        <w:t xml:space="preserve"> for a project of a size, scope, nature and complexity and in a location similar to the Project.</w:t>
      </w:r>
    </w:p>
    <w:p w14:paraId="45B12B23" w14:textId="079F5BA2" w:rsidR="00DE7B61" w:rsidRPr="00677E52" w:rsidRDefault="00DE7B61" w:rsidP="00677E52">
      <w:pPr>
        <w:pStyle w:val="Sch1Heading"/>
      </w:pPr>
      <w:bookmarkStart w:id="525" w:name="_Toc438194352"/>
      <w:r w:rsidRPr="00677E52">
        <w:t>PROHIBITED MATERIALS</w:t>
      </w:r>
      <w:bookmarkEnd w:id="525"/>
    </w:p>
    <w:p w14:paraId="38D0CAA9" w14:textId="4AA077E4" w:rsidR="00DE7B61" w:rsidRPr="00677E52" w:rsidRDefault="00DE7B61" w:rsidP="00677E52">
      <w:pPr>
        <w:pStyle w:val="BodyText1-alignedat15"/>
      </w:pPr>
      <w:bookmarkStart w:id="526" w:name="_Toc438194353"/>
      <w:r w:rsidRPr="00677E52">
        <w:t>Without prejudice to the generality of clause </w:t>
      </w:r>
      <w:r w:rsidR="00A97DDD">
        <w:fldChar w:fldCharType="begin"/>
      </w:r>
      <w:r w:rsidR="00A97DDD">
        <w:instrText xml:space="preserve"> REF _Ref25230736 \n \h </w:instrText>
      </w:r>
      <w:r w:rsidR="00A97DDD">
        <w:fldChar w:fldCharType="separate"/>
      </w:r>
      <w:r w:rsidR="00A23170">
        <w:t>2</w:t>
      </w:r>
      <w:r w:rsidR="00A97DDD">
        <w:fldChar w:fldCharType="end"/>
      </w:r>
      <w:r w:rsidRPr="00677E52">
        <w:t>,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26"/>
      <w:r w:rsidRPr="00677E52">
        <w:t xml:space="preserve"> </w:t>
      </w:r>
    </w:p>
    <w:p w14:paraId="3CFB9348" w14:textId="780B6F81" w:rsidR="00DE7B61" w:rsidRPr="00677E52" w:rsidRDefault="00DE7B61" w:rsidP="00677E52">
      <w:pPr>
        <w:pStyle w:val="Sch1Heading"/>
      </w:pPr>
      <w:bookmarkStart w:id="527" w:name="_Toc438194354"/>
      <w:r w:rsidRPr="00677E52">
        <w:t>COPYRIGHT LICENCE</w:t>
      </w:r>
      <w:bookmarkEnd w:id="527"/>
    </w:p>
    <w:p w14:paraId="1A4DFB7D" w14:textId="4C66AEEB" w:rsidR="00DE7B61" w:rsidRPr="00B8743A" w:rsidRDefault="00152725" w:rsidP="00677E52">
      <w:pPr>
        <w:pStyle w:val="Sch2Number"/>
        <w:rPr>
          <w:b/>
        </w:rPr>
      </w:pPr>
      <w:r>
        <w:t xml:space="preserve"> </w:t>
      </w:r>
      <w:bookmarkStart w:id="528" w:name="_Ref25230748"/>
      <w:r w:rsidR="00DE7B61" w:rsidRPr="00B8743A">
        <w:t>The Contractor with full title guarantee grants to the Beneficiary a royalty</w:t>
      </w:r>
      <w:r w:rsidR="00DE7B61" w:rsidRPr="00B8743A">
        <w:noBreakHyphen/>
        <w:t>free, irrevocable, perpetual and non</w:t>
      </w:r>
      <w:r w:rsidR="00DE7B61" w:rsidRPr="00B8743A">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w:t>
      </w:r>
      <w:r w:rsidR="00A97DDD">
        <w:fldChar w:fldCharType="begin"/>
      </w:r>
      <w:r w:rsidR="00A97DDD">
        <w:instrText xml:space="preserve"> REF _Ref25230748 \n \h </w:instrText>
      </w:r>
      <w:r w:rsidR="00A97DDD">
        <w:fldChar w:fldCharType="separate"/>
      </w:r>
      <w:r w:rsidR="00A23170">
        <w:t>4.1</w:t>
      </w:r>
      <w:r w:rsidR="00A97DDD">
        <w:fldChar w:fldCharType="end"/>
      </w:r>
      <w:r w:rsidR="00DE7B61" w:rsidRPr="00B8743A">
        <w:t>.</w:t>
      </w:r>
      <w:bookmarkEnd w:id="528"/>
      <w:r w:rsidR="00DE7B61" w:rsidRPr="00B8743A">
        <w:t xml:space="preserve">  </w:t>
      </w:r>
    </w:p>
    <w:p w14:paraId="3CB5A514" w14:textId="3A6EB243" w:rsidR="00DE7B61" w:rsidRPr="00152725" w:rsidRDefault="00DE7B61" w:rsidP="00677E52">
      <w:pPr>
        <w:pStyle w:val="Sch2Number"/>
        <w:rPr>
          <w:rFonts w:cs="Arial"/>
          <w:szCs w:val="22"/>
        </w:rPr>
      </w:pPr>
      <w:r w:rsidRPr="00B8743A">
        <w:rPr>
          <w:rFonts w:cs="Arial"/>
          <w:szCs w:val="22"/>
        </w:rPr>
        <w:t>The Contractor irrevocably waives, and shall procure that each of its sub-contractors shall irrevocably waive, any rights it or they may have under Chapter IV (Moral Rights) Part 1 of the Copyright Designs and Patents Act 1988 in relation to the Documents, and the Contractor shall obtain a written irrevocable waiver from its employees, and from the respective employees of each of its sub-contractors, of any such rights which they may have.</w:t>
      </w:r>
    </w:p>
    <w:p w14:paraId="1F8AD2B9" w14:textId="408D6C83" w:rsidR="00DE7B61" w:rsidRPr="00152725" w:rsidRDefault="00DE7B61" w:rsidP="00677E52">
      <w:pPr>
        <w:pStyle w:val="Sch2Number"/>
        <w:rPr>
          <w:rFonts w:cs="Arial"/>
          <w:szCs w:val="22"/>
        </w:rPr>
      </w:pPr>
      <w:r w:rsidRPr="00B8743A">
        <w:rPr>
          <w:rFonts w:cs="Arial"/>
          <w:szCs w:val="22"/>
        </w:rPr>
        <w:t xml:space="preserve">The Contractor warrants and undertakes to the Beneficiary that in performing the </w:t>
      </w:r>
      <w:r w:rsidR="002C5C75">
        <w:rPr>
          <w:szCs w:val="22"/>
        </w:rPr>
        <w:t>[Works]/ [</w:t>
      </w:r>
      <w:r w:rsidR="002C5C75" w:rsidRPr="00B8743A">
        <w:rPr>
          <w:szCs w:val="22"/>
        </w:rPr>
        <w:t>Services</w:t>
      </w:r>
      <w:r w:rsidR="002C5C75">
        <w:rPr>
          <w:szCs w:val="22"/>
        </w:rPr>
        <w:t>]</w:t>
      </w:r>
      <w:r w:rsidR="002C5C75" w:rsidRPr="00B8743A">
        <w:rPr>
          <w:szCs w:val="22"/>
        </w:rPr>
        <w:t xml:space="preserve"> </w:t>
      </w:r>
      <w:r w:rsidRPr="00B8743A">
        <w:rPr>
          <w:rFonts w:cs="Arial"/>
          <w:szCs w:val="22"/>
        </w:rPr>
        <w:t>it has not infringed and shall not infringe any copyright or any other intellectual property or design rights.</w:t>
      </w:r>
    </w:p>
    <w:p w14:paraId="2BC2D09C" w14:textId="77777777" w:rsidR="00DE7B61" w:rsidRPr="00677E52" w:rsidRDefault="00DE7B61" w:rsidP="00677E52">
      <w:pPr>
        <w:pStyle w:val="Sch1Heading"/>
      </w:pPr>
      <w:bookmarkStart w:id="529" w:name="_Toc438194355"/>
      <w:bookmarkStart w:id="530" w:name="_Ref10026146"/>
      <w:r w:rsidRPr="00677E52">
        <w:t>INSURANCE</w:t>
      </w:r>
      <w:bookmarkEnd w:id="529"/>
      <w:bookmarkEnd w:id="530"/>
    </w:p>
    <w:p w14:paraId="6BC9BC7F" w14:textId="77777777" w:rsidR="00DE7B61" w:rsidRPr="00B8743A" w:rsidRDefault="00DE7B61" w:rsidP="00677E52">
      <w:pPr>
        <w:pStyle w:val="BodyText1-alignedat15"/>
      </w:pPr>
      <w:bookmarkStart w:id="531" w:name="_Toc438194356"/>
      <w:r w:rsidRPr="00B8743A">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2C5C75" w:rsidRPr="002C5C75">
        <w:rPr>
          <w:bCs/>
        </w:rPr>
        <w:t>[Works]/ [Services]</w:t>
      </w:r>
      <w:r w:rsidR="002C5C75" w:rsidRPr="00B8743A">
        <w:t xml:space="preserve"> </w:t>
      </w:r>
      <w:r w:rsidRPr="00B8743A">
        <w:t>until the date which is twelve years after the date of practical completion of the Contractor Works in an amount of not less than [</w:t>
      </w:r>
      <w:r w:rsidRPr="00B8743A">
        <w:rPr>
          <w:i/>
        </w:rPr>
        <w:t>to be inserted</w:t>
      </w:r>
      <w:r w:rsidRPr="00B8743A">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31"/>
    </w:p>
    <w:p w14:paraId="35514D72" w14:textId="77777777" w:rsidR="00DE7B61" w:rsidRPr="00677E52" w:rsidRDefault="00DE7B61" w:rsidP="00677E52">
      <w:pPr>
        <w:pStyle w:val="Sch1Heading"/>
      </w:pPr>
      <w:bookmarkStart w:id="532" w:name="_Toc438194357"/>
      <w:r w:rsidRPr="00677E52">
        <w:t>ENQUIRIES</w:t>
      </w:r>
      <w:bookmarkEnd w:id="532"/>
    </w:p>
    <w:p w14:paraId="0B14EB41" w14:textId="77777777" w:rsidR="00DE7B61" w:rsidRPr="00B8743A" w:rsidRDefault="00DE7B61" w:rsidP="00677E52">
      <w:pPr>
        <w:pStyle w:val="BodyText1-alignedat15"/>
        <w:rPr>
          <w:rFonts w:cs="Arial"/>
          <w:szCs w:val="22"/>
        </w:rPr>
      </w:pPr>
      <w:r w:rsidRPr="00B8743A">
        <w:rPr>
          <w:rFonts w:cs="Arial"/>
          <w:szCs w:val="22"/>
        </w:rPr>
        <w:t>The obligations and liabilities of the Contractor under this Deed will not be released, diminished or in any other way affected by any enquiry or inspection into any matter which may be made or car</w:t>
      </w:r>
      <w:r>
        <w:rPr>
          <w:rFonts w:cs="Arial"/>
          <w:szCs w:val="22"/>
        </w:rPr>
        <w:t xml:space="preserve">ried out by or on behalf of the Developer, </w:t>
      </w:r>
      <w:r w:rsidRPr="00B8743A">
        <w:rPr>
          <w:rFonts w:cs="Arial"/>
          <w:szCs w:val="22"/>
        </w:rPr>
        <w:t xml:space="preserve">the Beneficiary or any third party or by the appointment of, or the failure to appoint, any person, firm or company to carry out any enquiry or inspection into or </w:t>
      </w:r>
      <w:r w:rsidRPr="00677E52">
        <w:t>otherwise</w:t>
      </w:r>
      <w:r w:rsidRPr="00B8743A">
        <w:rPr>
          <w:rFonts w:cs="Arial"/>
          <w:szCs w:val="22"/>
        </w:rPr>
        <w:t xml:space="preserve"> report on any matter, act or omission of any such person, firm or company, whether or not such act or omission might give rise to any independent liability of any such person, firm or company to the Developer, the Beneficiary or any third party.</w:t>
      </w:r>
    </w:p>
    <w:p w14:paraId="3C91D21D" w14:textId="77777777" w:rsidR="00DE7B61" w:rsidRPr="00677E52" w:rsidRDefault="00DE7B61" w:rsidP="00677E52">
      <w:pPr>
        <w:pStyle w:val="Sch1Heading"/>
      </w:pPr>
      <w:bookmarkStart w:id="533" w:name="_Toc438194358"/>
      <w:r w:rsidRPr="00677E52">
        <w:t>ASSIGNMENT AND THIRD PARTY RIGHTS</w:t>
      </w:r>
      <w:bookmarkEnd w:id="533"/>
    </w:p>
    <w:p w14:paraId="41367089" w14:textId="3959C8FB" w:rsidR="00DE7B61" w:rsidRPr="00B8743A" w:rsidRDefault="00DE7B61" w:rsidP="00677E52">
      <w:pPr>
        <w:pStyle w:val="Sch2Number"/>
        <w:rPr>
          <w:rFonts w:cs="Arial"/>
          <w:b/>
          <w:szCs w:val="22"/>
        </w:rPr>
      </w:pPr>
      <w:r w:rsidRPr="00B8743A">
        <w:rPr>
          <w:rFonts w:cs="Arial"/>
          <w:szCs w:val="22"/>
        </w:rPr>
        <w:t xml:space="preserve">The benefit of this Deed and the rights arising hereunder (whether or not accrued) may be assigned by the Beneficiary on two occasions without the consent of the Contractor.  The Contractor shall be given written notice of any such assignment.  Except as provided in clause </w:t>
      </w:r>
      <w:r w:rsidR="00A97DDD">
        <w:rPr>
          <w:rFonts w:cs="Arial"/>
          <w:szCs w:val="22"/>
        </w:rPr>
        <w:fldChar w:fldCharType="begin"/>
      </w:r>
      <w:r w:rsidR="00A97DDD">
        <w:rPr>
          <w:rFonts w:cs="Arial"/>
          <w:szCs w:val="22"/>
        </w:rPr>
        <w:instrText xml:space="preserve"> REF _Ref25230760 \n \h </w:instrText>
      </w:r>
      <w:r w:rsidR="00A97DDD">
        <w:rPr>
          <w:rFonts w:cs="Arial"/>
          <w:szCs w:val="22"/>
        </w:rPr>
      </w:r>
      <w:r w:rsidR="00A97DDD">
        <w:rPr>
          <w:rFonts w:cs="Arial"/>
          <w:szCs w:val="22"/>
        </w:rPr>
        <w:fldChar w:fldCharType="separate"/>
      </w:r>
      <w:r w:rsidR="00A23170">
        <w:rPr>
          <w:rFonts w:cs="Arial"/>
          <w:szCs w:val="22"/>
        </w:rPr>
        <w:t>7.2</w:t>
      </w:r>
      <w:r w:rsidR="00A97DDD">
        <w:rPr>
          <w:rFonts w:cs="Arial"/>
          <w:szCs w:val="22"/>
        </w:rPr>
        <w:fldChar w:fldCharType="end"/>
      </w:r>
      <w:r w:rsidRPr="00B8743A">
        <w:rPr>
          <w:rFonts w:cs="Arial"/>
          <w:szCs w:val="22"/>
        </w:rPr>
        <w:t>, no further assignments shall be permitted without the prior written consent of the Contractor (such consent not to be unreasonably withheld or delayed).</w:t>
      </w:r>
    </w:p>
    <w:p w14:paraId="608814FB" w14:textId="77777777" w:rsidR="00DE7B61" w:rsidRPr="00B8743A" w:rsidRDefault="00DE7B61" w:rsidP="00677E52">
      <w:pPr>
        <w:pStyle w:val="Sch2Number"/>
        <w:rPr>
          <w:rFonts w:cs="Arial"/>
          <w:b/>
          <w:szCs w:val="22"/>
        </w:rPr>
      </w:pPr>
      <w:bookmarkStart w:id="534" w:name="_Ref25230760"/>
      <w:r w:rsidRPr="00B8743A">
        <w:rPr>
          <w:rFonts w:cs="Arial"/>
          <w:szCs w:val="22"/>
        </w:rPr>
        <w:t>Unless expressly stated in this Deed, nothing in this Deed confers or is intended to confer any rights on any third party pursuant to the Contracts (Rights of Third Parties) Act 1999.</w:t>
      </w:r>
      <w:bookmarkEnd w:id="534"/>
    </w:p>
    <w:p w14:paraId="5F99B986" w14:textId="77777777" w:rsidR="00DE7B61" w:rsidRPr="00677E52" w:rsidRDefault="00DE7B61" w:rsidP="00677E52">
      <w:pPr>
        <w:pStyle w:val="Sch1Heading"/>
      </w:pPr>
      <w:bookmarkStart w:id="535" w:name="_Toc438194359"/>
      <w:r w:rsidRPr="00677E52">
        <w:t>LIMITATION</w:t>
      </w:r>
      <w:bookmarkEnd w:id="535"/>
    </w:p>
    <w:p w14:paraId="276F2971" w14:textId="77777777" w:rsidR="00DE7B61" w:rsidRPr="00B8743A" w:rsidRDefault="00DE7B61" w:rsidP="00677E52">
      <w:pPr>
        <w:pStyle w:val="Sch2Number"/>
        <w:rPr>
          <w:rFonts w:cs="Arial"/>
          <w:b/>
          <w:szCs w:val="22"/>
        </w:rPr>
      </w:pPr>
      <w:r w:rsidRPr="00B8743A">
        <w:rPr>
          <w:rFonts w:cs="Arial"/>
          <w:szCs w:val="22"/>
        </w:rPr>
        <w:t xml:space="preserve">No action or proceedings under or in connection with this Deed shall be commenced against the Contractor in connection with </w:t>
      </w:r>
      <w:r w:rsidRPr="002C5C75">
        <w:rPr>
          <w:rFonts w:cs="Arial"/>
          <w:szCs w:val="22"/>
        </w:rPr>
        <w:t xml:space="preserve">the </w:t>
      </w:r>
      <w:r w:rsidR="002C5C75" w:rsidRPr="002C5C75">
        <w:rPr>
          <w:szCs w:val="22"/>
        </w:rPr>
        <w:t xml:space="preserve">[Works]/ [Services] </w:t>
      </w:r>
      <w:r w:rsidRPr="002C5C75">
        <w:rPr>
          <w:rFonts w:cs="Arial"/>
          <w:szCs w:val="22"/>
        </w:rPr>
        <w:t xml:space="preserve">after the expiry of 12 years from the date of practical completion of the </w:t>
      </w:r>
      <w:r w:rsidR="002C5C75" w:rsidRPr="002C5C75">
        <w:rPr>
          <w:szCs w:val="22"/>
        </w:rPr>
        <w:t>[Works]/ [Services]</w:t>
      </w:r>
      <w:r w:rsidRPr="002C5C75">
        <w:rPr>
          <w:rFonts w:cs="Arial"/>
          <w:szCs w:val="22"/>
        </w:rPr>
        <w:t>.</w:t>
      </w:r>
    </w:p>
    <w:p w14:paraId="6E958CC5" w14:textId="0335AF37" w:rsidR="00DE7B61" w:rsidRPr="00B8743A" w:rsidRDefault="00DE7B61" w:rsidP="00677E52">
      <w:pPr>
        <w:pStyle w:val="Sch2Number"/>
        <w:rPr>
          <w:rFonts w:cs="Arial"/>
          <w:b/>
          <w:szCs w:val="22"/>
        </w:rPr>
      </w:pPr>
      <w:r w:rsidRPr="00B8743A">
        <w:rPr>
          <w:rFonts w:cs="Arial"/>
          <w:szCs w:val="22"/>
        </w:rPr>
        <w:t xml:space="preserve">The Contractor shall be entitled in any action or proceedings by the Beneficiary to rely on any limitation in the Appointment and (subject to clause </w:t>
      </w:r>
      <w:r w:rsidR="00A97DDD">
        <w:rPr>
          <w:rFonts w:cs="Arial"/>
          <w:szCs w:val="22"/>
        </w:rPr>
        <w:fldChar w:fldCharType="begin"/>
      </w:r>
      <w:r w:rsidR="00A97DDD">
        <w:rPr>
          <w:rFonts w:cs="Arial"/>
          <w:szCs w:val="22"/>
        </w:rPr>
        <w:instrText xml:space="preserve"> REF _Ref25230781 \n \h </w:instrText>
      </w:r>
      <w:r w:rsidR="00A97DDD">
        <w:rPr>
          <w:rFonts w:cs="Arial"/>
          <w:szCs w:val="22"/>
        </w:rPr>
      </w:r>
      <w:r w:rsidR="00A97DDD">
        <w:rPr>
          <w:rFonts w:cs="Arial"/>
          <w:szCs w:val="22"/>
        </w:rPr>
        <w:fldChar w:fldCharType="separate"/>
      </w:r>
      <w:r w:rsidR="00A23170">
        <w:rPr>
          <w:rFonts w:cs="Arial"/>
          <w:szCs w:val="22"/>
        </w:rPr>
        <w:t>10.2</w:t>
      </w:r>
      <w:r w:rsidR="00A97DDD">
        <w:rPr>
          <w:rFonts w:cs="Arial"/>
          <w:szCs w:val="22"/>
        </w:rPr>
        <w:fldChar w:fldCharType="end"/>
      </w:r>
      <w:r w:rsidRPr="00B8743A">
        <w:rPr>
          <w:rFonts w:cs="Arial"/>
          <w:szCs w:val="22"/>
        </w:rPr>
        <w:t>)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7A464EA9" w14:textId="77777777" w:rsidR="00DE7B61" w:rsidRPr="00677E52" w:rsidRDefault="00DE7B61" w:rsidP="00677E52">
      <w:pPr>
        <w:pStyle w:val="Sch1Heading"/>
      </w:pPr>
      <w:bookmarkStart w:id="536" w:name="_Toc438194360"/>
      <w:r w:rsidRPr="00677E52">
        <w:t>NOTICES</w:t>
      </w:r>
      <w:bookmarkEnd w:id="536"/>
    </w:p>
    <w:p w14:paraId="76449537" w14:textId="77777777" w:rsidR="00DE7B61" w:rsidRPr="00677E52" w:rsidRDefault="00DE7B61" w:rsidP="00677E52">
      <w:pPr>
        <w:pStyle w:val="BodyText1-alignedat15"/>
      </w:pPr>
      <w:bookmarkStart w:id="537" w:name="_Toc438194361"/>
      <w:r w:rsidRPr="00677E52">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37"/>
    </w:p>
    <w:p w14:paraId="401D4781" w14:textId="77777777" w:rsidR="00DE7B61" w:rsidRPr="00677E52" w:rsidRDefault="00DE7B61" w:rsidP="00677E52">
      <w:pPr>
        <w:pStyle w:val="Sch1Heading"/>
      </w:pPr>
      <w:bookmarkStart w:id="538" w:name="_Toc438194362"/>
      <w:r w:rsidRPr="00677E52">
        <w:t>GOVERNING LAW AND JURISDICTION</w:t>
      </w:r>
      <w:bookmarkEnd w:id="538"/>
    </w:p>
    <w:p w14:paraId="3E4D08B0" w14:textId="77777777" w:rsidR="00DE7B61" w:rsidRPr="00B8743A" w:rsidRDefault="00DE7B61" w:rsidP="00677E52">
      <w:pPr>
        <w:pStyle w:val="Sch2Number"/>
        <w:rPr>
          <w:rFonts w:cs="Arial"/>
          <w:b/>
          <w:szCs w:val="22"/>
        </w:rPr>
      </w:pPr>
      <w:r w:rsidRPr="00B8743A">
        <w:rPr>
          <w:rFonts w:cs="Arial"/>
          <w:szCs w:val="22"/>
        </w:rPr>
        <w:t>This Deed and any non-contractual obligations arising out of or in relation to it shall be governed by English law.  Subject to the right to enforce a judgment obtained in the English Courts in any other jurisdiction, the parties hereby irrevocably submit to the exclusive jurisdiction of the English Courts.</w:t>
      </w:r>
    </w:p>
    <w:p w14:paraId="2C532633" w14:textId="77777777" w:rsidR="00DE7B61" w:rsidRDefault="00DE7B61" w:rsidP="00677E52">
      <w:pPr>
        <w:pStyle w:val="Sch2Number"/>
        <w:rPr>
          <w:rFonts w:cs="Arial"/>
          <w:b/>
          <w:szCs w:val="22"/>
        </w:rPr>
      </w:pPr>
      <w:bookmarkStart w:id="539" w:name="_Ref25230781"/>
      <w:r w:rsidRPr="00B8743A">
        <w:rPr>
          <w:rFonts w:cs="Arial"/>
          <w:szCs w:val="22"/>
        </w:rPr>
        <w:t>Without prejudice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bookmarkEnd w:id="539"/>
    </w:p>
    <w:p w14:paraId="0CED3957" w14:textId="77777777" w:rsidR="00DE7B61" w:rsidRPr="00677E52" w:rsidRDefault="00152725" w:rsidP="00677E52">
      <w:pPr>
        <w:pStyle w:val="Sch1Heading"/>
      </w:pPr>
      <w:r w:rsidRPr="00677E52">
        <w:t>[</w:t>
      </w:r>
      <w:r w:rsidR="00DE7B61" w:rsidRPr="00677E52">
        <w:t>STEP IN</w:t>
      </w:r>
      <w:r w:rsidRPr="00677E52">
        <w:t>]</w:t>
      </w:r>
      <w:r w:rsidRPr="00677E52">
        <w:rPr>
          <w:rStyle w:val="FootnoteReference"/>
        </w:rPr>
        <w:footnoteReference w:id="66"/>
      </w:r>
    </w:p>
    <w:p w14:paraId="03BD64AC" w14:textId="77777777" w:rsidR="00DE7B61" w:rsidRPr="00B8743A" w:rsidRDefault="00DE7B61" w:rsidP="0023202F">
      <w:pPr>
        <w:pStyle w:val="BodyText"/>
        <w:widowControl w:val="0"/>
        <w:spacing w:before="100" w:after="100"/>
        <w:ind w:left="720"/>
        <w:rPr>
          <w:rFonts w:cs="Arial"/>
          <w:szCs w:val="22"/>
        </w:rPr>
      </w:pPr>
    </w:p>
    <w:p w14:paraId="13CBD874" w14:textId="77777777" w:rsidR="00DE7B61" w:rsidRPr="00B8743A" w:rsidRDefault="00DE7B61" w:rsidP="0023202F">
      <w:pPr>
        <w:widowControl w:val="0"/>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14:paraId="0E3B95F0" w14:textId="77777777" w:rsidR="00DE7B61" w:rsidRPr="00AA44DD" w:rsidRDefault="00B43476" w:rsidP="00B43476">
      <w:pPr>
        <w:spacing w:before="0" w:after="0"/>
        <w:jc w:val="left"/>
      </w:pPr>
      <w:r>
        <w:br w:type="page"/>
      </w:r>
    </w:p>
    <w:p w14:paraId="1EF3C9B8" w14:textId="77777777" w:rsidR="00B33CDF" w:rsidRDefault="007213BD" w:rsidP="0023202F">
      <w:pPr>
        <w:pStyle w:val="Schedule0"/>
        <w:keepNext w:val="0"/>
        <w:pageBreakBefore w:val="0"/>
        <w:widowControl w:val="0"/>
      </w:pPr>
      <w:r>
        <w:t xml:space="preserve"> </w:t>
      </w:r>
      <w:bookmarkStart w:id="540" w:name="_Ref4853792"/>
      <w:bookmarkStart w:id="541" w:name="_Toc4858227"/>
      <w:bookmarkStart w:id="542" w:name="_Toc25911410"/>
      <w:r w:rsidR="000019C8">
        <w:t>–</w:t>
      </w:r>
      <w:r>
        <w:t xml:space="preserve"> </w:t>
      </w:r>
      <w:r w:rsidR="009F21BC">
        <w:t>Acceptance</w:t>
      </w:r>
      <w:bookmarkStart w:id="543" w:name="_Ref4853861"/>
      <w:bookmarkEnd w:id="504"/>
      <w:r w:rsidR="00AF3A3B">
        <w:t xml:space="preserve"> Procedure</w:t>
      </w:r>
      <w:r w:rsidR="00B30FB7">
        <w:rPr>
          <w:rStyle w:val="FootnoteReference"/>
        </w:rPr>
        <w:footnoteReference w:id="67"/>
      </w:r>
      <w:bookmarkEnd w:id="540"/>
      <w:bookmarkEnd w:id="541"/>
      <w:bookmarkEnd w:id="542"/>
      <w:bookmarkEnd w:id="543"/>
    </w:p>
    <w:p w14:paraId="098E4DCC" w14:textId="77777777" w:rsidR="00F010EE" w:rsidRPr="00F010EE" w:rsidRDefault="00F010EE" w:rsidP="0023202F">
      <w:pPr>
        <w:pStyle w:val="Part0"/>
        <w:keepNext w:val="0"/>
        <w:widowControl w:val="0"/>
        <w:numPr>
          <w:ilvl w:val="0"/>
          <w:numId w:val="0"/>
        </w:numPr>
        <w:jc w:val="both"/>
      </w:pPr>
    </w:p>
    <w:p w14:paraId="334B3632" w14:textId="77777777" w:rsidR="00F010EE" w:rsidRPr="00677E52" w:rsidRDefault="00F010EE" w:rsidP="00677E52">
      <w:pPr>
        <w:pStyle w:val="Sch1Heading"/>
      </w:pPr>
      <w:r w:rsidRPr="00677E52">
        <w:t>Interpretation and application</w:t>
      </w:r>
    </w:p>
    <w:p w14:paraId="676AE0A5" w14:textId="47B0B8F8" w:rsidR="00F010EE" w:rsidRPr="009E197A" w:rsidRDefault="00F010EE" w:rsidP="00677E52">
      <w:pPr>
        <w:pStyle w:val="Sch2Number"/>
        <w:rPr>
          <w:szCs w:val="22"/>
          <w:lang w:val="en-US"/>
        </w:rPr>
      </w:pPr>
      <w:r>
        <w:rPr>
          <w:szCs w:val="22"/>
          <w:lang w:val="en-US"/>
        </w:rPr>
        <w:t xml:space="preserve">In addition to the definitions set out in the defined terms of this Agreement, the following terms shall </w:t>
      </w:r>
      <w:r w:rsidRPr="00677E52">
        <w:rPr>
          <w:rFonts w:cs="Arial"/>
          <w:szCs w:val="22"/>
        </w:rPr>
        <w:t>have</w:t>
      </w:r>
      <w:r>
        <w:rPr>
          <w:szCs w:val="22"/>
          <w:lang w:val="en-US"/>
        </w:rPr>
        <w:t xml:space="preserve"> </w:t>
      </w:r>
      <w:r w:rsidRPr="009E197A">
        <w:rPr>
          <w:szCs w:val="22"/>
          <w:lang w:val="en-US"/>
        </w:rPr>
        <w:t xml:space="preserve">the following meanings when used in this </w:t>
      </w:r>
      <w:r>
        <w:rPr>
          <w:rFonts w:cs="Arial"/>
        </w:rPr>
        <w:fldChar w:fldCharType="begin"/>
      </w:r>
      <w:r>
        <w:rPr>
          <w:szCs w:val="22"/>
          <w:lang w:val="en-US"/>
        </w:rPr>
        <w:instrText xml:space="preserve"> REF _Ref4853792 \r \h </w:instrText>
      </w:r>
      <w:r>
        <w:rPr>
          <w:rFonts w:cs="Arial"/>
        </w:rPr>
      </w:r>
      <w:r>
        <w:rPr>
          <w:rFonts w:cs="Arial"/>
        </w:rPr>
        <w:fldChar w:fldCharType="separate"/>
      </w:r>
      <w:r w:rsidR="00A23170">
        <w:rPr>
          <w:szCs w:val="22"/>
          <w:lang w:val="en-US"/>
        </w:rPr>
        <w:t>Schedule 7</w:t>
      </w:r>
      <w:r>
        <w:rPr>
          <w:rFonts w:cs="Arial"/>
        </w:rPr>
        <w:fldChar w:fldCharType="end"/>
      </w:r>
      <w:r>
        <w:rPr>
          <w:rFonts w:cs="Arial"/>
        </w:rPr>
        <w:t>:</w:t>
      </w:r>
    </w:p>
    <w:p w14:paraId="0A391AE6" w14:textId="57D2D645" w:rsidR="00F010EE" w:rsidRDefault="00F010EE" w:rsidP="00D8085C">
      <w:pPr>
        <w:pStyle w:val="Definition"/>
        <w:rPr>
          <w:lang w:val="en-US"/>
        </w:rPr>
      </w:pPr>
      <w:r w:rsidRPr="00C917E5">
        <w:rPr>
          <w:lang w:val="en-US"/>
        </w:rPr>
        <w:t>"</w:t>
      </w:r>
      <w:r w:rsidRPr="00C917E5">
        <w:rPr>
          <w:b/>
          <w:lang w:val="en-US"/>
        </w:rPr>
        <w:t>Acceptance Date</w:t>
      </w:r>
      <w:r w:rsidRPr="00C917E5">
        <w:rPr>
          <w:lang w:val="en-US"/>
        </w:rPr>
        <w:t xml:space="preserve">" means the date on which </w:t>
      </w:r>
      <w:r>
        <w:rPr>
          <w:lang w:val="en-US"/>
        </w:rPr>
        <w:t xml:space="preserve">(i) </w:t>
      </w:r>
      <w:r w:rsidRPr="00C917E5">
        <w:rPr>
          <w:lang w:val="en-US"/>
        </w:rPr>
        <w:t xml:space="preserve">the </w:t>
      </w:r>
      <w:r>
        <w:rPr>
          <w:lang w:val="en-US"/>
        </w:rPr>
        <w:t xml:space="preserve">Secondary Distribution Network </w:t>
      </w:r>
      <w:r w:rsidRPr="00C917E5">
        <w:rPr>
          <w:lang w:val="en-US"/>
        </w:rPr>
        <w:t xml:space="preserve">is accepted in accordance with paragraph </w:t>
      </w:r>
      <w:r w:rsidRPr="00C917E5">
        <w:rPr>
          <w:lang w:val="en-US"/>
        </w:rPr>
        <w:fldChar w:fldCharType="begin"/>
      </w:r>
      <w:r w:rsidRPr="00C917E5">
        <w:rPr>
          <w:lang w:val="en-US"/>
        </w:rPr>
        <w:instrText xml:space="preserve"> REF _Ref367452527 \r \h  \* MERGEFORMAT </w:instrText>
      </w:r>
      <w:r w:rsidRPr="00C917E5">
        <w:rPr>
          <w:lang w:val="en-US"/>
        </w:rPr>
      </w:r>
      <w:r w:rsidRPr="00C917E5">
        <w:rPr>
          <w:lang w:val="en-US"/>
        </w:rPr>
        <w:fldChar w:fldCharType="separate"/>
      </w:r>
      <w:r w:rsidR="00A23170">
        <w:rPr>
          <w:lang w:val="en-US"/>
        </w:rPr>
        <w:t>2.4.1</w:t>
      </w:r>
      <w:r w:rsidRPr="00C917E5">
        <w:rPr>
          <w:lang w:val="en-US"/>
        </w:rPr>
        <w:fldChar w:fldCharType="end"/>
      </w:r>
      <w:r w:rsidRPr="00C917E5">
        <w:rPr>
          <w:lang w:val="en-US"/>
        </w:rPr>
        <w:t>, (ii) the Customer Meters</w:t>
      </w:r>
      <w:r>
        <w:rPr>
          <w:lang w:val="en-US"/>
        </w:rPr>
        <w:t xml:space="preserve"> and CIUs </w:t>
      </w:r>
      <w:r w:rsidRPr="00C917E5">
        <w:rPr>
          <w:lang w:val="en-US"/>
        </w:rPr>
        <w:t xml:space="preserve">are accepted in accordance with paragraph </w:t>
      </w:r>
      <w:r w:rsidRPr="00C917E5">
        <w:rPr>
          <w:lang w:val="en-US"/>
        </w:rPr>
        <w:fldChar w:fldCharType="begin"/>
      </w:r>
      <w:r w:rsidRPr="00C917E5">
        <w:rPr>
          <w:lang w:val="en-US"/>
        </w:rPr>
        <w:instrText xml:space="preserve"> REF _Ref367452548 \r \h  \* MERGEFORMAT </w:instrText>
      </w:r>
      <w:r w:rsidRPr="00C917E5">
        <w:rPr>
          <w:lang w:val="en-US"/>
        </w:rPr>
      </w:r>
      <w:r w:rsidRPr="00C917E5">
        <w:rPr>
          <w:lang w:val="en-US"/>
        </w:rPr>
        <w:fldChar w:fldCharType="separate"/>
      </w:r>
      <w:r w:rsidR="00A23170">
        <w:rPr>
          <w:lang w:val="en-US"/>
        </w:rPr>
        <w:t>3.4.1</w:t>
      </w:r>
      <w:r w:rsidRPr="00C917E5">
        <w:rPr>
          <w:lang w:val="en-US"/>
        </w:rPr>
        <w:fldChar w:fldCharType="end"/>
      </w:r>
      <w:r w:rsidRPr="00C917E5">
        <w:rPr>
          <w:lang w:val="en-US"/>
        </w:rPr>
        <w:t>, or (iii) the HIUs</w:t>
      </w:r>
      <w:r>
        <w:rPr>
          <w:lang w:val="en-US"/>
        </w:rPr>
        <w:t xml:space="preserve"> </w:t>
      </w:r>
      <w:r w:rsidRPr="00C917E5">
        <w:rPr>
          <w:lang w:val="en-US"/>
        </w:rPr>
        <w:t xml:space="preserve">are accepted in accordance with </w:t>
      </w:r>
      <w:r w:rsidRPr="007F1C90">
        <w:rPr>
          <w:lang w:val="en-US"/>
        </w:rPr>
        <w:t xml:space="preserve">paragraph </w:t>
      </w:r>
      <w:r>
        <w:rPr>
          <w:lang w:val="en-US"/>
        </w:rPr>
        <w:fldChar w:fldCharType="begin"/>
      </w:r>
      <w:r>
        <w:rPr>
          <w:lang w:val="en-US"/>
        </w:rPr>
        <w:instrText xml:space="preserve"> REF _Ref437548045 \r \h </w:instrText>
      </w:r>
      <w:r>
        <w:rPr>
          <w:lang w:val="en-US"/>
        </w:rPr>
      </w:r>
      <w:r>
        <w:rPr>
          <w:lang w:val="en-US"/>
        </w:rPr>
        <w:fldChar w:fldCharType="separate"/>
      </w:r>
      <w:r w:rsidR="00A23170">
        <w:rPr>
          <w:lang w:val="en-US"/>
        </w:rPr>
        <w:t>4.3.2</w:t>
      </w:r>
      <w:r>
        <w:rPr>
          <w:lang w:val="en-US"/>
        </w:rPr>
        <w:fldChar w:fldCharType="end"/>
      </w:r>
      <w:r>
        <w:rPr>
          <w:lang w:val="en-US"/>
        </w:rPr>
        <w:t xml:space="preserve"> below</w:t>
      </w:r>
      <w:r w:rsidRPr="007F1C90">
        <w:rPr>
          <w:lang w:val="en-US"/>
        </w:rPr>
        <w:t>.</w:t>
      </w:r>
    </w:p>
    <w:p w14:paraId="4BC98DD2" w14:textId="2A257665" w:rsidR="00F010EE" w:rsidRDefault="00F010EE" w:rsidP="00D8085C">
      <w:pPr>
        <w:pStyle w:val="Definition"/>
        <w:rPr>
          <w:szCs w:val="22"/>
          <w:lang w:val="en-US"/>
        </w:rPr>
      </w:pPr>
      <w:r>
        <w:rPr>
          <w:szCs w:val="22"/>
          <w:lang w:val="en-US"/>
        </w:rPr>
        <w:t>“</w:t>
      </w:r>
      <w:r w:rsidRPr="00C917E5">
        <w:rPr>
          <w:b/>
          <w:bCs/>
          <w:szCs w:val="22"/>
          <w:lang w:val="en-US"/>
        </w:rPr>
        <w:t>Acceptance</w:t>
      </w:r>
      <w:r w:rsidRPr="00C917E5">
        <w:rPr>
          <w:b/>
          <w:szCs w:val="22"/>
          <w:lang w:val="en-US"/>
        </w:rPr>
        <w:t xml:space="preserve"> Information</w:t>
      </w:r>
      <w:r>
        <w:rPr>
          <w:szCs w:val="22"/>
          <w:lang w:val="en-US"/>
        </w:rPr>
        <w:t>”</w:t>
      </w:r>
      <w:r w:rsidRPr="00C917E5">
        <w:rPr>
          <w:szCs w:val="22"/>
          <w:lang w:val="en-US"/>
        </w:rPr>
        <w:t xml:space="preserve"> </w:t>
      </w:r>
      <w:r w:rsidRPr="007F1C90">
        <w:rPr>
          <w:szCs w:val="22"/>
          <w:lang w:val="en-US"/>
        </w:rPr>
        <w:t xml:space="preserve">means the </w:t>
      </w:r>
      <w:r w:rsidRPr="00D8085C">
        <w:rPr>
          <w:lang w:val="en-US"/>
        </w:rPr>
        <w:t>information</w:t>
      </w:r>
      <w:r w:rsidRPr="007F1C90">
        <w:rPr>
          <w:szCs w:val="22"/>
          <w:lang w:val="en-US"/>
        </w:rPr>
        <w:t xml:space="preserve"> provided to </w:t>
      </w:r>
      <w:r w:rsidR="00F21977">
        <w:rPr>
          <w:szCs w:val="22"/>
          <w:lang w:val="en-US"/>
        </w:rPr>
        <w:t>ESCo</w:t>
      </w:r>
      <w:r w:rsidRPr="007F1C90">
        <w:rPr>
          <w:szCs w:val="22"/>
          <w:lang w:val="en-US"/>
        </w:rPr>
        <w:t xml:space="preserve"> respectively pursuant to paragraphs </w:t>
      </w:r>
      <w:r>
        <w:rPr>
          <w:szCs w:val="22"/>
          <w:lang w:val="en-US"/>
        </w:rPr>
        <w:fldChar w:fldCharType="begin"/>
      </w:r>
      <w:r>
        <w:rPr>
          <w:szCs w:val="22"/>
          <w:lang w:val="en-US"/>
        </w:rPr>
        <w:instrText xml:space="preserve"> REF _Ref11171667 \r \h </w:instrText>
      </w:r>
      <w:r>
        <w:rPr>
          <w:szCs w:val="22"/>
          <w:lang w:val="en-US"/>
        </w:rPr>
      </w:r>
      <w:r>
        <w:rPr>
          <w:szCs w:val="22"/>
          <w:lang w:val="en-US"/>
        </w:rPr>
        <w:fldChar w:fldCharType="separate"/>
      </w:r>
      <w:r w:rsidR="00A23170">
        <w:rPr>
          <w:szCs w:val="22"/>
          <w:lang w:val="en-US"/>
        </w:rPr>
        <w:t>2.1</w:t>
      </w:r>
      <w:r>
        <w:rPr>
          <w:szCs w:val="22"/>
          <w:lang w:val="en-US"/>
        </w:rPr>
        <w:fldChar w:fldCharType="end"/>
      </w:r>
      <w:r>
        <w:rPr>
          <w:szCs w:val="22"/>
          <w:lang w:val="en-US"/>
        </w:rPr>
        <w:t xml:space="preserve">, </w:t>
      </w:r>
      <w:r>
        <w:rPr>
          <w:szCs w:val="22"/>
          <w:lang w:val="en-US"/>
        </w:rPr>
        <w:fldChar w:fldCharType="begin"/>
      </w:r>
      <w:r>
        <w:rPr>
          <w:szCs w:val="22"/>
          <w:lang w:val="en-US"/>
        </w:rPr>
        <w:instrText xml:space="preserve"> REF _Ref11171673 \r \h </w:instrText>
      </w:r>
      <w:r>
        <w:rPr>
          <w:szCs w:val="22"/>
          <w:lang w:val="en-US"/>
        </w:rPr>
      </w:r>
      <w:r>
        <w:rPr>
          <w:szCs w:val="22"/>
          <w:lang w:val="en-US"/>
        </w:rPr>
        <w:fldChar w:fldCharType="separate"/>
      </w:r>
      <w:r w:rsidR="00A23170">
        <w:rPr>
          <w:szCs w:val="22"/>
          <w:lang w:val="en-US"/>
        </w:rPr>
        <w:t>3.1</w:t>
      </w:r>
      <w:r>
        <w:rPr>
          <w:szCs w:val="22"/>
          <w:lang w:val="en-US"/>
        </w:rPr>
        <w:fldChar w:fldCharType="end"/>
      </w:r>
      <w:r>
        <w:rPr>
          <w:szCs w:val="22"/>
          <w:lang w:val="en-US"/>
        </w:rPr>
        <w:t xml:space="preserve"> and </w:t>
      </w:r>
      <w:r>
        <w:rPr>
          <w:szCs w:val="22"/>
          <w:lang w:val="en-US"/>
        </w:rPr>
        <w:fldChar w:fldCharType="begin"/>
      </w:r>
      <w:r>
        <w:rPr>
          <w:szCs w:val="22"/>
          <w:lang w:val="en-US"/>
        </w:rPr>
        <w:instrText xml:space="preserve"> REF _Ref11171678 \r \h </w:instrText>
      </w:r>
      <w:r>
        <w:rPr>
          <w:szCs w:val="22"/>
          <w:lang w:val="en-US"/>
        </w:rPr>
      </w:r>
      <w:r>
        <w:rPr>
          <w:szCs w:val="22"/>
          <w:lang w:val="en-US"/>
        </w:rPr>
        <w:fldChar w:fldCharType="separate"/>
      </w:r>
      <w:r w:rsidR="00A23170">
        <w:rPr>
          <w:szCs w:val="22"/>
          <w:lang w:val="en-US"/>
        </w:rPr>
        <w:t>4.1</w:t>
      </w:r>
      <w:r>
        <w:rPr>
          <w:szCs w:val="22"/>
          <w:lang w:val="en-US"/>
        </w:rPr>
        <w:fldChar w:fldCharType="end"/>
      </w:r>
      <w:r>
        <w:rPr>
          <w:szCs w:val="22"/>
          <w:lang w:val="en-US"/>
        </w:rPr>
        <w:t xml:space="preserve"> below.</w:t>
      </w:r>
    </w:p>
    <w:p w14:paraId="0E5287D6" w14:textId="5FEDADF0" w:rsidR="003052E6" w:rsidRPr="00C917E5" w:rsidRDefault="003052E6" w:rsidP="00D8085C">
      <w:pPr>
        <w:pStyle w:val="Definition"/>
        <w:rPr>
          <w:szCs w:val="22"/>
          <w:lang w:val="en-US"/>
        </w:rPr>
      </w:pPr>
      <w:r>
        <w:rPr>
          <w:szCs w:val="22"/>
          <w:lang w:val="en-US"/>
        </w:rPr>
        <w:t>“</w:t>
      </w:r>
      <w:r w:rsidR="00F21977">
        <w:rPr>
          <w:b/>
          <w:szCs w:val="22"/>
          <w:lang w:val="en-US"/>
        </w:rPr>
        <w:t>ESCo</w:t>
      </w:r>
      <w:r>
        <w:rPr>
          <w:b/>
          <w:szCs w:val="22"/>
          <w:lang w:val="en-US"/>
        </w:rPr>
        <w:t xml:space="preserve">’s </w:t>
      </w:r>
      <w:r w:rsidRPr="00C917E5">
        <w:rPr>
          <w:b/>
          <w:bCs/>
          <w:szCs w:val="22"/>
        </w:rPr>
        <w:t>Agent</w:t>
      </w:r>
      <w:r>
        <w:rPr>
          <w:b/>
          <w:szCs w:val="22"/>
          <w:lang w:val="en-US"/>
        </w:rPr>
        <w:t>”</w:t>
      </w:r>
      <w:r>
        <w:rPr>
          <w:szCs w:val="22"/>
          <w:lang w:val="en-US"/>
        </w:rPr>
        <w:t xml:space="preserve"> means any agent or sub-</w:t>
      </w:r>
      <w:r w:rsidRPr="00D8085C">
        <w:rPr>
          <w:lang w:val="en-US"/>
        </w:rPr>
        <w:t>contractor</w:t>
      </w:r>
      <w:r>
        <w:rPr>
          <w:szCs w:val="22"/>
          <w:lang w:val="en-US"/>
        </w:rPr>
        <w:t xml:space="preserve"> appointed by </w:t>
      </w:r>
      <w:r w:rsidR="00F21977">
        <w:rPr>
          <w:szCs w:val="22"/>
          <w:lang w:val="en-US"/>
        </w:rPr>
        <w:t>ESCo</w:t>
      </w:r>
      <w:r>
        <w:rPr>
          <w:szCs w:val="22"/>
          <w:lang w:val="en-US"/>
        </w:rPr>
        <w:t xml:space="preserve"> to carry out the Acceptance procedure on </w:t>
      </w:r>
      <w:r w:rsidR="00F21977">
        <w:rPr>
          <w:szCs w:val="22"/>
          <w:lang w:val="en-US"/>
        </w:rPr>
        <w:t>ESCo</w:t>
      </w:r>
      <w:r>
        <w:rPr>
          <w:szCs w:val="22"/>
          <w:lang w:val="en-US"/>
        </w:rPr>
        <w:t>’s behalf, the identity of which and contact details of which shall be notified to the Developer.</w:t>
      </w:r>
    </w:p>
    <w:p w14:paraId="0F31C85B" w14:textId="3610668C" w:rsidR="00F010EE" w:rsidRPr="00C917E5" w:rsidRDefault="00F010EE" w:rsidP="00D8085C">
      <w:pPr>
        <w:pStyle w:val="Definition"/>
        <w:rPr>
          <w:szCs w:val="22"/>
          <w:lang w:val="en-US"/>
        </w:rPr>
      </w:pPr>
      <w:r>
        <w:rPr>
          <w:szCs w:val="22"/>
          <w:lang w:val="en-US"/>
        </w:rPr>
        <w:t>“</w:t>
      </w:r>
      <w:r w:rsidRPr="00C917E5">
        <w:rPr>
          <w:b/>
          <w:szCs w:val="22"/>
          <w:lang w:val="en-US"/>
        </w:rPr>
        <w:t>Initial Commissioning</w:t>
      </w:r>
      <w:r w:rsidR="004C1BB0">
        <w:rPr>
          <w:rStyle w:val="FootnoteReference"/>
          <w:b/>
          <w:szCs w:val="22"/>
          <w:lang w:val="en-US"/>
        </w:rPr>
        <w:footnoteReference w:id="68"/>
      </w:r>
      <w:r>
        <w:rPr>
          <w:szCs w:val="22"/>
          <w:lang w:val="en-US"/>
        </w:rPr>
        <w:t>”</w:t>
      </w:r>
      <w:r w:rsidRPr="00C917E5">
        <w:rPr>
          <w:szCs w:val="22"/>
          <w:lang w:val="en-US"/>
        </w:rPr>
        <w:t xml:space="preserve"> means, as the context requires, the initial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xml:space="preserve">) </w:t>
      </w:r>
      <w:r w:rsidRPr="00D8085C">
        <w:rPr>
          <w:lang w:val="en-US"/>
        </w:rPr>
        <w:t>the</w:t>
      </w:r>
      <w:r w:rsidRPr="00C917E5">
        <w:rPr>
          <w:szCs w:val="22"/>
          <w:lang w:val="en-US"/>
        </w:rPr>
        <w:t xml:space="preserve"> Customer Meters</w:t>
      </w:r>
      <w:r>
        <w:rPr>
          <w:szCs w:val="22"/>
          <w:lang w:val="en-US"/>
        </w:rPr>
        <w:t xml:space="preserve"> and CIUs</w:t>
      </w:r>
      <w:r w:rsidRPr="00C917E5">
        <w:rPr>
          <w:szCs w:val="22"/>
          <w:lang w:val="en-US"/>
        </w:rPr>
        <w:t>,</w:t>
      </w:r>
      <w:r w:rsidR="00A67CB1">
        <w:rPr>
          <w:szCs w:val="22"/>
          <w:lang w:val="en-US"/>
        </w:rPr>
        <w:t xml:space="preserve"> </w:t>
      </w:r>
      <w:r w:rsidRPr="00C917E5">
        <w:rPr>
          <w:szCs w:val="22"/>
          <w:lang w:val="en-US"/>
        </w:rPr>
        <w:t>or (</w:t>
      </w:r>
      <w:r>
        <w:rPr>
          <w:szCs w:val="22"/>
          <w:lang w:val="en-US"/>
        </w:rPr>
        <w:t>iii</w:t>
      </w:r>
      <w:r w:rsidRPr="00C917E5">
        <w:rPr>
          <w:szCs w:val="22"/>
          <w:lang w:val="en-US"/>
        </w:rPr>
        <w:t xml:space="preserve">) the HIUs, by the Developer in accordance with </w:t>
      </w:r>
      <w:r w:rsidR="00625C17">
        <w:rPr>
          <w:szCs w:val="22"/>
          <w:lang w:val="en-US"/>
        </w:rPr>
        <w:t xml:space="preserve">the Standards and all other </w:t>
      </w:r>
      <w:r w:rsidRPr="00C917E5">
        <w:rPr>
          <w:szCs w:val="22"/>
          <w:lang w:val="en-US"/>
        </w:rPr>
        <w:t xml:space="preserve">relevant British Standards, CIBSE and BSRIA guidance documentation as relevant to the commissioning of the </w:t>
      </w:r>
      <w:r>
        <w:rPr>
          <w:szCs w:val="22"/>
          <w:lang w:val="en-US"/>
        </w:rPr>
        <w:t xml:space="preserve">Secondary Distribution Network and </w:t>
      </w:r>
      <w:r w:rsidRPr="00C917E5">
        <w:rPr>
          <w:szCs w:val="22"/>
          <w:lang w:val="en-US"/>
        </w:rPr>
        <w:t>associated Customer Meters</w:t>
      </w:r>
      <w:r w:rsidR="00A67CB1">
        <w:rPr>
          <w:szCs w:val="22"/>
          <w:lang w:val="en-US"/>
        </w:rPr>
        <w:t>, CIUs</w:t>
      </w:r>
      <w:r w:rsidRPr="00C917E5">
        <w:rPr>
          <w:szCs w:val="22"/>
          <w:lang w:val="en-US"/>
        </w:rPr>
        <w:t xml:space="preserve"> and the HIUs</w:t>
      </w:r>
      <w:r w:rsidRPr="00C917E5">
        <w:rPr>
          <w:szCs w:val="22"/>
        </w:rPr>
        <w:t xml:space="preserve">. </w:t>
      </w:r>
    </w:p>
    <w:p w14:paraId="03DFF399" w14:textId="77777777" w:rsidR="00F010EE" w:rsidRPr="00C917E5" w:rsidRDefault="00F010EE" w:rsidP="00D8085C">
      <w:pPr>
        <w:pStyle w:val="Definition"/>
        <w:rPr>
          <w:szCs w:val="22"/>
          <w:lang w:val="en-US"/>
        </w:rPr>
      </w:pPr>
      <w:r w:rsidRPr="00C917E5">
        <w:rPr>
          <w:b/>
          <w:bCs/>
          <w:szCs w:val="22"/>
        </w:rPr>
        <w:t>“Initial Inspection”</w:t>
      </w:r>
      <w:r w:rsidRPr="00C917E5">
        <w:rPr>
          <w:bCs/>
          <w:szCs w:val="22"/>
        </w:rPr>
        <w:t xml:space="preserve"> means, as the context requires, the initial inspection </w:t>
      </w:r>
      <w:r>
        <w:rPr>
          <w:bCs/>
          <w:color w:val="7030A0"/>
          <w:szCs w:val="22"/>
        </w:rPr>
        <w:t xml:space="preserve">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xml:space="preserve">) the Customer </w:t>
      </w:r>
      <w:r w:rsidRPr="00D8085C">
        <w:rPr>
          <w:lang w:val="en-US"/>
        </w:rPr>
        <w:t>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w:t>
      </w:r>
    </w:p>
    <w:p w14:paraId="4190F253" w14:textId="77777777" w:rsidR="00F010EE" w:rsidRPr="00C917E5" w:rsidRDefault="00F010EE" w:rsidP="00D8085C">
      <w:pPr>
        <w:pStyle w:val="Definition"/>
        <w:rPr>
          <w:szCs w:val="22"/>
          <w:lang w:val="en-US"/>
        </w:rPr>
      </w:pPr>
      <w:r>
        <w:rPr>
          <w:szCs w:val="22"/>
          <w:lang w:val="en-US"/>
        </w:rPr>
        <w:t>“</w:t>
      </w:r>
      <w:r w:rsidRPr="00C917E5">
        <w:rPr>
          <w:b/>
          <w:szCs w:val="22"/>
          <w:lang w:val="en-US"/>
        </w:rPr>
        <w:t>Final Commissioning</w:t>
      </w:r>
      <w:r>
        <w:rPr>
          <w:szCs w:val="22"/>
          <w:lang w:val="en-US"/>
        </w:rPr>
        <w:t>”</w:t>
      </w:r>
      <w:r w:rsidRPr="00C917E5">
        <w:rPr>
          <w:szCs w:val="22"/>
          <w:lang w:val="en-US"/>
        </w:rPr>
        <w:t xml:space="preserve"> means, as the context requires, the final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xml:space="preserve">) the Customer </w:t>
      </w:r>
      <w:r w:rsidRPr="00D8085C">
        <w:rPr>
          <w:lang w:val="en-US"/>
        </w:rPr>
        <w:t>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including demonstrating the operation of the control and monitoring systems of </w:t>
      </w:r>
      <w:r>
        <w:rPr>
          <w:szCs w:val="22"/>
        </w:rPr>
        <w:t xml:space="preserve">the </w:t>
      </w:r>
      <w:r>
        <w:rPr>
          <w:szCs w:val="22"/>
          <w:lang w:val="en-US"/>
        </w:rPr>
        <w:t>Secondary Distribution Network</w:t>
      </w:r>
      <w:r w:rsidR="003052E6">
        <w:rPr>
          <w:szCs w:val="22"/>
          <w:lang w:val="en-US"/>
        </w:rPr>
        <w:t xml:space="preserve">, </w:t>
      </w:r>
      <w:r w:rsidRPr="00C917E5">
        <w:rPr>
          <w:szCs w:val="22"/>
          <w:lang w:val="en-US"/>
        </w:rPr>
        <w:t>Customer Meters</w:t>
      </w:r>
      <w:r w:rsidR="003052E6">
        <w:rPr>
          <w:szCs w:val="22"/>
          <w:lang w:val="en-US"/>
        </w:rPr>
        <w:t xml:space="preserve">, </w:t>
      </w:r>
      <w:r>
        <w:rPr>
          <w:szCs w:val="22"/>
          <w:lang w:val="en-US"/>
        </w:rPr>
        <w:t>CIUs</w:t>
      </w:r>
      <w:r w:rsidRPr="00C917E5">
        <w:rPr>
          <w:szCs w:val="22"/>
          <w:lang w:val="en-US"/>
        </w:rPr>
        <w:t xml:space="preserve"> </w:t>
      </w:r>
      <w:r>
        <w:rPr>
          <w:szCs w:val="22"/>
          <w:lang w:val="en-US"/>
        </w:rPr>
        <w:t xml:space="preserve">and </w:t>
      </w:r>
      <w:r w:rsidRPr="00C917E5">
        <w:rPr>
          <w:szCs w:val="22"/>
          <w:lang w:val="en-US"/>
        </w:rPr>
        <w:t>the HIUs</w:t>
      </w:r>
      <w:r w:rsidRPr="00C917E5">
        <w:rPr>
          <w:szCs w:val="22"/>
        </w:rPr>
        <w:t xml:space="preserve">. </w:t>
      </w:r>
    </w:p>
    <w:p w14:paraId="70AD2767" w14:textId="77777777" w:rsidR="00F010EE" w:rsidRPr="00C917E5" w:rsidRDefault="00F010EE" w:rsidP="00D8085C">
      <w:pPr>
        <w:pStyle w:val="Definition"/>
        <w:rPr>
          <w:szCs w:val="22"/>
          <w:lang w:val="en-US"/>
        </w:rPr>
      </w:pPr>
      <w:r w:rsidRPr="00C917E5">
        <w:rPr>
          <w:b/>
          <w:bCs/>
          <w:szCs w:val="22"/>
        </w:rPr>
        <w:t>“Final Inspection”</w:t>
      </w:r>
      <w:r w:rsidRPr="00C917E5">
        <w:rPr>
          <w:bCs/>
          <w:szCs w:val="22"/>
        </w:rPr>
        <w:t xml:space="preserve"> means, as the context requires, the final inspection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w:t>
      </w:r>
    </w:p>
    <w:p w14:paraId="3DCD7EAC" w14:textId="77777777" w:rsidR="00F010EE" w:rsidRPr="00C917E5" w:rsidRDefault="00F010EE" w:rsidP="00D8085C">
      <w:pPr>
        <w:pStyle w:val="Definition"/>
        <w:rPr>
          <w:szCs w:val="22"/>
          <w:lang w:val="en-US"/>
        </w:rPr>
      </w:pPr>
      <w:r>
        <w:rPr>
          <w:szCs w:val="22"/>
        </w:rPr>
        <w:t>“</w:t>
      </w:r>
      <w:r w:rsidRPr="00C917E5">
        <w:rPr>
          <w:b/>
          <w:szCs w:val="22"/>
        </w:rPr>
        <w:t>Meter Asset Register</w:t>
      </w:r>
      <w:r>
        <w:rPr>
          <w:szCs w:val="22"/>
        </w:rPr>
        <w:t>”</w:t>
      </w:r>
      <w:r w:rsidRPr="00C917E5">
        <w:rPr>
          <w:szCs w:val="22"/>
        </w:rPr>
        <w:t xml:space="preserve"> means a </w:t>
      </w:r>
      <w:r w:rsidRPr="00D8085C">
        <w:rPr>
          <w:lang w:val="en-US"/>
        </w:rPr>
        <w:t>comprehensive</w:t>
      </w:r>
      <w:r w:rsidRPr="00C917E5">
        <w:rPr>
          <w:szCs w:val="22"/>
        </w:rPr>
        <w:t xml:space="preserve"> register of the Customer Meters</w:t>
      </w:r>
      <w:r w:rsidR="00E82447">
        <w:rPr>
          <w:rStyle w:val="FootnoteReference"/>
          <w:szCs w:val="22"/>
        </w:rPr>
        <w:footnoteReference w:id="69"/>
      </w:r>
      <w:r w:rsidR="00E82447">
        <w:rPr>
          <w:szCs w:val="22"/>
        </w:rPr>
        <w:t>.</w:t>
      </w:r>
    </w:p>
    <w:p w14:paraId="0F8167D3" w14:textId="77777777" w:rsidR="00F010EE" w:rsidRPr="00C917E5" w:rsidRDefault="00F010EE" w:rsidP="00D8085C">
      <w:pPr>
        <w:pStyle w:val="Definition"/>
        <w:rPr>
          <w:szCs w:val="22"/>
          <w:lang w:val="en-US"/>
        </w:rPr>
      </w:pPr>
      <w:r>
        <w:rPr>
          <w:szCs w:val="22"/>
          <w:lang w:val="en-US"/>
        </w:rPr>
        <w:t>“</w:t>
      </w:r>
      <w:r w:rsidRPr="00C917E5">
        <w:rPr>
          <w:b/>
          <w:szCs w:val="22"/>
          <w:lang w:val="en-US"/>
        </w:rPr>
        <w:t>Non-Conformities</w:t>
      </w:r>
      <w:r>
        <w:rPr>
          <w:szCs w:val="22"/>
          <w:lang w:val="en-US"/>
        </w:rPr>
        <w:t>”</w:t>
      </w:r>
      <w:r w:rsidRPr="00C917E5">
        <w:rPr>
          <w:szCs w:val="22"/>
          <w:lang w:val="en-US"/>
        </w:rPr>
        <w:t xml:space="preserve"> means any: </w:t>
      </w:r>
    </w:p>
    <w:p w14:paraId="7278CD3C" w14:textId="77777777" w:rsidR="00F010EE" w:rsidRPr="00D8085C" w:rsidRDefault="00F010EE" w:rsidP="005D510E">
      <w:pPr>
        <w:pStyle w:val="Definition1"/>
        <w:numPr>
          <w:ilvl w:val="0"/>
          <w:numId w:val="81"/>
        </w:numPr>
        <w:rPr>
          <w:lang w:val="en-US"/>
        </w:rPr>
      </w:pPr>
      <w:r w:rsidRPr="00D8085C">
        <w:rPr>
          <w:lang w:val="en-US"/>
        </w:rPr>
        <w:t>items of the Secondary Distribution Network that do not comply with the Technical Specification</w:t>
      </w:r>
      <w:r w:rsidR="00256BDE" w:rsidRPr="00D8085C">
        <w:rPr>
          <w:lang w:val="en-US"/>
        </w:rPr>
        <w:t>s</w:t>
      </w:r>
      <w:r w:rsidRPr="00D8085C">
        <w:rPr>
          <w:lang w:val="en-US"/>
        </w:rPr>
        <w:t>; or</w:t>
      </w:r>
    </w:p>
    <w:p w14:paraId="1F6670DB" w14:textId="77777777" w:rsidR="00F010EE" w:rsidRPr="00C917E5" w:rsidRDefault="00F010EE" w:rsidP="005D510E">
      <w:pPr>
        <w:pStyle w:val="Definition1"/>
        <w:numPr>
          <w:ilvl w:val="0"/>
          <w:numId w:val="81"/>
        </w:numPr>
        <w:rPr>
          <w:szCs w:val="22"/>
          <w:lang w:val="en-US"/>
        </w:rPr>
      </w:pPr>
      <w:r w:rsidRPr="00C917E5">
        <w:rPr>
          <w:szCs w:val="22"/>
        </w:rPr>
        <w:t xml:space="preserve">failure </w:t>
      </w:r>
      <w:r w:rsidRPr="00D8085C">
        <w:rPr>
          <w:lang w:val="en-US"/>
        </w:rPr>
        <w:t>to</w:t>
      </w:r>
      <w:r w:rsidRPr="00C917E5">
        <w:rPr>
          <w:szCs w:val="22"/>
        </w:rPr>
        <w:t xml:space="preserve"> provide the </w:t>
      </w:r>
      <w:r w:rsidRPr="00C917E5">
        <w:rPr>
          <w:szCs w:val="22"/>
          <w:lang w:val="en-US"/>
        </w:rPr>
        <w:t>Acceptance</w:t>
      </w:r>
      <w:r w:rsidRPr="00C917E5">
        <w:rPr>
          <w:szCs w:val="22"/>
        </w:rPr>
        <w:t xml:space="preserve"> Information.</w:t>
      </w:r>
    </w:p>
    <w:p w14:paraId="3804575A" w14:textId="63753982" w:rsidR="00F010EE" w:rsidRPr="00C917E5" w:rsidRDefault="00F010EE" w:rsidP="00D8085C">
      <w:pPr>
        <w:pStyle w:val="Definition"/>
        <w:rPr>
          <w:szCs w:val="22"/>
          <w:lang w:val="en-US"/>
        </w:rPr>
      </w:pPr>
      <w:r>
        <w:rPr>
          <w:szCs w:val="22"/>
          <w:lang w:val="en-US"/>
        </w:rPr>
        <w:t>“</w:t>
      </w:r>
      <w:r w:rsidRPr="00C917E5">
        <w:rPr>
          <w:b/>
          <w:szCs w:val="22"/>
          <w:lang w:val="en-US"/>
        </w:rPr>
        <w:t>Rectification Plan</w:t>
      </w:r>
      <w:r>
        <w:rPr>
          <w:szCs w:val="22"/>
          <w:lang w:val="en-US"/>
        </w:rPr>
        <w:t>”</w:t>
      </w:r>
      <w:r w:rsidRPr="00C917E5">
        <w:rPr>
          <w:szCs w:val="22"/>
          <w:lang w:val="en-US"/>
        </w:rPr>
        <w:t xml:space="preserve"> means a plan agreed between </w:t>
      </w:r>
      <w:r w:rsidR="00F21977">
        <w:rPr>
          <w:szCs w:val="22"/>
          <w:lang w:val="en-US"/>
        </w:rPr>
        <w:t>ESCo</w:t>
      </w:r>
      <w:r w:rsidRPr="00C917E5">
        <w:rPr>
          <w:szCs w:val="22"/>
          <w:lang w:val="en-US"/>
        </w:rPr>
        <w:t xml:space="preserve"> and the Developer in accordance with the terms of this </w:t>
      </w:r>
      <w:r w:rsidR="00256BDE">
        <w:rPr>
          <w:rFonts w:cs="Arial"/>
        </w:rPr>
        <w:fldChar w:fldCharType="begin"/>
      </w:r>
      <w:r w:rsidR="00256BDE">
        <w:rPr>
          <w:szCs w:val="22"/>
          <w:lang w:val="en-US"/>
        </w:rPr>
        <w:instrText xml:space="preserve"> REF _Ref4853792 \r \h </w:instrText>
      </w:r>
      <w:r w:rsidR="00256BDE">
        <w:rPr>
          <w:rFonts w:cs="Arial"/>
        </w:rPr>
      </w:r>
      <w:r w:rsidR="00256BDE">
        <w:rPr>
          <w:rFonts w:cs="Arial"/>
        </w:rPr>
        <w:fldChar w:fldCharType="separate"/>
      </w:r>
      <w:r w:rsidR="00A23170">
        <w:rPr>
          <w:szCs w:val="22"/>
          <w:lang w:val="en-US"/>
        </w:rPr>
        <w:t>Schedule 7</w:t>
      </w:r>
      <w:r w:rsidR="00256BDE">
        <w:rPr>
          <w:rFonts w:cs="Arial"/>
        </w:rPr>
        <w:fldChar w:fldCharType="end"/>
      </w:r>
      <w:r w:rsidRPr="00C917E5">
        <w:rPr>
          <w:szCs w:val="22"/>
          <w:lang w:val="en-US"/>
        </w:rPr>
        <w:t>, setting out any agreed remedial works and/or actions in respect of the Non-Conformities in</w:t>
      </w:r>
      <w:r>
        <w:rPr>
          <w:szCs w:val="22"/>
          <w:lang w:val="en-US"/>
        </w:rPr>
        <w:t xml:space="preserve"> (i) </w:t>
      </w:r>
      <w:r w:rsidRPr="00C917E5">
        <w:rPr>
          <w:szCs w:val="22"/>
          <w:lang w:val="en-US"/>
        </w:rPr>
        <w:t xml:space="preserve">the </w:t>
      </w:r>
      <w:r>
        <w:rPr>
          <w:szCs w:val="22"/>
          <w:lang w:val="en-US"/>
        </w:rPr>
        <w:t xml:space="preserve">Secondary </w:t>
      </w:r>
      <w:r w:rsidRPr="00D8085C">
        <w:rPr>
          <w:lang w:val="en-US"/>
        </w:rPr>
        <w:t>Distribution</w:t>
      </w:r>
      <w:r>
        <w:rPr>
          <w:szCs w:val="22"/>
          <w:lang w:val="en-US"/>
        </w:rPr>
        <w:t xml:space="preserve">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xml:space="preserve">) the HIUs. </w:t>
      </w:r>
    </w:p>
    <w:p w14:paraId="1997F0B6" w14:textId="1C8C6D86" w:rsidR="00F010EE" w:rsidRDefault="00F010EE" w:rsidP="00D8085C">
      <w:pPr>
        <w:pStyle w:val="Definition"/>
        <w:rPr>
          <w:szCs w:val="22"/>
        </w:rPr>
      </w:pPr>
      <w:r>
        <w:rPr>
          <w:szCs w:val="22"/>
        </w:rPr>
        <w:t>“</w:t>
      </w:r>
      <w:r w:rsidRPr="00C917E5">
        <w:rPr>
          <w:b/>
          <w:szCs w:val="22"/>
        </w:rPr>
        <w:t>Schedule of</w:t>
      </w:r>
      <w:r w:rsidRPr="00C917E5">
        <w:rPr>
          <w:szCs w:val="22"/>
        </w:rPr>
        <w:t xml:space="preserve"> </w:t>
      </w:r>
      <w:r w:rsidRPr="00C917E5">
        <w:rPr>
          <w:b/>
          <w:szCs w:val="22"/>
          <w:lang w:val="en-US"/>
        </w:rPr>
        <w:t>Non-Conformities</w:t>
      </w:r>
      <w:r>
        <w:rPr>
          <w:b/>
          <w:szCs w:val="22"/>
        </w:rPr>
        <w:t>”</w:t>
      </w:r>
      <w:r w:rsidRPr="00C917E5">
        <w:rPr>
          <w:b/>
          <w:szCs w:val="22"/>
        </w:rPr>
        <w:t xml:space="preserve"> </w:t>
      </w:r>
      <w:r w:rsidRPr="00C917E5">
        <w:rPr>
          <w:szCs w:val="22"/>
        </w:rPr>
        <w:t xml:space="preserve">means a document drawn up by </w:t>
      </w:r>
      <w:r w:rsidR="00F21977">
        <w:rPr>
          <w:szCs w:val="22"/>
        </w:rPr>
        <w:t>ESCo</w:t>
      </w:r>
      <w:r w:rsidRPr="00C917E5">
        <w:rPr>
          <w:szCs w:val="22"/>
        </w:rPr>
        <w:t xml:space="preserve"> after inspecting the</w:t>
      </w:r>
      <w:r>
        <w:rPr>
          <w:szCs w:val="22"/>
        </w:rPr>
        <w:t xml:space="preserve"> </w:t>
      </w:r>
      <w:r>
        <w:rPr>
          <w:szCs w:val="22"/>
          <w:lang w:val="en-US"/>
        </w:rPr>
        <w:t>Secondary Distribution Network</w:t>
      </w:r>
      <w:r w:rsidRPr="00C917E5">
        <w:rPr>
          <w:szCs w:val="22"/>
          <w:lang w:val="en-US"/>
        </w:rPr>
        <w:t>, the Customer Meters, or the HIUs</w:t>
      </w:r>
      <w:r w:rsidRPr="00C917E5">
        <w:rPr>
          <w:szCs w:val="22"/>
        </w:rPr>
        <w:t xml:space="preserve">, setting out a list of Non-Conformities </w:t>
      </w:r>
      <w:r w:rsidRPr="00C917E5">
        <w:rPr>
          <w:szCs w:val="22"/>
          <w:lang w:val="en-US"/>
        </w:rPr>
        <w:t xml:space="preserve">in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w:t>
      </w:r>
      <w:r w:rsidRPr="00C917E5">
        <w:rPr>
          <w:szCs w:val="22"/>
        </w:rPr>
        <w:t>.</w:t>
      </w:r>
    </w:p>
    <w:p w14:paraId="74FA47DC" w14:textId="77777777" w:rsidR="00F010EE" w:rsidRPr="00677E52" w:rsidRDefault="001C5FD2" w:rsidP="00677E52">
      <w:pPr>
        <w:pStyle w:val="Sch1Heading"/>
      </w:pPr>
      <w:r w:rsidRPr="00677E52">
        <w:t>SECONDARY DISTRIBUTION NETWORK</w:t>
      </w:r>
    </w:p>
    <w:p w14:paraId="40A3C9A5" w14:textId="77777777" w:rsidR="00F010EE" w:rsidRPr="00D8085C" w:rsidRDefault="00F010EE" w:rsidP="00D8085C">
      <w:pPr>
        <w:pStyle w:val="Sch2Heading"/>
      </w:pPr>
      <w:bookmarkStart w:id="544" w:name="_Ref11171667"/>
      <w:r w:rsidRPr="00D8085C">
        <w:t>Inspection and Information</w:t>
      </w:r>
      <w:bookmarkEnd w:id="544"/>
    </w:p>
    <w:p w14:paraId="667B8931" w14:textId="14B39341" w:rsidR="00F010EE" w:rsidRPr="00C917E5" w:rsidRDefault="00F010EE" w:rsidP="00D8085C">
      <w:pPr>
        <w:pStyle w:val="Sch3Number"/>
      </w:pPr>
      <w:r>
        <w:t xml:space="preserve">The Developer shall give </w:t>
      </w:r>
      <w:r w:rsidR="00F21977">
        <w:t>ESCo</w:t>
      </w:r>
      <w:r>
        <w:t xml:space="preserve"> and </w:t>
      </w:r>
      <w:r w:rsidR="00F21977">
        <w:t>ESCo</w:t>
      </w:r>
      <w:r>
        <w:t xml:space="preserve">’s Agent not less than </w:t>
      </w:r>
      <w:r w:rsidR="002844EE">
        <w:t>[</w:t>
      </w:r>
      <w:r>
        <w:t>twenty one (</w:t>
      </w:r>
      <w:r w:rsidRPr="00D61AEF">
        <w:rPr>
          <w:rStyle w:val="Heading8Char"/>
        </w:rPr>
        <w:t>21</w:t>
      </w:r>
      <w:r>
        <w:t>)</w:t>
      </w:r>
      <w:r w:rsidR="002844EE">
        <w:t>]</w:t>
      </w:r>
      <w:r>
        <w:t xml:space="preserve"> calendar days p</w:t>
      </w:r>
      <w:r w:rsidRPr="00C917E5">
        <w:t xml:space="preserve">rior </w:t>
      </w:r>
      <w:r>
        <w:t>of</w:t>
      </w:r>
      <w:r w:rsidRPr="00C917E5">
        <w:t xml:space="preserve"> the commencement of the installation of the </w:t>
      </w:r>
      <w:r>
        <w:t>Secondary Distribution Network and</w:t>
      </w:r>
      <w:r w:rsidRPr="00C917E5">
        <w:t xml:space="preserve"> shall provide </w:t>
      </w:r>
      <w:r>
        <w:t xml:space="preserve">to </w:t>
      </w:r>
      <w:r w:rsidR="00F21977">
        <w:t>ESCo</w:t>
      </w:r>
      <w:r>
        <w:t xml:space="preserve"> and </w:t>
      </w:r>
      <w:r w:rsidR="00F21977">
        <w:t>ESCo</w:t>
      </w:r>
      <w:r>
        <w:t xml:space="preserve">’s Agent </w:t>
      </w:r>
      <w:r w:rsidRPr="00C917E5">
        <w:t xml:space="preserve">a drawing (or drawings) of the </w:t>
      </w:r>
      <w:r>
        <w:t>Secondary Distribution Network</w:t>
      </w:r>
      <w:r w:rsidRPr="00C917E5">
        <w:t xml:space="preserve"> in AutoCAD and pdf that clearly shows: </w:t>
      </w:r>
    </w:p>
    <w:p w14:paraId="2C4B1D3B" w14:textId="77777777" w:rsidR="00F010EE" w:rsidRPr="00C917E5" w:rsidRDefault="00F010EE" w:rsidP="00D8085C">
      <w:pPr>
        <w:pStyle w:val="Sch4Number"/>
        <w:rPr>
          <w:b/>
          <w:bCs/>
        </w:rPr>
      </w:pPr>
      <w:r w:rsidRPr="00C917E5">
        <w:t xml:space="preserve">those parts of the </w:t>
      </w:r>
      <w:r>
        <w:t>Secondary Distribution Network</w:t>
      </w:r>
      <w:r w:rsidRPr="00C917E5">
        <w:t xml:space="preserve">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58AD20A5" w14:textId="77777777" w:rsidR="00F010EE" w:rsidRPr="00C917E5" w:rsidRDefault="00F010EE" w:rsidP="00D8085C">
      <w:pPr>
        <w:pStyle w:val="Sch4Number"/>
      </w:pPr>
      <w:r w:rsidRPr="00C917E5">
        <w:t xml:space="preserve">those parts of the </w:t>
      </w:r>
      <w:r>
        <w:t>Secondary Distribution Network</w:t>
      </w:r>
      <w:r w:rsidRPr="00C917E5">
        <w:t xml:space="preserve">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04CA4D56" w14:textId="650A277F" w:rsidR="00F010EE" w:rsidRPr="00C917E5" w:rsidRDefault="00F010EE" w:rsidP="00D8085C">
      <w:pPr>
        <w:pStyle w:val="Sch3Number"/>
        <w:rPr>
          <w:bCs/>
          <w:szCs w:val="22"/>
        </w:rPr>
      </w:pPr>
      <w:r w:rsidRPr="00C917E5">
        <w:rPr>
          <w:bCs/>
          <w:szCs w:val="22"/>
        </w:rPr>
        <w:t xml:space="preserve">During the </w:t>
      </w:r>
      <w:r w:rsidRPr="00D8085C">
        <w:t>installation</w:t>
      </w:r>
      <w:r w:rsidRPr="00C917E5">
        <w:rPr>
          <w:bCs/>
          <w:szCs w:val="22"/>
        </w:rPr>
        <w:t xml:space="preserve">, the Developer shall give at least </w:t>
      </w:r>
      <w:r w:rsidR="002844EE">
        <w:rPr>
          <w:bCs/>
          <w:szCs w:val="22"/>
        </w:rPr>
        <w:t>[</w:t>
      </w:r>
      <w:r w:rsidRPr="00C917E5">
        <w:rPr>
          <w:bCs/>
          <w:szCs w:val="22"/>
        </w:rPr>
        <w:t>five (5)</w:t>
      </w:r>
      <w:r w:rsidR="002844EE">
        <w:rPr>
          <w:bCs/>
          <w:szCs w:val="22"/>
        </w:rPr>
        <w:t>]</w:t>
      </w:r>
      <w:r w:rsidRPr="00C917E5">
        <w:rPr>
          <w:bCs/>
          <w:szCs w:val="22"/>
        </w:rPr>
        <w:t xml:space="preserve"> Business Days’ notice to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prior to any part of the </w:t>
      </w:r>
      <w:r>
        <w:rPr>
          <w:bCs/>
          <w:szCs w:val="22"/>
        </w:rPr>
        <w:t>Secondary Distribution Network</w:t>
      </w:r>
      <w:r w:rsidRPr="00C917E5">
        <w:rPr>
          <w:bCs/>
          <w:szCs w:val="22"/>
        </w:rPr>
        <w:t xml:space="preserve"> being concealed to allow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to inspect those parts of the </w:t>
      </w:r>
      <w:r>
        <w:rPr>
          <w:bCs/>
          <w:szCs w:val="22"/>
        </w:rPr>
        <w:t>Secondary Distribution Network</w:t>
      </w:r>
      <w:r w:rsidRPr="00C917E5">
        <w:rPr>
          <w:bCs/>
          <w:szCs w:val="22"/>
        </w:rPr>
        <w:t xml:space="preserve"> being concealed.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 If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 xml:space="preserve">’s Agent </w:t>
      </w:r>
      <w:r w:rsidRPr="00C917E5">
        <w:rPr>
          <w:bCs/>
          <w:szCs w:val="22"/>
        </w:rPr>
        <w:t>declines to attend or does not attend on the agreed date, then the Developer may proceed with the concealment of the installation.</w:t>
      </w:r>
    </w:p>
    <w:p w14:paraId="6005853A" w14:textId="3FFB87A1" w:rsidR="00F010EE" w:rsidRPr="00C917E5" w:rsidRDefault="00F010EE" w:rsidP="00D8085C">
      <w:pPr>
        <w:pStyle w:val="Sch3Number"/>
        <w:rPr>
          <w:bCs/>
          <w:szCs w:val="22"/>
        </w:rPr>
      </w:pPr>
      <w:r>
        <w:rPr>
          <w:bCs/>
          <w:szCs w:val="22"/>
        </w:rPr>
        <w:t xml:space="preserve">For the purposes of setting quality standards early,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shall undertake an Initial Inspection of the </w:t>
      </w:r>
      <w:r>
        <w:rPr>
          <w:bCs/>
          <w:szCs w:val="22"/>
        </w:rPr>
        <w:t>Secondary Distribution Network</w:t>
      </w:r>
      <w:r w:rsidRPr="00C917E5">
        <w:rPr>
          <w:bCs/>
          <w:szCs w:val="22"/>
        </w:rPr>
        <w:t xml:space="preserve"> and highlight where the </w:t>
      </w:r>
      <w:r>
        <w:rPr>
          <w:bCs/>
          <w:szCs w:val="22"/>
        </w:rPr>
        <w:t xml:space="preserve">Secondary </w:t>
      </w:r>
      <w:r w:rsidRPr="00D8085C">
        <w:t>Distribution</w:t>
      </w:r>
      <w:r>
        <w:rPr>
          <w:bCs/>
          <w:szCs w:val="22"/>
        </w:rPr>
        <w:t xml:space="preserve"> Network</w:t>
      </w:r>
      <w:r w:rsidRPr="00C917E5">
        <w:rPr>
          <w:bCs/>
          <w:szCs w:val="22"/>
        </w:rPr>
        <w:t xml:space="preserve"> has Non-Conformities. The Developer shall give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not less than </w:t>
      </w:r>
      <w:r w:rsidR="002844EE">
        <w:rPr>
          <w:bCs/>
          <w:szCs w:val="22"/>
        </w:rPr>
        <w:t>[</w:t>
      </w:r>
      <w:r w:rsidRPr="00C917E5">
        <w:rPr>
          <w:bCs/>
          <w:szCs w:val="22"/>
        </w:rPr>
        <w:t>twenty one (21)</w:t>
      </w:r>
      <w:r w:rsidR="002844EE">
        <w:rPr>
          <w:bCs/>
          <w:szCs w:val="22"/>
        </w:rPr>
        <w:t>]</w:t>
      </w:r>
      <w:r w:rsidRPr="00C917E5">
        <w:rPr>
          <w:bCs/>
          <w:szCs w:val="22"/>
        </w:rPr>
        <w:t xml:space="preserve"> days' notice of this requirement and shall grant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all access reasonably necessary for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 xml:space="preserve">’s Agent </w:t>
      </w:r>
      <w:r w:rsidRPr="00C917E5">
        <w:rPr>
          <w:bCs/>
          <w:szCs w:val="22"/>
        </w:rPr>
        <w:t xml:space="preserve">to undertake the Initial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Initial Inspection.</w:t>
      </w:r>
    </w:p>
    <w:p w14:paraId="4ED4E99F" w14:textId="43402D52" w:rsidR="00F010EE" w:rsidRPr="00C917E5" w:rsidRDefault="00F010EE" w:rsidP="00D8085C">
      <w:pPr>
        <w:pStyle w:val="Sch3Number"/>
        <w:rPr>
          <w:bCs/>
          <w:szCs w:val="22"/>
        </w:rPr>
      </w:pPr>
      <w:bookmarkStart w:id="545" w:name="_Ref367286562"/>
      <w:r w:rsidRPr="00C917E5">
        <w:rPr>
          <w:bCs/>
          <w:szCs w:val="22"/>
        </w:rPr>
        <w:t xml:space="preserve">Not </w:t>
      </w:r>
      <w:r w:rsidRPr="00D8085C">
        <w:t>later</w:t>
      </w:r>
      <w:r w:rsidRPr="00C917E5">
        <w:rPr>
          <w:bCs/>
          <w:szCs w:val="22"/>
        </w:rPr>
        <w:t xml:space="preserve"> than </w:t>
      </w:r>
      <w:r w:rsidR="002844EE">
        <w:rPr>
          <w:bCs/>
          <w:szCs w:val="22"/>
        </w:rPr>
        <w:t>[</w:t>
      </w:r>
      <w:r w:rsidRPr="00C917E5">
        <w:rPr>
          <w:bCs/>
          <w:szCs w:val="22"/>
        </w:rPr>
        <w:t>fourteen (14)</w:t>
      </w:r>
      <w:r w:rsidR="002844EE">
        <w:rPr>
          <w:bCs/>
          <w:szCs w:val="22"/>
        </w:rPr>
        <w:t>]</w:t>
      </w:r>
      <w:r w:rsidRPr="00C917E5">
        <w:rPr>
          <w:bCs/>
          <w:szCs w:val="22"/>
        </w:rPr>
        <w:t xml:space="preserve"> days before the commencement of the Final Commissioning of the </w:t>
      </w:r>
      <w:r>
        <w:rPr>
          <w:bCs/>
          <w:szCs w:val="22"/>
        </w:rPr>
        <w:t>Secondary Distribution Network</w:t>
      </w:r>
      <w:r w:rsidRPr="00C917E5">
        <w:rPr>
          <w:bCs/>
          <w:szCs w:val="22"/>
        </w:rPr>
        <w:t xml:space="preserve">, the Developer shall provide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with the following information in relation to the Initial Commissioning of the </w:t>
      </w:r>
      <w:r>
        <w:rPr>
          <w:bCs/>
          <w:szCs w:val="22"/>
        </w:rPr>
        <w:t>Secondary Distribution Network</w:t>
      </w:r>
      <w:r w:rsidRPr="00C917E5">
        <w:rPr>
          <w:bCs/>
          <w:szCs w:val="22"/>
        </w:rPr>
        <w:t>:</w:t>
      </w:r>
      <w:bookmarkEnd w:id="545"/>
    </w:p>
    <w:p w14:paraId="591353A6" w14:textId="77777777" w:rsidR="00F010EE" w:rsidRPr="00C917E5" w:rsidRDefault="00F010EE" w:rsidP="00D8085C">
      <w:pPr>
        <w:pStyle w:val="Sch4Number"/>
        <w:rPr>
          <w:szCs w:val="22"/>
          <w:lang w:val="en-US"/>
        </w:rPr>
      </w:pPr>
      <w:r w:rsidRPr="00C917E5">
        <w:rPr>
          <w:szCs w:val="22"/>
          <w:lang w:val="en-US"/>
        </w:rPr>
        <w:t xml:space="preserve">installation drawings in pdf and AutoCAD format to reflect the status of the installation at that </w:t>
      </w:r>
      <w:r w:rsidRPr="00D8085C">
        <w:t>time</w:t>
      </w:r>
      <w:r w:rsidRPr="00C917E5">
        <w:rPr>
          <w:szCs w:val="22"/>
          <w:lang w:val="en-US"/>
        </w:rPr>
        <w:t xml:space="preserve">; </w:t>
      </w:r>
    </w:p>
    <w:p w14:paraId="557CEDCE" w14:textId="77777777" w:rsidR="00F010EE" w:rsidRPr="00C917E5" w:rsidRDefault="00F010EE" w:rsidP="00D8085C">
      <w:pPr>
        <w:pStyle w:val="Sch4Number"/>
        <w:rPr>
          <w:szCs w:val="22"/>
          <w:lang w:val="en-US"/>
        </w:rPr>
      </w:pPr>
      <w:r w:rsidRPr="00D8085C">
        <w:t>pressure</w:t>
      </w:r>
      <w:r w:rsidRPr="00C917E5">
        <w:rPr>
          <w:szCs w:val="22"/>
          <w:lang w:val="en-US"/>
        </w:rPr>
        <w:t xml:space="preserve"> testing records;</w:t>
      </w:r>
      <w:r>
        <w:rPr>
          <w:szCs w:val="22"/>
          <w:lang w:val="en-US"/>
        </w:rPr>
        <w:t xml:space="preserve"> and</w:t>
      </w:r>
    </w:p>
    <w:p w14:paraId="34BBE442" w14:textId="77777777" w:rsidR="00F010EE" w:rsidRPr="00C917E5" w:rsidRDefault="00F010EE" w:rsidP="00D8085C">
      <w:pPr>
        <w:pStyle w:val="Sch4Number"/>
        <w:rPr>
          <w:szCs w:val="22"/>
          <w:lang w:val="en-US"/>
        </w:rPr>
      </w:pPr>
      <w:r w:rsidRPr="00D8085C">
        <w:t>flushing</w:t>
      </w:r>
      <w:r w:rsidRPr="00C917E5">
        <w:rPr>
          <w:szCs w:val="22"/>
          <w:lang w:val="en-US"/>
        </w:rPr>
        <w:t xml:space="preserve"> records</w:t>
      </w:r>
      <w:r>
        <w:rPr>
          <w:szCs w:val="22"/>
          <w:lang w:val="en-US"/>
        </w:rPr>
        <w:t>.</w:t>
      </w:r>
    </w:p>
    <w:p w14:paraId="27308B73" w14:textId="1CA7DE0F" w:rsidR="00F010EE" w:rsidRPr="00C917E5" w:rsidRDefault="00F010EE" w:rsidP="00D8085C">
      <w:pPr>
        <w:pStyle w:val="Sch3Number"/>
        <w:rPr>
          <w:bCs/>
          <w:szCs w:val="22"/>
        </w:rPr>
      </w:pPr>
      <w:r>
        <w:rPr>
          <w:bCs/>
          <w:szCs w:val="22"/>
        </w:rPr>
        <w:t>T</w:t>
      </w:r>
      <w:r w:rsidRPr="00C917E5">
        <w:rPr>
          <w:bCs/>
          <w:szCs w:val="22"/>
        </w:rPr>
        <w:t xml:space="preserve">he </w:t>
      </w:r>
      <w:r w:rsidRPr="00D8085C">
        <w:t>Developer</w:t>
      </w:r>
      <w:r w:rsidRPr="00C917E5">
        <w:rPr>
          <w:bCs/>
          <w:szCs w:val="22"/>
        </w:rPr>
        <w:t xml:space="preserve"> </w:t>
      </w:r>
      <w:r>
        <w:rPr>
          <w:bCs/>
          <w:szCs w:val="22"/>
        </w:rPr>
        <w:t>shall</w:t>
      </w:r>
      <w:r w:rsidRPr="00C917E5">
        <w:rPr>
          <w:bCs/>
          <w:szCs w:val="22"/>
        </w:rPr>
        <w:t xml:space="preserve"> giv</w:t>
      </w:r>
      <w:r>
        <w:rPr>
          <w:bCs/>
          <w:szCs w:val="22"/>
        </w:rPr>
        <w:t xml:space="preserve">e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not less than </w:t>
      </w:r>
      <w:r w:rsidR="002844EE">
        <w:rPr>
          <w:bCs/>
          <w:szCs w:val="22"/>
        </w:rPr>
        <w:t>[</w:t>
      </w:r>
      <w:r>
        <w:rPr>
          <w:bCs/>
          <w:szCs w:val="22"/>
        </w:rPr>
        <w:t>twenty one (</w:t>
      </w:r>
      <w:r w:rsidRPr="00C917E5">
        <w:rPr>
          <w:bCs/>
          <w:szCs w:val="22"/>
        </w:rPr>
        <w:t>21</w:t>
      </w:r>
      <w:r>
        <w:rPr>
          <w:bCs/>
          <w:szCs w:val="22"/>
        </w:rPr>
        <w:t>)</w:t>
      </w:r>
      <w:r w:rsidR="002844EE">
        <w:rPr>
          <w:bCs/>
          <w:szCs w:val="22"/>
        </w:rPr>
        <w:t>]</w:t>
      </w:r>
      <w:r>
        <w:rPr>
          <w:bCs/>
          <w:szCs w:val="22"/>
        </w:rPr>
        <w:t xml:space="preserve"> calendar</w:t>
      </w:r>
      <w:r w:rsidRPr="00C917E5">
        <w:rPr>
          <w:bCs/>
          <w:szCs w:val="22"/>
        </w:rPr>
        <w:t xml:space="preserve"> days’ notice</w:t>
      </w:r>
      <w:r>
        <w:rPr>
          <w:bCs/>
          <w:szCs w:val="22"/>
        </w:rPr>
        <w:t xml:space="preserve"> of completion of the Final Commissioning activities.</w:t>
      </w:r>
      <w:r w:rsidRPr="00C917E5">
        <w:rPr>
          <w:bCs/>
          <w:szCs w:val="22"/>
        </w:rPr>
        <w:t xml:space="preserve"> </w:t>
      </w:r>
      <w:r>
        <w:rPr>
          <w:bCs/>
          <w:szCs w:val="22"/>
        </w:rPr>
        <w:t xml:space="preserve">On completion of the Final Commissioning,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shall undertake the Final Inspection of the </w:t>
      </w:r>
      <w:r>
        <w:rPr>
          <w:bCs/>
          <w:szCs w:val="22"/>
        </w:rPr>
        <w:t>Secondary Distribution Network</w:t>
      </w:r>
      <w:r w:rsidRPr="00C917E5">
        <w:rPr>
          <w:bCs/>
          <w:szCs w:val="22"/>
        </w:rPr>
        <w:t xml:space="preserve">, to assess whether the </w:t>
      </w:r>
      <w:r>
        <w:rPr>
          <w:bCs/>
          <w:szCs w:val="22"/>
        </w:rPr>
        <w:t>Secondary Distribution Network</w:t>
      </w:r>
      <w:r w:rsidRPr="00C917E5">
        <w:rPr>
          <w:bCs/>
          <w:szCs w:val="22"/>
        </w:rPr>
        <w:t xml:space="preserve"> has been designed and installed in accordance with the Technical Specification</w:t>
      </w:r>
      <w:r w:rsidR="005053E6">
        <w:rPr>
          <w:bCs/>
          <w:szCs w:val="22"/>
        </w:rPr>
        <w:t>s</w:t>
      </w:r>
      <w:r w:rsidRPr="00C917E5">
        <w:rPr>
          <w:bCs/>
          <w:szCs w:val="22"/>
        </w:rPr>
        <w:t xml:space="preserve"> and is free from any Non-Conformities. The Developer shall grant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all access reasonably necessary for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to undertake the Final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w:t>
      </w:r>
    </w:p>
    <w:p w14:paraId="0C627B98" w14:textId="71114037" w:rsidR="00F010EE" w:rsidRPr="00C917E5" w:rsidRDefault="00F010EE" w:rsidP="00D8085C">
      <w:pPr>
        <w:pStyle w:val="Sch3Number"/>
        <w:rPr>
          <w:bCs/>
          <w:szCs w:val="22"/>
        </w:rPr>
      </w:pPr>
      <w:bookmarkStart w:id="546" w:name="_Ref367277382"/>
      <w:r w:rsidRPr="00C917E5">
        <w:rPr>
          <w:bCs/>
          <w:szCs w:val="22"/>
        </w:rPr>
        <w:t xml:space="preserve">Not later </w:t>
      </w:r>
      <w:r w:rsidRPr="00D8085C">
        <w:t>than</w:t>
      </w:r>
      <w:r w:rsidRPr="00C917E5">
        <w:rPr>
          <w:bCs/>
          <w:szCs w:val="22"/>
        </w:rPr>
        <w:t xml:space="preserve"> </w:t>
      </w:r>
      <w:r w:rsidR="002844EE">
        <w:rPr>
          <w:bCs/>
          <w:szCs w:val="22"/>
        </w:rPr>
        <w:t>[</w:t>
      </w:r>
      <w:r w:rsidRPr="00C917E5">
        <w:rPr>
          <w:bCs/>
          <w:szCs w:val="22"/>
        </w:rPr>
        <w:t>fourteen (14)</w:t>
      </w:r>
      <w:r w:rsidR="002844EE">
        <w:rPr>
          <w:bCs/>
          <w:szCs w:val="22"/>
        </w:rPr>
        <w:t>]</w:t>
      </w:r>
      <w:r w:rsidRPr="00C917E5">
        <w:rPr>
          <w:bCs/>
          <w:szCs w:val="22"/>
        </w:rPr>
        <w:t xml:space="preserve"> days before the Final Inspection, the Developer shall provide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with the information listed in paragraph </w:t>
      </w:r>
      <w:r>
        <w:rPr>
          <w:bCs/>
          <w:szCs w:val="22"/>
        </w:rPr>
        <w:fldChar w:fldCharType="begin"/>
      </w:r>
      <w:r>
        <w:rPr>
          <w:bCs/>
          <w:szCs w:val="22"/>
        </w:rPr>
        <w:instrText xml:space="preserve"> REF _Ref367286562 \n \h </w:instrText>
      </w:r>
      <w:r>
        <w:rPr>
          <w:bCs/>
          <w:szCs w:val="22"/>
        </w:rPr>
      </w:r>
      <w:r>
        <w:rPr>
          <w:bCs/>
          <w:szCs w:val="22"/>
        </w:rPr>
        <w:fldChar w:fldCharType="separate"/>
      </w:r>
      <w:r w:rsidR="00A23170">
        <w:rPr>
          <w:bCs/>
          <w:szCs w:val="22"/>
        </w:rPr>
        <w:t>2.1.4</w:t>
      </w:r>
      <w:r>
        <w:rPr>
          <w:bCs/>
          <w:szCs w:val="22"/>
        </w:rPr>
        <w:fldChar w:fldCharType="end"/>
      </w:r>
      <w:r>
        <w:rPr>
          <w:bCs/>
          <w:szCs w:val="22"/>
        </w:rPr>
        <w:t xml:space="preserve"> </w:t>
      </w:r>
      <w:r w:rsidRPr="00C917E5">
        <w:rPr>
          <w:bCs/>
          <w:szCs w:val="22"/>
        </w:rPr>
        <w:t xml:space="preserve">(to the extent it has not already provided the same to </w:t>
      </w:r>
      <w:r w:rsidR="00F21977">
        <w:rPr>
          <w:bCs/>
          <w:szCs w:val="22"/>
        </w:rPr>
        <w:t>ESCo</w:t>
      </w:r>
      <w:r>
        <w:rPr>
          <w:bCs/>
          <w:szCs w:val="22"/>
        </w:rPr>
        <w:t xml:space="preserve"> and </w:t>
      </w:r>
      <w:r w:rsidR="00F21977">
        <w:rPr>
          <w:bCs/>
          <w:szCs w:val="22"/>
        </w:rPr>
        <w:t>ESCo</w:t>
      </w:r>
      <w:r>
        <w:rPr>
          <w:bCs/>
          <w:szCs w:val="22"/>
        </w:rPr>
        <w:t>’s Agent</w:t>
      </w:r>
      <w:r w:rsidRPr="00C917E5">
        <w:rPr>
          <w:bCs/>
          <w:szCs w:val="22"/>
        </w:rPr>
        <w:t xml:space="preserve">) and the following </w:t>
      </w:r>
      <w:r w:rsidRPr="00C917E5">
        <w:rPr>
          <w:szCs w:val="22"/>
          <w:lang w:val="en-US"/>
        </w:rPr>
        <w:t>information</w:t>
      </w:r>
      <w:r w:rsidRPr="00C917E5">
        <w:rPr>
          <w:bCs/>
          <w:szCs w:val="22"/>
        </w:rPr>
        <w:t xml:space="preserve"> in relation to the </w:t>
      </w:r>
      <w:r>
        <w:rPr>
          <w:bCs/>
          <w:szCs w:val="22"/>
        </w:rPr>
        <w:t>Secondary Distribution Network</w:t>
      </w:r>
      <w:r w:rsidRPr="00C917E5">
        <w:rPr>
          <w:bCs/>
          <w:szCs w:val="22"/>
        </w:rPr>
        <w:t xml:space="preserve"> subject to the Final Inspection:</w:t>
      </w:r>
      <w:bookmarkEnd w:id="546"/>
    </w:p>
    <w:p w14:paraId="392C2E44" w14:textId="77777777" w:rsidR="00F010EE" w:rsidRPr="00C917E5" w:rsidRDefault="00F010EE" w:rsidP="00D8085C">
      <w:pPr>
        <w:pStyle w:val="Sch4Number"/>
      </w:pPr>
      <w:r w:rsidRPr="00C917E5">
        <w:t xml:space="preserve">as built drawings in pdf and AutoCAD format; </w:t>
      </w:r>
    </w:p>
    <w:p w14:paraId="6EF7BB72" w14:textId="77777777" w:rsidR="00F010EE" w:rsidRPr="00C917E5" w:rsidRDefault="00F010EE" w:rsidP="00D8085C">
      <w:pPr>
        <w:pStyle w:val="Sch4Number"/>
      </w:pPr>
      <w:r w:rsidRPr="00C917E5">
        <w:t>pressure testing records;</w:t>
      </w:r>
    </w:p>
    <w:p w14:paraId="30DEEEF7" w14:textId="77777777" w:rsidR="00F010EE" w:rsidRPr="00C917E5" w:rsidRDefault="00F010EE" w:rsidP="00D8085C">
      <w:pPr>
        <w:pStyle w:val="Sch4Number"/>
      </w:pPr>
      <w:r w:rsidRPr="00C917E5">
        <w:t>flushing records;</w:t>
      </w:r>
    </w:p>
    <w:p w14:paraId="73823898" w14:textId="77777777" w:rsidR="00F010EE" w:rsidRPr="00C917E5" w:rsidRDefault="00F010EE" w:rsidP="00D8085C">
      <w:pPr>
        <w:pStyle w:val="Sch4Number"/>
      </w:pPr>
      <w:r w:rsidRPr="00C917E5">
        <w:t>operation and maintenance manuals, including manufacturers’ literature;</w:t>
      </w:r>
    </w:p>
    <w:p w14:paraId="65C20844" w14:textId="77777777" w:rsidR="00F010EE" w:rsidRPr="00C917E5" w:rsidRDefault="00F010EE" w:rsidP="00D8085C">
      <w:pPr>
        <w:pStyle w:val="Sch4Number"/>
      </w:pPr>
      <w:r w:rsidRPr="00C917E5">
        <w:t>the diameter, material type, leakage detection functionality (if present) and insulation details of the pipe and pipeline ancillaries;</w:t>
      </w:r>
    </w:p>
    <w:p w14:paraId="5FC40C04" w14:textId="77777777" w:rsidR="00F010EE" w:rsidRPr="00C917E5" w:rsidRDefault="00F010EE" w:rsidP="00D8085C">
      <w:pPr>
        <w:pStyle w:val="Sch4Number"/>
      </w:pPr>
      <w:r w:rsidRPr="00C917E5">
        <w:t xml:space="preserve">details of any pipe supports where such supports are installed including, </w:t>
      </w:r>
    </w:p>
    <w:p w14:paraId="7F0DE432" w14:textId="77777777" w:rsidR="00F010EE" w:rsidRPr="00C917E5" w:rsidRDefault="00F010EE" w:rsidP="00D8085C">
      <w:pPr>
        <w:pStyle w:val="Sch4Number"/>
      </w:pPr>
      <w:r w:rsidRPr="00C917E5">
        <w:t>details of all pipe entries through structures, including sealing details; and</w:t>
      </w:r>
    </w:p>
    <w:p w14:paraId="52F83DD6" w14:textId="77777777" w:rsidR="00F010EE" w:rsidRPr="00C917E5" w:rsidRDefault="00F010EE" w:rsidP="00D8085C">
      <w:pPr>
        <w:pStyle w:val="Sch4Number"/>
      </w:pPr>
      <w:r w:rsidRPr="00C917E5">
        <w:t xml:space="preserve">the location and type of each valve. </w:t>
      </w:r>
    </w:p>
    <w:p w14:paraId="18691555" w14:textId="5C93D9C4" w:rsidR="005053E6" w:rsidRDefault="00F010EE" w:rsidP="00D8085C">
      <w:pPr>
        <w:pStyle w:val="Sch3Number"/>
        <w:rPr>
          <w:bCs/>
          <w:szCs w:val="22"/>
        </w:rPr>
      </w:pPr>
      <w:bookmarkStart w:id="547" w:name="_Ref437547677"/>
      <w:r w:rsidRPr="005053E6">
        <w:rPr>
          <w:bCs/>
          <w:szCs w:val="22"/>
        </w:rPr>
        <w:t xml:space="preserve">The Developer shall provide </w:t>
      </w:r>
      <w:r w:rsidR="00F21977">
        <w:rPr>
          <w:bCs/>
          <w:szCs w:val="22"/>
        </w:rPr>
        <w:t>ESCo</w:t>
      </w:r>
      <w:r w:rsidRPr="005053E6">
        <w:rPr>
          <w:bCs/>
          <w:szCs w:val="22"/>
        </w:rPr>
        <w:t xml:space="preserve"> and </w:t>
      </w:r>
      <w:r w:rsidR="00F21977">
        <w:rPr>
          <w:bCs/>
          <w:szCs w:val="22"/>
        </w:rPr>
        <w:t>ESCo</w:t>
      </w:r>
      <w:r w:rsidRPr="005053E6">
        <w:rPr>
          <w:bCs/>
          <w:szCs w:val="22"/>
        </w:rPr>
        <w:t xml:space="preserve">’s Agent with any updated information listed in paragraph </w:t>
      </w:r>
      <w:r w:rsidRPr="005053E6">
        <w:rPr>
          <w:bCs/>
          <w:szCs w:val="22"/>
        </w:rPr>
        <w:fldChar w:fldCharType="begin"/>
      </w:r>
      <w:r w:rsidRPr="005053E6">
        <w:rPr>
          <w:bCs/>
          <w:szCs w:val="22"/>
        </w:rPr>
        <w:instrText xml:space="preserve"> REF _Ref367277382 \r \h  \* MERGEFORMAT </w:instrText>
      </w:r>
      <w:r w:rsidRPr="005053E6">
        <w:rPr>
          <w:bCs/>
          <w:szCs w:val="22"/>
        </w:rPr>
      </w:r>
      <w:r w:rsidRPr="005053E6">
        <w:rPr>
          <w:bCs/>
          <w:szCs w:val="22"/>
        </w:rPr>
        <w:fldChar w:fldCharType="separate"/>
      </w:r>
      <w:r w:rsidR="00A23170">
        <w:rPr>
          <w:bCs/>
          <w:szCs w:val="22"/>
        </w:rPr>
        <w:t>2.1.6</w:t>
      </w:r>
      <w:r w:rsidRPr="005053E6">
        <w:rPr>
          <w:bCs/>
          <w:szCs w:val="22"/>
        </w:rPr>
        <w:fldChar w:fldCharType="end"/>
      </w:r>
      <w:r w:rsidRPr="005053E6">
        <w:rPr>
          <w:bCs/>
          <w:szCs w:val="22"/>
        </w:rPr>
        <w:t xml:space="preserve"> above if such information is updated, or if new information is available, before the date </w:t>
      </w:r>
      <w:r w:rsidR="00F21977">
        <w:rPr>
          <w:bCs/>
          <w:szCs w:val="22"/>
        </w:rPr>
        <w:t>ESCo</w:t>
      </w:r>
      <w:r w:rsidRPr="005053E6">
        <w:rPr>
          <w:bCs/>
          <w:szCs w:val="22"/>
        </w:rPr>
        <w:t xml:space="preserve"> commences </w:t>
      </w:r>
      <w:bookmarkEnd w:id="547"/>
      <w:r w:rsidR="005053E6" w:rsidRPr="00D8085C">
        <w:t>delivery</w:t>
      </w:r>
      <w:r w:rsidR="005053E6">
        <w:rPr>
          <w:bCs/>
          <w:szCs w:val="22"/>
        </w:rPr>
        <w:t xml:space="preserve"> of Heat Supply and provision of the </w:t>
      </w:r>
      <w:r w:rsidR="00F21977">
        <w:rPr>
          <w:bCs/>
          <w:szCs w:val="22"/>
        </w:rPr>
        <w:t>ESCo</w:t>
      </w:r>
      <w:r w:rsidR="005053E6">
        <w:rPr>
          <w:bCs/>
          <w:szCs w:val="22"/>
        </w:rPr>
        <w:t xml:space="preserve"> Services.</w:t>
      </w:r>
    </w:p>
    <w:p w14:paraId="12642883" w14:textId="562E6795" w:rsidR="00F010EE" w:rsidRPr="00D8085C" w:rsidRDefault="00F010EE" w:rsidP="00D8085C">
      <w:pPr>
        <w:pStyle w:val="Sch2Heading"/>
      </w:pPr>
      <w:r w:rsidRPr="00D8085C">
        <w:t xml:space="preserve">Defects and </w:t>
      </w:r>
      <w:r w:rsidR="00D8085C">
        <w:t>N</w:t>
      </w:r>
      <w:r w:rsidRPr="00D8085C">
        <w:t>on-C</w:t>
      </w:r>
      <w:r w:rsidR="00D8085C">
        <w:t xml:space="preserve">onformities </w:t>
      </w:r>
    </w:p>
    <w:p w14:paraId="2772D9C5" w14:textId="5DA8CE32" w:rsidR="00F010EE" w:rsidRPr="00C917E5" w:rsidRDefault="00F010EE" w:rsidP="00D8085C">
      <w:pPr>
        <w:pStyle w:val="Sch3Number"/>
        <w:rPr>
          <w:bCs/>
          <w:szCs w:val="22"/>
        </w:rPr>
      </w:pPr>
      <w:r w:rsidRPr="00C917E5">
        <w:rPr>
          <w:bCs/>
          <w:szCs w:val="22"/>
        </w:rPr>
        <w:t xml:space="preserve">Not </w:t>
      </w:r>
      <w:r w:rsidRPr="00D8085C">
        <w:t>later</w:t>
      </w:r>
      <w:r w:rsidRPr="00C917E5">
        <w:rPr>
          <w:bCs/>
          <w:szCs w:val="22"/>
        </w:rPr>
        <w:t xml:space="preserve"> than </w:t>
      </w:r>
      <w:r w:rsidR="002844EE">
        <w:rPr>
          <w:bCs/>
          <w:szCs w:val="22"/>
        </w:rPr>
        <w:t>[</w:t>
      </w:r>
      <w:r w:rsidRPr="00C917E5">
        <w:rPr>
          <w:bCs/>
          <w:szCs w:val="22"/>
        </w:rPr>
        <w:t>seven (7)</w:t>
      </w:r>
      <w:r w:rsidR="002844EE">
        <w:rPr>
          <w:bCs/>
          <w:szCs w:val="22"/>
        </w:rPr>
        <w:t>]</w:t>
      </w:r>
      <w:r w:rsidRPr="00C917E5">
        <w:rPr>
          <w:bCs/>
          <w:szCs w:val="22"/>
        </w:rPr>
        <w:t xml:space="preserve"> days after the Initial Inspection (if it has been requested by the Developer), </w:t>
      </w:r>
      <w:r w:rsidR="00F21977">
        <w:rPr>
          <w:bCs/>
          <w:szCs w:val="22"/>
        </w:rPr>
        <w:t>ESCo</w:t>
      </w:r>
      <w:r>
        <w:rPr>
          <w:bCs/>
          <w:szCs w:val="22"/>
        </w:rPr>
        <w:t xml:space="preserve"> or </w:t>
      </w:r>
      <w:r w:rsidR="00F21977">
        <w:rPr>
          <w:bCs/>
          <w:szCs w:val="22"/>
        </w:rPr>
        <w:t>ESCo</w:t>
      </w:r>
      <w:r>
        <w:rPr>
          <w:bCs/>
          <w:szCs w:val="22"/>
        </w:rPr>
        <w:t xml:space="preserve">’s Agent </w:t>
      </w:r>
      <w:r w:rsidRPr="00C917E5">
        <w:rPr>
          <w:bCs/>
          <w:szCs w:val="22"/>
        </w:rPr>
        <w:t>shall provide an initial Schedule of Non-Conformities to the Developer.</w:t>
      </w:r>
    </w:p>
    <w:p w14:paraId="7C192C89" w14:textId="678FE808" w:rsidR="00F010EE" w:rsidRPr="00C917E5" w:rsidRDefault="00F010EE" w:rsidP="00D8085C">
      <w:pPr>
        <w:pStyle w:val="Sch3Number"/>
        <w:rPr>
          <w:bCs/>
          <w:szCs w:val="22"/>
        </w:rPr>
      </w:pPr>
      <w:bookmarkStart w:id="548" w:name="_Ref437548106"/>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Final Inspection, </w:t>
      </w:r>
      <w:r w:rsidR="00F21977">
        <w:rPr>
          <w:bCs/>
          <w:szCs w:val="22"/>
        </w:rPr>
        <w:t>ESCo</w:t>
      </w:r>
      <w:r w:rsidRPr="00C917E5">
        <w:rPr>
          <w:bCs/>
          <w:szCs w:val="22"/>
        </w:rPr>
        <w:t xml:space="preserve"> </w:t>
      </w:r>
      <w:r>
        <w:rPr>
          <w:bCs/>
          <w:szCs w:val="22"/>
        </w:rPr>
        <w:t xml:space="preserve">or </w:t>
      </w:r>
      <w:r w:rsidR="00F21977">
        <w:rPr>
          <w:bCs/>
          <w:szCs w:val="22"/>
        </w:rPr>
        <w:t>ESCo</w:t>
      </w:r>
      <w:r>
        <w:rPr>
          <w:bCs/>
          <w:szCs w:val="22"/>
        </w:rPr>
        <w:t xml:space="preserve">’s Agent </w:t>
      </w:r>
      <w:r w:rsidRPr="00C917E5">
        <w:rPr>
          <w:bCs/>
          <w:szCs w:val="22"/>
        </w:rPr>
        <w:t>shall provide a final Schedule of Non-Conformities to the Developer.</w:t>
      </w:r>
      <w:bookmarkEnd w:id="548"/>
    </w:p>
    <w:p w14:paraId="6CCE7908" w14:textId="105D2D1C" w:rsidR="00F010EE" w:rsidRPr="00D8085C" w:rsidRDefault="00D8085C" w:rsidP="00D8085C">
      <w:pPr>
        <w:pStyle w:val="Sch2Heading"/>
      </w:pPr>
      <w:bookmarkStart w:id="549" w:name="_Ref437548227"/>
      <w:r>
        <w:t>R</w:t>
      </w:r>
      <w:r w:rsidR="00F010EE" w:rsidRPr="00D8085C">
        <w:t xml:space="preserve">ectification </w:t>
      </w:r>
      <w:r>
        <w:t>P</w:t>
      </w:r>
      <w:r w:rsidR="00F010EE" w:rsidRPr="00D8085C">
        <w:t>lan</w:t>
      </w:r>
      <w:bookmarkEnd w:id="549"/>
    </w:p>
    <w:p w14:paraId="48060C16" w14:textId="7FE2C299" w:rsidR="00F010EE" w:rsidRPr="00C917E5" w:rsidRDefault="00F010EE" w:rsidP="00D8085C">
      <w:pPr>
        <w:pStyle w:val="Sch3Number"/>
        <w:rPr>
          <w:bCs/>
          <w:szCs w:val="22"/>
          <w:lang w:val="en-US"/>
        </w:rPr>
      </w:pPr>
      <w:r w:rsidRPr="00C917E5">
        <w:rPr>
          <w:bCs/>
          <w:szCs w:val="22"/>
        </w:rPr>
        <w:t xml:space="preserve">Within </w:t>
      </w:r>
      <w:r w:rsidR="002844EE">
        <w:rPr>
          <w:bCs/>
          <w:szCs w:val="22"/>
        </w:rPr>
        <w:t>[</w:t>
      </w:r>
      <w:r w:rsidRPr="00D8085C">
        <w:t>fourteen</w:t>
      </w:r>
      <w:r w:rsidRPr="00C917E5">
        <w:rPr>
          <w:bCs/>
          <w:szCs w:val="22"/>
        </w:rPr>
        <w:t xml:space="preserve"> (14)</w:t>
      </w:r>
      <w:r w:rsidR="002844EE">
        <w:rPr>
          <w:bCs/>
          <w:szCs w:val="22"/>
        </w:rPr>
        <w:t>]</w:t>
      </w:r>
      <w:r w:rsidRPr="00C917E5">
        <w:rPr>
          <w:bCs/>
          <w:szCs w:val="22"/>
        </w:rPr>
        <w:t xml:space="preserve"> days of </w:t>
      </w:r>
      <w:r w:rsidR="00F21977">
        <w:rPr>
          <w:bCs/>
          <w:szCs w:val="22"/>
        </w:rPr>
        <w:t>ESCo</w:t>
      </w:r>
      <w:r>
        <w:rPr>
          <w:bCs/>
          <w:szCs w:val="22"/>
        </w:rPr>
        <w:t xml:space="preserve"> or </w:t>
      </w:r>
      <w:r w:rsidR="00F21977">
        <w:rPr>
          <w:bCs/>
          <w:szCs w:val="22"/>
        </w:rPr>
        <w:t>ESCo</w:t>
      </w:r>
      <w:r>
        <w:rPr>
          <w:bCs/>
          <w:szCs w:val="22"/>
        </w:rPr>
        <w:t xml:space="preserve">’s Agent </w:t>
      </w:r>
      <w:r w:rsidRPr="00C917E5">
        <w:rPr>
          <w:bCs/>
          <w:szCs w:val="22"/>
        </w:rPr>
        <w:t xml:space="preserve">providing the Developer with the final Schedule of Non-Conformities in accordance with </w:t>
      </w:r>
      <w:r>
        <w:rPr>
          <w:bCs/>
          <w:szCs w:val="22"/>
        </w:rPr>
        <w:t xml:space="preserve">paragraph </w:t>
      </w:r>
      <w:r w:rsidR="005053E6">
        <w:rPr>
          <w:bCs/>
          <w:szCs w:val="22"/>
        </w:rPr>
        <w:fldChar w:fldCharType="begin"/>
      </w:r>
      <w:r w:rsidR="005053E6">
        <w:rPr>
          <w:bCs/>
          <w:szCs w:val="22"/>
        </w:rPr>
        <w:instrText xml:space="preserve"> REF _Ref437548106 \r \h </w:instrText>
      </w:r>
      <w:r w:rsidR="005053E6">
        <w:rPr>
          <w:bCs/>
          <w:szCs w:val="22"/>
        </w:rPr>
      </w:r>
      <w:r w:rsidR="005053E6">
        <w:rPr>
          <w:bCs/>
          <w:szCs w:val="22"/>
        </w:rPr>
        <w:fldChar w:fldCharType="separate"/>
      </w:r>
      <w:r w:rsidR="00A23170">
        <w:rPr>
          <w:bCs/>
          <w:szCs w:val="22"/>
        </w:rPr>
        <w:t>2.2.2</w:t>
      </w:r>
      <w:r w:rsidR="005053E6">
        <w:rPr>
          <w:bCs/>
          <w:szCs w:val="22"/>
        </w:rPr>
        <w:fldChar w:fldCharType="end"/>
      </w:r>
      <w:r w:rsidR="005053E6">
        <w:rPr>
          <w:bCs/>
          <w:szCs w:val="22"/>
        </w:rPr>
        <w:t xml:space="preserve"> </w:t>
      </w:r>
      <w:r>
        <w:rPr>
          <w:bCs/>
          <w:szCs w:val="22"/>
        </w:rPr>
        <w:t>a</w:t>
      </w:r>
      <w:r w:rsidRPr="00C917E5">
        <w:rPr>
          <w:bCs/>
          <w:szCs w:val="22"/>
        </w:rPr>
        <w:t xml:space="preserve">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14:paraId="2B0A7C4A" w14:textId="5DE96D7C" w:rsidR="00F010EE" w:rsidRPr="00C917E5" w:rsidRDefault="00F010EE" w:rsidP="00D8085C">
      <w:pPr>
        <w:pStyle w:val="Sch3Number"/>
        <w:rPr>
          <w:b/>
          <w:bCs/>
          <w:szCs w:val="22"/>
          <w:lang w:val="en-US"/>
        </w:rPr>
      </w:pPr>
      <w:r w:rsidRPr="00C917E5">
        <w:rPr>
          <w:bCs/>
          <w:szCs w:val="22"/>
        </w:rPr>
        <w:t xml:space="preserve">If, within </w:t>
      </w:r>
      <w:r w:rsidR="002844EE">
        <w:rPr>
          <w:bCs/>
          <w:szCs w:val="22"/>
        </w:rPr>
        <w:t>[</w:t>
      </w:r>
      <w:r w:rsidRPr="00C917E5">
        <w:rPr>
          <w:bCs/>
          <w:szCs w:val="22"/>
        </w:rPr>
        <w:t>twenty one (21)</w:t>
      </w:r>
      <w:r w:rsidR="002844EE">
        <w:rPr>
          <w:bCs/>
          <w:szCs w:val="22"/>
        </w:rPr>
        <w:t>]</w:t>
      </w:r>
      <w:r w:rsidRPr="00C917E5">
        <w:rPr>
          <w:bCs/>
          <w:szCs w:val="22"/>
        </w:rPr>
        <w:t xml:space="preserve"> days of receipt of the final Schedule of Non-Conformities, the Developer and </w:t>
      </w:r>
      <w:r w:rsidR="00F21977">
        <w:rPr>
          <w:bCs/>
          <w:szCs w:val="22"/>
        </w:rPr>
        <w:t>ESCo</w:t>
      </w:r>
      <w:r w:rsidRPr="00C917E5">
        <w:rPr>
          <w:bCs/>
          <w:szCs w:val="22"/>
        </w:rPr>
        <w:t xml:space="preserve"> do not agree a Rectification Plan, either Party may invoke the dispute resolution procedure i</w:t>
      </w:r>
      <w:r w:rsidR="005053E6">
        <w:rPr>
          <w:bCs/>
          <w:szCs w:val="22"/>
        </w:rPr>
        <w:t>n</w:t>
      </w:r>
      <w:r w:rsidR="005053E6" w:rsidRPr="005053E6">
        <w:rPr>
          <w:bCs/>
          <w:szCs w:val="22"/>
        </w:rPr>
        <w:t xml:space="preserve"> </w:t>
      </w:r>
      <w:r w:rsidR="005053E6">
        <w:rPr>
          <w:bCs/>
          <w:szCs w:val="22"/>
        </w:rPr>
        <w:t xml:space="preserve">Clause </w:t>
      </w:r>
      <w:r w:rsidR="005053E6">
        <w:rPr>
          <w:bCs/>
          <w:szCs w:val="22"/>
        </w:rPr>
        <w:fldChar w:fldCharType="begin"/>
      </w:r>
      <w:r w:rsidR="005053E6">
        <w:rPr>
          <w:bCs/>
          <w:szCs w:val="22"/>
        </w:rPr>
        <w:instrText xml:space="preserve"> REF _Ref10047072 \r \h </w:instrText>
      </w:r>
      <w:r w:rsidR="005053E6">
        <w:rPr>
          <w:bCs/>
          <w:szCs w:val="22"/>
        </w:rPr>
      </w:r>
      <w:r w:rsidR="005053E6">
        <w:rPr>
          <w:bCs/>
          <w:szCs w:val="22"/>
        </w:rPr>
        <w:fldChar w:fldCharType="separate"/>
      </w:r>
      <w:r w:rsidR="00A23170">
        <w:rPr>
          <w:bCs/>
          <w:szCs w:val="22"/>
        </w:rPr>
        <w:t>27</w:t>
      </w:r>
      <w:r w:rsidR="005053E6">
        <w:rPr>
          <w:bCs/>
          <w:szCs w:val="22"/>
        </w:rPr>
        <w:fldChar w:fldCharType="end"/>
      </w:r>
      <w:r w:rsidR="005053E6">
        <w:rPr>
          <w:bCs/>
          <w:szCs w:val="22"/>
        </w:rPr>
        <w:t xml:space="preserve"> (Dispute Resolution Procedure).</w:t>
      </w:r>
    </w:p>
    <w:p w14:paraId="4C4EE39F" w14:textId="77777777" w:rsidR="00F010EE" w:rsidRPr="00D8085C" w:rsidRDefault="00F010EE" w:rsidP="00D8085C">
      <w:pPr>
        <w:pStyle w:val="Sch2Heading"/>
      </w:pPr>
      <w:bookmarkStart w:id="550" w:name="_Ref437548019"/>
      <w:r w:rsidRPr="00D8085C">
        <w:t>Acceptance</w:t>
      </w:r>
      <w:bookmarkEnd w:id="550"/>
    </w:p>
    <w:p w14:paraId="097F2235" w14:textId="77777777" w:rsidR="00F010EE" w:rsidRPr="00407087" w:rsidRDefault="00F010EE" w:rsidP="00D8085C">
      <w:pPr>
        <w:pStyle w:val="Sch3Number"/>
        <w:rPr>
          <w:szCs w:val="22"/>
        </w:rPr>
      </w:pPr>
      <w:bookmarkStart w:id="551" w:name="_Ref367452527"/>
      <w:r w:rsidRPr="00D8085C">
        <w:t>Once</w:t>
      </w:r>
      <w:r>
        <w:rPr>
          <w:bCs/>
          <w:szCs w:val="22"/>
        </w:rPr>
        <w:t>:</w:t>
      </w:r>
    </w:p>
    <w:p w14:paraId="6D4FFDC1" w14:textId="723B136F" w:rsidR="00F010EE" w:rsidRDefault="00F010EE" w:rsidP="00D8085C">
      <w:pPr>
        <w:pStyle w:val="Sch4Number"/>
      </w:pPr>
      <w:r w:rsidRPr="00407087">
        <w:t xml:space="preserve">the final Rectification Plan has been agreed or determined pursuant to paragraph </w:t>
      </w:r>
      <w:r w:rsidRPr="00407087">
        <w:fldChar w:fldCharType="begin"/>
      </w:r>
      <w:r w:rsidRPr="00407087">
        <w:instrText xml:space="preserve"> REF _Ref437548227 \n \h </w:instrText>
      </w:r>
      <w:r>
        <w:instrText xml:space="preserve"> \* MERGEFORMAT </w:instrText>
      </w:r>
      <w:r w:rsidRPr="00407087">
        <w:fldChar w:fldCharType="separate"/>
      </w:r>
      <w:r w:rsidR="00A23170">
        <w:t>2.3</w:t>
      </w:r>
      <w:r w:rsidRPr="00407087">
        <w:fldChar w:fldCharType="end"/>
      </w:r>
      <w:r w:rsidRPr="00407087">
        <w:t xml:space="preserve"> above</w:t>
      </w:r>
      <w:r>
        <w:t>;</w:t>
      </w:r>
      <w:r w:rsidR="00953A0E" w:rsidRPr="00953A0E">
        <w:t xml:space="preserve"> </w:t>
      </w:r>
      <w:r w:rsidR="00953A0E">
        <w:t>and</w:t>
      </w:r>
    </w:p>
    <w:p w14:paraId="30C6BF4A" w14:textId="530C8C60" w:rsidR="00F010EE" w:rsidRDefault="00F010EE" w:rsidP="00D8085C">
      <w:pPr>
        <w:pStyle w:val="Sch4Number"/>
      </w:pPr>
      <w:r>
        <w:t xml:space="preserve">access rights have been granted pursuant to </w:t>
      </w:r>
      <w:r w:rsidR="00953A0E">
        <w:t xml:space="preserve">Clause </w:t>
      </w:r>
      <w:r w:rsidR="00953A0E">
        <w:fldChar w:fldCharType="begin"/>
      </w:r>
      <w:r w:rsidR="00953A0E">
        <w:instrText xml:space="preserve"> REF _Ref10206649 \r \h </w:instrText>
      </w:r>
      <w:r w:rsidR="00953A0E">
        <w:fldChar w:fldCharType="separate"/>
      </w:r>
      <w:r w:rsidR="00A23170">
        <w:t>8</w:t>
      </w:r>
      <w:r w:rsidR="00953A0E">
        <w:fldChar w:fldCharType="end"/>
      </w:r>
      <w:r>
        <w:t xml:space="preserve"> </w:t>
      </w:r>
      <w:r w:rsidR="00953A0E">
        <w:t xml:space="preserve">(Ownership and Access) </w:t>
      </w:r>
      <w:r>
        <w:t xml:space="preserve">in relation to the Secondary Distribution Network; </w:t>
      </w:r>
    </w:p>
    <w:p w14:paraId="53A53C32" w14:textId="0722E4D1" w:rsidR="00F010EE" w:rsidRPr="00827133" w:rsidRDefault="00F010EE" w:rsidP="00D8085C">
      <w:pPr>
        <w:pStyle w:val="BodyText2"/>
        <w:rPr>
          <w:i/>
          <w:iCs/>
        </w:rPr>
      </w:pPr>
      <w:r w:rsidRPr="00407087">
        <w:t xml:space="preserve">the Developer and </w:t>
      </w:r>
      <w:r w:rsidR="00F21977">
        <w:t>ESCo</w:t>
      </w:r>
      <w:r w:rsidRPr="00407087">
        <w:t xml:space="preserve"> shall sign an acceptance certificate confirming that </w:t>
      </w:r>
      <w:r w:rsidR="00F21977">
        <w:t>ESCo</w:t>
      </w:r>
      <w:r w:rsidRPr="00407087">
        <w:t xml:space="preserve"> agrees to commence </w:t>
      </w:r>
      <w:r w:rsidR="00F21977">
        <w:t>ESCo</w:t>
      </w:r>
      <w:r w:rsidRPr="00407087">
        <w:t xml:space="preserve"> Services in respect of the </w:t>
      </w:r>
      <w:r>
        <w:t>Secondary Distribution Network</w:t>
      </w:r>
      <w:r w:rsidRPr="00407087">
        <w:t xml:space="preserve"> or, as the case may be, subject to the Developer carrying out, or procuring the carrying out of, its obligations under the Rectification Plan, </w:t>
      </w:r>
      <w:r w:rsidRPr="00C917E5">
        <w:t xml:space="preserve">provided that </w:t>
      </w:r>
      <w:r w:rsidR="00F21977">
        <w:t>ESCo</w:t>
      </w:r>
      <w:r w:rsidRPr="00C917E5">
        <w:t xml:space="preserve"> shall not be obliged to commence the </w:t>
      </w:r>
      <w:r w:rsidR="00F21977">
        <w:t>ESCo</w:t>
      </w:r>
      <w:r w:rsidR="00953A0E">
        <w:t xml:space="preserve"> Services</w:t>
      </w:r>
      <w:r w:rsidRPr="00407087">
        <w:t xml:space="preserve"> if any Non-Conformities pose a health and safety risk until such Non-Conformities are remedied by the Developer.</w:t>
      </w:r>
      <w:bookmarkEnd w:id="551"/>
      <w:r w:rsidR="00827133">
        <w:t xml:space="preserve"> </w:t>
      </w:r>
      <w:r w:rsidR="00827133" w:rsidRPr="00827133">
        <w:rPr>
          <w:i/>
          <w:iCs/>
        </w:rPr>
        <w:t xml:space="preserve">[Drafting Note: Consider any specific circumstances </w:t>
      </w:r>
      <w:r w:rsidR="00827133">
        <w:rPr>
          <w:i/>
          <w:iCs/>
        </w:rPr>
        <w:t>when</w:t>
      </w:r>
      <w:r w:rsidR="00827133" w:rsidRPr="00827133">
        <w:rPr>
          <w:i/>
          <w:iCs/>
        </w:rPr>
        <w:t xml:space="preserve"> ESCo would not want to sign acceptance certificate – e.g. critical defect in the Secondary Distribution Network.  See also clause </w:t>
      </w:r>
      <w:r w:rsidR="00A97DDD">
        <w:rPr>
          <w:i/>
          <w:iCs/>
        </w:rPr>
        <w:fldChar w:fldCharType="begin"/>
      </w:r>
      <w:r w:rsidR="00A97DDD">
        <w:rPr>
          <w:i/>
          <w:iCs/>
        </w:rPr>
        <w:instrText xml:space="preserve"> REF _Ref9953970 \n \h </w:instrText>
      </w:r>
      <w:r w:rsidR="00A97DDD">
        <w:rPr>
          <w:i/>
          <w:iCs/>
        </w:rPr>
      </w:r>
      <w:r w:rsidR="00A97DDD">
        <w:rPr>
          <w:i/>
          <w:iCs/>
        </w:rPr>
        <w:fldChar w:fldCharType="separate"/>
      </w:r>
      <w:r w:rsidR="00A23170">
        <w:rPr>
          <w:i/>
          <w:iCs/>
        </w:rPr>
        <w:t>13</w:t>
      </w:r>
      <w:r w:rsidR="00A97DDD">
        <w:rPr>
          <w:i/>
          <w:iCs/>
        </w:rPr>
        <w:fldChar w:fldCharType="end"/>
      </w:r>
      <w:r w:rsidR="00827133" w:rsidRPr="00827133">
        <w:rPr>
          <w:i/>
          <w:iCs/>
        </w:rPr>
        <w:t xml:space="preserve"> (Compensation and Relief Events) under which ESCo can claim relief if  a defect</w:t>
      </w:r>
      <w:r w:rsidR="00827133">
        <w:rPr>
          <w:i/>
          <w:iCs/>
        </w:rPr>
        <w:t xml:space="preserve"> is discovered</w:t>
      </w:r>
      <w:r w:rsidR="00827133" w:rsidRPr="00827133">
        <w:rPr>
          <w:i/>
          <w:iCs/>
        </w:rPr>
        <w:t xml:space="preserve"> in the Secondary Distribution Network.]</w:t>
      </w:r>
    </w:p>
    <w:p w14:paraId="05031A7E" w14:textId="2BAA9552" w:rsidR="00F010EE" w:rsidRPr="00D8085C" w:rsidRDefault="00F010EE" w:rsidP="00D8085C">
      <w:pPr>
        <w:pStyle w:val="Sch2Heading"/>
      </w:pPr>
      <w:r w:rsidRPr="00D8085C">
        <w:t xml:space="preserve">Remedial </w:t>
      </w:r>
      <w:r w:rsidR="00D8085C">
        <w:t>A</w:t>
      </w:r>
      <w:r w:rsidRPr="00D8085C">
        <w:t>ction</w:t>
      </w:r>
    </w:p>
    <w:p w14:paraId="631BFC75" w14:textId="52525C82" w:rsidR="00F010EE" w:rsidRPr="00C917E5" w:rsidRDefault="00F010EE" w:rsidP="00D8085C">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F21977">
        <w:rPr>
          <w:bCs/>
          <w:szCs w:val="22"/>
        </w:rPr>
        <w:t>ESCo</w:t>
      </w:r>
      <w:r w:rsidRPr="00C917E5">
        <w:rPr>
          <w:bCs/>
          <w:szCs w:val="22"/>
        </w:rPr>
        <w:t xml:space="preserve"> </w:t>
      </w:r>
      <w:r>
        <w:rPr>
          <w:bCs/>
          <w:szCs w:val="22"/>
        </w:rPr>
        <w:t xml:space="preserve"> and/or </w:t>
      </w:r>
      <w:r w:rsidR="00F21977">
        <w:rPr>
          <w:bCs/>
          <w:szCs w:val="22"/>
        </w:rPr>
        <w:t>ESCo</w:t>
      </w:r>
      <w:r>
        <w:rPr>
          <w:bCs/>
          <w:szCs w:val="22"/>
        </w:rPr>
        <w:t xml:space="preserve">’s Agent </w:t>
      </w:r>
      <w:r w:rsidRPr="00C917E5">
        <w:rPr>
          <w:bCs/>
          <w:szCs w:val="22"/>
        </w:rPr>
        <w:t xml:space="preserve">all access reasonably necessary for </w:t>
      </w:r>
      <w:r w:rsidR="00F21977">
        <w:rPr>
          <w:bCs/>
          <w:szCs w:val="22"/>
        </w:rPr>
        <w:t>ESCo</w:t>
      </w:r>
      <w:r w:rsidRPr="00C917E5">
        <w:rPr>
          <w:bCs/>
          <w:szCs w:val="22"/>
        </w:rPr>
        <w:t xml:space="preserve"> to inspect the </w:t>
      </w:r>
      <w:r>
        <w:rPr>
          <w:bCs/>
          <w:szCs w:val="22"/>
        </w:rPr>
        <w:t>Secondary Distribution Network</w:t>
      </w:r>
      <w:r w:rsidRPr="00C917E5">
        <w:rPr>
          <w:bCs/>
          <w:szCs w:val="22"/>
        </w:rPr>
        <w:t xml:space="preserve"> to confirm that the Developers obligations under the Rectification Plan have been carried out to </w:t>
      </w:r>
      <w:r w:rsidR="00F21977">
        <w:rPr>
          <w:bCs/>
          <w:szCs w:val="22"/>
        </w:rPr>
        <w:t>ESCo</w:t>
      </w:r>
      <w:r>
        <w:rPr>
          <w:bCs/>
          <w:szCs w:val="22"/>
        </w:rPr>
        <w:t>’s</w:t>
      </w:r>
      <w:r w:rsidRPr="00C917E5">
        <w:rPr>
          <w:bCs/>
          <w:szCs w:val="22"/>
        </w:rPr>
        <w:t xml:space="preserve"> reasonable satisfaction.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w:t>
      </w:r>
    </w:p>
    <w:p w14:paraId="43B1068B" w14:textId="69885DC0" w:rsidR="00F010EE" w:rsidRPr="00C917E5" w:rsidRDefault="00F010EE" w:rsidP="00D8085C">
      <w:pPr>
        <w:pStyle w:val="Sch3Number"/>
        <w:rPr>
          <w:bCs/>
          <w:szCs w:val="22"/>
        </w:rPr>
      </w:pPr>
      <w:r w:rsidRPr="00C917E5">
        <w:rPr>
          <w:bCs/>
          <w:szCs w:val="22"/>
        </w:rPr>
        <w:t xml:space="preserve">Until the Developer has carried out its obligations under the Rectification Plan, </w:t>
      </w:r>
      <w:r w:rsidR="00F21977">
        <w:rPr>
          <w:bCs/>
          <w:szCs w:val="22"/>
        </w:rPr>
        <w:t>ESCo</w:t>
      </w:r>
      <w:r w:rsidRPr="00C917E5">
        <w:rPr>
          <w:bCs/>
          <w:szCs w:val="22"/>
        </w:rPr>
        <w:t xml:space="preserve"> shall be </w:t>
      </w:r>
      <w:r w:rsidRPr="00D8085C">
        <w:t>relieved</w:t>
      </w:r>
      <w:r w:rsidRPr="00C917E5">
        <w:rPr>
          <w:bCs/>
          <w:szCs w:val="22"/>
        </w:rPr>
        <w:t xml:space="preserve"> from performing those elements of the </w:t>
      </w:r>
      <w:r w:rsidR="00F21977">
        <w:rPr>
          <w:bCs/>
          <w:szCs w:val="22"/>
        </w:rPr>
        <w:t>ESCo</w:t>
      </w:r>
      <w:r>
        <w:rPr>
          <w:bCs/>
          <w:szCs w:val="22"/>
        </w:rPr>
        <w:t xml:space="preserve"> Services</w:t>
      </w:r>
      <w:r w:rsidRPr="00C917E5">
        <w:rPr>
          <w:bCs/>
          <w:szCs w:val="22"/>
        </w:rPr>
        <w:t xml:space="preserve"> that </w:t>
      </w:r>
      <w:r w:rsidR="00F21977">
        <w:rPr>
          <w:bCs/>
          <w:szCs w:val="22"/>
        </w:rPr>
        <w:t>ESCo</w:t>
      </w:r>
      <w:r w:rsidRPr="00C917E5">
        <w:rPr>
          <w:bCs/>
          <w:szCs w:val="22"/>
        </w:rPr>
        <w:t xml:space="preserve"> is reasonably prevented from carrying out until such obligations are performed.</w:t>
      </w:r>
    </w:p>
    <w:p w14:paraId="7954EDDD" w14:textId="2E610952" w:rsidR="00F010EE" w:rsidRPr="00C917E5" w:rsidRDefault="00F010EE" w:rsidP="00D8085C">
      <w:pPr>
        <w:pStyle w:val="Sch3Number"/>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9243AF">
        <w:rPr>
          <w:bCs/>
          <w:szCs w:val="22"/>
        </w:rPr>
        <w:t xml:space="preserve">Losses </w:t>
      </w:r>
      <w:r w:rsidRPr="00C917E5">
        <w:rPr>
          <w:bCs/>
          <w:szCs w:val="22"/>
        </w:rPr>
        <w:t xml:space="preserve">that </w:t>
      </w:r>
      <w:r w:rsidR="00F21977">
        <w:rPr>
          <w:bCs/>
          <w:szCs w:val="22"/>
        </w:rPr>
        <w:t>ESCo</w:t>
      </w:r>
      <w:r w:rsidRPr="00C917E5">
        <w:rPr>
          <w:bCs/>
          <w:szCs w:val="22"/>
        </w:rPr>
        <w:t xml:space="preserve"> incurs as a direct result. If such failure persists for more than sixty (60) days after an initial written notice from </w:t>
      </w:r>
      <w:r w:rsidR="00F21977">
        <w:rPr>
          <w:bCs/>
          <w:szCs w:val="22"/>
        </w:rPr>
        <w:t>ESCo</w:t>
      </w:r>
      <w:r w:rsidRPr="00C917E5">
        <w:rPr>
          <w:bCs/>
          <w:szCs w:val="22"/>
        </w:rPr>
        <w:t xml:space="preserve"> to the Developer of the  Developer’s failure to carry out the relevant obligations under the Rectification Plan </w:t>
      </w:r>
      <w:r w:rsidR="00F21977">
        <w:rPr>
          <w:bCs/>
          <w:szCs w:val="22"/>
        </w:rPr>
        <w:t>ESCo</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r w:rsidR="00F21977">
        <w:rPr>
          <w:bCs/>
          <w:szCs w:val="22"/>
        </w:rPr>
        <w:t>ESCo</w:t>
      </w:r>
      <w:r w:rsidRPr="00C917E5">
        <w:rPr>
          <w:bCs/>
          <w:szCs w:val="22"/>
        </w:rPr>
        <w:t xml:space="preserve">’s reasonable </w:t>
      </w:r>
      <w:r w:rsidR="009243AF">
        <w:rPr>
          <w:bCs/>
          <w:szCs w:val="22"/>
        </w:rPr>
        <w:t>Losses incurred when</w:t>
      </w:r>
      <w:r w:rsidR="00260597">
        <w:rPr>
          <w:bCs/>
          <w:szCs w:val="22"/>
        </w:rPr>
        <w:t xml:space="preserve"> </w:t>
      </w:r>
      <w:r w:rsidRPr="00C917E5">
        <w:rPr>
          <w:bCs/>
          <w:szCs w:val="22"/>
        </w:rPr>
        <w:t xml:space="preserve">doing so. </w:t>
      </w:r>
    </w:p>
    <w:p w14:paraId="4A3642A7" w14:textId="77777777" w:rsidR="00F010EE" w:rsidRPr="00677E52" w:rsidRDefault="00F010EE" w:rsidP="00677E52">
      <w:pPr>
        <w:pStyle w:val="Sch1Heading"/>
      </w:pPr>
      <w:bookmarkStart w:id="552" w:name="_Ref437547938"/>
      <w:r w:rsidRPr="00677E52">
        <w:t>customer meters and CIUs</w:t>
      </w:r>
      <w:bookmarkEnd w:id="552"/>
    </w:p>
    <w:p w14:paraId="1EA7D4D1" w14:textId="77777777" w:rsidR="00F010EE" w:rsidRPr="00D8085C" w:rsidRDefault="00F010EE" w:rsidP="00D8085C">
      <w:pPr>
        <w:pStyle w:val="Sch2Heading"/>
      </w:pPr>
      <w:bookmarkStart w:id="553" w:name="_Ref11171673"/>
      <w:r w:rsidRPr="00D8085C">
        <w:t>Inspection and Information</w:t>
      </w:r>
      <w:bookmarkEnd w:id="553"/>
    </w:p>
    <w:p w14:paraId="279C08BB" w14:textId="0DF6A85E" w:rsidR="00F010EE" w:rsidRPr="00C917E5" w:rsidRDefault="00F010EE" w:rsidP="00D8085C">
      <w:pPr>
        <w:pStyle w:val="Sch3Number"/>
        <w:rPr>
          <w:bCs/>
          <w:szCs w:val="22"/>
        </w:rPr>
      </w:pPr>
      <w:r>
        <w:rPr>
          <w:bCs/>
          <w:szCs w:val="22"/>
        </w:rPr>
        <w:t xml:space="preserve">For the </w:t>
      </w:r>
      <w:r w:rsidRPr="00D8085C">
        <w:t>purposes</w:t>
      </w:r>
      <w:r>
        <w:rPr>
          <w:bCs/>
          <w:szCs w:val="22"/>
        </w:rPr>
        <w:t xml:space="preserve"> of setting quality standards early, </w:t>
      </w:r>
      <w:r w:rsidR="00F21977">
        <w:rPr>
          <w:bCs/>
          <w:szCs w:val="22"/>
        </w:rPr>
        <w:t>ESCo</w:t>
      </w:r>
      <w:r w:rsidRPr="00C917E5">
        <w:rPr>
          <w:bCs/>
          <w:szCs w:val="22"/>
        </w:rPr>
        <w:t xml:space="preserve"> shall undertake an Initial Inspection of a sample of Customer Meters</w:t>
      </w:r>
      <w:r>
        <w:rPr>
          <w:bCs/>
          <w:szCs w:val="22"/>
        </w:rPr>
        <w:t xml:space="preserve"> and CIUs</w:t>
      </w:r>
      <w:r w:rsidRPr="00C917E5">
        <w:rPr>
          <w:bCs/>
          <w:szCs w:val="22"/>
        </w:rPr>
        <w:t xml:space="preserve"> (no greater than </w:t>
      </w:r>
      <w:r w:rsidR="002844EE">
        <w:rPr>
          <w:bCs/>
          <w:szCs w:val="22"/>
        </w:rPr>
        <w:t xml:space="preserve">[   </w:t>
      </w:r>
      <w:r w:rsidRPr="00C917E5">
        <w:rPr>
          <w:bCs/>
          <w:szCs w:val="22"/>
        </w:rPr>
        <w:t>(</w:t>
      </w:r>
      <w:r w:rsidR="002844EE">
        <w:rPr>
          <w:bCs/>
          <w:szCs w:val="22"/>
        </w:rPr>
        <w:t xml:space="preserve">  </w:t>
      </w:r>
      <w:r w:rsidRPr="00C917E5">
        <w:rPr>
          <w:bCs/>
          <w:szCs w:val="22"/>
        </w:rPr>
        <w:t>)</w:t>
      </w:r>
      <w:r w:rsidR="002844EE">
        <w:rPr>
          <w:bCs/>
          <w:szCs w:val="22"/>
        </w:rPr>
        <w:t>]</w:t>
      </w:r>
      <w:r w:rsidRPr="00C917E5">
        <w:rPr>
          <w:bCs/>
          <w:szCs w:val="22"/>
        </w:rPr>
        <w:t xml:space="preserve"> </w:t>
      </w:r>
      <w:r>
        <w:rPr>
          <w:bCs/>
          <w:szCs w:val="22"/>
        </w:rPr>
        <w:t>C</w:t>
      </w:r>
      <w:r w:rsidRPr="00C917E5">
        <w:rPr>
          <w:bCs/>
          <w:szCs w:val="22"/>
        </w:rPr>
        <w:t xml:space="preserve">ustomer </w:t>
      </w:r>
      <w:r>
        <w:rPr>
          <w:bCs/>
          <w:szCs w:val="22"/>
        </w:rPr>
        <w:t>M</w:t>
      </w:r>
      <w:r w:rsidRPr="00C917E5">
        <w:rPr>
          <w:bCs/>
          <w:szCs w:val="22"/>
        </w:rPr>
        <w:t>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and highlight where the Customer Meters</w:t>
      </w:r>
      <w:r>
        <w:rPr>
          <w:bCs/>
          <w:szCs w:val="22"/>
        </w:rPr>
        <w:t xml:space="preserve"> and/or CIUs</w:t>
      </w:r>
      <w:r w:rsidRPr="00C917E5">
        <w:rPr>
          <w:bCs/>
          <w:szCs w:val="22"/>
        </w:rPr>
        <w:t xml:space="preserve"> have Non-Conformities. The Developer shall give </w:t>
      </w:r>
      <w:r w:rsidR="00F21977">
        <w:rPr>
          <w:bCs/>
          <w:szCs w:val="22"/>
        </w:rPr>
        <w:t>ESCo</w:t>
      </w:r>
      <w:r w:rsidRPr="00C917E5">
        <w:rPr>
          <w:bCs/>
          <w:szCs w:val="22"/>
        </w:rPr>
        <w:t xml:space="preserve"> not less than </w:t>
      </w:r>
      <w:r w:rsidR="00CC3529">
        <w:rPr>
          <w:bCs/>
          <w:szCs w:val="22"/>
        </w:rPr>
        <w:t>[</w:t>
      </w:r>
      <w:r w:rsidRPr="00C917E5">
        <w:rPr>
          <w:bCs/>
          <w:szCs w:val="22"/>
        </w:rPr>
        <w:t>twenty one (21)</w:t>
      </w:r>
      <w:r w:rsidR="00CC3529">
        <w:rPr>
          <w:bCs/>
          <w:szCs w:val="22"/>
        </w:rPr>
        <w:t>]</w:t>
      </w:r>
      <w:r w:rsidRPr="00C917E5">
        <w:rPr>
          <w:bCs/>
          <w:szCs w:val="22"/>
        </w:rPr>
        <w:t xml:space="preserve"> days' notice of this requirement and shall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undertake the Initial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w:t>
      </w:r>
    </w:p>
    <w:p w14:paraId="2807A741" w14:textId="6DC54784" w:rsidR="00F010EE" w:rsidRPr="00C917E5" w:rsidRDefault="00F010EE" w:rsidP="00D8085C">
      <w:pPr>
        <w:pStyle w:val="Sch3Number"/>
        <w:rPr>
          <w:bCs/>
          <w:szCs w:val="22"/>
        </w:rPr>
      </w:pPr>
      <w:bookmarkStart w:id="554" w:name="_Ref437547693"/>
      <w:r w:rsidRPr="00C917E5">
        <w:rPr>
          <w:bCs/>
          <w:szCs w:val="22"/>
        </w:rPr>
        <w:t xml:space="preserve">Not </w:t>
      </w:r>
      <w:r w:rsidRPr="00D8085C">
        <w:t>later</w:t>
      </w:r>
      <w:r w:rsidRPr="00C917E5">
        <w:rPr>
          <w:bCs/>
          <w:szCs w:val="22"/>
        </w:rPr>
        <w:t xml:space="preserve"> than </w:t>
      </w:r>
      <w:r w:rsidR="002844EE">
        <w:rPr>
          <w:bCs/>
          <w:szCs w:val="22"/>
        </w:rPr>
        <w:t>[</w:t>
      </w:r>
      <w:r w:rsidRPr="00C917E5">
        <w:rPr>
          <w:bCs/>
          <w:szCs w:val="22"/>
        </w:rPr>
        <w:t>fourteen (14)</w:t>
      </w:r>
      <w:r w:rsidR="002844EE">
        <w:rPr>
          <w:bCs/>
          <w:szCs w:val="22"/>
        </w:rPr>
        <w:t>]</w:t>
      </w:r>
      <w:r w:rsidRPr="00C917E5">
        <w:rPr>
          <w:bCs/>
          <w:szCs w:val="22"/>
        </w:rPr>
        <w:t xml:space="preserve"> days before the commencement of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the Developer shall provide </w:t>
      </w:r>
      <w:r w:rsidR="00F21977">
        <w:rPr>
          <w:bCs/>
          <w:szCs w:val="22"/>
        </w:rPr>
        <w:t>ESCo</w:t>
      </w:r>
      <w:r w:rsidRPr="00C917E5">
        <w:rPr>
          <w:bCs/>
          <w:szCs w:val="22"/>
        </w:rPr>
        <w:t xml:space="preserve"> with the following information in relation to the Initial Commissioning of the Customer Meters</w:t>
      </w:r>
      <w:r>
        <w:rPr>
          <w:bCs/>
          <w:szCs w:val="22"/>
        </w:rPr>
        <w:t xml:space="preserve"> and CIUs</w:t>
      </w:r>
      <w:r w:rsidRPr="00C917E5">
        <w:rPr>
          <w:bCs/>
          <w:szCs w:val="22"/>
        </w:rPr>
        <w:t>:</w:t>
      </w:r>
      <w:bookmarkEnd w:id="554"/>
    </w:p>
    <w:p w14:paraId="48A840BB" w14:textId="77777777" w:rsidR="00F010EE" w:rsidRPr="00C917E5" w:rsidRDefault="00F010EE" w:rsidP="00D8085C">
      <w:pPr>
        <w:pStyle w:val="Sch4Number"/>
        <w:rPr>
          <w:szCs w:val="22"/>
          <w:lang w:val="en-US"/>
        </w:rPr>
      </w:pPr>
      <w:r w:rsidRPr="00C917E5">
        <w:rPr>
          <w:szCs w:val="22"/>
        </w:rPr>
        <w:t xml:space="preserve">MBus </w:t>
      </w:r>
      <w:r w:rsidRPr="00D8085C">
        <w:t>wiring</w:t>
      </w:r>
      <w:r w:rsidRPr="00C917E5">
        <w:rPr>
          <w:szCs w:val="22"/>
        </w:rPr>
        <w:t xml:space="preserve"> schematic</w:t>
      </w:r>
    </w:p>
    <w:p w14:paraId="79C810C9" w14:textId="77777777" w:rsidR="00F010EE" w:rsidRPr="00C917E5" w:rsidRDefault="00F010EE" w:rsidP="00D8085C">
      <w:pPr>
        <w:pStyle w:val="Sch4Number"/>
        <w:rPr>
          <w:szCs w:val="22"/>
          <w:lang w:val="en-US"/>
        </w:rPr>
      </w:pPr>
      <w:r w:rsidRPr="00C917E5">
        <w:rPr>
          <w:szCs w:val="22"/>
          <w:lang w:val="en-US"/>
        </w:rPr>
        <w:t xml:space="preserve">MBus </w:t>
      </w:r>
      <w:r w:rsidRPr="00D8085C">
        <w:t>wiring</w:t>
      </w:r>
      <w:r w:rsidRPr="00C917E5">
        <w:rPr>
          <w:szCs w:val="22"/>
          <w:lang w:val="en-US"/>
        </w:rPr>
        <w:t xml:space="preserve"> route drawings</w:t>
      </w:r>
    </w:p>
    <w:p w14:paraId="0B38DA78" w14:textId="77777777" w:rsidR="00F010EE" w:rsidRPr="00C917E5" w:rsidRDefault="00F010EE" w:rsidP="00D8085C">
      <w:pPr>
        <w:pStyle w:val="Sch4Number"/>
        <w:rPr>
          <w:szCs w:val="22"/>
          <w:lang w:val="en-US"/>
        </w:rPr>
      </w:pPr>
      <w:r w:rsidRPr="00C917E5">
        <w:rPr>
          <w:szCs w:val="22"/>
          <w:lang w:val="en-US"/>
        </w:rPr>
        <w:t xml:space="preserve">Meter </w:t>
      </w:r>
      <w:r w:rsidRPr="00D8085C">
        <w:t>Asset</w:t>
      </w:r>
      <w:r w:rsidRPr="00C917E5">
        <w:rPr>
          <w:szCs w:val="22"/>
          <w:lang w:val="en-US"/>
        </w:rPr>
        <w:t xml:space="preserve"> Register</w:t>
      </w:r>
    </w:p>
    <w:p w14:paraId="1F21F35B" w14:textId="77777777" w:rsidR="00F010EE" w:rsidRPr="00C917E5" w:rsidRDefault="00F010EE" w:rsidP="00D8085C">
      <w:pPr>
        <w:pStyle w:val="Sch4Number"/>
        <w:rPr>
          <w:szCs w:val="22"/>
          <w:lang w:val="en-US"/>
        </w:rPr>
      </w:pPr>
      <w:r w:rsidRPr="00C917E5">
        <w:rPr>
          <w:szCs w:val="22"/>
          <w:lang w:val="en-US"/>
        </w:rPr>
        <w:t xml:space="preserve">Electrical </w:t>
      </w:r>
      <w:r w:rsidRPr="00D8085C">
        <w:t>test</w:t>
      </w:r>
      <w:r w:rsidRPr="00C917E5">
        <w:rPr>
          <w:szCs w:val="22"/>
          <w:lang w:val="en-US"/>
        </w:rPr>
        <w:t xml:space="preserve"> records for MBus wiring</w:t>
      </w:r>
      <w:r>
        <w:rPr>
          <w:szCs w:val="22"/>
          <w:lang w:val="en-US"/>
        </w:rPr>
        <w:t xml:space="preserve"> and power cabling to the CIU</w:t>
      </w:r>
      <w:r w:rsidRPr="00C917E5">
        <w:rPr>
          <w:szCs w:val="22"/>
          <w:lang w:val="en-US"/>
        </w:rPr>
        <w:t>;</w:t>
      </w:r>
    </w:p>
    <w:p w14:paraId="7481A1A7" w14:textId="77777777" w:rsidR="00F010EE" w:rsidRPr="00C917E5" w:rsidRDefault="00F010EE" w:rsidP="00D8085C">
      <w:pPr>
        <w:pStyle w:val="Sch4Number"/>
        <w:rPr>
          <w:szCs w:val="22"/>
          <w:lang w:val="en-US"/>
        </w:rPr>
      </w:pPr>
      <w:r w:rsidRPr="00C917E5">
        <w:rPr>
          <w:szCs w:val="22"/>
          <w:lang w:val="en-US"/>
        </w:rPr>
        <w:t xml:space="preserve">operation </w:t>
      </w:r>
      <w:r w:rsidRPr="00D8085C">
        <w:t>and</w:t>
      </w:r>
      <w:r w:rsidRPr="00C917E5">
        <w:rPr>
          <w:szCs w:val="22"/>
          <w:lang w:val="en-US"/>
        </w:rPr>
        <w:t xml:space="preserve"> maintenance manuals, including manufacturers’ literature of Customer Meters;</w:t>
      </w:r>
    </w:p>
    <w:p w14:paraId="2C237B54" w14:textId="3702541C" w:rsidR="00F010EE" w:rsidRPr="00C917E5" w:rsidRDefault="00F010EE" w:rsidP="00D8085C">
      <w:pPr>
        <w:pStyle w:val="Sch3Number"/>
        <w:rPr>
          <w:bCs/>
          <w:szCs w:val="22"/>
        </w:rPr>
      </w:pPr>
      <w:r w:rsidRPr="00C917E5">
        <w:rPr>
          <w:bCs/>
          <w:szCs w:val="22"/>
        </w:rPr>
        <w:t xml:space="preserve">When requested by the Developer by giving not less than </w:t>
      </w:r>
      <w:r w:rsidR="002844EE">
        <w:rPr>
          <w:bCs/>
          <w:szCs w:val="22"/>
        </w:rPr>
        <w:t>[</w:t>
      </w:r>
      <w:r w:rsidRPr="00C917E5">
        <w:rPr>
          <w:bCs/>
          <w:szCs w:val="22"/>
        </w:rPr>
        <w:t>twenty one (21)</w:t>
      </w:r>
      <w:r w:rsidR="002844EE">
        <w:rPr>
          <w:bCs/>
          <w:szCs w:val="22"/>
        </w:rPr>
        <w:t>]</w:t>
      </w:r>
      <w:r w:rsidRPr="00C917E5">
        <w:rPr>
          <w:bCs/>
          <w:szCs w:val="22"/>
        </w:rPr>
        <w:t xml:space="preserve"> days’ notice, </w:t>
      </w:r>
      <w:r w:rsidR="00F21977">
        <w:rPr>
          <w:bCs/>
          <w:szCs w:val="22"/>
        </w:rPr>
        <w:t>ESCo</w:t>
      </w:r>
      <w:r w:rsidRPr="00C917E5">
        <w:rPr>
          <w:bCs/>
          <w:szCs w:val="22"/>
        </w:rPr>
        <w:t xml:space="preserve"> shall </w:t>
      </w:r>
      <w:r w:rsidRPr="00D8085C">
        <w:t>witness</w:t>
      </w:r>
      <w:r w:rsidRPr="00C917E5">
        <w:rPr>
          <w:bCs/>
          <w:szCs w:val="22"/>
        </w:rPr>
        <w:t xml:space="preserve"> the Final Commissioning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to assess whether the Customer Meters </w:t>
      </w:r>
      <w:r>
        <w:rPr>
          <w:bCs/>
          <w:szCs w:val="22"/>
        </w:rPr>
        <w:t xml:space="preserve">and CIUs </w:t>
      </w:r>
      <w:r w:rsidRPr="00C917E5">
        <w:rPr>
          <w:bCs/>
          <w:szCs w:val="22"/>
        </w:rPr>
        <w:t>have been designed and installed in accordance with the Technical Specification</w:t>
      </w:r>
      <w:r w:rsidR="002844EE">
        <w:rPr>
          <w:bCs/>
          <w:szCs w:val="22"/>
        </w:rPr>
        <w:t>s</w:t>
      </w:r>
      <w:r w:rsidRPr="00C917E5">
        <w:rPr>
          <w:bCs/>
          <w:szCs w:val="22"/>
        </w:rPr>
        <w:t xml:space="preserve"> and are free from any Non-Conformities. The Developer shall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undertake the Final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witnessing the Final Commissioning.</w:t>
      </w:r>
    </w:p>
    <w:p w14:paraId="683F2280" w14:textId="7E3A5770" w:rsidR="00F010EE" w:rsidRPr="00C917E5" w:rsidRDefault="00F010EE" w:rsidP="00D8085C">
      <w:pPr>
        <w:pStyle w:val="Sch3Number"/>
        <w:rPr>
          <w:bCs/>
          <w:szCs w:val="22"/>
        </w:rPr>
      </w:pPr>
      <w:r w:rsidRPr="00C917E5">
        <w:rPr>
          <w:bCs/>
          <w:szCs w:val="22"/>
        </w:rPr>
        <w:t xml:space="preserve">The Developer shall provide </w:t>
      </w:r>
      <w:r w:rsidR="00F21977">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_Ref437547693 \n \h </w:instrText>
      </w:r>
      <w:r>
        <w:rPr>
          <w:bCs/>
          <w:szCs w:val="22"/>
        </w:rPr>
      </w:r>
      <w:r>
        <w:rPr>
          <w:bCs/>
          <w:szCs w:val="22"/>
        </w:rPr>
        <w:fldChar w:fldCharType="separate"/>
      </w:r>
      <w:r w:rsidR="00A23170">
        <w:rPr>
          <w:bCs/>
          <w:szCs w:val="22"/>
        </w:rPr>
        <w:t>3.1.2</w:t>
      </w:r>
      <w:r>
        <w:rPr>
          <w:bCs/>
          <w:szCs w:val="22"/>
        </w:rPr>
        <w:fldChar w:fldCharType="end"/>
      </w:r>
      <w:r>
        <w:rPr>
          <w:bCs/>
          <w:szCs w:val="22"/>
        </w:rPr>
        <w:t xml:space="preserve"> </w:t>
      </w:r>
      <w:r w:rsidRPr="00C917E5">
        <w:rPr>
          <w:bCs/>
          <w:szCs w:val="22"/>
        </w:rPr>
        <w:t xml:space="preserve">above in respect of the </w:t>
      </w:r>
      <w:r w:rsidRPr="00D8085C">
        <w:t>Customer</w:t>
      </w:r>
      <w:r w:rsidRPr="00C917E5">
        <w:rPr>
          <w:bCs/>
          <w:szCs w:val="22"/>
        </w:rPr>
        <w:t xml:space="preserve"> Meters </w:t>
      </w:r>
      <w:r>
        <w:rPr>
          <w:bCs/>
          <w:szCs w:val="22"/>
        </w:rPr>
        <w:t xml:space="preserve">and CIUs </w:t>
      </w:r>
      <w:r w:rsidRPr="00C917E5">
        <w:rPr>
          <w:bCs/>
          <w:szCs w:val="22"/>
        </w:rPr>
        <w:t xml:space="preserve">accepted by </w:t>
      </w:r>
      <w:r w:rsidR="00F21977">
        <w:rPr>
          <w:bCs/>
          <w:szCs w:val="22"/>
        </w:rPr>
        <w:t>ESCo</w:t>
      </w:r>
      <w:r w:rsidRPr="00C917E5">
        <w:rPr>
          <w:bCs/>
          <w:szCs w:val="22"/>
        </w:rPr>
        <w:t xml:space="preserve"> if such information is updated, or if new information is available, before the date </w:t>
      </w:r>
      <w:r w:rsidR="00F21977">
        <w:rPr>
          <w:bCs/>
          <w:szCs w:val="22"/>
        </w:rPr>
        <w:t>ESCo</w:t>
      </w:r>
      <w:r w:rsidRPr="00C917E5">
        <w:rPr>
          <w:bCs/>
          <w:szCs w:val="22"/>
        </w:rPr>
        <w:t xml:space="preserve"> commences the </w:t>
      </w:r>
      <w:r w:rsidR="00F21977">
        <w:rPr>
          <w:bCs/>
          <w:szCs w:val="22"/>
        </w:rPr>
        <w:t>ESCo</w:t>
      </w:r>
      <w:r w:rsidRPr="00C917E5">
        <w:rPr>
          <w:bCs/>
          <w:szCs w:val="22"/>
        </w:rPr>
        <w:t xml:space="preserve"> Services.</w:t>
      </w:r>
    </w:p>
    <w:p w14:paraId="591B724C" w14:textId="77777777" w:rsidR="00F010EE" w:rsidRPr="00D8085C" w:rsidRDefault="00F010EE" w:rsidP="00D8085C">
      <w:pPr>
        <w:pStyle w:val="Sch2Heading"/>
      </w:pPr>
      <w:bookmarkStart w:id="555" w:name="_Ref437548341"/>
      <w:r w:rsidRPr="00D8085C">
        <w:t>Defects and Non-Conformities</w:t>
      </w:r>
      <w:bookmarkEnd w:id="555"/>
    </w:p>
    <w:p w14:paraId="0CFCB9BC" w14:textId="583A86AD" w:rsidR="00F010EE" w:rsidRPr="00C917E5" w:rsidRDefault="00F010EE" w:rsidP="00D8085C">
      <w:pPr>
        <w:pStyle w:val="Sch3Number"/>
        <w:rPr>
          <w:bCs/>
          <w:szCs w:val="22"/>
        </w:rPr>
      </w:pPr>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Initial Inspection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(if it has been requested by the Developer), </w:t>
      </w:r>
      <w:r w:rsidR="00F21977">
        <w:rPr>
          <w:bCs/>
          <w:szCs w:val="22"/>
        </w:rPr>
        <w:t>ESCo</w:t>
      </w:r>
      <w:r w:rsidRPr="00C917E5">
        <w:rPr>
          <w:bCs/>
          <w:szCs w:val="22"/>
        </w:rPr>
        <w:t xml:space="preserve"> shall provide an initial Schedule of Non-Conformities to the Developer for the Customer Meters </w:t>
      </w:r>
      <w:r>
        <w:rPr>
          <w:bCs/>
          <w:szCs w:val="22"/>
        </w:rPr>
        <w:t xml:space="preserve">and CIUs </w:t>
      </w:r>
      <w:r w:rsidRPr="00D8085C">
        <w:t>inspected</w:t>
      </w:r>
      <w:r w:rsidRPr="00C917E5">
        <w:rPr>
          <w:bCs/>
          <w:szCs w:val="22"/>
        </w:rPr>
        <w:t xml:space="preserve">. </w:t>
      </w:r>
    </w:p>
    <w:p w14:paraId="566E18E5" w14:textId="2DA7DF71" w:rsidR="00F010EE" w:rsidRPr="00C917E5" w:rsidRDefault="00F010EE" w:rsidP="00D8085C">
      <w:pPr>
        <w:pStyle w:val="Sch3Number"/>
        <w:rPr>
          <w:b/>
          <w:bCs/>
          <w:caps/>
          <w:szCs w:val="22"/>
        </w:rPr>
      </w:pPr>
      <w:bookmarkStart w:id="556" w:name="_Ref437548283"/>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Final Commissioning of the Customer Meters </w:t>
      </w:r>
      <w:r>
        <w:rPr>
          <w:bCs/>
          <w:szCs w:val="22"/>
        </w:rPr>
        <w:t xml:space="preserve">and CIUs </w:t>
      </w:r>
      <w:r w:rsidRPr="00C917E5">
        <w:rPr>
          <w:bCs/>
          <w:szCs w:val="22"/>
        </w:rPr>
        <w:t xml:space="preserve">installed </w:t>
      </w:r>
      <w:r w:rsidRPr="00D8085C">
        <w:t>with</w:t>
      </w:r>
      <w:r w:rsidRPr="00C917E5">
        <w:rPr>
          <w:bCs/>
          <w:szCs w:val="22"/>
        </w:rPr>
        <w:t xml:space="preserve"> the </w:t>
      </w:r>
      <w:r>
        <w:rPr>
          <w:bCs/>
          <w:szCs w:val="22"/>
        </w:rPr>
        <w:t>Secondary Distribution Network</w:t>
      </w:r>
      <w:r w:rsidRPr="00C917E5">
        <w:rPr>
          <w:bCs/>
          <w:szCs w:val="22"/>
        </w:rPr>
        <w:t xml:space="preserve">, </w:t>
      </w:r>
      <w:r w:rsidR="00F21977">
        <w:rPr>
          <w:bCs/>
          <w:szCs w:val="22"/>
        </w:rPr>
        <w:t>ESCo</w:t>
      </w:r>
      <w:r w:rsidRPr="00C917E5">
        <w:rPr>
          <w:bCs/>
          <w:szCs w:val="22"/>
        </w:rPr>
        <w:t xml:space="preserve"> shall provide a final Schedule of Non-Conformities to the Developer, clearly scheduling which Customer Meters </w:t>
      </w:r>
      <w:r>
        <w:rPr>
          <w:bCs/>
          <w:szCs w:val="22"/>
        </w:rPr>
        <w:t xml:space="preserve">and/or CIUs </w:t>
      </w:r>
      <w:r w:rsidRPr="00C917E5">
        <w:rPr>
          <w:bCs/>
          <w:szCs w:val="22"/>
        </w:rPr>
        <w:t>have Non-Conformities.</w:t>
      </w:r>
      <w:bookmarkEnd w:id="556"/>
      <w:r w:rsidRPr="00C917E5">
        <w:rPr>
          <w:bCs/>
          <w:szCs w:val="22"/>
        </w:rPr>
        <w:t xml:space="preserve"> </w:t>
      </w:r>
    </w:p>
    <w:p w14:paraId="58BDDA7D" w14:textId="77777777" w:rsidR="00F010EE" w:rsidRPr="00D8085C" w:rsidRDefault="00F010EE" w:rsidP="00D8085C">
      <w:pPr>
        <w:pStyle w:val="Sch2Heading"/>
      </w:pPr>
      <w:bookmarkStart w:id="557" w:name="_Ref437548330"/>
      <w:r w:rsidRPr="00D8085C">
        <w:t>Rectification Plan</w:t>
      </w:r>
      <w:bookmarkEnd w:id="557"/>
    </w:p>
    <w:p w14:paraId="0673CA53" w14:textId="750532D0" w:rsidR="00F010EE" w:rsidRPr="00C917E5" w:rsidRDefault="00F010EE" w:rsidP="00D8085C">
      <w:pPr>
        <w:pStyle w:val="Sch3Number"/>
        <w:rPr>
          <w:bCs/>
          <w:szCs w:val="22"/>
          <w:lang w:val="en-US"/>
        </w:rPr>
      </w:pPr>
      <w:r w:rsidRPr="00C917E5">
        <w:rPr>
          <w:bCs/>
          <w:szCs w:val="22"/>
        </w:rPr>
        <w:t xml:space="preserve">Within </w:t>
      </w:r>
      <w:r w:rsidR="002844EE">
        <w:rPr>
          <w:bCs/>
          <w:szCs w:val="22"/>
        </w:rPr>
        <w:t>[</w:t>
      </w:r>
      <w:r w:rsidRPr="00C917E5">
        <w:rPr>
          <w:bCs/>
          <w:szCs w:val="22"/>
        </w:rPr>
        <w:t>fourteen (14)</w:t>
      </w:r>
      <w:r w:rsidR="002844EE">
        <w:rPr>
          <w:bCs/>
          <w:szCs w:val="22"/>
        </w:rPr>
        <w:t>]</w:t>
      </w:r>
      <w:r w:rsidRPr="00C917E5">
        <w:rPr>
          <w:bCs/>
          <w:szCs w:val="22"/>
        </w:rPr>
        <w:t xml:space="preserve"> days of </w:t>
      </w:r>
      <w:r w:rsidR="00F21977">
        <w:rPr>
          <w:bCs/>
          <w:szCs w:val="22"/>
        </w:rPr>
        <w:t>ESCo</w:t>
      </w:r>
      <w:r w:rsidRPr="00C917E5">
        <w:rPr>
          <w:bCs/>
          <w:szCs w:val="22"/>
        </w:rPr>
        <w:t xml:space="preserve"> providing the Developer with the final Schedule of Non-Conformities for the Customer Meters </w:t>
      </w:r>
      <w:r>
        <w:rPr>
          <w:bCs/>
          <w:szCs w:val="22"/>
        </w:rPr>
        <w:t xml:space="preserve">and CIUs </w:t>
      </w:r>
      <w:r w:rsidRPr="00C917E5">
        <w:rPr>
          <w:bCs/>
          <w:szCs w:val="22"/>
        </w:rPr>
        <w:t xml:space="preserve">in accordance with paragraph </w:t>
      </w:r>
      <w:r>
        <w:rPr>
          <w:bCs/>
          <w:szCs w:val="22"/>
        </w:rPr>
        <w:fldChar w:fldCharType="begin"/>
      </w:r>
      <w:r>
        <w:rPr>
          <w:bCs/>
          <w:szCs w:val="22"/>
        </w:rPr>
        <w:instrText xml:space="preserve"> REF _Ref437548283 \n \h </w:instrText>
      </w:r>
      <w:r>
        <w:rPr>
          <w:bCs/>
          <w:szCs w:val="22"/>
        </w:rPr>
      </w:r>
      <w:r>
        <w:rPr>
          <w:bCs/>
          <w:szCs w:val="22"/>
        </w:rPr>
        <w:fldChar w:fldCharType="separate"/>
      </w:r>
      <w:r w:rsidR="00A23170">
        <w:rPr>
          <w:bCs/>
          <w:szCs w:val="22"/>
        </w:rPr>
        <w:t>3.2.2</w:t>
      </w:r>
      <w:r>
        <w:rPr>
          <w:bCs/>
          <w:szCs w:val="22"/>
        </w:rPr>
        <w:fldChar w:fldCharType="end"/>
      </w:r>
      <w:r>
        <w:rPr>
          <w:bCs/>
          <w:szCs w:val="22"/>
        </w:rPr>
        <w:t xml:space="preserve"> </w:t>
      </w:r>
      <w:r w:rsidRPr="00C917E5">
        <w:rPr>
          <w:bCs/>
          <w:szCs w:val="22"/>
        </w:rPr>
        <w:t xml:space="preserve">above, the Parties </w:t>
      </w:r>
      <w:r w:rsidRPr="00D8085C">
        <w:t>shall</w:t>
      </w:r>
      <w:r w:rsidRPr="00C917E5">
        <w:rPr>
          <w:bCs/>
          <w:szCs w:val="22"/>
        </w:rPr>
        <w:t xml:space="preserve"> meet to mutually agree a Rectification Plan setting out the Non-Conformities and the </w:t>
      </w:r>
      <w:r w:rsidRPr="00C917E5">
        <w:rPr>
          <w:bCs/>
          <w:szCs w:val="22"/>
          <w:lang w:val="en-US"/>
        </w:rPr>
        <w:t xml:space="preserve">agreed remedial works and/or actions that the Developer (or its agents) shall take in respect of the Non-Conformities. </w:t>
      </w:r>
    </w:p>
    <w:p w14:paraId="23258E9F" w14:textId="0EF7A21F" w:rsidR="00F010EE" w:rsidRPr="00C917E5" w:rsidRDefault="00F010EE" w:rsidP="00D8085C">
      <w:pPr>
        <w:pStyle w:val="Sch3Number"/>
        <w:rPr>
          <w:b/>
          <w:bCs/>
          <w:szCs w:val="22"/>
          <w:lang w:val="en-US"/>
        </w:rPr>
      </w:pPr>
      <w:r w:rsidRPr="00C917E5">
        <w:rPr>
          <w:bCs/>
          <w:szCs w:val="22"/>
        </w:rPr>
        <w:t xml:space="preserve">If, within </w:t>
      </w:r>
      <w:r w:rsidR="002844EE">
        <w:rPr>
          <w:bCs/>
          <w:szCs w:val="22"/>
        </w:rPr>
        <w:t>[</w:t>
      </w:r>
      <w:r w:rsidRPr="00D8085C">
        <w:t>twenty</w:t>
      </w:r>
      <w:r w:rsidRPr="00C917E5">
        <w:rPr>
          <w:bCs/>
          <w:szCs w:val="22"/>
        </w:rPr>
        <w:t xml:space="preserve"> one (21)</w:t>
      </w:r>
      <w:r w:rsidR="002844EE">
        <w:rPr>
          <w:bCs/>
          <w:szCs w:val="22"/>
        </w:rPr>
        <w:t>]</w:t>
      </w:r>
      <w:r w:rsidRPr="00C917E5">
        <w:rPr>
          <w:bCs/>
          <w:szCs w:val="22"/>
        </w:rPr>
        <w:t xml:space="preserve"> days of receipt of the final Schedule of Non-Conformities, the Developer and </w:t>
      </w:r>
      <w:r w:rsidR="00F21977">
        <w:rPr>
          <w:bCs/>
          <w:szCs w:val="22"/>
        </w:rPr>
        <w:t>ESCo</w:t>
      </w:r>
      <w:r w:rsidRPr="00C917E5">
        <w:rPr>
          <w:bCs/>
          <w:szCs w:val="22"/>
        </w:rPr>
        <w:t xml:space="preserve"> do not agree a Rectification Plan, either Party may invoke the dispute resolution procedure in </w:t>
      </w:r>
      <w:r w:rsidR="002844EE">
        <w:rPr>
          <w:bCs/>
          <w:szCs w:val="22"/>
        </w:rPr>
        <w:t xml:space="preserve">Clause </w:t>
      </w:r>
      <w:r w:rsidR="002844EE">
        <w:rPr>
          <w:bCs/>
          <w:szCs w:val="22"/>
        </w:rPr>
        <w:fldChar w:fldCharType="begin"/>
      </w:r>
      <w:r w:rsidR="002844EE">
        <w:rPr>
          <w:bCs/>
          <w:szCs w:val="22"/>
        </w:rPr>
        <w:instrText xml:space="preserve"> REF _Ref10047072 \r \h </w:instrText>
      </w:r>
      <w:r w:rsidR="002844EE">
        <w:rPr>
          <w:bCs/>
          <w:szCs w:val="22"/>
        </w:rPr>
      </w:r>
      <w:r w:rsidR="002844EE">
        <w:rPr>
          <w:bCs/>
          <w:szCs w:val="22"/>
        </w:rPr>
        <w:fldChar w:fldCharType="separate"/>
      </w:r>
      <w:r w:rsidR="00A23170">
        <w:rPr>
          <w:bCs/>
          <w:szCs w:val="22"/>
        </w:rPr>
        <w:t>27</w:t>
      </w:r>
      <w:r w:rsidR="002844EE">
        <w:rPr>
          <w:bCs/>
          <w:szCs w:val="22"/>
        </w:rPr>
        <w:fldChar w:fldCharType="end"/>
      </w:r>
      <w:r w:rsidR="002844EE">
        <w:rPr>
          <w:bCs/>
          <w:szCs w:val="22"/>
        </w:rPr>
        <w:t xml:space="preserve"> (Dispute Resolution Procedure).</w:t>
      </w:r>
    </w:p>
    <w:p w14:paraId="72DD33A3" w14:textId="77777777" w:rsidR="00F010EE" w:rsidRPr="00D8085C" w:rsidRDefault="00F010EE" w:rsidP="00D8085C">
      <w:pPr>
        <w:pStyle w:val="Sch2Heading"/>
      </w:pPr>
      <w:bookmarkStart w:id="558" w:name="_Ref437548033"/>
      <w:r w:rsidRPr="00D8085C">
        <w:t>Acceptance</w:t>
      </w:r>
      <w:bookmarkEnd w:id="558"/>
    </w:p>
    <w:p w14:paraId="2B12F82A" w14:textId="3FD1258E" w:rsidR="00F010EE" w:rsidRPr="00C917E5" w:rsidRDefault="00F010EE" w:rsidP="00D8085C">
      <w:pPr>
        <w:pStyle w:val="Sch3Number"/>
        <w:rPr>
          <w:bCs/>
          <w:szCs w:val="22"/>
          <w:lang w:val="en-US"/>
        </w:rPr>
      </w:pPr>
      <w:bookmarkStart w:id="559" w:name="_Ref367452548"/>
      <w:r w:rsidRPr="00C917E5">
        <w:rPr>
          <w:bCs/>
          <w:szCs w:val="22"/>
        </w:rPr>
        <w:t xml:space="preserve">Once the Rectification Plan has been agreed or determined pursuant to paragraph </w:t>
      </w:r>
      <w:r>
        <w:rPr>
          <w:bCs/>
          <w:szCs w:val="22"/>
        </w:rPr>
        <w:fldChar w:fldCharType="begin"/>
      </w:r>
      <w:r>
        <w:rPr>
          <w:bCs/>
          <w:szCs w:val="22"/>
        </w:rPr>
        <w:instrText xml:space="preserve"> REF _Ref437548330 \n \h </w:instrText>
      </w:r>
      <w:r>
        <w:rPr>
          <w:bCs/>
          <w:szCs w:val="22"/>
        </w:rPr>
      </w:r>
      <w:r>
        <w:rPr>
          <w:bCs/>
          <w:szCs w:val="22"/>
        </w:rPr>
        <w:fldChar w:fldCharType="separate"/>
      </w:r>
      <w:r w:rsidR="00A23170">
        <w:rPr>
          <w:bCs/>
          <w:szCs w:val="22"/>
        </w:rPr>
        <w:t>3.3</w:t>
      </w:r>
      <w:r>
        <w:rPr>
          <w:bCs/>
          <w:szCs w:val="22"/>
        </w:rPr>
        <w:fldChar w:fldCharType="end"/>
      </w:r>
      <w:r>
        <w:rPr>
          <w:bCs/>
          <w:szCs w:val="22"/>
        </w:rPr>
        <w:t xml:space="preserve"> </w:t>
      </w:r>
      <w:r w:rsidRPr="00C917E5">
        <w:rPr>
          <w:bCs/>
          <w:szCs w:val="22"/>
        </w:rPr>
        <w:t xml:space="preserve">above, the Developer and </w:t>
      </w:r>
      <w:r w:rsidR="00F21977">
        <w:rPr>
          <w:bCs/>
          <w:szCs w:val="22"/>
        </w:rPr>
        <w:t>ESCo</w:t>
      </w:r>
      <w:r w:rsidRPr="00C917E5">
        <w:rPr>
          <w:bCs/>
          <w:szCs w:val="22"/>
        </w:rPr>
        <w:t xml:space="preserve"> shall sign an </w:t>
      </w:r>
      <w:r w:rsidR="0071094F" w:rsidRPr="00C917E5">
        <w:rPr>
          <w:szCs w:val="22"/>
          <w:lang w:val="en-US"/>
        </w:rPr>
        <w:t>acceptance</w:t>
      </w:r>
      <w:r w:rsidRPr="00C917E5">
        <w:rPr>
          <w:bCs/>
          <w:szCs w:val="22"/>
        </w:rPr>
        <w:t xml:space="preserve"> certificate </w:t>
      </w:r>
      <w:r w:rsidRPr="00C917E5">
        <w:rPr>
          <w:bCs/>
          <w:szCs w:val="22"/>
          <w:lang w:val="en-US"/>
        </w:rPr>
        <w:t xml:space="preserve">confirming that </w:t>
      </w:r>
      <w:r w:rsidR="00F21977">
        <w:rPr>
          <w:bCs/>
          <w:szCs w:val="22"/>
          <w:lang w:val="en-US"/>
        </w:rPr>
        <w:t>ESCo</w:t>
      </w:r>
      <w:r w:rsidRPr="00C917E5">
        <w:rPr>
          <w:bCs/>
          <w:szCs w:val="22"/>
          <w:lang w:val="en-US"/>
        </w:rPr>
        <w:t xml:space="preserve"> accepts the </w:t>
      </w:r>
      <w:r w:rsidRPr="00D8085C">
        <w:t>installation</w:t>
      </w:r>
      <w:r w:rsidRPr="00C917E5">
        <w:rPr>
          <w:bCs/>
          <w:szCs w:val="22"/>
          <w:lang w:val="en-US"/>
        </w:rPr>
        <w:t xml:space="preserve"> of the Customer Meters </w:t>
      </w:r>
      <w:r>
        <w:rPr>
          <w:bCs/>
          <w:szCs w:val="22"/>
          <w:lang w:val="en-US"/>
        </w:rPr>
        <w:t xml:space="preserve">and CIUs </w:t>
      </w:r>
      <w:r w:rsidRPr="00C917E5">
        <w:rPr>
          <w:bCs/>
          <w:szCs w:val="22"/>
        </w:rPr>
        <w:t xml:space="preserve">installed with the </w:t>
      </w:r>
      <w:r>
        <w:rPr>
          <w:bCs/>
          <w:szCs w:val="22"/>
        </w:rPr>
        <w:t>Secondary Distribution Network</w:t>
      </w:r>
      <w:r w:rsidRPr="00C917E5">
        <w:rPr>
          <w:bCs/>
          <w:szCs w:val="22"/>
        </w:rPr>
        <w:t>,</w:t>
      </w:r>
      <w:r w:rsidRPr="00C917E5">
        <w:rPr>
          <w:bCs/>
          <w:szCs w:val="22"/>
          <w:lang w:val="en-US"/>
        </w:rPr>
        <w:t xml:space="preserve"> excluding those Customer Meters </w:t>
      </w:r>
      <w:r>
        <w:rPr>
          <w:bCs/>
          <w:szCs w:val="22"/>
          <w:lang w:val="en-US"/>
        </w:rPr>
        <w:t xml:space="preserve">and/or CIUs </w:t>
      </w:r>
      <w:r w:rsidRPr="00C917E5">
        <w:rPr>
          <w:bCs/>
          <w:szCs w:val="22"/>
          <w:lang w:val="en-US"/>
        </w:rPr>
        <w:t xml:space="preserve">scheduled as having Non-Conformities pursuant to clause </w:t>
      </w:r>
      <w:r>
        <w:rPr>
          <w:bCs/>
          <w:szCs w:val="22"/>
          <w:lang w:val="en-US"/>
        </w:rPr>
        <w:fldChar w:fldCharType="begin"/>
      </w:r>
      <w:r>
        <w:rPr>
          <w:bCs/>
          <w:szCs w:val="22"/>
          <w:lang w:val="en-US"/>
        </w:rPr>
        <w:instrText xml:space="preserve"> REF _Ref437548341 \n \h </w:instrText>
      </w:r>
      <w:r>
        <w:rPr>
          <w:bCs/>
          <w:szCs w:val="22"/>
          <w:lang w:val="en-US"/>
        </w:rPr>
      </w:r>
      <w:r>
        <w:rPr>
          <w:bCs/>
          <w:szCs w:val="22"/>
          <w:lang w:val="en-US"/>
        </w:rPr>
        <w:fldChar w:fldCharType="separate"/>
      </w:r>
      <w:r w:rsidR="00A23170">
        <w:rPr>
          <w:bCs/>
          <w:szCs w:val="22"/>
          <w:lang w:val="en-US"/>
        </w:rPr>
        <w:t>3.2</w:t>
      </w:r>
      <w:r>
        <w:rPr>
          <w:bCs/>
          <w:szCs w:val="22"/>
          <w:lang w:val="en-US"/>
        </w:rPr>
        <w:fldChar w:fldCharType="end"/>
      </w:r>
      <w:r>
        <w:rPr>
          <w:bCs/>
          <w:szCs w:val="22"/>
          <w:lang w:val="en-US"/>
        </w:rPr>
        <w:t xml:space="preserve"> </w:t>
      </w:r>
      <w:r w:rsidRPr="00C917E5">
        <w:rPr>
          <w:bCs/>
          <w:szCs w:val="22"/>
          <w:lang w:val="en-US"/>
        </w:rPr>
        <w:t>above.</w:t>
      </w:r>
      <w:bookmarkEnd w:id="559"/>
    </w:p>
    <w:p w14:paraId="11C73828" w14:textId="77777777" w:rsidR="00F010EE" w:rsidRPr="00D8085C" w:rsidRDefault="00F010EE" w:rsidP="00D8085C">
      <w:pPr>
        <w:pStyle w:val="Sch2Heading"/>
      </w:pPr>
      <w:r w:rsidRPr="00D8085C">
        <w:t>Remedial Action</w:t>
      </w:r>
    </w:p>
    <w:p w14:paraId="22C2024B" w14:textId="6CE739D5" w:rsidR="00F010EE" w:rsidRPr="00C917E5" w:rsidRDefault="00F010EE" w:rsidP="00D8085C">
      <w:pPr>
        <w:pStyle w:val="Sch3Number"/>
        <w:rPr>
          <w:bCs/>
          <w:szCs w:val="22"/>
        </w:rPr>
      </w:pPr>
      <w:r w:rsidRPr="00C917E5">
        <w:rPr>
          <w:bCs/>
          <w:szCs w:val="22"/>
        </w:rPr>
        <w:t xml:space="preserve">The Developer </w:t>
      </w:r>
      <w:r w:rsidRPr="00D8085C">
        <w:t>undertakes</w:t>
      </w:r>
      <w:r w:rsidRPr="00C917E5">
        <w:rPr>
          <w:bCs/>
          <w:szCs w:val="22"/>
        </w:rPr>
        <w:t xml:space="preserve"> to carry out all of its obligations under the Rectification Plan and to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inspect the Customer Meters </w:t>
      </w:r>
      <w:r>
        <w:rPr>
          <w:bCs/>
          <w:szCs w:val="22"/>
        </w:rPr>
        <w:t xml:space="preserve">and CIUs </w:t>
      </w:r>
      <w:r w:rsidRPr="00C917E5">
        <w:rPr>
          <w:bCs/>
          <w:szCs w:val="22"/>
        </w:rPr>
        <w:t xml:space="preserve">to confirm that the Developers obligations under the Rectification Plan have been carried out to </w:t>
      </w:r>
      <w:r w:rsidR="00F21977">
        <w:rPr>
          <w:bCs/>
          <w:szCs w:val="22"/>
        </w:rPr>
        <w:t>ESCo</w:t>
      </w:r>
      <w:r w:rsidRPr="00C917E5">
        <w:rPr>
          <w:bCs/>
          <w:szCs w:val="22"/>
        </w:rPr>
        <w:t xml:space="preserve">'s reasonable satisfaction.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w:t>
      </w:r>
    </w:p>
    <w:p w14:paraId="07DEADB9" w14:textId="6B2496A6" w:rsidR="00F010EE" w:rsidRPr="00C917E5" w:rsidRDefault="00F21977" w:rsidP="00D8085C">
      <w:pPr>
        <w:pStyle w:val="Sch3Number"/>
        <w:rPr>
          <w:bCs/>
          <w:szCs w:val="22"/>
        </w:rPr>
      </w:pPr>
      <w:r>
        <w:rPr>
          <w:bCs/>
          <w:szCs w:val="22"/>
        </w:rPr>
        <w:t>ESCo</w:t>
      </w:r>
      <w:r w:rsidR="00F010EE" w:rsidRPr="00C917E5">
        <w:rPr>
          <w:bCs/>
          <w:szCs w:val="22"/>
        </w:rPr>
        <w:t xml:space="preserve"> shall accept the inclusion of those Customer Meters </w:t>
      </w:r>
      <w:r w:rsidR="00F010EE">
        <w:rPr>
          <w:bCs/>
          <w:szCs w:val="22"/>
        </w:rPr>
        <w:t xml:space="preserve">and CIUs </w:t>
      </w:r>
      <w:r w:rsidR="00F010EE" w:rsidRPr="00C917E5">
        <w:rPr>
          <w:bCs/>
          <w:szCs w:val="22"/>
        </w:rPr>
        <w:t xml:space="preserve">scheduled as having Non-Conformities preventing them being part of </w:t>
      </w:r>
      <w:r>
        <w:rPr>
          <w:bCs/>
          <w:szCs w:val="22"/>
        </w:rPr>
        <w:t>ESCo</w:t>
      </w:r>
      <w:r w:rsidR="00F010EE" w:rsidRPr="00C917E5">
        <w:rPr>
          <w:bCs/>
          <w:szCs w:val="22"/>
        </w:rPr>
        <w:t xml:space="preserve"> Services once the Developer has carried out its obligations for </w:t>
      </w:r>
      <w:r w:rsidR="00F010EE" w:rsidRPr="00D8085C">
        <w:t>that</w:t>
      </w:r>
      <w:r w:rsidR="00F010EE" w:rsidRPr="00C917E5">
        <w:rPr>
          <w:bCs/>
          <w:szCs w:val="22"/>
        </w:rPr>
        <w:t xml:space="preserve"> Customer Meter </w:t>
      </w:r>
      <w:r w:rsidR="00F010EE">
        <w:rPr>
          <w:bCs/>
          <w:szCs w:val="22"/>
        </w:rPr>
        <w:t xml:space="preserve">or CIU </w:t>
      </w:r>
      <w:r w:rsidR="00F010EE" w:rsidRPr="00C917E5">
        <w:rPr>
          <w:bCs/>
          <w:szCs w:val="22"/>
        </w:rPr>
        <w:t xml:space="preserve">under the Rectification Plan. </w:t>
      </w:r>
    </w:p>
    <w:p w14:paraId="04BB47B6" w14:textId="5BAF5609" w:rsidR="00F010EE" w:rsidRPr="00C917E5" w:rsidRDefault="00F010EE" w:rsidP="00D8085C">
      <w:pPr>
        <w:pStyle w:val="Sch3Number"/>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A37493">
        <w:rPr>
          <w:bCs/>
          <w:szCs w:val="22"/>
        </w:rPr>
        <w:t xml:space="preserve">Losses </w:t>
      </w:r>
      <w:r w:rsidRPr="00C917E5">
        <w:rPr>
          <w:bCs/>
          <w:szCs w:val="22"/>
        </w:rPr>
        <w:t xml:space="preserve">that </w:t>
      </w:r>
      <w:r w:rsidR="00F21977">
        <w:rPr>
          <w:bCs/>
          <w:szCs w:val="22"/>
        </w:rPr>
        <w:t>ESCo</w:t>
      </w:r>
      <w:r w:rsidRPr="00C917E5">
        <w:rPr>
          <w:bCs/>
          <w:szCs w:val="22"/>
        </w:rPr>
        <w:t xml:space="preserve"> incurs as a direct result. If such failure persists for more than </w:t>
      </w:r>
      <w:r w:rsidR="002844EE">
        <w:rPr>
          <w:bCs/>
          <w:szCs w:val="22"/>
        </w:rPr>
        <w:t>[</w:t>
      </w:r>
      <w:r w:rsidRPr="00C917E5">
        <w:rPr>
          <w:bCs/>
          <w:szCs w:val="22"/>
        </w:rPr>
        <w:t>sixty (60)</w:t>
      </w:r>
      <w:r w:rsidR="002844EE">
        <w:rPr>
          <w:bCs/>
          <w:szCs w:val="22"/>
        </w:rPr>
        <w:t>]</w:t>
      </w:r>
      <w:r w:rsidRPr="00C917E5">
        <w:rPr>
          <w:bCs/>
          <w:szCs w:val="22"/>
        </w:rPr>
        <w:t xml:space="preserve"> days after an initial written notice from </w:t>
      </w:r>
      <w:r w:rsidR="00F21977">
        <w:rPr>
          <w:bCs/>
          <w:szCs w:val="22"/>
        </w:rPr>
        <w:t>ESCo</w:t>
      </w:r>
      <w:r w:rsidRPr="00C917E5">
        <w:rPr>
          <w:bCs/>
          <w:szCs w:val="22"/>
        </w:rPr>
        <w:t xml:space="preserve"> to the Developer of the  Developer’s failure to carry out the relevant obligations under the Rectification Plan </w:t>
      </w:r>
      <w:r w:rsidR="00F21977">
        <w:rPr>
          <w:bCs/>
          <w:szCs w:val="22"/>
        </w:rPr>
        <w:t>ESCo</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r w:rsidR="00F21977">
        <w:rPr>
          <w:bCs/>
          <w:szCs w:val="22"/>
        </w:rPr>
        <w:t>ESCo</w:t>
      </w:r>
      <w:r w:rsidRPr="00C917E5">
        <w:rPr>
          <w:bCs/>
          <w:szCs w:val="22"/>
        </w:rPr>
        <w:t xml:space="preserve">’s reasonable </w:t>
      </w:r>
      <w:r w:rsidR="00A37493">
        <w:rPr>
          <w:bCs/>
          <w:szCs w:val="22"/>
        </w:rPr>
        <w:t>Losses incurred when</w:t>
      </w:r>
      <w:r w:rsidR="00260597">
        <w:rPr>
          <w:bCs/>
          <w:szCs w:val="22"/>
        </w:rPr>
        <w:t xml:space="preserve"> </w:t>
      </w:r>
      <w:r w:rsidRPr="00C917E5">
        <w:rPr>
          <w:bCs/>
          <w:szCs w:val="22"/>
        </w:rPr>
        <w:t>doing so.</w:t>
      </w:r>
    </w:p>
    <w:p w14:paraId="1FBAB8C2" w14:textId="77777777" w:rsidR="00F010EE" w:rsidRPr="00677E52" w:rsidRDefault="00F010EE" w:rsidP="00677E52">
      <w:pPr>
        <w:pStyle w:val="Sch1Heading"/>
      </w:pPr>
      <w:bookmarkStart w:id="560" w:name="_Ref437547949"/>
      <w:r w:rsidRPr="00677E52">
        <w:t>Heat Interface Units</w:t>
      </w:r>
      <w:bookmarkEnd w:id="560"/>
      <w:r w:rsidRPr="00677E52">
        <w:t xml:space="preserve"> </w:t>
      </w:r>
    </w:p>
    <w:p w14:paraId="594EA153" w14:textId="77777777" w:rsidR="00F010EE" w:rsidRPr="00D8085C" w:rsidRDefault="00F010EE" w:rsidP="00D8085C">
      <w:pPr>
        <w:pStyle w:val="Sch2Heading"/>
      </w:pPr>
      <w:bookmarkStart w:id="561" w:name="_Ref11171678"/>
      <w:r w:rsidRPr="00D8085C">
        <w:t>Inspection and Information</w:t>
      </w:r>
      <w:bookmarkEnd w:id="561"/>
    </w:p>
    <w:p w14:paraId="388FC57E" w14:textId="3BAE37BA" w:rsidR="00F010EE" w:rsidRPr="00C917E5" w:rsidRDefault="00F010EE" w:rsidP="00D8085C">
      <w:pPr>
        <w:pStyle w:val="Sch3Number"/>
        <w:rPr>
          <w:bCs/>
          <w:szCs w:val="22"/>
        </w:rPr>
      </w:pPr>
      <w:r>
        <w:rPr>
          <w:bCs/>
          <w:szCs w:val="22"/>
        </w:rPr>
        <w:t>For the purposes of setting quality standards early,</w:t>
      </w:r>
      <w:r w:rsidRPr="00C917E5">
        <w:rPr>
          <w:bCs/>
          <w:szCs w:val="22"/>
        </w:rPr>
        <w:t xml:space="preserve"> </w:t>
      </w:r>
      <w:r w:rsidR="00F21977">
        <w:rPr>
          <w:bCs/>
          <w:szCs w:val="22"/>
        </w:rPr>
        <w:t>ESCo</w:t>
      </w:r>
      <w:r w:rsidRPr="00C917E5">
        <w:rPr>
          <w:bCs/>
          <w:szCs w:val="22"/>
        </w:rPr>
        <w:t xml:space="preserve"> shall undertake an Initial Inspection of a sample of HIUs (no greater than </w:t>
      </w:r>
      <w:r w:rsidR="005B1CA2">
        <w:rPr>
          <w:bCs/>
          <w:szCs w:val="22"/>
        </w:rPr>
        <w:t xml:space="preserve">[  </w:t>
      </w:r>
      <w:r w:rsidRPr="00C917E5">
        <w:rPr>
          <w:bCs/>
          <w:szCs w:val="22"/>
        </w:rPr>
        <w:t xml:space="preserve"> (</w:t>
      </w:r>
      <w:r w:rsidR="005B1CA2">
        <w:rPr>
          <w:bCs/>
          <w:szCs w:val="22"/>
        </w:rPr>
        <w:t xml:space="preserve">   </w:t>
      </w:r>
      <w:r w:rsidRPr="00C917E5">
        <w:rPr>
          <w:bCs/>
          <w:szCs w:val="22"/>
        </w:rPr>
        <w:t>)</w:t>
      </w:r>
      <w:r w:rsidR="005B1CA2">
        <w:rPr>
          <w:bCs/>
          <w:szCs w:val="22"/>
        </w:rPr>
        <w:t>]</w:t>
      </w:r>
      <w:r w:rsidRPr="00C917E5">
        <w:rPr>
          <w:bCs/>
          <w:szCs w:val="22"/>
        </w:rPr>
        <w:t xml:space="preserve"> HIUs) installed with the </w:t>
      </w:r>
      <w:r>
        <w:rPr>
          <w:bCs/>
          <w:szCs w:val="22"/>
        </w:rPr>
        <w:t>Secondary Distribution Network</w:t>
      </w:r>
      <w:r w:rsidR="005B1CA2">
        <w:rPr>
          <w:bCs/>
          <w:szCs w:val="22"/>
        </w:rPr>
        <w:t xml:space="preserve">, </w:t>
      </w:r>
      <w:r w:rsidRPr="00C917E5">
        <w:rPr>
          <w:bCs/>
          <w:szCs w:val="22"/>
        </w:rPr>
        <w:t xml:space="preserve">and highlight where </w:t>
      </w:r>
      <w:r w:rsidR="005B1CA2">
        <w:rPr>
          <w:bCs/>
          <w:szCs w:val="22"/>
        </w:rPr>
        <w:t>they</w:t>
      </w:r>
      <w:r w:rsidRPr="00C917E5">
        <w:rPr>
          <w:bCs/>
          <w:szCs w:val="22"/>
        </w:rPr>
        <w:t xml:space="preserve"> ha</w:t>
      </w:r>
      <w:r w:rsidR="005B1CA2">
        <w:rPr>
          <w:bCs/>
          <w:szCs w:val="22"/>
        </w:rPr>
        <w:t>ve</w:t>
      </w:r>
      <w:r w:rsidRPr="00C917E5">
        <w:rPr>
          <w:bCs/>
          <w:szCs w:val="22"/>
        </w:rPr>
        <w:t xml:space="preserve"> Non-Conformities. The Developer shall give </w:t>
      </w:r>
      <w:r w:rsidR="00F21977">
        <w:rPr>
          <w:bCs/>
          <w:szCs w:val="22"/>
        </w:rPr>
        <w:t>ESCo</w:t>
      </w:r>
      <w:r w:rsidRPr="00C917E5">
        <w:rPr>
          <w:bCs/>
          <w:szCs w:val="22"/>
        </w:rPr>
        <w:t xml:space="preserve"> not less than </w:t>
      </w:r>
      <w:r w:rsidR="005B1CA2">
        <w:rPr>
          <w:bCs/>
          <w:szCs w:val="22"/>
        </w:rPr>
        <w:t>[</w:t>
      </w:r>
      <w:r w:rsidRPr="00C917E5">
        <w:rPr>
          <w:bCs/>
          <w:szCs w:val="22"/>
        </w:rPr>
        <w:t>twenty one (21)</w:t>
      </w:r>
      <w:r w:rsidR="005B1CA2">
        <w:rPr>
          <w:bCs/>
          <w:szCs w:val="22"/>
        </w:rPr>
        <w:t>]</w:t>
      </w:r>
      <w:r w:rsidRPr="00C917E5">
        <w:rPr>
          <w:bCs/>
          <w:szCs w:val="22"/>
        </w:rPr>
        <w:t xml:space="preserve"> days' </w:t>
      </w:r>
      <w:r w:rsidRPr="00D8085C">
        <w:t>notice</w:t>
      </w:r>
      <w:r w:rsidRPr="00C917E5">
        <w:rPr>
          <w:bCs/>
          <w:szCs w:val="22"/>
        </w:rPr>
        <w:t xml:space="preserve"> of this requirement and shall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undertake the Initial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 </w:t>
      </w:r>
    </w:p>
    <w:p w14:paraId="7E985287" w14:textId="041E9BB9" w:rsidR="00F010EE" w:rsidRPr="00C917E5" w:rsidRDefault="00F010EE" w:rsidP="00D8085C">
      <w:pPr>
        <w:pStyle w:val="Sch3Number"/>
        <w:rPr>
          <w:bCs/>
          <w:szCs w:val="22"/>
        </w:rPr>
      </w:pPr>
      <w:bookmarkStart w:id="562" w:name="_Ref437547704"/>
      <w:r w:rsidRPr="00C917E5">
        <w:rPr>
          <w:bCs/>
          <w:szCs w:val="22"/>
        </w:rPr>
        <w:t xml:space="preserve">Not later than </w:t>
      </w:r>
      <w:r w:rsidR="005B1CA2">
        <w:rPr>
          <w:bCs/>
          <w:szCs w:val="22"/>
        </w:rPr>
        <w:t>[</w:t>
      </w:r>
      <w:r w:rsidRPr="00D8085C">
        <w:t>fourteen</w:t>
      </w:r>
      <w:r w:rsidRPr="00C917E5">
        <w:rPr>
          <w:bCs/>
          <w:szCs w:val="22"/>
        </w:rPr>
        <w:t xml:space="preserve"> (14)</w:t>
      </w:r>
      <w:r w:rsidR="005B1CA2">
        <w:rPr>
          <w:bCs/>
          <w:szCs w:val="22"/>
        </w:rPr>
        <w:t>]</w:t>
      </w:r>
      <w:r w:rsidRPr="00C917E5">
        <w:rPr>
          <w:bCs/>
          <w:szCs w:val="22"/>
        </w:rPr>
        <w:t xml:space="preserve"> days before the commencement of the Final Inspection of the HIUs installed with the </w:t>
      </w:r>
      <w:r>
        <w:rPr>
          <w:bCs/>
          <w:szCs w:val="22"/>
        </w:rPr>
        <w:t>Secondary Distribution Network</w:t>
      </w:r>
      <w:r w:rsidRPr="00C917E5">
        <w:rPr>
          <w:bCs/>
          <w:szCs w:val="22"/>
        </w:rPr>
        <w:t xml:space="preserve">, the Developer shall provide </w:t>
      </w:r>
      <w:r w:rsidR="00F21977">
        <w:rPr>
          <w:bCs/>
          <w:szCs w:val="22"/>
        </w:rPr>
        <w:t>ESCo</w:t>
      </w:r>
      <w:r w:rsidRPr="00C917E5">
        <w:rPr>
          <w:bCs/>
          <w:szCs w:val="22"/>
        </w:rPr>
        <w:t xml:space="preserve"> with the following information in relation to the HIUs:</w:t>
      </w:r>
      <w:bookmarkEnd w:id="562"/>
    </w:p>
    <w:p w14:paraId="34A30A7E" w14:textId="77777777" w:rsidR="00F010EE" w:rsidRPr="00C917E5" w:rsidRDefault="00F010EE" w:rsidP="00D8085C">
      <w:pPr>
        <w:pStyle w:val="Sch4Number"/>
        <w:rPr>
          <w:szCs w:val="22"/>
          <w:lang w:val="en-US"/>
        </w:rPr>
      </w:pPr>
      <w:r w:rsidRPr="00C917E5">
        <w:rPr>
          <w:szCs w:val="22"/>
          <w:lang w:val="en-US"/>
        </w:rPr>
        <w:t xml:space="preserve">as built </w:t>
      </w:r>
      <w:r w:rsidRPr="00D8085C">
        <w:t>drawings</w:t>
      </w:r>
      <w:r w:rsidRPr="00C917E5">
        <w:rPr>
          <w:szCs w:val="22"/>
          <w:lang w:val="en-US"/>
        </w:rPr>
        <w:t xml:space="preserve"> in pdf and AutoCAD format of each type of HIU; </w:t>
      </w:r>
    </w:p>
    <w:p w14:paraId="6DD64A94" w14:textId="77777777" w:rsidR="00F010EE" w:rsidRPr="00C917E5" w:rsidRDefault="00F010EE" w:rsidP="00D8085C">
      <w:pPr>
        <w:pStyle w:val="Sch4Number"/>
        <w:rPr>
          <w:szCs w:val="22"/>
          <w:lang w:val="en-US"/>
        </w:rPr>
      </w:pPr>
      <w:r w:rsidRPr="00C917E5">
        <w:rPr>
          <w:szCs w:val="22"/>
          <w:lang w:val="en-US"/>
        </w:rPr>
        <w:t>pressure testing records of the tertiary (</w:t>
      </w:r>
      <w:r w:rsidR="005B1CA2">
        <w:rPr>
          <w:szCs w:val="22"/>
          <w:lang w:val="en-US"/>
        </w:rPr>
        <w:t>within Unit</w:t>
      </w:r>
      <w:r w:rsidRPr="00C917E5">
        <w:rPr>
          <w:szCs w:val="22"/>
          <w:lang w:val="en-US"/>
        </w:rPr>
        <w:t>) network;</w:t>
      </w:r>
    </w:p>
    <w:p w14:paraId="50F8028E" w14:textId="77777777" w:rsidR="00F010EE" w:rsidRPr="00C917E5" w:rsidRDefault="00F010EE" w:rsidP="00D8085C">
      <w:pPr>
        <w:pStyle w:val="Sch4Number"/>
        <w:rPr>
          <w:szCs w:val="22"/>
          <w:lang w:val="en-US"/>
        </w:rPr>
      </w:pPr>
      <w:r w:rsidRPr="00C917E5">
        <w:rPr>
          <w:szCs w:val="22"/>
          <w:lang w:val="en-US"/>
        </w:rPr>
        <w:t>flushing records of the tertiary (</w:t>
      </w:r>
      <w:r w:rsidR="005B1CA2">
        <w:rPr>
          <w:szCs w:val="22"/>
          <w:lang w:val="en-US"/>
        </w:rPr>
        <w:t>within Unit</w:t>
      </w:r>
      <w:r w:rsidRPr="00C917E5">
        <w:rPr>
          <w:szCs w:val="22"/>
          <w:lang w:val="en-US"/>
        </w:rPr>
        <w:t>) network;</w:t>
      </w:r>
    </w:p>
    <w:p w14:paraId="5586E5EA" w14:textId="77777777" w:rsidR="00F010EE" w:rsidRPr="00C917E5" w:rsidRDefault="00F010EE" w:rsidP="00D8085C">
      <w:pPr>
        <w:pStyle w:val="Sch4Number"/>
        <w:rPr>
          <w:szCs w:val="22"/>
          <w:lang w:val="en-US"/>
        </w:rPr>
      </w:pPr>
      <w:r w:rsidRPr="00C917E5">
        <w:rPr>
          <w:szCs w:val="22"/>
          <w:lang w:val="en-US"/>
        </w:rPr>
        <w:t>Evidence that tertiary (</w:t>
      </w:r>
      <w:r w:rsidR="005B1CA2">
        <w:rPr>
          <w:szCs w:val="22"/>
          <w:lang w:val="en-US"/>
        </w:rPr>
        <w:t>within Unit</w:t>
      </w:r>
      <w:r w:rsidRPr="00C917E5">
        <w:rPr>
          <w:szCs w:val="22"/>
          <w:lang w:val="en-US"/>
        </w:rPr>
        <w:t>) network water has been chemically treated;</w:t>
      </w:r>
    </w:p>
    <w:p w14:paraId="332F242A" w14:textId="77777777" w:rsidR="00F010EE" w:rsidRPr="00C917E5" w:rsidRDefault="00F010EE" w:rsidP="00D8085C">
      <w:pPr>
        <w:pStyle w:val="Sch4Number"/>
        <w:rPr>
          <w:szCs w:val="22"/>
          <w:lang w:val="en-US"/>
        </w:rPr>
      </w:pPr>
      <w:r w:rsidRPr="00D8085C">
        <w:t>electrical</w:t>
      </w:r>
      <w:r w:rsidRPr="00C917E5">
        <w:rPr>
          <w:szCs w:val="22"/>
          <w:lang w:val="en-US"/>
        </w:rPr>
        <w:t xml:space="preserve"> testing records and certificates of the HIU;</w:t>
      </w:r>
    </w:p>
    <w:p w14:paraId="328B3726" w14:textId="77777777" w:rsidR="00F010EE" w:rsidRPr="00C917E5" w:rsidRDefault="00F010EE" w:rsidP="00D8085C">
      <w:pPr>
        <w:pStyle w:val="Sch4Number"/>
        <w:rPr>
          <w:szCs w:val="22"/>
          <w:lang w:val="en-US"/>
        </w:rPr>
      </w:pPr>
      <w:r w:rsidRPr="00D8085C">
        <w:t>operation</w:t>
      </w:r>
      <w:r w:rsidRPr="00C917E5">
        <w:rPr>
          <w:szCs w:val="22"/>
          <w:lang w:val="en-US"/>
        </w:rPr>
        <w:t xml:space="preserve"> and maintenance manuals, including manufacturers’ literature of the </w:t>
      </w:r>
      <w:r w:rsidRPr="00D8085C">
        <w:t>HIU</w:t>
      </w:r>
      <w:r w:rsidRPr="00C917E5">
        <w:rPr>
          <w:szCs w:val="22"/>
          <w:lang w:val="en-US"/>
        </w:rPr>
        <w:t>; and</w:t>
      </w:r>
    </w:p>
    <w:p w14:paraId="21CF891E" w14:textId="77777777" w:rsidR="00F010EE" w:rsidRDefault="00F010EE" w:rsidP="00D8085C">
      <w:pPr>
        <w:pStyle w:val="Sch4Number"/>
        <w:rPr>
          <w:szCs w:val="22"/>
          <w:lang w:val="en-US"/>
        </w:rPr>
      </w:pPr>
      <w:r w:rsidRPr="00C917E5">
        <w:rPr>
          <w:szCs w:val="22"/>
          <w:lang w:val="en-US"/>
        </w:rPr>
        <w:t xml:space="preserve">control </w:t>
      </w:r>
      <w:r w:rsidRPr="00D8085C">
        <w:t>system</w:t>
      </w:r>
      <w:r w:rsidRPr="00C917E5">
        <w:rPr>
          <w:szCs w:val="22"/>
          <w:lang w:val="en-US"/>
        </w:rPr>
        <w:t xml:space="preserve"> operation manual of the HIU.</w:t>
      </w:r>
    </w:p>
    <w:p w14:paraId="31CC1559" w14:textId="77777777" w:rsidR="00F010EE" w:rsidRPr="00C917E5" w:rsidRDefault="00F010EE" w:rsidP="00D8085C">
      <w:pPr>
        <w:pStyle w:val="Sch4Number"/>
        <w:rPr>
          <w:szCs w:val="22"/>
          <w:lang w:val="en-US"/>
        </w:rPr>
      </w:pPr>
      <w:r>
        <w:rPr>
          <w:szCs w:val="22"/>
          <w:lang w:val="en-US"/>
        </w:rPr>
        <w:t xml:space="preserve">Serial </w:t>
      </w:r>
      <w:r w:rsidRPr="00D8085C">
        <w:t>numbers</w:t>
      </w:r>
      <w:r>
        <w:rPr>
          <w:szCs w:val="22"/>
          <w:lang w:val="en-US"/>
        </w:rPr>
        <w:t xml:space="preserve"> of each HIU inclusive of heat meter housed within it and the property address or </w:t>
      </w:r>
      <w:r w:rsidR="005B1CA2">
        <w:rPr>
          <w:szCs w:val="22"/>
          <w:lang w:val="en-US"/>
        </w:rPr>
        <w:t>P</w:t>
      </w:r>
      <w:r>
        <w:rPr>
          <w:szCs w:val="22"/>
          <w:lang w:val="en-US"/>
        </w:rPr>
        <w:t>lot</w:t>
      </w:r>
      <w:r w:rsidR="00EB64E5">
        <w:rPr>
          <w:szCs w:val="22"/>
          <w:lang w:val="en-US"/>
        </w:rPr>
        <w:t xml:space="preserve"> </w:t>
      </w:r>
      <w:r w:rsidR="00EB64E5">
        <w:t>Development</w:t>
      </w:r>
      <w:r>
        <w:rPr>
          <w:szCs w:val="22"/>
          <w:lang w:val="en-US"/>
        </w:rPr>
        <w:t xml:space="preserve"> reference.</w:t>
      </w:r>
    </w:p>
    <w:p w14:paraId="7D5BBBD0" w14:textId="7D8FEB86" w:rsidR="00F010EE" w:rsidRPr="00C917E5" w:rsidRDefault="00F010EE" w:rsidP="00D8085C">
      <w:pPr>
        <w:pStyle w:val="Sch3Number"/>
        <w:rPr>
          <w:bCs/>
          <w:szCs w:val="22"/>
        </w:rPr>
      </w:pPr>
      <w:r w:rsidRPr="00C917E5">
        <w:rPr>
          <w:bCs/>
          <w:szCs w:val="22"/>
        </w:rPr>
        <w:t xml:space="preserve">When requested by the Developer by giving not less than </w:t>
      </w:r>
      <w:r w:rsidR="005B1CA2">
        <w:rPr>
          <w:bCs/>
          <w:szCs w:val="22"/>
        </w:rPr>
        <w:t>[</w:t>
      </w:r>
      <w:r w:rsidRPr="00C917E5">
        <w:rPr>
          <w:bCs/>
          <w:szCs w:val="22"/>
        </w:rPr>
        <w:t>twenty one (21)</w:t>
      </w:r>
      <w:r w:rsidR="005B1CA2">
        <w:rPr>
          <w:bCs/>
          <w:szCs w:val="22"/>
        </w:rPr>
        <w:t>]</w:t>
      </w:r>
      <w:r w:rsidRPr="00C917E5">
        <w:rPr>
          <w:bCs/>
          <w:szCs w:val="22"/>
        </w:rPr>
        <w:t xml:space="preserve"> days’ notice, </w:t>
      </w:r>
      <w:r w:rsidR="00F21977">
        <w:rPr>
          <w:bCs/>
          <w:szCs w:val="22"/>
        </w:rPr>
        <w:t>ESCo</w:t>
      </w:r>
      <w:r w:rsidRPr="00C917E5">
        <w:rPr>
          <w:bCs/>
          <w:szCs w:val="22"/>
        </w:rPr>
        <w:t xml:space="preserve"> shall undertake the Final Inspection of the HIUs installed with the </w:t>
      </w:r>
      <w:r>
        <w:rPr>
          <w:bCs/>
          <w:szCs w:val="22"/>
        </w:rPr>
        <w:t>Secondary Distribution Network</w:t>
      </w:r>
      <w:r w:rsidRPr="00C917E5">
        <w:rPr>
          <w:bCs/>
          <w:szCs w:val="22"/>
        </w:rPr>
        <w:t xml:space="preserve">, to assess whether the HIUs are free from any Non-Conformities. The Developer shall grant </w:t>
      </w:r>
      <w:r w:rsidR="00F21977">
        <w:rPr>
          <w:bCs/>
          <w:szCs w:val="22"/>
        </w:rPr>
        <w:t>ESCo</w:t>
      </w:r>
      <w:r w:rsidRPr="00C917E5">
        <w:rPr>
          <w:bCs/>
          <w:szCs w:val="22"/>
        </w:rPr>
        <w:t xml:space="preserve"> all access </w:t>
      </w:r>
      <w:r w:rsidRPr="00D8085C">
        <w:t>reasonably</w:t>
      </w:r>
      <w:r w:rsidRPr="00C917E5">
        <w:rPr>
          <w:bCs/>
          <w:szCs w:val="22"/>
        </w:rPr>
        <w:t xml:space="preserve"> necessary for </w:t>
      </w:r>
      <w:r w:rsidR="00F21977">
        <w:rPr>
          <w:bCs/>
          <w:szCs w:val="22"/>
        </w:rPr>
        <w:t>ESCo</w:t>
      </w:r>
      <w:r w:rsidRPr="00C917E5">
        <w:rPr>
          <w:bCs/>
          <w:szCs w:val="22"/>
        </w:rPr>
        <w:t xml:space="preserve"> to witness the Final Commissioning.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witnessing the Final Inspection. </w:t>
      </w:r>
    </w:p>
    <w:p w14:paraId="43411B84" w14:textId="755A6526" w:rsidR="00F010EE" w:rsidRPr="00C917E5" w:rsidRDefault="00F010EE" w:rsidP="00D8085C">
      <w:pPr>
        <w:pStyle w:val="Sch3Number"/>
        <w:rPr>
          <w:bCs/>
          <w:szCs w:val="22"/>
        </w:rPr>
      </w:pPr>
      <w:r w:rsidRPr="00C917E5">
        <w:rPr>
          <w:bCs/>
          <w:szCs w:val="22"/>
        </w:rPr>
        <w:t xml:space="preserve">The Developer shall provide </w:t>
      </w:r>
      <w:r w:rsidR="00F21977">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_Ref437547704 \n \h </w:instrText>
      </w:r>
      <w:r>
        <w:rPr>
          <w:bCs/>
          <w:szCs w:val="22"/>
        </w:rPr>
      </w:r>
      <w:r>
        <w:rPr>
          <w:bCs/>
          <w:szCs w:val="22"/>
        </w:rPr>
        <w:fldChar w:fldCharType="separate"/>
      </w:r>
      <w:r w:rsidR="00A23170">
        <w:rPr>
          <w:bCs/>
          <w:szCs w:val="22"/>
        </w:rPr>
        <w:t>4.1.2</w:t>
      </w:r>
      <w:r>
        <w:rPr>
          <w:bCs/>
          <w:szCs w:val="22"/>
        </w:rPr>
        <w:fldChar w:fldCharType="end"/>
      </w:r>
      <w:r>
        <w:rPr>
          <w:bCs/>
          <w:szCs w:val="22"/>
        </w:rPr>
        <w:t xml:space="preserve"> </w:t>
      </w:r>
      <w:r w:rsidRPr="00C917E5">
        <w:rPr>
          <w:bCs/>
          <w:szCs w:val="22"/>
        </w:rPr>
        <w:t xml:space="preserve">above if such </w:t>
      </w:r>
      <w:r w:rsidRPr="00D8085C">
        <w:t>information</w:t>
      </w:r>
      <w:r w:rsidRPr="00C917E5">
        <w:rPr>
          <w:bCs/>
          <w:szCs w:val="22"/>
        </w:rPr>
        <w:t xml:space="preserve"> is updated, or if new information is available, before the date </w:t>
      </w:r>
      <w:r w:rsidR="00F21977">
        <w:rPr>
          <w:bCs/>
          <w:szCs w:val="22"/>
        </w:rPr>
        <w:t>ESCo</w:t>
      </w:r>
      <w:r w:rsidRPr="00C917E5">
        <w:rPr>
          <w:bCs/>
          <w:szCs w:val="22"/>
        </w:rPr>
        <w:t xml:space="preserve"> commences the </w:t>
      </w:r>
      <w:r w:rsidR="00E47A5A">
        <w:rPr>
          <w:bCs/>
          <w:szCs w:val="22"/>
        </w:rPr>
        <w:t>Operation and Maintenance</w:t>
      </w:r>
      <w:r>
        <w:rPr>
          <w:bCs/>
          <w:szCs w:val="22"/>
        </w:rPr>
        <w:t xml:space="preserve"> Services</w:t>
      </w:r>
      <w:r w:rsidRPr="00C917E5">
        <w:rPr>
          <w:bCs/>
          <w:szCs w:val="22"/>
        </w:rPr>
        <w:t>.</w:t>
      </w:r>
    </w:p>
    <w:p w14:paraId="33C961A8" w14:textId="77777777" w:rsidR="00F010EE" w:rsidRPr="00D8085C" w:rsidRDefault="00F010EE" w:rsidP="00D8085C">
      <w:pPr>
        <w:pStyle w:val="Sch2Heading"/>
      </w:pPr>
      <w:r w:rsidRPr="00D8085C">
        <w:t>Defects and Non-Conformities</w:t>
      </w:r>
    </w:p>
    <w:p w14:paraId="4FB4478B" w14:textId="0D213EB2" w:rsidR="00F010EE" w:rsidRPr="00C917E5" w:rsidRDefault="00F010EE" w:rsidP="00D8085C">
      <w:pPr>
        <w:pStyle w:val="Sch3Number"/>
        <w:rPr>
          <w:bCs/>
          <w:szCs w:val="22"/>
        </w:rPr>
      </w:pPr>
      <w:r w:rsidRPr="00C917E5">
        <w:rPr>
          <w:bCs/>
          <w:szCs w:val="22"/>
        </w:rPr>
        <w:t xml:space="preserve">Not </w:t>
      </w:r>
      <w:r w:rsidRPr="00D8085C">
        <w:t>later</w:t>
      </w:r>
      <w:r w:rsidRPr="00C917E5">
        <w:rPr>
          <w:bCs/>
          <w:szCs w:val="22"/>
        </w:rPr>
        <w:t xml:space="preserve"> than </w:t>
      </w:r>
      <w:r w:rsidR="005B1CA2">
        <w:rPr>
          <w:bCs/>
          <w:szCs w:val="22"/>
        </w:rPr>
        <w:t>[</w:t>
      </w:r>
      <w:r w:rsidRPr="00C917E5">
        <w:rPr>
          <w:bCs/>
          <w:szCs w:val="22"/>
        </w:rPr>
        <w:t>seven (7)</w:t>
      </w:r>
      <w:r w:rsidR="005B1CA2">
        <w:rPr>
          <w:bCs/>
          <w:szCs w:val="22"/>
        </w:rPr>
        <w:t>]</w:t>
      </w:r>
      <w:r w:rsidRPr="00C917E5">
        <w:rPr>
          <w:bCs/>
          <w:szCs w:val="22"/>
        </w:rPr>
        <w:t xml:space="preserve"> days after the Initial Inspection (if it has been requested by the Developer), </w:t>
      </w:r>
      <w:r w:rsidR="00F21977">
        <w:rPr>
          <w:bCs/>
          <w:szCs w:val="22"/>
        </w:rPr>
        <w:t>ESCo</w:t>
      </w:r>
      <w:r w:rsidRPr="00C917E5">
        <w:rPr>
          <w:bCs/>
          <w:szCs w:val="22"/>
        </w:rPr>
        <w:t xml:space="preserve"> shall provide an initial Schedule of Non-Conformities to the Developer.</w:t>
      </w:r>
    </w:p>
    <w:p w14:paraId="52296D59" w14:textId="6C1B2946" w:rsidR="00F010EE" w:rsidRPr="00C917E5" w:rsidRDefault="00F010EE" w:rsidP="00D8085C">
      <w:pPr>
        <w:pStyle w:val="Sch3Number"/>
        <w:rPr>
          <w:b/>
          <w:bCs/>
          <w:caps/>
          <w:szCs w:val="22"/>
        </w:rPr>
      </w:pPr>
      <w:bookmarkStart w:id="563" w:name="_Ref437548382"/>
      <w:r w:rsidRPr="00C917E5">
        <w:rPr>
          <w:bCs/>
          <w:szCs w:val="22"/>
        </w:rPr>
        <w:t xml:space="preserve">Not </w:t>
      </w:r>
      <w:r w:rsidRPr="00D8085C">
        <w:t>later</w:t>
      </w:r>
      <w:r w:rsidRPr="00C917E5">
        <w:rPr>
          <w:bCs/>
          <w:szCs w:val="22"/>
        </w:rPr>
        <w:t xml:space="preserve"> than </w:t>
      </w:r>
      <w:r w:rsidR="005B1CA2">
        <w:rPr>
          <w:bCs/>
          <w:szCs w:val="22"/>
        </w:rPr>
        <w:t>[</w:t>
      </w:r>
      <w:r w:rsidRPr="00C917E5">
        <w:rPr>
          <w:bCs/>
          <w:szCs w:val="22"/>
        </w:rPr>
        <w:t>seven (7)</w:t>
      </w:r>
      <w:r w:rsidR="005B1CA2">
        <w:rPr>
          <w:bCs/>
          <w:szCs w:val="22"/>
        </w:rPr>
        <w:t>]</w:t>
      </w:r>
      <w:r w:rsidRPr="00C917E5">
        <w:rPr>
          <w:bCs/>
          <w:szCs w:val="22"/>
        </w:rPr>
        <w:t xml:space="preserve"> days after the Final Inspection, </w:t>
      </w:r>
      <w:r w:rsidR="00F21977">
        <w:rPr>
          <w:bCs/>
          <w:szCs w:val="22"/>
        </w:rPr>
        <w:t>ESCo</w:t>
      </w:r>
      <w:r w:rsidRPr="00C917E5">
        <w:rPr>
          <w:bCs/>
          <w:szCs w:val="22"/>
        </w:rPr>
        <w:t xml:space="preserve"> shall provide a final Schedule of Non-Conformities to the Developer clearly scheduling which HIUs have Non-Conformities.</w:t>
      </w:r>
      <w:bookmarkEnd w:id="563"/>
    </w:p>
    <w:p w14:paraId="1A54BE9C" w14:textId="77777777" w:rsidR="00F010EE" w:rsidRPr="00D8085C" w:rsidRDefault="00F010EE" w:rsidP="00D8085C">
      <w:pPr>
        <w:pStyle w:val="Sch2Heading"/>
      </w:pPr>
      <w:bookmarkStart w:id="564" w:name="_Ref437548423"/>
      <w:r w:rsidRPr="00D8085C">
        <w:t>Rectification Plan</w:t>
      </w:r>
      <w:bookmarkEnd w:id="564"/>
    </w:p>
    <w:p w14:paraId="402120E4" w14:textId="6F221FAF" w:rsidR="00F010EE" w:rsidRPr="00C917E5" w:rsidRDefault="00F010EE" w:rsidP="00D8085C">
      <w:pPr>
        <w:pStyle w:val="Sch3Number"/>
        <w:rPr>
          <w:bCs/>
          <w:szCs w:val="22"/>
          <w:lang w:val="en-US"/>
        </w:rPr>
      </w:pPr>
      <w:r w:rsidRPr="00C917E5">
        <w:rPr>
          <w:bCs/>
          <w:szCs w:val="22"/>
        </w:rPr>
        <w:t xml:space="preserve">Within </w:t>
      </w:r>
      <w:r w:rsidR="005B1CA2">
        <w:rPr>
          <w:bCs/>
          <w:szCs w:val="22"/>
        </w:rPr>
        <w:t>[</w:t>
      </w:r>
      <w:r w:rsidRPr="00C917E5">
        <w:rPr>
          <w:bCs/>
          <w:szCs w:val="22"/>
        </w:rPr>
        <w:t>fourteen (14)</w:t>
      </w:r>
      <w:r w:rsidR="005B1CA2">
        <w:rPr>
          <w:bCs/>
          <w:szCs w:val="22"/>
        </w:rPr>
        <w:t>]</w:t>
      </w:r>
      <w:r w:rsidRPr="00C917E5">
        <w:rPr>
          <w:bCs/>
          <w:szCs w:val="22"/>
        </w:rPr>
        <w:t xml:space="preserve"> days of </w:t>
      </w:r>
      <w:r w:rsidR="00F21977">
        <w:rPr>
          <w:bCs/>
          <w:szCs w:val="22"/>
        </w:rPr>
        <w:t>ESCo</w:t>
      </w:r>
      <w:r w:rsidRPr="00C917E5">
        <w:rPr>
          <w:bCs/>
          <w:szCs w:val="22"/>
        </w:rPr>
        <w:t xml:space="preserve"> providing the Developer with the final Schedule of Non-Conformities for the HIUs in accordance with paragraph </w:t>
      </w:r>
      <w:r>
        <w:rPr>
          <w:bCs/>
          <w:szCs w:val="22"/>
        </w:rPr>
        <w:fldChar w:fldCharType="begin"/>
      </w:r>
      <w:r>
        <w:rPr>
          <w:bCs/>
          <w:szCs w:val="22"/>
        </w:rPr>
        <w:instrText xml:space="preserve"> REF _Ref437548382 \n \h </w:instrText>
      </w:r>
      <w:r>
        <w:rPr>
          <w:bCs/>
          <w:szCs w:val="22"/>
        </w:rPr>
      </w:r>
      <w:r>
        <w:rPr>
          <w:bCs/>
          <w:szCs w:val="22"/>
        </w:rPr>
        <w:fldChar w:fldCharType="separate"/>
      </w:r>
      <w:r w:rsidR="00A23170">
        <w:rPr>
          <w:bCs/>
          <w:szCs w:val="22"/>
        </w:rPr>
        <w:t>4.2.2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14:paraId="51F7A9D6" w14:textId="549B9CD5" w:rsidR="005B1CA2" w:rsidRPr="00C917E5" w:rsidRDefault="00F010EE" w:rsidP="00D8085C">
      <w:pPr>
        <w:pStyle w:val="Sch3Number"/>
        <w:rPr>
          <w:b/>
          <w:bCs/>
          <w:szCs w:val="22"/>
          <w:lang w:val="en-US"/>
        </w:rPr>
      </w:pPr>
      <w:r w:rsidRPr="005B1CA2">
        <w:rPr>
          <w:bCs/>
          <w:szCs w:val="22"/>
        </w:rPr>
        <w:t xml:space="preserve">If, within </w:t>
      </w:r>
      <w:r w:rsidR="005B1CA2" w:rsidRPr="005B1CA2">
        <w:rPr>
          <w:bCs/>
          <w:szCs w:val="22"/>
        </w:rPr>
        <w:t>[</w:t>
      </w:r>
      <w:r w:rsidRPr="005B1CA2">
        <w:rPr>
          <w:bCs/>
          <w:szCs w:val="22"/>
        </w:rPr>
        <w:t>twenty one (21)</w:t>
      </w:r>
      <w:r w:rsidR="005B1CA2" w:rsidRPr="005B1CA2">
        <w:rPr>
          <w:bCs/>
          <w:szCs w:val="22"/>
        </w:rPr>
        <w:t>]</w:t>
      </w:r>
      <w:r w:rsidRPr="005B1CA2">
        <w:rPr>
          <w:bCs/>
          <w:szCs w:val="22"/>
        </w:rPr>
        <w:t xml:space="preserve"> days of receipt of the final Schedule of Non-Conformities, the Developer and </w:t>
      </w:r>
      <w:r w:rsidR="00F21977">
        <w:rPr>
          <w:bCs/>
          <w:szCs w:val="22"/>
        </w:rPr>
        <w:t>ESCo</w:t>
      </w:r>
      <w:r w:rsidRPr="005B1CA2">
        <w:rPr>
          <w:bCs/>
          <w:szCs w:val="22"/>
        </w:rPr>
        <w:t xml:space="preserve"> do not agree a Rectification Plan, either Party may invoke the dispute resolution procedure in </w:t>
      </w:r>
      <w:bookmarkStart w:id="565" w:name="_Ref437548045"/>
      <w:r w:rsidR="005B1CA2">
        <w:rPr>
          <w:bCs/>
          <w:szCs w:val="22"/>
        </w:rPr>
        <w:t xml:space="preserve">Clause </w:t>
      </w:r>
      <w:r w:rsidR="005B1CA2">
        <w:rPr>
          <w:bCs/>
          <w:szCs w:val="22"/>
        </w:rPr>
        <w:fldChar w:fldCharType="begin"/>
      </w:r>
      <w:r w:rsidR="005B1CA2">
        <w:rPr>
          <w:bCs/>
          <w:szCs w:val="22"/>
        </w:rPr>
        <w:instrText xml:space="preserve"> REF _Ref10047072 \r \h </w:instrText>
      </w:r>
      <w:r w:rsidR="005B1CA2">
        <w:rPr>
          <w:bCs/>
          <w:szCs w:val="22"/>
        </w:rPr>
      </w:r>
      <w:r w:rsidR="005B1CA2">
        <w:rPr>
          <w:bCs/>
          <w:szCs w:val="22"/>
        </w:rPr>
        <w:fldChar w:fldCharType="separate"/>
      </w:r>
      <w:r w:rsidR="00A23170">
        <w:rPr>
          <w:bCs/>
          <w:szCs w:val="22"/>
        </w:rPr>
        <w:t>27</w:t>
      </w:r>
      <w:r w:rsidR="005B1CA2">
        <w:rPr>
          <w:bCs/>
          <w:szCs w:val="22"/>
        </w:rPr>
        <w:fldChar w:fldCharType="end"/>
      </w:r>
      <w:r w:rsidR="005B1CA2">
        <w:rPr>
          <w:bCs/>
          <w:szCs w:val="22"/>
        </w:rPr>
        <w:t xml:space="preserve"> (Dispute Resolution Procedure).</w:t>
      </w:r>
    </w:p>
    <w:p w14:paraId="253B5CDF" w14:textId="77777777" w:rsidR="00F010EE" w:rsidRPr="00D8085C" w:rsidRDefault="00F010EE" w:rsidP="00D8085C">
      <w:pPr>
        <w:pStyle w:val="Sch2Heading"/>
      </w:pPr>
      <w:r w:rsidRPr="00D8085C">
        <w:t>Acceptance</w:t>
      </w:r>
      <w:bookmarkEnd w:id="565"/>
    </w:p>
    <w:p w14:paraId="7166A097" w14:textId="5F37487C" w:rsidR="00F010EE" w:rsidRPr="00C917E5" w:rsidRDefault="00F010EE" w:rsidP="00D8085C">
      <w:pPr>
        <w:pStyle w:val="BodyText1-alignedat15"/>
        <w:rPr>
          <w:lang w:val="en-US"/>
        </w:rPr>
      </w:pPr>
      <w:bookmarkStart w:id="566" w:name="_Ref367452558"/>
      <w:r w:rsidRPr="00C917E5">
        <w:t xml:space="preserve">Once the Rectification Plan has been agreed or determined pursuant to paragraphs </w:t>
      </w:r>
      <w:r>
        <w:fldChar w:fldCharType="begin"/>
      </w:r>
      <w:r>
        <w:instrText xml:space="preserve"> REF _Ref437548423 \n \h </w:instrText>
      </w:r>
      <w:r>
        <w:fldChar w:fldCharType="separate"/>
      </w:r>
      <w:r w:rsidR="00A23170">
        <w:t>4.3</w:t>
      </w:r>
      <w:r>
        <w:fldChar w:fldCharType="end"/>
      </w:r>
      <w:r>
        <w:t xml:space="preserve"> </w:t>
      </w:r>
      <w:r w:rsidRPr="00C917E5">
        <w:t xml:space="preserve">above, the Developer and </w:t>
      </w:r>
      <w:r w:rsidR="00F21977">
        <w:t>ESCo</w:t>
      </w:r>
      <w:r w:rsidRPr="00C917E5">
        <w:t xml:space="preserve"> shall sign an </w:t>
      </w:r>
      <w:r w:rsidRPr="00C917E5">
        <w:rPr>
          <w:lang w:val="en-US"/>
        </w:rPr>
        <w:t>acceptance</w:t>
      </w:r>
      <w:r w:rsidRPr="00C917E5">
        <w:t xml:space="preserve"> certificate </w:t>
      </w:r>
      <w:r w:rsidRPr="00C917E5">
        <w:rPr>
          <w:lang w:val="en-US"/>
        </w:rPr>
        <w:t xml:space="preserve">confirming that </w:t>
      </w:r>
      <w:r w:rsidR="00F21977">
        <w:rPr>
          <w:lang w:val="en-US"/>
        </w:rPr>
        <w:t>ESCo</w:t>
      </w:r>
      <w:r w:rsidRPr="00C917E5">
        <w:rPr>
          <w:lang w:val="en-US"/>
        </w:rPr>
        <w:t xml:space="preserve"> accepts the installation of the HIUs </w:t>
      </w:r>
      <w:r w:rsidRPr="00C917E5">
        <w:t xml:space="preserve">installed with the </w:t>
      </w:r>
      <w:r>
        <w:t>Secondary Distribution Network</w:t>
      </w:r>
      <w:r w:rsidRPr="00C917E5">
        <w:rPr>
          <w:lang w:val="en-US"/>
        </w:rPr>
        <w:t>, subject to the Developer carrying out, or procuring the carrying out of, its obligations under the Rectification Plan</w:t>
      </w:r>
      <w:bookmarkEnd w:id="566"/>
      <w:r w:rsidRPr="00C917E5">
        <w:rPr>
          <w:lang w:val="en-US"/>
        </w:rPr>
        <w:t xml:space="preserve">. </w:t>
      </w:r>
    </w:p>
    <w:p w14:paraId="092BA8EF" w14:textId="77777777" w:rsidR="00F010EE" w:rsidRPr="00D8085C" w:rsidRDefault="00F010EE" w:rsidP="00D8085C">
      <w:pPr>
        <w:pStyle w:val="Sch2Heading"/>
      </w:pPr>
      <w:r w:rsidRPr="00D8085C">
        <w:t>Remedial Action</w:t>
      </w:r>
    </w:p>
    <w:p w14:paraId="6AFC97D6" w14:textId="1A62FBB4" w:rsidR="00F010EE" w:rsidRPr="00C917E5" w:rsidRDefault="00F010EE" w:rsidP="00D8085C">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F21977">
        <w:rPr>
          <w:bCs/>
          <w:szCs w:val="22"/>
        </w:rPr>
        <w:t>ESCo</w:t>
      </w:r>
      <w:r>
        <w:rPr>
          <w:bCs/>
          <w:szCs w:val="22"/>
        </w:rPr>
        <w:t xml:space="preserve"> and/or </w:t>
      </w:r>
      <w:r w:rsidR="00F21977">
        <w:rPr>
          <w:bCs/>
          <w:szCs w:val="22"/>
        </w:rPr>
        <w:t>ESCo</w:t>
      </w:r>
      <w:r>
        <w:rPr>
          <w:bCs/>
          <w:szCs w:val="22"/>
        </w:rPr>
        <w:t>’s Agent</w:t>
      </w:r>
      <w:r w:rsidRPr="00C917E5">
        <w:rPr>
          <w:bCs/>
          <w:szCs w:val="22"/>
        </w:rPr>
        <w:t xml:space="preserve"> all access </w:t>
      </w:r>
      <w:r w:rsidRPr="00D8085C">
        <w:t>reasonably</w:t>
      </w:r>
      <w:r w:rsidRPr="00C917E5">
        <w:rPr>
          <w:bCs/>
          <w:szCs w:val="22"/>
        </w:rPr>
        <w:t xml:space="preserve"> necessary for </w:t>
      </w:r>
      <w:r w:rsidR="00F21977">
        <w:rPr>
          <w:bCs/>
          <w:szCs w:val="22"/>
        </w:rPr>
        <w:t>ESCo</w:t>
      </w:r>
      <w:r>
        <w:rPr>
          <w:bCs/>
          <w:szCs w:val="22"/>
        </w:rPr>
        <w:t xml:space="preserve"> and/or </w:t>
      </w:r>
      <w:r w:rsidR="00F21977">
        <w:rPr>
          <w:bCs/>
          <w:szCs w:val="22"/>
        </w:rPr>
        <w:t>ESCo</w:t>
      </w:r>
      <w:r>
        <w:rPr>
          <w:bCs/>
          <w:szCs w:val="22"/>
        </w:rPr>
        <w:t>’s Agent</w:t>
      </w:r>
      <w:r w:rsidRPr="00C917E5">
        <w:rPr>
          <w:bCs/>
          <w:szCs w:val="22"/>
        </w:rPr>
        <w:t xml:space="preserve"> to inspect the HIUs to confirm that the Developers obligations under the Rectification Plan have been carried out to </w:t>
      </w:r>
      <w:r w:rsidR="00F21977">
        <w:rPr>
          <w:bCs/>
          <w:szCs w:val="22"/>
        </w:rPr>
        <w:t>ESCo</w:t>
      </w:r>
      <w:r w:rsidRPr="00C917E5">
        <w:rPr>
          <w:bCs/>
          <w:szCs w:val="22"/>
        </w:rPr>
        <w:t>’s</w:t>
      </w:r>
      <w:r>
        <w:rPr>
          <w:bCs/>
          <w:szCs w:val="22"/>
        </w:rPr>
        <w:t xml:space="preserve"> and/or </w:t>
      </w:r>
      <w:r w:rsidR="00F21977">
        <w:rPr>
          <w:bCs/>
          <w:szCs w:val="22"/>
        </w:rPr>
        <w:t>ESCo</w:t>
      </w:r>
      <w:r>
        <w:rPr>
          <w:bCs/>
          <w:szCs w:val="22"/>
        </w:rPr>
        <w:t>’s Agent’s</w:t>
      </w:r>
      <w:r w:rsidRPr="00C917E5">
        <w:rPr>
          <w:bCs/>
          <w:szCs w:val="22"/>
        </w:rPr>
        <w:t xml:space="preserve"> reasonable satisfaction.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’s Agent</w:t>
      </w:r>
      <w:r w:rsidRPr="00C55AEE">
        <w:rPr>
          <w:bCs/>
          <w:szCs w:val="22"/>
        </w:rPr>
        <w:t xml:space="preserve"> </w:t>
      </w:r>
      <w:r w:rsidRPr="00C917E5">
        <w:rPr>
          <w:bCs/>
          <w:szCs w:val="22"/>
        </w:rPr>
        <w:t xml:space="preserve">and </w:t>
      </w:r>
      <w:r>
        <w:rPr>
          <w:bCs/>
          <w:szCs w:val="22"/>
        </w:rPr>
        <w:t>their</w:t>
      </w:r>
      <w:r w:rsidRPr="00C917E5">
        <w:rPr>
          <w:bCs/>
          <w:szCs w:val="22"/>
        </w:rPr>
        <w:t xml:space="preserve"> representatives on such inspection.</w:t>
      </w:r>
    </w:p>
    <w:p w14:paraId="7759E3BA" w14:textId="51CACA9C" w:rsidR="00F010EE" w:rsidRPr="00C917E5" w:rsidRDefault="00F010EE" w:rsidP="00D8085C">
      <w:pPr>
        <w:pStyle w:val="Sch3Number"/>
        <w:rPr>
          <w:bCs/>
          <w:szCs w:val="22"/>
        </w:rPr>
      </w:pPr>
      <w:r w:rsidRPr="00C917E5">
        <w:rPr>
          <w:bCs/>
          <w:szCs w:val="22"/>
        </w:rPr>
        <w:t xml:space="preserve">Until the Developer has carried out its obligations under the Rectification Plan, </w:t>
      </w:r>
      <w:r w:rsidR="00F21977">
        <w:rPr>
          <w:bCs/>
          <w:szCs w:val="22"/>
        </w:rPr>
        <w:t>ESCo</w:t>
      </w:r>
      <w:r w:rsidRPr="00C917E5">
        <w:rPr>
          <w:bCs/>
          <w:szCs w:val="22"/>
        </w:rPr>
        <w:t xml:space="preserve"> shall be relieved from performing those elements of the </w:t>
      </w:r>
      <w:r w:rsidR="00F21977">
        <w:rPr>
          <w:bCs/>
          <w:szCs w:val="22"/>
        </w:rPr>
        <w:t>ESCo</w:t>
      </w:r>
      <w:r>
        <w:rPr>
          <w:bCs/>
          <w:szCs w:val="22"/>
        </w:rPr>
        <w:t xml:space="preserve"> Services</w:t>
      </w:r>
      <w:r w:rsidRPr="00C917E5">
        <w:rPr>
          <w:bCs/>
          <w:szCs w:val="22"/>
        </w:rPr>
        <w:t xml:space="preserve"> on the relevant HIUs that </w:t>
      </w:r>
      <w:r w:rsidR="00F21977">
        <w:rPr>
          <w:bCs/>
          <w:szCs w:val="22"/>
        </w:rPr>
        <w:t>ESCo</w:t>
      </w:r>
      <w:r w:rsidRPr="00C917E5">
        <w:rPr>
          <w:bCs/>
          <w:szCs w:val="22"/>
        </w:rPr>
        <w:t xml:space="preserve"> is reasonably prevented from carrying out until such obligations are performed.</w:t>
      </w:r>
    </w:p>
    <w:p w14:paraId="4E82417E" w14:textId="70847E41" w:rsidR="00F010EE" w:rsidRPr="00C917E5" w:rsidRDefault="00F010EE" w:rsidP="00D8085C">
      <w:pPr>
        <w:pStyle w:val="Sch3Number"/>
        <w:rPr>
          <w:bCs/>
          <w:szCs w:val="22"/>
        </w:rPr>
      </w:pPr>
      <w:r w:rsidRPr="00C917E5">
        <w:rPr>
          <w:bCs/>
          <w:szCs w:val="22"/>
        </w:rPr>
        <w:t xml:space="preserve">If the </w:t>
      </w:r>
      <w:r w:rsidRPr="00D8085C">
        <w:t>Developer</w:t>
      </w:r>
      <w:r w:rsidRPr="00C917E5">
        <w:rPr>
          <w:bCs/>
          <w:szCs w:val="22"/>
        </w:rPr>
        <w:t xml:space="preserve"> fails to carry out any of its obligations under the Rectification Plan within the timescales set out in the Rectification Plan, the Developer shall be liable for all reasonable </w:t>
      </w:r>
      <w:r w:rsidR="00A37493">
        <w:rPr>
          <w:bCs/>
          <w:szCs w:val="22"/>
        </w:rPr>
        <w:t xml:space="preserve">Losses </w:t>
      </w:r>
      <w:r w:rsidR="00260597">
        <w:rPr>
          <w:bCs/>
          <w:szCs w:val="22"/>
        </w:rPr>
        <w:t>t</w:t>
      </w:r>
      <w:r w:rsidRPr="00C917E5">
        <w:rPr>
          <w:bCs/>
          <w:szCs w:val="22"/>
        </w:rPr>
        <w:t xml:space="preserve">hat </w:t>
      </w:r>
      <w:r w:rsidR="00F21977">
        <w:rPr>
          <w:bCs/>
          <w:szCs w:val="22"/>
        </w:rPr>
        <w:t>ESCo</w:t>
      </w:r>
      <w:r w:rsidRPr="00C917E5">
        <w:rPr>
          <w:bCs/>
          <w:szCs w:val="22"/>
        </w:rPr>
        <w:t xml:space="preserve"> incurs as a direct result</w:t>
      </w:r>
      <w:r>
        <w:rPr>
          <w:bCs/>
          <w:szCs w:val="22"/>
        </w:rPr>
        <w:t xml:space="preserve"> (and for the avoidance of doubt, such costs shall include those of </w:t>
      </w:r>
      <w:r w:rsidR="00F21977">
        <w:rPr>
          <w:bCs/>
          <w:szCs w:val="22"/>
        </w:rPr>
        <w:t>ESCo</w:t>
      </w:r>
      <w:r>
        <w:rPr>
          <w:bCs/>
          <w:szCs w:val="22"/>
        </w:rPr>
        <w:t>’s Agent)</w:t>
      </w:r>
      <w:r w:rsidRPr="00C917E5">
        <w:rPr>
          <w:bCs/>
          <w:szCs w:val="22"/>
        </w:rPr>
        <w:t xml:space="preserve">. If such failure persists for more than </w:t>
      </w:r>
      <w:r w:rsidR="005B1CA2">
        <w:rPr>
          <w:bCs/>
          <w:szCs w:val="22"/>
        </w:rPr>
        <w:t>[</w:t>
      </w:r>
      <w:r w:rsidRPr="00C917E5">
        <w:rPr>
          <w:bCs/>
          <w:szCs w:val="22"/>
        </w:rPr>
        <w:t>sixty (60)</w:t>
      </w:r>
      <w:r w:rsidR="005B1CA2">
        <w:rPr>
          <w:bCs/>
          <w:szCs w:val="22"/>
        </w:rPr>
        <w:t>]</w:t>
      </w:r>
      <w:r w:rsidRPr="00C917E5">
        <w:rPr>
          <w:bCs/>
          <w:szCs w:val="22"/>
        </w:rPr>
        <w:t xml:space="preserve"> days after an initial written notice from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’s Agent</w:t>
      </w:r>
      <w:r w:rsidRPr="00C55AEE">
        <w:rPr>
          <w:bCs/>
          <w:szCs w:val="22"/>
        </w:rPr>
        <w:t xml:space="preserve"> </w:t>
      </w:r>
      <w:r>
        <w:rPr>
          <w:bCs/>
          <w:szCs w:val="22"/>
        </w:rPr>
        <w:t xml:space="preserve">to the Developer of the </w:t>
      </w:r>
      <w:r w:rsidRPr="00C917E5">
        <w:rPr>
          <w:bCs/>
          <w:szCs w:val="22"/>
        </w:rPr>
        <w:t xml:space="preserve">Developer’s failure to carry out the relevant obligations under the Rectification Plan </w:t>
      </w:r>
      <w:r w:rsidR="00F21977">
        <w:rPr>
          <w:bCs/>
          <w:szCs w:val="22"/>
        </w:rPr>
        <w:t>ESCo</w:t>
      </w:r>
      <w:r w:rsidRPr="000B2598">
        <w:rPr>
          <w:bCs/>
          <w:szCs w:val="22"/>
        </w:rPr>
        <w:t xml:space="preserve"> </w:t>
      </w:r>
      <w:r>
        <w:rPr>
          <w:bCs/>
          <w:szCs w:val="22"/>
        </w:rPr>
        <w:t xml:space="preserve">and/or </w:t>
      </w:r>
      <w:r w:rsidR="00F21977">
        <w:rPr>
          <w:bCs/>
          <w:szCs w:val="22"/>
        </w:rPr>
        <w:t>ESCo</w:t>
      </w:r>
      <w:r>
        <w:rPr>
          <w:bCs/>
          <w:szCs w:val="22"/>
        </w:rPr>
        <w:t>’s Agent</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r w:rsidR="00F21977">
        <w:rPr>
          <w:bCs/>
          <w:szCs w:val="22"/>
        </w:rPr>
        <w:t>ESCo</w:t>
      </w:r>
      <w:r w:rsidRPr="00C917E5">
        <w:rPr>
          <w:bCs/>
          <w:szCs w:val="22"/>
        </w:rPr>
        <w:t xml:space="preserve">’s reasonable </w:t>
      </w:r>
      <w:r w:rsidR="00A37493">
        <w:rPr>
          <w:bCs/>
          <w:szCs w:val="22"/>
        </w:rPr>
        <w:t xml:space="preserve">Losses incurred when </w:t>
      </w:r>
      <w:r w:rsidRPr="00C917E5">
        <w:rPr>
          <w:bCs/>
          <w:szCs w:val="22"/>
        </w:rPr>
        <w:t>doing so.</w:t>
      </w:r>
    </w:p>
    <w:p w14:paraId="76176067" w14:textId="77777777" w:rsidR="00F010EE" w:rsidRDefault="00F010EE" w:rsidP="0023202F">
      <w:pPr>
        <w:pStyle w:val="BodyText"/>
        <w:widowControl w:val="0"/>
      </w:pPr>
    </w:p>
    <w:p w14:paraId="79DA4341" w14:textId="77777777" w:rsidR="00E82447" w:rsidRPr="00E82447" w:rsidRDefault="00E82447" w:rsidP="0023202F">
      <w:pPr>
        <w:widowControl w:val="0"/>
      </w:pPr>
    </w:p>
    <w:p w14:paraId="45530DEC" w14:textId="77777777" w:rsidR="00731D24" w:rsidRDefault="00731D24">
      <w:pPr>
        <w:spacing w:before="0" w:after="0"/>
        <w:jc w:val="left"/>
      </w:pPr>
      <w:r>
        <w:br w:type="page"/>
      </w:r>
    </w:p>
    <w:p w14:paraId="1E49F393" w14:textId="77777777" w:rsidR="00E82447" w:rsidRPr="00E82447" w:rsidRDefault="00E82447" w:rsidP="0023202F">
      <w:pPr>
        <w:widowControl w:val="0"/>
      </w:pPr>
    </w:p>
    <w:p w14:paraId="161203E7" w14:textId="473222D1" w:rsidR="00A74D0F" w:rsidRDefault="001964BF" w:rsidP="0023202F">
      <w:pPr>
        <w:pStyle w:val="Schedule0"/>
        <w:keepNext w:val="0"/>
        <w:pageBreakBefore w:val="0"/>
        <w:widowControl w:val="0"/>
      </w:pPr>
      <w:bookmarkStart w:id="567" w:name="_Ref11166582"/>
      <w:r>
        <w:t xml:space="preserve"> </w:t>
      </w:r>
      <w:bookmarkStart w:id="568" w:name="_Toc25911411"/>
      <w:r w:rsidR="00A74D0F">
        <w:t>– Adoption Procedure</w:t>
      </w:r>
      <w:r w:rsidR="00A74D0F">
        <w:rPr>
          <w:rStyle w:val="FootnoteReference"/>
        </w:rPr>
        <w:footnoteReference w:id="70"/>
      </w:r>
      <w:bookmarkEnd w:id="567"/>
      <w:bookmarkEnd w:id="568"/>
    </w:p>
    <w:p w14:paraId="4C2C82EB" w14:textId="77777777" w:rsidR="00BB18E9" w:rsidRDefault="00BB18E9" w:rsidP="0023202F">
      <w:pPr>
        <w:pStyle w:val="Part0"/>
        <w:keepNext w:val="0"/>
        <w:widowControl w:val="0"/>
        <w:numPr>
          <w:ilvl w:val="0"/>
          <w:numId w:val="0"/>
        </w:numPr>
        <w:jc w:val="both"/>
      </w:pPr>
    </w:p>
    <w:p w14:paraId="62A74E95" w14:textId="77777777" w:rsidR="003B6E92" w:rsidRPr="001964BF" w:rsidRDefault="003B6E92" w:rsidP="001964BF">
      <w:pPr>
        <w:pStyle w:val="Sch1Heading"/>
      </w:pPr>
      <w:bookmarkStart w:id="569" w:name="a875035"/>
      <w:bookmarkStart w:id="570" w:name="_Ref4854356"/>
      <w:bookmarkStart w:id="571" w:name="_Ref4854716"/>
      <w:bookmarkStart w:id="572" w:name="_Ref4855543"/>
      <w:r w:rsidRPr="001964BF">
        <w:t>Interpretation and application</w:t>
      </w:r>
    </w:p>
    <w:p w14:paraId="477E8278" w14:textId="6A91733B" w:rsidR="003B6E92" w:rsidRPr="009E197A" w:rsidRDefault="003B6E92" w:rsidP="001964BF">
      <w:pPr>
        <w:pStyle w:val="Sch2Number"/>
        <w:rPr>
          <w:szCs w:val="22"/>
          <w:lang w:val="en-US"/>
        </w:rPr>
      </w:pPr>
      <w:r>
        <w:rPr>
          <w:szCs w:val="22"/>
          <w:lang w:val="en-US"/>
        </w:rPr>
        <w:t>In addition to the definitions set out in the defined terms of th</w:t>
      </w:r>
      <w:r w:rsidR="00995978">
        <w:rPr>
          <w:szCs w:val="22"/>
          <w:lang w:val="en-US"/>
        </w:rPr>
        <w:t xml:space="preserve">is </w:t>
      </w:r>
      <w:r>
        <w:rPr>
          <w:szCs w:val="22"/>
          <w:lang w:val="en-US"/>
        </w:rPr>
        <w:t xml:space="preserve">Agreement, the following terms shall have </w:t>
      </w:r>
      <w:r w:rsidRPr="009E197A">
        <w:rPr>
          <w:szCs w:val="22"/>
          <w:lang w:val="en-US"/>
        </w:rPr>
        <w:t xml:space="preserve">the following meanings when used in this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w:t>
      </w:r>
    </w:p>
    <w:p w14:paraId="5B60155A" w14:textId="5DEBBFFC" w:rsidR="003B6E92" w:rsidRPr="009E197A" w:rsidRDefault="003B6E92" w:rsidP="001964BF">
      <w:pPr>
        <w:pStyle w:val="Definition"/>
        <w:rPr>
          <w:lang w:val="en-US"/>
        </w:rPr>
      </w:pPr>
      <w:r w:rsidRPr="009E197A">
        <w:rPr>
          <w:lang w:val="en-US"/>
        </w:rPr>
        <w:t>"</w:t>
      </w:r>
      <w:r w:rsidRPr="009E197A">
        <w:rPr>
          <w:b/>
          <w:bCs/>
          <w:lang w:val="en-US"/>
        </w:rPr>
        <w:t xml:space="preserve">Adoption </w:t>
      </w:r>
      <w:r w:rsidRPr="006B2A4E">
        <w:rPr>
          <w:b/>
          <w:lang w:val="en-US"/>
        </w:rPr>
        <w:t>Information</w:t>
      </w:r>
      <w:r w:rsidRPr="009E197A">
        <w:rPr>
          <w:lang w:val="en-US"/>
        </w:rPr>
        <w:t xml:space="preserve">" means the information </w:t>
      </w:r>
      <w:r w:rsidRPr="006B2A4E">
        <w:rPr>
          <w:lang w:val="en-US"/>
        </w:rPr>
        <w:t xml:space="preserve">provided </w:t>
      </w:r>
      <w:r w:rsidRPr="009E197A">
        <w:rPr>
          <w:lang w:val="en-US"/>
        </w:rPr>
        <w:t xml:space="preserve">to </w:t>
      </w:r>
      <w:r w:rsidR="00F21977">
        <w:rPr>
          <w:lang w:val="en-US"/>
        </w:rPr>
        <w:t>ESCo</w:t>
      </w:r>
      <w:r w:rsidRPr="009E197A">
        <w:rPr>
          <w:lang w:val="en-US"/>
        </w:rPr>
        <w:t xml:space="preserve"> pursuant to paragraphs </w:t>
      </w:r>
      <w:r w:rsidR="00062D44">
        <w:rPr>
          <w:lang w:val="en-US"/>
        </w:rPr>
        <w:fldChar w:fldCharType="begin"/>
      </w:r>
      <w:r w:rsidR="00062D44">
        <w:rPr>
          <w:lang w:val="en-US"/>
        </w:rPr>
        <w:instrText xml:space="preserve"> REF _Ref15330034 \r \h </w:instrText>
      </w:r>
      <w:r w:rsidR="00062D44">
        <w:rPr>
          <w:lang w:val="en-US"/>
        </w:rPr>
      </w:r>
      <w:r w:rsidR="00062D44">
        <w:rPr>
          <w:lang w:val="en-US"/>
        </w:rPr>
        <w:fldChar w:fldCharType="separate"/>
      </w:r>
      <w:r w:rsidR="00A23170">
        <w:rPr>
          <w:lang w:val="en-US"/>
        </w:rPr>
        <w:t>2.1.5</w:t>
      </w:r>
      <w:r w:rsidR="00062D44">
        <w:rPr>
          <w:lang w:val="en-US"/>
        </w:rPr>
        <w:fldChar w:fldCharType="end"/>
      </w:r>
      <w:r w:rsidR="00062D44">
        <w:rPr>
          <w:lang w:val="en-US"/>
        </w:rPr>
        <w:t xml:space="preserve">, </w:t>
      </w:r>
      <w:r w:rsidR="00062D44">
        <w:rPr>
          <w:lang w:val="en-US"/>
        </w:rPr>
        <w:fldChar w:fldCharType="begin"/>
      </w:r>
      <w:r w:rsidR="00062D44">
        <w:rPr>
          <w:lang w:val="en-US"/>
        </w:rPr>
        <w:instrText xml:space="preserve"> REF _Ref15330050 \r \h </w:instrText>
      </w:r>
      <w:r w:rsidR="00062D44">
        <w:rPr>
          <w:lang w:val="en-US"/>
        </w:rPr>
      </w:r>
      <w:r w:rsidR="00062D44">
        <w:rPr>
          <w:lang w:val="en-US"/>
        </w:rPr>
        <w:fldChar w:fldCharType="separate"/>
      </w:r>
      <w:r w:rsidR="00A23170">
        <w:rPr>
          <w:lang w:val="en-US"/>
        </w:rPr>
        <w:t>2.1.7</w:t>
      </w:r>
      <w:r w:rsidR="00062D44">
        <w:rPr>
          <w:lang w:val="en-US"/>
        </w:rPr>
        <w:fldChar w:fldCharType="end"/>
      </w:r>
      <w:r w:rsidR="00062D44">
        <w:rPr>
          <w:lang w:val="en-US"/>
        </w:rPr>
        <w:t>,</w:t>
      </w:r>
      <w:r w:rsidR="00062D44">
        <w:rPr>
          <w:lang w:val="en-US"/>
        </w:rPr>
        <w:fldChar w:fldCharType="begin"/>
      </w:r>
      <w:r w:rsidR="00062D44">
        <w:rPr>
          <w:lang w:val="en-US"/>
        </w:rPr>
        <w:instrText xml:space="preserve"> REF _Ref15330081 \r \h </w:instrText>
      </w:r>
      <w:r w:rsidR="00062D44">
        <w:rPr>
          <w:lang w:val="en-US"/>
        </w:rPr>
      </w:r>
      <w:r w:rsidR="00062D44">
        <w:rPr>
          <w:lang w:val="en-US"/>
        </w:rPr>
        <w:fldChar w:fldCharType="separate"/>
      </w:r>
      <w:r w:rsidR="00A23170">
        <w:rPr>
          <w:lang w:val="en-US"/>
        </w:rPr>
        <w:t>3.1.5</w:t>
      </w:r>
      <w:r w:rsidR="00062D44">
        <w:rPr>
          <w:lang w:val="en-US"/>
        </w:rPr>
        <w:fldChar w:fldCharType="end"/>
      </w:r>
      <w:r w:rsidR="00062D44">
        <w:rPr>
          <w:lang w:val="en-US"/>
        </w:rPr>
        <w:t xml:space="preserve">, </w:t>
      </w:r>
      <w:r w:rsidR="00062D44">
        <w:rPr>
          <w:lang w:val="en-US"/>
        </w:rPr>
        <w:fldChar w:fldCharType="begin"/>
      </w:r>
      <w:r w:rsidR="00062D44">
        <w:rPr>
          <w:lang w:val="en-US"/>
        </w:rPr>
        <w:instrText xml:space="preserve"> REF _Ref15330096 \r \h </w:instrText>
      </w:r>
      <w:r w:rsidR="00062D44">
        <w:rPr>
          <w:lang w:val="en-US"/>
        </w:rPr>
      </w:r>
      <w:r w:rsidR="00062D44">
        <w:rPr>
          <w:lang w:val="en-US"/>
        </w:rPr>
        <w:fldChar w:fldCharType="separate"/>
      </w:r>
      <w:r w:rsidR="00A23170">
        <w:rPr>
          <w:lang w:val="en-US"/>
        </w:rPr>
        <w:t>3.1.7</w:t>
      </w:r>
      <w:r w:rsidR="00062D44">
        <w:rPr>
          <w:lang w:val="en-US"/>
        </w:rPr>
        <w:fldChar w:fldCharType="end"/>
      </w:r>
      <w:r w:rsidR="00062D44">
        <w:rPr>
          <w:lang w:val="en-US"/>
        </w:rPr>
        <w:t xml:space="preserve">, </w:t>
      </w:r>
      <w:r w:rsidR="00D714B3">
        <w:rPr>
          <w:lang w:val="en-US"/>
        </w:rPr>
        <w:fldChar w:fldCharType="begin"/>
      </w:r>
      <w:r w:rsidR="00D714B3">
        <w:rPr>
          <w:lang w:val="en-US"/>
        </w:rPr>
        <w:instrText xml:space="preserve"> REF _Ref10299792 \r \h </w:instrText>
      </w:r>
      <w:r w:rsidR="00D714B3">
        <w:rPr>
          <w:lang w:val="en-US"/>
        </w:rPr>
      </w:r>
      <w:r w:rsidR="00D714B3">
        <w:rPr>
          <w:lang w:val="en-US"/>
        </w:rPr>
        <w:fldChar w:fldCharType="separate"/>
      </w:r>
      <w:r w:rsidR="00A23170">
        <w:rPr>
          <w:lang w:val="en-US"/>
        </w:rPr>
        <w:t>4.1.5</w:t>
      </w:r>
      <w:r w:rsidR="00D714B3">
        <w:rPr>
          <w:lang w:val="en-US"/>
        </w:rPr>
        <w:fldChar w:fldCharType="end"/>
      </w:r>
      <w:r w:rsidR="00D714B3">
        <w:rPr>
          <w:lang w:val="en-US"/>
        </w:rPr>
        <w:t xml:space="preserve"> and </w:t>
      </w:r>
      <w:r w:rsidR="00D714B3">
        <w:rPr>
          <w:lang w:val="en-US"/>
        </w:rPr>
        <w:fldChar w:fldCharType="begin"/>
      </w:r>
      <w:r w:rsidR="00D714B3">
        <w:rPr>
          <w:lang w:val="en-US"/>
        </w:rPr>
        <w:instrText xml:space="preserve"> REF _Ref484864533 \r \h </w:instrText>
      </w:r>
      <w:r w:rsidR="00D714B3">
        <w:rPr>
          <w:lang w:val="en-US"/>
        </w:rPr>
      </w:r>
      <w:r w:rsidR="00D714B3">
        <w:rPr>
          <w:lang w:val="en-US"/>
        </w:rPr>
        <w:fldChar w:fldCharType="separate"/>
      </w:r>
      <w:r w:rsidR="00A23170">
        <w:rPr>
          <w:lang w:val="en-US"/>
        </w:rPr>
        <w:t>4.1.7</w:t>
      </w:r>
      <w:r w:rsidR="00D714B3">
        <w:rPr>
          <w:lang w:val="en-US"/>
        </w:rPr>
        <w:fldChar w:fldCharType="end"/>
      </w:r>
      <w:r w:rsidR="00CC3529">
        <w:rPr>
          <w:lang w:val="en-US"/>
        </w:rPr>
        <w:t xml:space="preserve"> </w:t>
      </w:r>
      <w:r w:rsidR="009E197A" w:rsidRPr="009E197A">
        <w:rPr>
          <w:lang w:val="en-US"/>
        </w:rPr>
        <w:t>below.</w:t>
      </w:r>
    </w:p>
    <w:p w14:paraId="101FFCC8" w14:textId="0D220D7B" w:rsidR="003B6E92" w:rsidRDefault="003B6E92" w:rsidP="001964BF">
      <w:pPr>
        <w:pStyle w:val="Definition"/>
        <w:rPr>
          <w:szCs w:val="22"/>
          <w:lang w:val="en-US"/>
        </w:rPr>
      </w:pPr>
      <w:r w:rsidRPr="00BE4AB6">
        <w:rPr>
          <w:szCs w:val="22"/>
          <w:lang w:val="en-US"/>
        </w:rPr>
        <w:t>“</w:t>
      </w:r>
      <w:r w:rsidR="00F21977">
        <w:rPr>
          <w:b/>
          <w:bCs/>
          <w:color w:val="000000"/>
          <w:szCs w:val="22"/>
        </w:rPr>
        <w:t>ESCo</w:t>
      </w:r>
      <w:r w:rsidRPr="00BE4AB6">
        <w:rPr>
          <w:b/>
          <w:bCs/>
          <w:szCs w:val="22"/>
          <w:lang w:val="en-US"/>
        </w:rPr>
        <w:t>’s</w:t>
      </w:r>
      <w:r w:rsidRPr="00BE4AB6">
        <w:rPr>
          <w:b/>
          <w:szCs w:val="22"/>
          <w:lang w:val="en-US"/>
        </w:rPr>
        <w:t xml:space="preserve"> </w:t>
      </w:r>
      <w:r w:rsidRPr="00BE4AB6">
        <w:rPr>
          <w:b/>
          <w:bCs/>
          <w:szCs w:val="22"/>
        </w:rPr>
        <w:t>Agent</w:t>
      </w:r>
      <w:r w:rsidRPr="00BE4AB6">
        <w:rPr>
          <w:b/>
          <w:szCs w:val="22"/>
          <w:lang w:val="en-US"/>
        </w:rPr>
        <w:t>”</w:t>
      </w:r>
      <w:r>
        <w:rPr>
          <w:szCs w:val="22"/>
          <w:lang w:val="en-US"/>
        </w:rPr>
        <w:t xml:space="preserve"> means any agent or sub-</w:t>
      </w:r>
      <w:r w:rsidRPr="001964BF">
        <w:rPr>
          <w:lang w:val="en-US"/>
        </w:rPr>
        <w:t>contractor</w:t>
      </w:r>
      <w:r>
        <w:rPr>
          <w:szCs w:val="22"/>
          <w:lang w:val="en-US"/>
        </w:rPr>
        <w:t xml:space="preserve"> appointed by </w:t>
      </w:r>
      <w:r w:rsidR="00F21977">
        <w:rPr>
          <w:iCs/>
          <w:szCs w:val="22"/>
          <w:lang w:val="en-US"/>
        </w:rPr>
        <w:t>ESCo</w:t>
      </w:r>
      <w:r>
        <w:rPr>
          <w:szCs w:val="22"/>
          <w:lang w:val="en-US"/>
        </w:rPr>
        <w:t xml:space="preserve"> to carry out the Adoption procedure on </w:t>
      </w:r>
      <w:r w:rsidR="00F21977">
        <w:rPr>
          <w:iCs/>
          <w:szCs w:val="22"/>
          <w:lang w:val="en-US"/>
        </w:rPr>
        <w:t>ESCo</w:t>
      </w:r>
      <w:r w:rsidRPr="00BE4AB6">
        <w:rPr>
          <w:iCs/>
          <w:szCs w:val="22"/>
          <w:lang w:val="en-US"/>
        </w:rPr>
        <w:t>’s</w:t>
      </w:r>
      <w:r>
        <w:rPr>
          <w:szCs w:val="22"/>
          <w:lang w:val="en-US"/>
        </w:rPr>
        <w:t xml:space="preserve"> behalf, the identity of which and contact details of which shall be notified to the Developer.</w:t>
      </w:r>
    </w:p>
    <w:p w14:paraId="36314B64" w14:textId="6C49CAD7" w:rsidR="003B6E92" w:rsidRDefault="003B6E92" w:rsidP="001964BF">
      <w:pPr>
        <w:pStyle w:val="Definition"/>
        <w:rPr>
          <w:szCs w:val="22"/>
          <w:lang w:val="en-US"/>
        </w:rPr>
      </w:pPr>
      <w:r>
        <w:rPr>
          <w:szCs w:val="22"/>
          <w:lang w:val="en-US"/>
        </w:rPr>
        <w:t>"</w:t>
      </w:r>
      <w:r>
        <w:rPr>
          <w:b/>
          <w:szCs w:val="22"/>
          <w:lang w:val="en-US"/>
        </w:rPr>
        <w:t>Initial Commissioning</w:t>
      </w:r>
      <w:r w:rsidR="007B1E6C">
        <w:rPr>
          <w:rStyle w:val="FootnoteReference"/>
          <w:b/>
          <w:szCs w:val="22"/>
          <w:lang w:val="en-US"/>
        </w:rPr>
        <w:footnoteReference w:id="71"/>
      </w:r>
      <w:r>
        <w:rPr>
          <w:szCs w:val="22"/>
          <w:lang w:val="en-US"/>
        </w:rPr>
        <w:t xml:space="preserve">" means, </w:t>
      </w:r>
      <w:r w:rsidR="007B0DB1">
        <w:rPr>
          <w:bCs/>
          <w:szCs w:val="22"/>
        </w:rPr>
        <w:t xml:space="preserve">as the context requires, </w:t>
      </w:r>
      <w:r>
        <w:rPr>
          <w:szCs w:val="22"/>
          <w:lang w:val="en-US"/>
        </w:rPr>
        <w:t xml:space="preserve">the initial commissioning of </w:t>
      </w:r>
      <w:r w:rsidR="007B0DB1">
        <w:rPr>
          <w:szCs w:val="22"/>
          <w:lang w:val="en-US"/>
        </w:rPr>
        <w:t xml:space="preserve">[(i) the Energy Plant and Equipment, (ii) the </w:t>
      </w:r>
      <w:r w:rsidR="007B0DB1" w:rsidRPr="001964BF">
        <w:rPr>
          <w:lang w:val="en-US"/>
        </w:rPr>
        <w:t>Primary</w:t>
      </w:r>
      <w:r w:rsidR="007B0DB1">
        <w:rPr>
          <w:szCs w:val="22"/>
          <w:lang w:val="en-US"/>
        </w:rPr>
        <w:t xml:space="preserve"> </w:t>
      </w:r>
      <w:r w:rsidR="00372BA5">
        <w:rPr>
          <w:szCs w:val="22"/>
          <w:lang w:val="en-US"/>
        </w:rPr>
        <w:t>Distribution</w:t>
      </w:r>
      <w:r w:rsidR="007B0DB1">
        <w:rPr>
          <w:szCs w:val="22"/>
          <w:lang w:val="en-US"/>
        </w:rPr>
        <w:t xml:space="preserve"> Network,</w:t>
      </w:r>
      <w:r w:rsidR="00372BA5">
        <w:rPr>
          <w:szCs w:val="22"/>
          <w:lang w:val="en-US"/>
        </w:rPr>
        <w:t xml:space="preserve"> and</w:t>
      </w:r>
      <w:r w:rsidR="007B0DB1">
        <w:rPr>
          <w:szCs w:val="22"/>
          <w:lang w:val="en-US"/>
        </w:rPr>
        <w:t xml:space="preserve"> (iii)</w:t>
      </w:r>
      <w:r w:rsidR="00372BA5">
        <w:rPr>
          <w:szCs w:val="22"/>
          <w:lang w:val="en-US"/>
        </w:rPr>
        <w:t xml:space="preserve"> the Secondary Distribution Network]</w:t>
      </w:r>
      <w:r w:rsidR="00372BA5">
        <w:rPr>
          <w:rStyle w:val="FootnoteReference"/>
          <w:szCs w:val="22"/>
          <w:lang w:val="en-US"/>
        </w:rPr>
        <w:footnoteReference w:id="72"/>
      </w:r>
      <w:r>
        <w:rPr>
          <w:szCs w:val="22"/>
          <w:lang w:val="en-US"/>
        </w:rPr>
        <w:t>, by the Developer in accordance with</w:t>
      </w:r>
      <w:r w:rsidR="00625C17">
        <w:rPr>
          <w:szCs w:val="22"/>
          <w:lang w:val="en-US"/>
        </w:rPr>
        <w:t xml:space="preserve"> the Standards and all other</w:t>
      </w:r>
      <w:r>
        <w:rPr>
          <w:szCs w:val="22"/>
          <w:lang w:val="en-US"/>
        </w:rPr>
        <w:t xml:space="preserve"> relevant British Standards, CIBSE and BSRIA guidance documentation, and ADE guidance documentation as relevant</w:t>
      </w:r>
      <w:r>
        <w:rPr>
          <w:szCs w:val="22"/>
        </w:rPr>
        <w:t xml:space="preserve">. </w:t>
      </w:r>
    </w:p>
    <w:p w14:paraId="1C2600CA" w14:textId="77777777" w:rsidR="003B6E92" w:rsidRDefault="003B6E92" w:rsidP="001964BF">
      <w:pPr>
        <w:pStyle w:val="Definition"/>
        <w:rPr>
          <w:szCs w:val="22"/>
          <w:lang w:val="en-US"/>
        </w:rPr>
      </w:pPr>
      <w:r>
        <w:rPr>
          <w:b/>
          <w:bCs/>
          <w:szCs w:val="22"/>
        </w:rPr>
        <w:t>“Initial Inspection”</w:t>
      </w:r>
      <w:r>
        <w:rPr>
          <w:bCs/>
          <w:szCs w:val="22"/>
        </w:rPr>
        <w:t xml:space="preserve"> means</w:t>
      </w:r>
      <w:r w:rsidR="007B0DB1">
        <w:rPr>
          <w:bCs/>
          <w:szCs w:val="22"/>
        </w:rPr>
        <w:t xml:space="preserve">, as the context requires, the initial inspection of </w:t>
      </w:r>
      <w:r w:rsidR="00EB4077">
        <w:rPr>
          <w:bCs/>
          <w:szCs w:val="22"/>
        </w:rPr>
        <w:t>[</w:t>
      </w:r>
      <w:r w:rsidR="00EB4077">
        <w:rPr>
          <w:szCs w:val="22"/>
          <w:lang w:val="en-US"/>
        </w:rPr>
        <w:t xml:space="preserve">(i) the Energy Plant and Equipment, (ii) the Primary </w:t>
      </w:r>
      <w:r w:rsidR="00EB4077" w:rsidRPr="001964BF">
        <w:rPr>
          <w:lang w:val="en-US"/>
        </w:rPr>
        <w:t>Distribution</w:t>
      </w:r>
      <w:r w:rsidR="00EB4077">
        <w:rPr>
          <w:szCs w:val="22"/>
          <w:lang w:val="en-US"/>
        </w:rPr>
        <w:t xml:space="preserve"> Network, and (iii) the Secondary Distribution Network] </w:t>
      </w:r>
      <w:r w:rsidR="00A01762">
        <w:rPr>
          <w:szCs w:val="22"/>
          <w:lang w:val="en-US"/>
        </w:rPr>
        <w:t>i</w:t>
      </w:r>
      <w:r>
        <w:rPr>
          <w:szCs w:val="22"/>
          <w:lang w:val="en-US"/>
        </w:rPr>
        <w:t>n accordance with the Technical Specification</w:t>
      </w:r>
      <w:r w:rsidR="00EB4077">
        <w:rPr>
          <w:szCs w:val="22"/>
          <w:lang w:val="en-US"/>
        </w:rPr>
        <w:t>s</w:t>
      </w:r>
      <w:r>
        <w:rPr>
          <w:szCs w:val="22"/>
        </w:rPr>
        <w:t xml:space="preserve">. </w:t>
      </w:r>
    </w:p>
    <w:p w14:paraId="78F90777" w14:textId="77777777" w:rsidR="003B6E92" w:rsidRPr="006B2A4E" w:rsidRDefault="003B6E92" w:rsidP="001964BF">
      <w:pPr>
        <w:pStyle w:val="Definition"/>
        <w:rPr>
          <w:lang w:val="en-US"/>
        </w:rPr>
      </w:pPr>
      <w:r>
        <w:rPr>
          <w:szCs w:val="22"/>
          <w:lang w:val="en-US"/>
        </w:rPr>
        <w:t>"</w:t>
      </w:r>
      <w:r>
        <w:rPr>
          <w:b/>
          <w:szCs w:val="22"/>
          <w:lang w:val="en-US"/>
        </w:rPr>
        <w:t>Final Commissioning</w:t>
      </w:r>
      <w:r>
        <w:rPr>
          <w:szCs w:val="22"/>
          <w:lang w:val="en-US"/>
        </w:rPr>
        <w:t xml:space="preserve">" </w:t>
      </w:r>
      <w:r w:rsidR="00EB4077">
        <w:rPr>
          <w:bCs/>
          <w:szCs w:val="22"/>
        </w:rPr>
        <w:t xml:space="preserve">means, </w:t>
      </w:r>
      <w:r w:rsidR="00EB4077" w:rsidRPr="001964BF">
        <w:rPr>
          <w:lang w:val="en-US"/>
        </w:rPr>
        <w:t>as</w:t>
      </w:r>
      <w:r w:rsidR="00EB4077">
        <w:rPr>
          <w:bCs/>
          <w:szCs w:val="22"/>
        </w:rPr>
        <w:t xml:space="preserve"> the context requires, </w:t>
      </w:r>
      <w:r w:rsidR="00A01762">
        <w:rPr>
          <w:szCs w:val="22"/>
          <w:lang w:val="en-US"/>
        </w:rPr>
        <w:t>t</w:t>
      </w:r>
      <w:r>
        <w:rPr>
          <w:szCs w:val="22"/>
          <w:lang w:val="en-US"/>
        </w:rPr>
        <w:t xml:space="preserve">he final commissioning of </w:t>
      </w:r>
      <w:r w:rsidR="00EB4077">
        <w:rPr>
          <w:bCs/>
          <w:szCs w:val="22"/>
        </w:rPr>
        <w:t>[</w:t>
      </w:r>
      <w:r w:rsidR="00EB4077">
        <w:rPr>
          <w:szCs w:val="22"/>
          <w:lang w:val="en-US"/>
        </w:rPr>
        <w:t>(i) the Energy Plant and Equipment, (ii) the Primary Distribution Network, and (iii) the Secondary Distribution Network]</w:t>
      </w:r>
      <w:r>
        <w:rPr>
          <w:szCs w:val="22"/>
          <w:lang w:val="en-US"/>
        </w:rPr>
        <w:t>, in accordance with the Technical Specification</w:t>
      </w:r>
      <w:r w:rsidRPr="006B2A4E">
        <w:t>, including</w:t>
      </w:r>
      <w:r>
        <w:rPr>
          <w:szCs w:val="22"/>
        </w:rPr>
        <w:t xml:space="preserve"> demonstrating the operation of the control and monitoring systems of the </w:t>
      </w:r>
      <w:r w:rsidR="00EB4077">
        <w:rPr>
          <w:szCs w:val="22"/>
        </w:rPr>
        <w:t xml:space="preserve">[Energy Plant and Equipment, the Primary Distribution Network and the </w:t>
      </w:r>
      <w:r w:rsidR="003A73C9">
        <w:rPr>
          <w:szCs w:val="22"/>
        </w:rPr>
        <w:t>Secondary Distribution Network</w:t>
      </w:r>
      <w:r w:rsidR="00EB4077">
        <w:rPr>
          <w:szCs w:val="22"/>
        </w:rPr>
        <w:t>]</w:t>
      </w:r>
      <w:r>
        <w:rPr>
          <w:szCs w:val="22"/>
          <w:lang w:val="en-US"/>
        </w:rPr>
        <w:t xml:space="preserve">, and including a system proving period of at least </w:t>
      </w:r>
      <w:r w:rsidR="00A01762">
        <w:rPr>
          <w:szCs w:val="22"/>
          <w:lang w:val="en-US"/>
        </w:rPr>
        <w:t>[</w:t>
      </w:r>
      <w:r>
        <w:rPr>
          <w:szCs w:val="22"/>
          <w:lang w:val="en-US"/>
        </w:rPr>
        <w:t>2 weeks</w:t>
      </w:r>
      <w:r w:rsidR="00A01762">
        <w:rPr>
          <w:szCs w:val="22"/>
          <w:lang w:val="en-US"/>
        </w:rPr>
        <w:t>]</w:t>
      </w:r>
      <w:r>
        <w:rPr>
          <w:szCs w:val="22"/>
          <w:lang w:val="en-US"/>
        </w:rPr>
        <w:t xml:space="preserve"> after completion of all testing and commissioning</w:t>
      </w:r>
      <w:r>
        <w:rPr>
          <w:szCs w:val="22"/>
        </w:rPr>
        <w:t>.</w:t>
      </w:r>
      <w:r w:rsidRPr="006B2A4E">
        <w:t xml:space="preserve"> </w:t>
      </w:r>
    </w:p>
    <w:p w14:paraId="04A06861" w14:textId="77777777" w:rsidR="003B6E92" w:rsidRDefault="003B6E92" w:rsidP="001964BF">
      <w:pPr>
        <w:pStyle w:val="Definition"/>
        <w:rPr>
          <w:szCs w:val="22"/>
          <w:lang w:val="en-US"/>
        </w:rPr>
      </w:pPr>
      <w:r>
        <w:rPr>
          <w:b/>
          <w:bCs/>
          <w:szCs w:val="22"/>
        </w:rPr>
        <w:t>“Final Inspection”</w:t>
      </w:r>
      <w:r>
        <w:rPr>
          <w:bCs/>
          <w:szCs w:val="22"/>
        </w:rPr>
        <w:t xml:space="preserve"> means, as the context requires, the final inspection of </w:t>
      </w:r>
      <w:r w:rsidR="00A655C3">
        <w:rPr>
          <w:szCs w:val="22"/>
          <w:lang w:val="en-US"/>
        </w:rPr>
        <w:t xml:space="preserve">of </w:t>
      </w:r>
      <w:r w:rsidR="00A655C3">
        <w:rPr>
          <w:bCs/>
          <w:szCs w:val="22"/>
        </w:rPr>
        <w:t>[</w:t>
      </w:r>
      <w:r w:rsidR="00A655C3">
        <w:rPr>
          <w:szCs w:val="22"/>
          <w:lang w:val="en-US"/>
        </w:rPr>
        <w:t xml:space="preserve">(i) the Energy Plant and Equipment, (ii) the Primary </w:t>
      </w:r>
      <w:r w:rsidR="00A655C3" w:rsidRPr="001964BF">
        <w:rPr>
          <w:lang w:val="en-US"/>
        </w:rPr>
        <w:t>Distribution</w:t>
      </w:r>
      <w:r w:rsidR="00A655C3">
        <w:rPr>
          <w:szCs w:val="22"/>
          <w:lang w:val="en-US"/>
        </w:rPr>
        <w:t xml:space="preserve"> Network, and (iii) the Secondary Distribution Network] </w:t>
      </w:r>
      <w:r>
        <w:rPr>
          <w:szCs w:val="22"/>
          <w:lang w:val="en-US"/>
        </w:rPr>
        <w:t>in accordance with the Technical Specification</w:t>
      </w:r>
      <w:r>
        <w:rPr>
          <w:szCs w:val="22"/>
        </w:rPr>
        <w:t xml:space="preserve">. </w:t>
      </w:r>
    </w:p>
    <w:p w14:paraId="18D1065D" w14:textId="77777777" w:rsidR="003B6E92" w:rsidRDefault="003B6E92" w:rsidP="001964BF">
      <w:pPr>
        <w:pStyle w:val="Definition"/>
        <w:rPr>
          <w:szCs w:val="22"/>
          <w:lang w:val="en-US"/>
        </w:rPr>
      </w:pPr>
      <w:r>
        <w:rPr>
          <w:szCs w:val="22"/>
          <w:lang w:val="en-US"/>
        </w:rPr>
        <w:t>"</w:t>
      </w:r>
      <w:r>
        <w:rPr>
          <w:b/>
          <w:szCs w:val="22"/>
          <w:lang w:val="en-US"/>
        </w:rPr>
        <w:t>Non-Conformities</w:t>
      </w:r>
      <w:r>
        <w:rPr>
          <w:szCs w:val="22"/>
          <w:lang w:val="en-US"/>
        </w:rPr>
        <w:t xml:space="preserve">" means any: </w:t>
      </w:r>
    </w:p>
    <w:p w14:paraId="25EDEF4F" w14:textId="77777777" w:rsidR="003B6E92" w:rsidRPr="001964BF" w:rsidRDefault="003B6E92" w:rsidP="005D510E">
      <w:pPr>
        <w:pStyle w:val="Definition1"/>
        <w:numPr>
          <w:ilvl w:val="0"/>
          <w:numId w:val="82"/>
        </w:numPr>
        <w:rPr>
          <w:lang w:val="en-US"/>
        </w:rPr>
      </w:pPr>
      <w:r w:rsidRPr="001964BF">
        <w:rPr>
          <w:lang w:val="en-US"/>
        </w:rPr>
        <w:t xml:space="preserve">items of </w:t>
      </w:r>
      <w:r w:rsidR="00A655C3" w:rsidRPr="001964BF">
        <w:rPr>
          <w:bCs/>
        </w:rPr>
        <w:t>[</w:t>
      </w:r>
      <w:r w:rsidR="00A655C3" w:rsidRPr="001964BF">
        <w:rPr>
          <w:lang w:val="en-US"/>
        </w:rPr>
        <w:t xml:space="preserve">(i) the Energy Plant and Equipment, (ii) the Primary Distribution Network, and (iii) the Secondary Distribution Network] </w:t>
      </w:r>
      <w:r w:rsidRPr="001964BF">
        <w:rPr>
          <w:lang w:val="en-US"/>
        </w:rPr>
        <w:t>that do not comply with the Technical Specification; or</w:t>
      </w:r>
    </w:p>
    <w:p w14:paraId="34027527" w14:textId="77777777" w:rsidR="003B6E92" w:rsidRDefault="003B6E92" w:rsidP="005D510E">
      <w:pPr>
        <w:pStyle w:val="Definition1"/>
        <w:numPr>
          <w:ilvl w:val="0"/>
          <w:numId w:val="82"/>
        </w:numPr>
        <w:rPr>
          <w:szCs w:val="22"/>
          <w:lang w:val="en-US"/>
        </w:rPr>
      </w:pPr>
      <w:r>
        <w:rPr>
          <w:szCs w:val="22"/>
        </w:rPr>
        <w:t xml:space="preserve">failure </w:t>
      </w:r>
      <w:r w:rsidRPr="001964BF">
        <w:rPr>
          <w:lang w:val="en-US"/>
        </w:rPr>
        <w:t>to</w:t>
      </w:r>
      <w:r>
        <w:rPr>
          <w:szCs w:val="22"/>
        </w:rPr>
        <w:t xml:space="preserve"> provide the </w:t>
      </w:r>
      <w:r w:rsidRPr="001964BF">
        <w:rPr>
          <w:lang w:val="en-US"/>
        </w:rPr>
        <w:t>Adoption</w:t>
      </w:r>
      <w:r>
        <w:rPr>
          <w:szCs w:val="22"/>
        </w:rPr>
        <w:t xml:space="preserve"> Information.</w:t>
      </w:r>
    </w:p>
    <w:p w14:paraId="5D552FA2" w14:textId="1C357406" w:rsidR="003B6E92" w:rsidRPr="00401610" w:rsidRDefault="003B6E92" w:rsidP="001964BF">
      <w:pPr>
        <w:pStyle w:val="Definition"/>
        <w:rPr>
          <w:szCs w:val="22"/>
          <w:lang w:val="en-US"/>
        </w:rPr>
      </w:pPr>
      <w:r>
        <w:rPr>
          <w:szCs w:val="22"/>
          <w:lang w:val="en-US"/>
        </w:rPr>
        <w:t>"</w:t>
      </w:r>
      <w:r>
        <w:rPr>
          <w:b/>
          <w:szCs w:val="22"/>
          <w:lang w:val="en-US"/>
        </w:rPr>
        <w:t>Rectification Plan</w:t>
      </w:r>
      <w:r>
        <w:rPr>
          <w:szCs w:val="22"/>
          <w:lang w:val="en-US"/>
        </w:rPr>
        <w:t xml:space="preserve">" means a plan agreed between </w:t>
      </w:r>
      <w:r w:rsidR="00F21977">
        <w:rPr>
          <w:szCs w:val="22"/>
          <w:lang w:val="en-US"/>
        </w:rPr>
        <w:t>ESCo</w:t>
      </w:r>
      <w:r>
        <w:rPr>
          <w:szCs w:val="22"/>
          <w:lang w:val="en-US"/>
        </w:rPr>
        <w:t xml:space="preserve"> and the Developer in accordance with the terms of </w:t>
      </w:r>
      <w:r w:rsidR="00401610">
        <w:rPr>
          <w:szCs w:val="22"/>
          <w:lang w:val="en-US"/>
        </w:rPr>
        <w:t xml:space="preserve">this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23170">
        <w:rPr>
          <w:rFonts w:cs="Arial"/>
        </w:rPr>
        <w:t>Schedule 8</w:t>
      </w:r>
      <w:r w:rsidR="00F45358">
        <w:rPr>
          <w:rFonts w:cs="Arial"/>
        </w:rPr>
        <w:fldChar w:fldCharType="end"/>
      </w:r>
      <w:r w:rsidR="00F45358">
        <w:rPr>
          <w:rFonts w:cs="Arial"/>
        </w:rPr>
        <w:t xml:space="preserve"> </w:t>
      </w:r>
      <w:r w:rsidRPr="00401610">
        <w:rPr>
          <w:szCs w:val="22"/>
          <w:lang w:val="en-US"/>
        </w:rPr>
        <w:t xml:space="preserve">setting out any agreed remedial works and/or actions in respect of the Non-Conformities in the </w:t>
      </w:r>
      <w:r w:rsidR="00A655C3">
        <w:rPr>
          <w:bCs/>
          <w:szCs w:val="22"/>
        </w:rPr>
        <w:t>[</w:t>
      </w:r>
      <w:r w:rsidR="00A655C3">
        <w:rPr>
          <w:szCs w:val="22"/>
          <w:lang w:val="en-US"/>
        </w:rPr>
        <w:t xml:space="preserve">(i) the </w:t>
      </w:r>
      <w:r w:rsidR="00A655C3" w:rsidRPr="001964BF">
        <w:rPr>
          <w:lang w:val="en-US"/>
        </w:rPr>
        <w:t>Energy</w:t>
      </w:r>
      <w:r w:rsidR="00A655C3">
        <w:rPr>
          <w:szCs w:val="22"/>
          <w:lang w:val="en-US"/>
        </w:rPr>
        <w:t xml:space="preserve"> Plant and Equipment, (ii) the Primary Distribution Network, and (iii) the Secondary Distribution Network]</w:t>
      </w:r>
      <w:r w:rsidRPr="00401610">
        <w:rPr>
          <w:szCs w:val="22"/>
          <w:lang w:val="en-US"/>
        </w:rPr>
        <w:t xml:space="preserve">. </w:t>
      </w:r>
    </w:p>
    <w:p w14:paraId="3A7F765D" w14:textId="26B14D35" w:rsidR="00E21FF2" w:rsidRPr="001964BF" w:rsidRDefault="003B6E92" w:rsidP="001964BF">
      <w:pPr>
        <w:pStyle w:val="Definition"/>
        <w:rPr>
          <w:szCs w:val="22"/>
        </w:rPr>
      </w:pPr>
      <w:r>
        <w:rPr>
          <w:szCs w:val="22"/>
        </w:rPr>
        <w:t>"</w:t>
      </w:r>
      <w:r>
        <w:rPr>
          <w:b/>
          <w:szCs w:val="22"/>
        </w:rPr>
        <w:t>Schedule of</w:t>
      </w:r>
      <w:r>
        <w:rPr>
          <w:szCs w:val="22"/>
        </w:rPr>
        <w:t xml:space="preserve"> </w:t>
      </w:r>
      <w:r>
        <w:rPr>
          <w:b/>
          <w:szCs w:val="22"/>
          <w:lang w:val="en-US"/>
        </w:rPr>
        <w:t>Non-Conformities</w:t>
      </w:r>
      <w:r>
        <w:rPr>
          <w:b/>
          <w:szCs w:val="22"/>
        </w:rPr>
        <w:t xml:space="preserve">" </w:t>
      </w:r>
      <w:r w:rsidRPr="001964BF">
        <w:rPr>
          <w:lang w:val="en-US"/>
        </w:rPr>
        <w:t>means</w:t>
      </w:r>
      <w:r>
        <w:rPr>
          <w:szCs w:val="22"/>
        </w:rPr>
        <w:t xml:space="preserve"> a document drawn up by </w:t>
      </w:r>
      <w:r w:rsidR="00F21977">
        <w:rPr>
          <w:szCs w:val="22"/>
        </w:rPr>
        <w:t>ESCo</w:t>
      </w:r>
      <w:r>
        <w:rPr>
          <w:szCs w:val="22"/>
        </w:rPr>
        <w:t xml:space="preserve"> after inspecting the </w:t>
      </w:r>
      <w:r w:rsidR="003A73C9">
        <w:rPr>
          <w:iCs/>
          <w:szCs w:val="22"/>
          <w:lang w:val="en-US"/>
        </w:rPr>
        <w:t>Secondary Distribution Network</w:t>
      </w:r>
      <w:r>
        <w:rPr>
          <w:szCs w:val="22"/>
        </w:rPr>
        <w:t xml:space="preserve">, setting out a list of Non-Conformities </w:t>
      </w:r>
      <w:r>
        <w:rPr>
          <w:szCs w:val="22"/>
          <w:lang w:val="en-US"/>
        </w:rPr>
        <w:t xml:space="preserve">in the </w:t>
      </w:r>
      <w:r w:rsidR="003A73C9">
        <w:rPr>
          <w:szCs w:val="22"/>
          <w:lang w:val="en-US"/>
        </w:rPr>
        <w:t>Secondary Distribution Network</w:t>
      </w:r>
      <w:r>
        <w:rPr>
          <w:szCs w:val="22"/>
        </w:rPr>
        <w:t>.</w:t>
      </w:r>
    </w:p>
    <w:p w14:paraId="46ECB184" w14:textId="77777777" w:rsidR="00E21FF2" w:rsidRPr="001964BF" w:rsidRDefault="00E21FF2" w:rsidP="001964BF">
      <w:pPr>
        <w:pStyle w:val="Sch1Heading"/>
      </w:pPr>
      <w:r w:rsidRPr="001964BF">
        <w:t>ENERGY CENTRE PLANT and equipment</w:t>
      </w:r>
    </w:p>
    <w:p w14:paraId="0162E5BB" w14:textId="77777777" w:rsidR="00E21FF2" w:rsidRPr="001964BF" w:rsidRDefault="00E21FF2" w:rsidP="001964BF">
      <w:pPr>
        <w:pStyle w:val="Sch2Heading"/>
      </w:pPr>
      <w:r w:rsidRPr="001964BF">
        <w:t>Inspection and Information</w:t>
      </w:r>
    </w:p>
    <w:p w14:paraId="4A13E311" w14:textId="3F29B4ED" w:rsidR="00E21FF2" w:rsidRDefault="00E21FF2" w:rsidP="001964BF">
      <w:pPr>
        <w:pStyle w:val="Sch3Number"/>
      </w:pPr>
      <w:r>
        <w:t xml:space="preserve">During the installation, the Developer shall give at least [five (5)] Business Days’ notice to </w:t>
      </w:r>
      <w:r w:rsidR="00F21977">
        <w:t>ESCo</w:t>
      </w:r>
      <w:r>
        <w:t xml:space="preserve"> prior to any part of the Energy Centre Plant and Equipment being concealed, to allow </w:t>
      </w:r>
      <w:r w:rsidR="00F21977">
        <w:rPr>
          <w:iCs/>
          <w:color w:val="000000"/>
        </w:rPr>
        <w:t>ESCo</w:t>
      </w:r>
      <w:r>
        <w:t xml:space="preserve"> to inspect those parts of the Energy Centre Plant and Equipment being concealed. </w:t>
      </w:r>
      <w:r w:rsidR="00F21977">
        <w:rPr>
          <w:iCs/>
          <w:color w:val="000000"/>
        </w:rPr>
        <w:t>ESCo</w:t>
      </w:r>
      <w:r>
        <w:t xml:space="preserve"> agrees that a representative of the Developer shall be permitted to accompany </w:t>
      </w:r>
      <w:r w:rsidR="00F21977">
        <w:rPr>
          <w:iCs/>
          <w:color w:val="000000"/>
        </w:rPr>
        <w:t>ESCo</w:t>
      </w:r>
      <w:r>
        <w:t xml:space="preserve"> and </w:t>
      </w:r>
      <w:r w:rsidR="00E9229A">
        <w:t xml:space="preserve">its </w:t>
      </w:r>
      <w:r>
        <w:t xml:space="preserve">representatives on such inspection. If </w:t>
      </w:r>
      <w:r w:rsidR="00F21977">
        <w:rPr>
          <w:iCs/>
          <w:color w:val="000000"/>
        </w:rPr>
        <w:t>ESCo</w:t>
      </w:r>
      <w:r>
        <w:t xml:space="preserve"> declines to attend or does not attend on the agreed date, then the Developer may proceed with the concealment of the installation.</w:t>
      </w:r>
    </w:p>
    <w:p w14:paraId="77FADC7D" w14:textId="131455DA" w:rsidR="00E21FF2" w:rsidRDefault="00E21FF2" w:rsidP="001964BF">
      <w:pPr>
        <w:pStyle w:val="Sch3Number"/>
        <w:rPr>
          <w:bCs/>
          <w:szCs w:val="22"/>
        </w:rPr>
      </w:pPr>
      <w:r>
        <w:rPr>
          <w:bCs/>
          <w:szCs w:val="22"/>
        </w:rPr>
        <w:t xml:space="preserve">For the purposes of setting quality standards early, </w:t>
      </w:r>
      <w:r w:rsidR="00F21977">
        <w:rPr>
          <w:bCs/>
          <w:szCs w:val="22"/>
        </w:rPr>
        <w:t>ESCo</w:t>
      </w:r>
      <w:r>
        <w:rPr>
          <w:bCs/>
          <w:szCs w:val="22"/>
        </w:rPr>
        <w:t xml:space="preserve"> shall undertake an Initial Inspection of the Energy Centre Plant and Equipment and highlight where the Energy Centre Plant and Equipment has Non-Conformities. The Developer shall give </w:t>
      </w:r>
      <w:r w:rsidR="00F21977">
        <w:rPr>
          <w:iCs/>
          <w:color w:val="000000"/>
          <w:szCs w:val="22"/>
        </w:rPr>
        <w:t>ESCo</w:t>
      </w:r>
      <w:r>
        <w:rPr>
          <w:bCs/>
          <w:szCs w:val="22"/>
        </w:rPr>
        <w:t xml:space="preserve"> not less than [fourteen (14)] days' notice of this </w:t>
      </w:r>
      <w:r w:rsidRPr="001964BF">
        <w:t>requirement</w:t>
      </w:r>
      <w:r>
        <w:rPr>
          <w:bCs/>
          <w:szCs w:val="22"/>
        </w:rPr>
        <w:t xml:space="preserve"> and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undertake the Initial Inspection. </w:t>
      </w:r>
      <w:r w:rsidR="00F21977">
        <w:rPr>
          <w:bCs/>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6DE9A07E" w14:textId="0E2E473E" w:rsidR="00E21FF2" w:rsidRDefault="00E21FF2" w:rsidP="001964BF">
      <w:pPr>
        <w:pStyle w:val="Sch3Number"/>
        <w:rPr>
          <w:bCs/>
          <w:szCs w:val="22"/>
        </w:rPr>
      </w:pPr>
      <w:r>
        <w:rPr>
          <w:bCs/>
          <w:szCs w:val="22"/>
        </w:rPr>
        <w:t xml:space="preserve">Not </w:t>
      </w:r>
      <w:r w:rsidRPr="001964BF">
        <w:t>later</w:t>
      </w:r>
      <w:r>
        <w:rPr>
          <w:bCs/>
          <w:szCs w:val="22"/>
        </w:rPr>
        <w:t xml:space="preserve"> than [fourteen (14)] days before the commencement of the Initial Commissioning of the </w:t>
      </w:r>
      <w:r w:rsidR="00C968E3">
        <w:rPr>
          <w:bCs/>
          <w:szCs w:val="22"/>
        </w:rPr>
        <w:t xml:space="preserve">Energy Centre Plant and Equipment </w:t>
      </w:r>
      <w:r>
        <w:rPr>
          <w:bCs/>
          <w:szCs w:val="22"/>
        </w:rPr>
        <w:t xml:space="preserve">the Developer shall provide </w:t>
      </w:r>
      <w:r w:rsidR="00F21977">
        <w:rPr>
          <w:iCs/>
          <w:color w:val="000000"/>
          <w:szCs w:val="22"/>
        </w:rPr>
        <w:t>ESCo</w:t>
      </w:r>
      <w:r>
        <w:rPr>
          <w:bCs/>
          <w:szCs w:val="22"/>
        </w:rPr>
        <w:t xml:space="preserve"> with the following information:</w:t>
      </w:r>
    </w:p>
    <w:p w14:paraId="36BEEFFE" w14:textId="77777777" w:rsidR="00E21FF2" w:rsidRDefault="00E21FF2" w:rsidP="001964BF">
      <w:pPr>
        <w:pStyle w:val="Sch4Number"/>
        <w:rPr>
          <w:lang w:val="en-US"/>
        </w:rPr>
      </w:pPr>
      <w:r>
        <w:rPr>
          <w:lang w:val="en-US"/>
        </w:rPr>
        <w:t xml:space="preserve">installation drawings in pdf and AutoCAD format to reflect the status of the installation at that time; </w:t>
      </w:r>
    </w:p>
    <w:p w14:paraId="5609C49B" w14:textId="77777777" w:rsidR="00E21FF2" w:rsidRPr="006B2A4E" w:rsidRDefault="00E21FF2" w:rsidP="001964BF">
      <w:pPr>
        <w:pStyle w:val="Sch4Number"/>
        <w:rPr>
          <w:lang w:val="en-US"/>
        </w:rPr>
      </w:pPr>
      <w:r w:rsidRPr="001964BF">
        <w:rPr>
          <w:lang w:val="en-US"/>
        </w:rPr>
        <w:t>manufacturers’</w:t>
      </w:r>
      <w:r>
        <w:rPr>
          <w:szCs w:val="22"/>
          <w:lang w:val="en-US"/>
        </w:rPr>
        <w:t xml:space="preserve"> testing</w:t>
      </w:r>
      <w:r w:rsidRPr="006B2A4E">
        <w:rPr>
          <w:lang w:val="en-US"/>
        </w:rPr>
        <w:t xml:space="preserve"> and commissioning records</w:t>
      </w:r>
      <w:r>
        <w:rPr>
          <w:szCs w:val="22"/>
          <w:lang w:val="en-US"/>
        </w:rPr>
        <w:t>; and</w:t>
      </w:r>
    </w:p>
    <w:p w14:paraId="4FC84646" w14:textId="77777777" w:rsidR="00E21FF2" w:rsidRPr="006B2A4E" w:rsidRDefault="00E21FF2" w:rsidP="001964BF">
      <w:pPr>
        <w:pStyle w:val="Sch4Number"/>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513CCEB5" w14:textId="206FCE19" w:rsidR="00E21FF2" w:rsidRDefault="00E21FF2" w:rsidP="001964BF">
      <w:pPr>
        <w:pStyle w:val="Sch3Number"/>
        <w:rPr>
          <w:bCs/>
          <w:szCs w:val="22"/>
        </w:rPr>
      </w:pPr>
      <w:r>
        <w:rPr>
          <w:bCs/>
          <w:szCs w:val="22"/>
        </w:rPr>
        <w:t xml:space="preserve">Upon completion of the Initial Commissioning of the </w:t>
      </w:r>
      <w:r w:rsidR="00C968E3">
        <w:rPr>
          <w:bCs/>
          <w:szCs w:val="22"/>
        </w:rPr>
        <w:t xml:space="preserve">Energy Centre Plant and Equipment </w:t>
      </w:r>
      <w:r>
        <w:rPr>
          <w:bCs/>
          <w:szCs w:val="22"/>
        </w:rPr>
        <w:t xml:space="preserve">the </w:t>
      </w:r>
      <w:r w:rsidRPr="001964BF">
        <w:t>Developer</w:t>
      </w:r>
      <w:r>
        <w:rPr>
          <w:bCs/>
          <w:szCs w:val="22"/>
        </w:rPr>
        <w:t xml:space="preserve"> shall invite </w:t>
      </w:r>
      <w:r w:rsidR="00F21977">
        <w:rPr>
          <w:iCs/>
          <w:color w:val="000000"/>
          <w:szCs w:val="22"/>
        </w:rPr>
        <w:t>ESCo</w:t>
      </w:r>
      <w:r>
        <w:rPr>
          <w:bCs/>
          <w:szCs w:val="22"/>
        </w:rPr>
        <w:t xml:space="preserve"> to witness the Initial Commissioning of the </w:t>
      </w:r>
      <w:r w:rsidR="00C968E3">
        <w:rPr>
          <w:bCs/>
          <w:szCs w:val="22"/>
        </w:rPr>
        <w:t>Energy Centre Plant and Equipment</w:t>
      </w:r>
      <w:r>
        <w:rPr>
          <w:bCs/>
          <w:szCs w:val="22"/>
        </w:rPr>
        <w:t>.</w:t>
      </w:r>
    </w:p>
    <w:p w14:paraId="24D2E972" w14:textId="7C424DE0" w:rsidR="00E21FF2" w:rsidRDefault="00E21FF2" w:rsidP="001964BF">
      <w:pPr>
        <w:pStyle w:val="Sch3Number"/>
        <w:rPr>
          <w:bCs/>
          <w:szCs w:val="22"/>
        </w:rPr>
      </w:pPr>
      <w:bookmarkStart w:id="573" w:name="_Ref15330034"/>
      <w:r>
        <w:rPr>
          <w:bCs/>
          <w:szCs w:val="22"/>
        </w:rPr>
        <w:t xml:space="preserve">Not </w:t>
      </w:r>
      <w:r w:rsidRPr="001964BF">
        <w:t>later</w:t>
      </w:r>
      <w:r>
        <w:rPr>
          <w:bCs/>
          <w:szCs w:val="22"/>
        </w:rPr>
        <w:t xml:space="preserve"> than [fourteen (14)] days before the commencement of the Final  Commissioning of the </w:t>
      </w:r>
      <w:r w:rsidR="00C968E3">
        <w:rPr>
          <w:bCs/>
          <w:szCs w:val="22"/>
        </w:rPr>
        <w:t xml:space="preserve">Energy Centre Plant and Equipment </w:t>
      </w:r>
      <w:r>
        <w:rPr>
          <w:bCs/>
          <w:szCs w:val="22"/>
        </w:rPr>
        <w:t xml:space="preserve">the Developer shall provide </w:t>
      </w:r>
      <w:r w:rsidR="00F21977">
        <w:rPr>
          <w:iCs/>
          <w:color w:val="000000"/>
          <w:szCs w:val="22"/>
        </w:rPr>
        <w:t>ESCo</w:t>
      </w:r>
      <w:r>
        <w:rPr>
          <w:bCs/>
          <w:szCs w:val="22"/>
        </w:rPr>
        <w:t xml:space="preserve"> with the following information:</w:t>
      </w:r>
      <w:bookmarkEnd w:id="573"/>
    </w:p>
    <w:p w14:paraId="4A527F46" w14:textId="77777777" w:rsidR="00E21FF2" w:rsidRDefault="00E21FF2" w:rsidP="001964BF">
      <w:pPr>
        <w:pStyle w:val="Sch4Number"/>
        <w:rPr>
          <w:lang w:val="en-US"/>
        </w:rPr>
      </w:pPr>
      <w:r>
        <w:rPr>
          <w:lang w:val="en-US"/>
        </w:rPr>
        <w:t xml:space="preserve">updated installation drawings in pdf and AutoCAD format to reflect the status of the installation at that time; </w:t>
      </w:r>
    </w:p>
    <w:p w14:paraId="59E9777F" w14:textId="77777777" w:rsidR="00E21FF2" w:rsidRDefault="00E21FF2" w:rsidP="001964BF">
      <w:pPr>
        <w:pStyle w:val="Sch4Number"/>
        <w:rPr>
          <w:szCs w:val="22"/>
          <w:lang w:val="en-US"/>
        </w:rPr>
      </w:pPr>
      <w:r>
        <w:rPr>
          <w:szCs w:val="22"/>
          <w:lang w:val="en-US"/>
        </w:rPr>
        <w:t xml:space="preserve">testing </w:t>
      </w:r>
      <w:r w:rsidRPr="001964BF">
        <w:rPr>
          <w:lang w:val="en-US"/>
        </w:rPr>
        <w:t>and</w:t>
      </w:r>
      <w:r>
        <w:rPr>
          <w:szCs w:val="22"/>
          <w:lang w:val="en-US"/>
        </w:rPr>
        <w:t xml:space="preserve"> commissioning records; and</w:t>
      </w:r>
    </w:p>
    <w:p w14:paraId="6C9A1F85" w14:textId="77777777" w:rsidR="00E21FF2" w:rsidRDefault="00E21FF2" w:rsidP="001964BF">
      <w:pPr>
        <w:pStyle w:val="Sch4Number"/>
        <w:rPr>
          <w:szCs w:val="22"/>
          <w:lang w:val="en-US"/>
        </w:rPr>
      </w:pPr>
      <w:r>
        <w:rPr>
          <w:szCs w:val="22"/>
          <w:lang w:val="en-US"/>
        </w:rPr>
        <w:t xml:space="preserve">method </w:t>
      </w:r>
      <w:r w:rsidRPr="001964BF">
        <w:rPr>
          <w:lang w:val="en-US"/>
        </w:rPr>
        <w:t>statements</w:t>
      </w:r>
      <w:r>
        <w:rPr>
          <w:szCs w:val="22"/>
          <w:lang w:val="en-US"/>
        </w:rPr>
        <w:t xml:space="preserve"> for the proposed testing and commissioning for review.</w:t>
      </w:r>
    </w:p>
    <w:p w14:paraId="6FB83018" w14:textId="16B27E71" w:rsidR="00E21FF2" w:rsidRDefault="00E21FF2" w:rsidP="001964BF">
      <w:pPr>
        <w:pStyle w:val="Sch3Number"/>
        <w:rPr>
          <w:bCs/>
          <w:szCs w:val="22"/>
        </w:rPr>
      </w:pPr>
      <w:r>
        <w:rPr>
          <w:bCs/>
          <w:szCs w:val="22"/>
        </w:rPr>
        <w:t xml:space="preserve">Upon completion of the Final Commissioning of the </w:t>
      </w:r>
      <w:r w:rsidR="00C968E3">
        <w:rPr>
          <w:bCs/>
          <w:szCs w:val="22"/>
        </w:rPr>
        <w:t xml:space="preserve">Energy Centre Plant and Equipment </w:t>
      </w:r>
      <w:r>
        <w:rPr>
          <w:bCs/>
          <w:szCs w:val="22"/>
        </w:rPr>
        <w:t xml:space="preserve">the </w:t>
      </w:r>
      <w:r w:rsidRPr="001964BF">
        <w:t>Developer</w:t>
      </w:r>
      <w:r>
        <w:rPr>
          <w:bCs/>
          <w:szCs w:val="22"/>
        </w:rPr>
        <w:t xml:space="preserve"> shall invite </w:t>
      </w:r>
      <w:r w:rsidR="00F21977">
        <w:rPr>
          <w:iCs/>
          <w:color w:val="000000"/>
          <w:szCs w:val="22"/>
        </w:rPr>
        <w:t>ESCo</w:t>
      </w:r>
      <w:r>
        <w:rPr>
          <w:bCs/>
          <w:szCs w:val="22"/>
        </w:rPr>
        <w:t xml:space="preserve"> to witness the Final Commissioning of the </w:t>
      </w:r>
      <w:r w:rsidR="00C968E3">
        <w:rPr>
          <w:bCs/>
          <w:szCs w:val="22"/>
        </w:rPr>
        <w:t>Energy Centre Plant and Equipment</w:t>
      </w:r>
      <w:r>
        <w:rPr>
          <w:bCs/>
          <w:szCs w:val="22"/>
        </w:rPr>
        <w:t>.</w:t>
      </w:r>
    </w:p>
    <w:p w14:paraId="0819EF73" w14:textId="29E02D81" w:rsidR="00E21FF2" w:rsidRDefault="00E21FF2" w:rsidP="001964BF">
      <w:pPr>
        <w:pStyle w:val="Sch3Number"/>
        <w:rPr>
          <w:bCs/>
          <w:szCs w:val="22"/>
        </w:rPr>
      </w:pPr>
      <w:bookmarkStart w:id="574" w:name="_Ref15330050"/>
      <w:r>
        <w:rPr>
          <w:bCs/>
          <w:szCs w:val="22"/>
        </w:rPr>
        <w:t xml:space="preserve">Not later than [fourteen (14)] days before the Final Inspection, the Developer shall provide </w:t>
      </w:r>
      <w:r w:rsidR="00F21977">
        <w:rPr>
          <w:iCs/>
          <w:color w:val="000000"/>
          <w:szCs w:val="22"/>
        </w:rPr>
        <w:t>ESCo</w:t>
      </w:r>
      <w:r w:rsidRPr="0085146D">
        <w:rPr>
          <w:bCs/>
          <w:iCs/>
          <w:szCs w:val="22"/>
        </w:rPr>
        <w:t xml:space="preserve">  </w:t>
      </w:r>
      <w:r>
        <w:rPr>
          <w:bCs/>
          <w:szCs w:val="22"/>
        </w:rPr>
        <w:t xml:space="preserve">with the </w:t>
      </w:r>
      <w:r w:rsidRPr="001964BF">
        <w:t>information</w:t>
      </w:r>
      <w:r>
        <w:rPr>
          <w:bCs/>
          <w:szCs w:val="22"/>
        </w:rPr>
        <w:t xml:space="preserve">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A23170">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F21977">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w:t>
      </w:r>
      <w:r w:rsidR="00C968E3">
        <w:rPr>
          <w:bCs/>
          <w:szCs w:val="22"/>
        </w:rPr>
        <w:t>Energy Centre Plant and Equipment</w:t>
      </w:r>
      <w:r>
        <w:rPr>
          <w:bCs/>
          <w:szCs w:val="22"/>
        </w:rPr>
        <w:t>,  subject to the Final Inspection:</w:t>
      </w:r>
      <w:bookmarkEnd w:id="574"/>
    </w:p>
    <w:p w14:paraId="6603C373" w14:textId="77777777" w:rsidR="00E21FF2" w:rsidRPr="001964BF" w:rsidRDefault="00E21FF2" w:rsidP="001964BF">
      <w:pPr>
        <w:pStyle w:val="Sch4Number"/>
        <w:rPr>
          <w:lang w:val="en-US"/>
        </w:rPr>
      </w:pPr>
      <w:r>
        <w:rPr>
          <w:szCs w:val="22"/>
        </w:rPr>
        <w:t xml:space="preserve">as built drawings in </w:t>
      </w:r>
      <w:r w:rsidRPr="001964BF">
        <w:rPr>
          <w:lang w:val="en-US"/>
        </w:rPr>
        <w:t xml:space="preserve">pdf and AutoCAD format; </w:t>
      </w:r>
    </w:p>
    <w:p w14:paraId="396E0737" w14:textId="77777777" w:rsidR="00E21FF2" w:rsidRPr="001964BF" w:rsidRDefault="00E21FF2" w:rsidP="001964BF">
      <w:pPr>
        <w:pStyle w:val="Sch4Number"/>
        <w:rPr>
          <w:lang w:val="en-US"/>
        </w:rPr>
      </w:pPr>
      <w:r w:rsidRPr="001964BF">
        <w:rPr>
          <w:lang w:val="en-US"/>
        </w:rPr>
        <w:t>testing and commissioning records</w:t>
      </w:r>
    </w:p>
    <w:p w14:paraId="4D17AD29" w14:textId="77777777" w:rsidR="00E21FF2" w:rsidRPr="001964BF" w:rsidRDefault="00E21FF2" w:rsidP="001964BF">
      <w:pPr>
        <w:pStyle w:val="Sch4Number"/>
        <w:rPr>
          <w:lang w:val="en-US"/>
        </w:rPr>
      </w:pPr>
      <w:r w:rsidRPr="001964BF">
        <w:rPr>
          <w:lang w:val="en-US"/>
        </w:rPr>
        <w:t>Health and Safety information, including a copy of the Health and Safety File in accordance with the CDM Regulations, including residual risks for operation, maintenance and decommissioning; and</w:t>
      </w:r>
    </w:p>
    <w:p w14:paraId="205AD21E" w14:textId="77777777" w:rsidR="00E21FF2" w:rsidRPr="001964BF" w:rsidRDefault="00E21FF2" w:rsidP="001964BF">
      <w:pPr>
        <w:pStyle w:val="Sch4Number"/>
        <w:rPr>
          <w:lang w:val="en-US"/>
        </w:rPr>
      </w:pPr>
      <w:r w:rsidRPr="001964BF">
        <w:rPr>
          <w:lang w:val="en-US"/>
        </w:rPr>
        <w:t>operation and maintenance manuals, including manufacturers’ literature specific to the plant and system installed</w:t>
      </w:r>
    </w:p>
    <w:p w14:paraId="573B82AB" w14:textId="77777777" w:rsidR="00E21FF2" w:rsidRPr="001964BF" w:rsidRDefault="00E21FF2" w:rsidP="001964BF">
      <w:pPr>
        <w:pStyle w:val="Sch4Number"/>
        <w:rPr>
          <w:lang w:val="en-US"/>
        </w:rPr>
      </w:pPr>
      <w:r w:rsidRPr="001964BF">
        <w:rPr>
          <w:lang w:val="en-US"/>
        </w:rPr>
        <w:t>manufacturers’ and installers’ guarantees and warranties;</w:t>
      </w:r>
    </w:p>
    <w:p w14:paraId="2110B5B0" w14:textId="77777777" w:rsidR="00E21FF2" w:rsidRPr="001964BF" w:rsidRDefault="00E21FF2" w:rsidP="001964BF">
      <w:pPr>
        <w:pStyle w:val="Sch4Number"/>
        <w:rPr>
          <w:lang w:val="en-US"/>
        </w:rPr>
      </w:pPr>
      <w:r w:rsidRPr="001964BF">
        <w:rPr>
          <w:lang w:val="en-US"/>
        </w:rPr>
        <w:t>Building Regulation consents and approvals;</w:t>
      </w:r>
    </w:p>
    <w:p w14:paraId="1916D311" w14:textId="77777777" w:rsidR="00E21FF2" w:rsidRPr="001964BF" w:rsidRDefault="00E21FF2" w:rsidP="001964BF">
      <w:pPr>
        <w:pStyle w:val="Sch4Number"/>
        <w:rPr>
          <w:lang w:val="en-US"/>
        </w:rPr>
      </w:pPr>
      <w:r w:rsidRPr="001964BF">
        <w:rPr>
          <w:lang w:val="en-US"/>
        </w:rPr>
        <w:t>all documents to be referenced and recorded on a records log; and</w:t>
      </w:r>
    </w:p>
    <w:p w14:paraId="1BABFA83" w14:textId="77777777" w:rsidR="00E21FF2" w:rsidRDefault="00E21FF2" w:rsidP="001964BF">
      <w:pPr>
        <w:pStyle w:val="Sch4Number"/>
        <w:rPr>
          <w:szCs w:val="22"/>
        </w:rPr>
      </w:pPr>
      <w:r w:rsidRPr="001964BF">
        <w:rPr>
          <w:lang w:val="en-US"/>
        </w:rPr>
        <w:t>two copies of all information</w:t>
      </w:r>
      <w:r w:rsidRPr="006B2A4E">
        <w:t xml:space="preserve"> </w:t>
      </w:r>
      <w:r>
        <w:rPr>
          <w:szCs w:val="22"/>
        </w:rPr>
        <w:t>to be provided on CD.</w:t>
      </w:r>
    </w:p>
    <w:p w14:paraId="2FB62412" w14:textId="3AE20C85" w:rsidR="00E21FF2" w:rsidRPr="006B2A4E" w:rsidRDefault="00E21FF2" w:rsidP="001964BF">
      <w:pPr>
        <w:pStyle w:val="Sch3Number"/>
      </w:pPr>
      <w:r>
        <w:rPr>
          <w:bCs/>
          <w:szCs w:val="22"/>
        </w:rPr>
        <w:t xml:space="preserve">The Developer shall give </w:t>
      </w:r>
      <w:r w:rsidR="00F21977">
        <w:rPr>
          <w:iCs/>
          <w:color w:val="000000"/>
          <w:szCs w:val="22"/>
        </w:rPr>
        <w:t>ESCo</w:t>
      </w:r>
      <w:r>
        <w:rPr>
          <w:bCs/>
          <w:szCs w:val="22"/>
        </w:rPr>
        <w:t xml:space="preserve"> not less than [fourteen (14)] calendar days’ notice of completion of the Final Commissioning activities. On completion of the Final Commissioning, </w:t>
      </w:r>
      <w:r w:rsidR="00F21977">
        <w:rPr>
          <w:iCs/>
          <w:color w:val="000000"/>
          <w:szCs w:val="22"/>
        </w:rPr>
        <w:t>ESCo</w:t>
      </w:r>
      <w:r>
        <w:rPr>
          <w:bCs/>
          <w:szCs w:val="22"/>
        </w:rPr>
        <w:t xml:space="preserve"> shall, undertake the Final Inspection of the </w:t>
      </w:r>
      <w:r w:rsidR="00C968E3">
        <w:rPr>
          <w:bCs/>
          <w:szCs w:val="22"/>
        </w:rPr>
        <w:t>Energy Centre Plant and Equipment</w:t>
      </w:r>
      <w:r>
        <w:rPr>
          <w:bCs/>
          <w:szCs w:val="22"/>
        </w:rPr>
        <w:t xml:space="preserve">,  to assess whether the </w:t>
      </w:r>
      <w:r w:rsidR="00C968E3">
        <w:rPr>
          <w:bCs/>
          <w:szCs w:val="22"/>
        </w:rPr>
        <w:t xml:space="preserve">Energy </w:t>
      </w:r>
      <w:r w:rsidR="00C968E3" w:rsidRPr="001964BF">
        <w:t>Centre</w:t>
      </w:r>
      <w:r w:rsidR="00C968E3">
        <w:rPr>
          <w:bCs/>
          <w:szCs w:val="22"/>
        </w:rPr>
        <w:t xml:space="preserve"> Plant and Equipment </w:t>
      </w:r>
      <w:r>
        <w:rPr>
          <w:bCs/>
          <w:szCs w:val="22"/>
        </w:rPr>
        <w:t xml:space="preserve">has been designed and installed </w:t>
      </w:r>
      <w:r w:rsidRPr="006B2A4E">
        <w:t xml:space="preserve">in accordance with </w:t>
      </w:r>
      <w:r>
        <w:rPr>
          <w:bCs/>
          <w:szCs w:val="22"/>
        </w:rPr>
        <w:t xml:space="preserve">the Technical Specification and is free from any Non-Conformities. The Developer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and/or </w:t>
      </w:r>
      <w:r w:rsidR="00F21977">
        <w:rPr>
          <w:bCs/>
          <w:szCs w:val="22"/>
        </w:rPr>
        <w:t>ESCo</w:t>
      </w:r>
      <w:r>
        <w:rPr>
          <w:bCs/>
          <w:szCs w:val="22"/>
        </w:rPr>
        <w:t xml:space="preserve">’s Agent to undertake the Final Inspection. </w:t>
      </w:r>
      <w:r w:rsidR="00F21977">
        <w:rPr>
          <w:bCs/>
          <w:szCs w:val="22"/>
        </w:rPr>
        <w:t>ESCo</w:t>
      </w:r>
      <w:r>
        <w:rPr>
          <w:bCs/>
          <w:szCs w:val="22"/>
        </w:rPr>
        <w:t xml:space="preserve"> agrees that a representative of the Developer shall be permitted to accompany</w:t>
      </w:r>
      <w:r w:rsidRPr="00F36CFB">
        <w:rPr>
          <w:bCs/>
          <w:iCs/>
          <w:szCs w:val="22"/>
        </w:rPr>
        <w:t xml:space="preserve"> </w:t>
      </w:r>
      <w:r w:rsidR="00F21977">
        <w:rPr>
          <w:iCs/>
          <w:color w:val="000000"/>
          <w:szCs w:val="22"/>
        </w:rPr>
        <w:t>ESCo</w:t>
      </w:r>
      <w:r w:rsidRPr="00F36CFB">
        <w:rPr>
          <w:bCs/>
          <w:iCs/>
          <w:szCs w:val="22"/>
        </w:rPr>
        <w:t xml:space="preserve"> </w:t>
      </w:r>
      <w:r>
        <w:rPr>
          <w:bCs/>
          <w:szCs w:val="22"/>
        </w:rPr>
        <w:t xml:space="preserve">and its representatives on such </w:t>
      </w:r>
      <w:r w:rsidRPr="001964BF">
        <w:t>inspection.</w:t>
      </w:r>
    </w:p>
    <w:p w14:paraId="79928E04" w14:textId="1D9959FF" w:rsidR="00E21FF2" w:rsidRDefault="00E21FF2" w:rsidP="001964BF">
      <w:pPr>
        <w:pStyle w:val="Sch3Number"/>
        <w:rPr>
          <w:bCs/>
          <w:szCs w:val="22"/>
        </w:rPr>
      </w:pPr>
      <w:r>
        <w:rPr>
          <w:bCs/>
          <w:szCs w:val="22"/>
        </w:rPr>
        <w:t xml:space="preserve">The Developer shall promptly provide </w:t>
      </w:r>
      <w:r w:rsidR="00F21977">
        <w:rPr>
          <w:bCs/>
          <w:szCs w:val="22"/>
        </w:rPr>
        <w:t>ESCo</w:t>
      </w:r>
      <w:r>
        <w:rPr>
          <w:bCs/>
          <w:szCs w:val="22"/>
        </w:rPr>
        <w:t xml:space="preserve"> and </w:t>
      </w:r>
      <w:r w:rsidR="00F21977">
        <w:rPr>
          <w:bCs/>
          <w:szCs w:val="22"/>
        </w:rPr>
        <w:t>ESCo</w:t>
      </w:r>
      <w:r>
        <w:rPr>
          <w:bCs/>
          <w:szCs w:val="22"/>
        </w:rPr>
        <w:t xml:space="preserve">’s Agent with any updated information listed in </w:t>
      </w:r>
      <w:r w:rsidRPr="001964BF">
        <w:t>paragraph</w:t>
      </w:r>
      <w:r>
        <w:rPr>
          <w:bCs/>
          <w:szCs w:val="22"/>
        </w:rPr>
        <w:t xml:space="preserve"> </w:t>
      </w:r>
      <w:r>
        <w:rPr>
          <w:bCs/>
          <w:szCs w:val="22"/>
        </w:rPr>
        <w:fldChar w:fldCharType="begin"/>
      </w:r>
      <w:r>
        <w:rPr>
          <w:bCs/>
          <w:szCs w:val="22"/>
        </w:rPr>
        <w:instrText xml:space="preserve"> REF _Ref484864533 \n \h </w:instrText>
      </w:r>
      <w:r>
        <w:rPr>
          <w:bCs/>
          <w:szCs w:val="22"/>
        </w:rPr>
      </w:r>
      <w:r>
        <w:rPr>
          <w:bCs/>
          <w:szCs w:val="22"/>
        </w:rPr>
        <w:fldChar w:fldCharType="separate"/>
      </w:r>
      <w:r w:rsidR="00A23170">
        <w:rPr>
          <w:bCs/>
          <w:szCs w:val="22"/>
        </w:rPr>
        <w:t>4.1.7</w:t>
      </w:r>
      <w:r>
        <w:rPr>
          <w:bCs/>
          <w:szCs w:val="22"/>
        </w:rPr>
        <w:fldChar w:fldCharType="end"/>
      </w:r>
      <w:r>
        <w:rPr>
          <w:bCs/>
          <w:szCs w:val="22"/>
        </w:rPr>
        <w:t xml:space="preserve"> above if such information is updated, or if new information is available, before the date </w:t>
      </w:r>
      <w:r w:rsidR="00AE7A62">
        <w:rPr>
          <w:bCs/>
          <w:szCs w:val="22"/>
        </w:rPr>
        <w:t xml:space="preserve">on which </w:t>
      </w:r>
      <w:r w:rsidR="00F21977">
        <w:rPr>
          <w:bCs/>
          <w:szCs w:val="22"/>
        </w:rPr>
        <w:t>ESCo</w:t>
      </w:r>
      <w:r>
        <w:rPr>
          <w:bCs/>
          <w:szCs w:val="22"/>
        </w:rPr>
        <w:t xml:space="preserve"> commences delivery of Heat Supply and provision of the </w:t>
      </w:r>
      <w:r w:rsidR="00F21977">
        <w:rPr>
          <w:bCs/>
          <w:szCs w:val="22"/>
        </w:rPr>
        <w:t>ESCo</w:t>
      </w:r>
      <w:r>
        <w:rPr>
          <w:bCs/>
          <w:szCs w:val="22"/>
        </w:rPr>
        <w:t xml:space="preserve"> Services.</w:t>
      </w:r>
    </w:p>
    <w:p w14:paraId="065F3A99" w14:textId="77777777" w:rsidR="00E21FF2" w:rsidRPr="001964BF" w:rsidRDefault="00E21FF2" w:rsidP="001964BF">
      <w:pPr>
        <w:pStyle w:val="Sch2Heading"/>
      </w:pPr>
      <w:r w:rsidRPr="001964BF">
        <w:t>Defects and Non-Conformities</w:t>
      </w:r>
    </w:p>
    <w:p w14:paraId="0E57BEE6" w14:textId="6659A919" w:rsidR="00E21FF2" w:rsidRDefault="00E21FF2" w:rsidP="001964BF">
      <w:pPr>
        <w:pStyle w:val="Sch3Number"/>
        <w:rPr>
          <w:bCs/>
          <w:szCs w:val="22"/>
        </w:rPr>
      </w:pPr>
      <w:r>
        <w:rPr>
          <w:bCs/>
          <w:szCs w:val="22"/>
        </w:rPr>
        <w:t xml:space="preserve">Not later than [seven (7)] days after the Initial Inspection of the </w:t>
      </w:r>
      <w:r w:rsidR="00C968E3">
        <w:rPr>
          <w:bCs/>
          <w:szCs w:val="22"/>
        </w:rPr>
        <w:t xml:space="preserve">Energy Centre Plant and Equipment </w:t>
      </w:r>
      <w:r>
        <w:rPr>
          <w:bCs/>
          <w:szCs w:val="22"/>
        </w:rPr>
        <w:t xml:space="preserve">(if it has been requested by the Developer), </w:t>
      </w:r>
      <w:r w:rsidR="00F21977">
        <w:rPr>
          <w:iCs/>
          <w:color w:val="000000"/>
          <w:szCs w:val="22"/>
        </w:rPr>
        <w:t>ESCo</w:t>
      </w:r>
      <w:r>
        <w:rPr>
          <w:bCs/>
          <w:szCs w:val="22"/>
        </w:rPr>
        <w:t xml:space="preserve"> shall provide an initial Schedule of Non-Conformities to the Developer for the </w:t>
      </w:r>
      <w:r w:rsidR="00C968E3">
        <w:rPr>
          <w:bCs/>
          <w:szCs w:val="22"/>
        </w:rPr>
        <w:t xml:space="preserve">Energy Centre Plant and Equipment </w:t>
      </w:r>
      <w:r>
        <w:rPr>
          <w:bCs/>
          <w:szCs w:val="22"/>
        </w:rPr>
        <w:t xml:space="preserve">inspected. </w:t>
      </w:r>
    </w:p>
    <w:p w14:paraId="574343B0" w14:textId="18B91839" w:rsidR="00E21FF2" w:rsidRDefault="00E21FF2" w:rsidP="001964BF">
      <w:pPr>
        <w:pStyle w:val="Sch3Number"/>
        <w:rPr>
          <w:b/>
          <w:bCs/>
          <w:caps/>
          <w:szCs w:val="22"/>
        </w:rPr>
      </w:pPr>
      <w:r>
        <w:rPr>
          <w:bCs/>
          <w:szCs w:val="22"/>
        </w:rPr>
        <w:t xml:space="preserve">Not </w:t>
      </w:r>
      <w:r w:rsidRPr="001964BF">
        <w:t>later</w:t>
      </w:r>
      <w:r>
        <w:rPr>
          <w:bCs/>
          <w:szCs w:val="22"/>
        </w:rPr>
        <w:t xml:space="preserve"> than [seven (7)] days after the Final Commissioning of the </w:t>
      </w:r>
      <w:r w:rsidR="00C968E3">
        <w:rPr>
          <w:bCs/>
          <w:szCs w:val="22"/>
        </w:rPr>
        <w:t>Energy Centre Plant and Equipment</w:t>
      </w:r>
      <w:r>
        <w:rPr>
          <w:bCs/>
          <w:szCs w:val="22"/>
        </w:rPr>
        <w:t xml:space="preserve">, </w:t>
      </w:r>
      <w:r w:rsidR="00F21977">
        <w:rPr>
          <w:iCs/>
          <w:color w:val="000000"/>
          <w:szCs w:val="22"/>
        </w:rPr>
        <w:t>ESCo</w:t>
      </w:r>
      <w:r>
        <w:rPr>
          <w:bCs/>
          <w:szCs w:val="22"/>
        </w:rPr>
        <w:t xml:space="preserve"> shall provide a final Schedule of Non-Conformities to the Developer, clearly scheduling which elements of the </w:t>
      </w:r>
      <w:r w:rsidR="00C968E3">
        <w:rPr>
          <w:bCs/>
          <w:szCs w:val="22"/>
        </w:rPr>
        <w:t xml:space="preserve">Energy Centre Plant and Equipment </w:t>
      </w:r>
      <w:r>
        <w:rPr>
          <w:bCs/>
          <w:szCs w:val="22"/>
        </w:rPr>
        <w:t xml:space="preserve">have Non-Conformities. </w:t>
      </w:r>
    </w:p>
    <w:p w14:paraId="4A889160" w14:textId="77777777" w:rsidR="00E21FF2" w:rsidRPr="001964BF" w:rsidRDefault="00E21FF2" w:rsidP="001964BF">
      <w:pPr>
        <w:pStyle w:val="Sch2Heading"/>
      </w:pPr>
      <w:r w:rsidRPr="001964BF">
        <w:t>Rectification Plan</w:t>
      </w:r>
    </w:p>
    <w:p w14:paraId="743DF2ED" w14:textId="69DD655F" w:rsidR="00E21FF2" w:rsidRPr="001964BF" w:rsidRDefault="00E21FF2" w:rsidP="001964BF">
      <w:pPr>
        <w:pStyle w:val="Sch3Number"/>
      </w:pPr>
      <w:r w:rsidRPr="001964BF">
        <w:t>Within</w:t>
      </w:r>
      <w:r>
        <w:rPr>
          <w:bCs/>
          <w:szCs w:val="22"/>
        </w:rPr>
        <w:t xml:space="preserve"> [fifteen (15)] Business Days of </w:t>
      </w:r>
      <w:r w:rsidR="00F21977">
        <w:rPr>
          <w:iCs/>
          <w:color w:val="000000"/>
          <w:szCs w:val="22"/>
        </w:rPr>
        <w:t>ESCo</w:t>
      </w:r>
      <w:r>
        <w:rPr>
          <w:bCs/>
          <w:szCs w:val="22"/>
        </w:rPr>
        <w:t xml:space="preserve"> providing the Developer with the final Schedule of Non-Conformities for the </w:t>
      </w:r>
      <w:r w:rsidR="00C968E3">
        <w:rPr>
          <w:bCs/>
          <w:szCs w:val="22"/>
        </w:rPr>
        <w:t xml:space="preserve">Energy Centre Plant and Equipment </w:t>
      </w:r>
      <w:r>
        <w:rPr>
          <w:bCs/>
          <w:szCs w:val="22"/>
        </w:rPr>
        <w:t xml:space="preserve">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A23170">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 xml:space="preserve">agreed remedial works and/or actions that the </w:t>
      </w:r>
      <w:r w:rsidRPr="001964BF">
        <w:t xml:space="preserve">Developer (or its agents) shall take in respect of the Non-Conformities. </w:t>
      </w:r>
    </w:p>
    <w:p w14:paraId="079D7340" w14:textId="6BCA9D9E" w:rsidR="00E21FF2" w:rsidRDefault="00E21FF2" w:rsidP="001964BF">
      <w:pPr>
        <w:pStyle w:val="Sch3Number"/>
        <w:rPr>
          <w:b/>
          <w:bCs/>
          <w:szCs w:val="22"/>
          <w:lang w:val="en-US"/>
        </w:rPr>
      </w:pPr>
      <w:r>
        <w:rPr>
          <w:bCs/>
          <w:szCs w:val="22"/>
        </w:rPr>
        <w:t xml:space="preserve">If, within [twenty one (21)] days of receipt of the final Schedule of Non-Conformities, the Developer and </w:t>
      </w:r>
      <w:r w:rsidR="00F21977">
        <w:rPr>
          <w:iCs/>
          <w:color w:val="000000"/>
          <w:szCs w:val="22"/>
        </w:rPr>
        <w:t>ESCo</w:t>
      </w:r>
      <w:r>
        <w:rPr>
          <w:bCs/>
          <w:szCs w:val="22"/>
        </w:rPr>
        <w:t xml:space="preserve"> do not agree a </w:t>
      </w:r>
      <w:r w:rsidRPr="001964BF">
        <w:t>Rectification</w:t>
      </w:r>
      <w:r>
        <w:rPr>
          <w:bCs/>
          <w:szCs w:val="22"/>
        </w:rPr>
        <w:t xml:space="preserve">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A23170">
        <w:rPr>
          <w:bCs/>
          <w:szCs w:val="22"/>
        </w:rPr>
        <w:t>27</w:t>
      </w:r>
      <w:r>
        <w:rPr>
          <w:bCs/>
          <w:szCs w:val="22"/>
        </w:rPr>
        <w:fldChar w:fldCharType="end"/>
      </w:r>
      <w:r>
        <w:rPr>
          <w:bCs/>
          <w:szCs w:val="22"/>
        </w:rPr>
        <w:t xml:space="preserve"> (Dispute Resolution Procedure). </w:t>
      </w:r>
    </w:p>
    <w:p w14:paraId="3E5B092F" w14:textId="77777777" w:rsidR="00E21FF2" w:rsidRPr="001964BF" w:rsidRDefault="00E21FF2" w:rsidP="001964BF">
      <w:pPr>
        <w:pStyle w:val="Sch2Heading"/>
      </w:pPr>
      <w:r w:rsidRPr="001964BF">
        <w:t>Adoption</w:t>
      </w:r>
    </w:p>
    <w:p w14:paraId="457C2CFC" w14:textId="2D87C3FE" w:rsidR="00E21FF2" w:rsidRDefault="00E21FF2" w:rsidP="0023202F">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A23170">
        <w:rPr>
          <w:bCs/>
          <w:szCs w:val="22"/>
        </w:rPr>
        <w:t>4.3.1</w:t>
      </w:r>
      <w:r>
        <w:rPr>
          <w:bCs/>
          <w:szCs w:val="22"/>
        </w:rPr>
        <w:fldChar w:fldCharType="end"/>
      </w:r>
      <w:r>
        <w:rPr>
          <w:bCs/>
          <w:szCs w:val="22"/>
        </w:rPr>
        <w:t xml:space="preserve"> above, the Developer </w:t>
      </w:r>
      <w:r w:rsidRPr="009E197A">
        <w:rPr>
          <w:bCs/>
          <w:szCs w:val="22"/>
        </w:rPr>
        <w:t xml:space="preserve">and </w:t>
      </w:r>
      <w:r w:rsidR="00F21977">
        <w:rPr>
          <w:color w:val="000000"/>
          <w:szCs w:val="22"/>
        </w:rPr>
        <w:t>ESCo</w:t>
      </w:r>
      <w:r>
        <w:rPr>
          <w:bCs/>
          <w:szCs w:val="22"/>
        </w:rPr>
        <w:t xml:space="preserve"> shall sign an Adoption certificate </w:t>
      </w:r>
      <w:r>
        <w:rPr>
          <w:bCs/>
          <w:szCs w:val="22"/>
          <w:lang w:val="en-US"/>
        </w:rPr>
        <w:t xml:space="preserve">confirming that </w:t>
      </w:r>
      <w:r w:rsidR="00F21977">
        <w:rPr>
          <w:iCs/>
          <w:color w:val="000000"/>
          <w:szCs w:val="22"/>
        </w:rPr>
        <w:t>ESCo</w:t>
      </w:r>
      <w:r>
        <w:rPr>
          <w:bCs/>
          <w:szCs w:val="22"/>
          <w:lang w:val="en-US"/>
        </w:rPr>
        <w:t xml:space="preserve"> agrees to adopt the </w:t>
      </w:r>
      <w:r w:rsidR="00C968E3">
        <w:rPr>
          <w:bCs/>
          <w:szCs w:val="22"/>
        </w:rPr>
        <w:t>Energy Centre Plant and Equipment</w:t>
      </w:r>
      <w:r>
        <w:rPr>
          <w:bCs/>
          <w:szCs w:val="22"/>
        </w:rPr>
        <w:t xml:space="preserve">,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F21977">
        <w:rPr>
          <w:iCs/>
          <w:color w:val="000000"/>
          <w:szCs w:val="22"/>
        </w:rPr>
        <w:t>ESCo</w:t>
      </w:r>
      <w:r>
        <w:rPr>
          <w:szCs w:val="22"/>
        </w:rPr>
        <w:t xml:space="preserve"> shall not be obliged to Adopt the </w:t>
      </w:r>
      <w:r w:rsidR="00C968E3">
        <w:rPr>
          <w:bCs/>
          <w:szCs w:val="22"/>
        </w:rPr>
        <w:t xml:space="preserve">Energy Centre Plant and Equipment </w:t>
      </w:r>
      <w:r>
        <w:rPr>
          <w:szCs w:val="22"/>
          <w:lang w:val="en-US"/>
        </w:rPr>
        <w:t xml:space="preserve">if any Non-Conformities pose a health and safety risk or material risk to providing Heat Supply or the </w:t>
      </w:r>
      <w:r w:rsidR="00F21977">
        <w:rPr>
          <w:szCs w:val="22"/>
          <w:lang w:val="en-US"/>
        </w:rPr>
        <w:t>ESCo</w:t>
      </w:r>
      <w:r>
        <w:rPr>
          <w:szCs w:val="22"/>
          <w:lang w:val="en-US"/>
        </w:rPr>
        <w:t xml:space="preserve"> Services until such Non-Conformities are remedied by the Developer.</w:t>
      </w:r>
    </w:p>
    <w:p w14:paraId="47D6A261" w14:textId="77777777" w:rsidR="00E21FF2" w:rsidRPr="001964BF" w:rsidRDefault="00E21FF2" w:rsidP="001964BF">
      <w:pPr>
        <w:pStyle w:val="Sch2Heading"/>
      </w:pPr>
      <w:r w:rsidRPr="001964BF">
        <w:t>Remedial Action</w:t>
      </w:r>
    </w:p>
    <w:p w14:paraId="10202D1F" w14:textId="51117DCA" w:rsidR="00E21FF2" w:rsidRPr="001964BF" w:rsidRDefault="00E21FF2" w:rsidP="001964BF">
      <w:pPr>
        <w:pStyle w:val="Sch3Number"/>
      </w:pPr>
      <w:r>
        <w:rPr>
          <w:bCs/>
          <w:szCs w:val="22"/>
        </w:rPr>
        <w:t xml:space="preserve">The Developer undertakes to carry out all of its obligations under the Rectification Plan and to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inspect the </w:t>
      </w:r>
      <w:r w:rsidR="00C968E3">
        <w:rPr>
          <w:bCs/>
          <w:szCs w:val="22"/>
        </w:rPr>
        <w:t>Energy Centre Plant and Equipment</w:t>
      </w:r>
      <w:r>
        <w:rPr>
          <w:bCs/>
          <w:szCs w:val="22"/>
        </w:rPr>
        <w:t xml:space="preserve">,  to confirm that the Developers obligations under the Rectification Plan have been carried out to </w:t>
      </w:r>
      <w:r w:rsidR="00F21977">
        <w:rPr>
          <w:iCs/>
          <w:color w:val="000000"/>
          <w:szCs w:val="22"/>
        </w:rPr>
        <w:t>ESCo</w:t>
      </w:r>
      <w:r w:rsidRPr="009E197A">
        <w:rPr>
          <w:bCs/>
          <w:iCs/>
          <w:szCs w:val="22"/>
        </w:rPr>
        <w:t>'s</w:t>
      </w:r>
      <w:r>
        <w:rPr>
          <w:bCs/>
          <w:szCs w:val="22"/>
        </w:rPr>
        <w:t xml:space="preserve"> </w:t>
      </w:r>
      <w:r w:rsidRPr="001964BF">
        <w:t xml:space="preserve">reasonable satisfaction. </w:t>
      </w:r>
      <w:r w:rsidR="00F21977" w:rsidRPr="001964BF">
        <w:t>ESCo</w:t>
      </w:r>
      <w:r w:rsidRPr="001964BF">
        <w:t xml:space="preserve"> agrees that a representative of the Developer shall be permitted to accompany </w:t>
      </w:r>
      <w:r w:rsidR="00F21977" w:rsidRPr="001964BF">
        <w:t>ESCo</w:t>
      </w:r>
      <w:r w:rsidRPr="001964BF">
        <w:t xml:space="preserve"> and its representatives on such inspection.</w:t>
      </w:r>
    </w:p>
    <w:p w14:paraId="3D6FB57C" w14:textId="3374C358" w:rsidR="00E21FF2" w:rsidRPr="001964BF" w:rsidRDefault="00E21FF2" w:rsidP="001964BF">
      <w:pPr>
        <w:pStyle w:val="Sch3Number"/>
      </w:pPr>
      <w:r w:rsidRPr="001964BF">
        <w:t xml:space="preserve">Until the Developer has carried out its obligations under the Rectification Plan, </w:t>
      </w:r>
      <w:r w:rsidR="00F21977" w:rsidRPr="001964BF">
        <w:t>ESCo</w:t>
      </w:r>
      <w:r w:rsidRPr="001964BF">
        <w:t xml:space="preserve"> shall be relieved from delivery </w:t>
      </w:r>
      <w:r w:rsidR="00C968E3" w:rsidRPr="001964BF">
        <w:t xml:space="preserve">of the </w:t>
      </w:r>
      <w:r w:rsidRPr="001964BF">
        <w:t>Heat</w:t>
      </w:r>
      <w:r w:rsidR="00C968E3" w:rsidRPr="001964BF">
        <w:t xml:space="preserve"> Supply</w:t>
      </w:r>
      <w:r w:rsidRPr="001964BF">
        <w:t xml:space="preserve"> and/or performing those elements of </w:t>
      </w:r>
      <w:r w:rsidR="00F21977" w:rsidRPr="001964BF">
        <w:t>ESCo</w:t>
      </w:r>
      <w:r w:rsidRPr="001964BF">
        <w:t xml:space="preserve"> Services that </w:t>
      </w:r>
      <w:r w:rsidR="00F21977" w:rsidRPr="001964BF">
        <w:t>ESCo</w:t>
      </w:r>
      <w:r w:rsidRPr="001964BF">
        <w:t xml:space="preserve"> is reasonably prevented from carrying out until such obligations are performed.</w:t>
      </w:r>
    </w:p>
    <w:p w14:paraId="01922ADF" w14:textId="25EC8A30" w:rsidR="00E21FF2" w:rsidRDefault="00E21FF2" w:rsidP="001964BF">
      <w:pPr>
        <w:pStyle w:val="Sch3Number"/>
        <w:rPr>
          <w:bCs/>
          <w:szCs w:val="22"/>
        </w:rPr>
      </w:pPr>
      <w:r w:rsidRPr="001964BF">
        <w:t xml:space="preserve">If the Developer fails to carry out any of its obligations under the Rectification Plan within the timescales set out in the Rectification Plan, the Developer shall be liable for all reasonable </w:t>
      </w:r>
      <w:r w:rsidR="00A37493" w:rsidRPr="001964BF">
        <w:t xml:space="preserve">Losses </w:t>
      </w:r>
      <w:r w:rsidRPr="001964BF">
        <w:t xml:space="preserve">that </w:t>
      </w:r>
      <w:r w:rsidR="00F21977" w:rsidRPr="001964BF">
        <w:t>ESCo</w:t>
      </w:r>
      <w:r w:rsidRPr="001964BF">
        <w:t xml:space="preserve"> incurs as a direct</w:t>
      </w:r>
      <w:r>
        <w:rPr>
          <w:bCs/>
          <w:szCs w:val="22"/>
        </w:rPr>
        <w:t xml:space="preserve"> result. If such failure persists for more than [sixty (60)] days after an initial written notice from </w:t>
      </w:r>
      <w:r w:rsidR="00F21977">
        <w:rPr>
          <w:bCs/>
          <w:szCs w:val="22"/>
        </w:rPr>
        <w:t>ESCo</w:t>
      </w:r>
      <w:r>
        <w:rPr>
          <w:bCs/>
          <w:szCs w:val="22"/>
        </w:rPr>
        <w:t xml:space="preserve"> to the Developer of the  Developer’s failure to carry out the relevant obligations under the Rectification Plan </w:t>
      </w:r>
      <w:r w:rsidR="00F21977">
        <w:rPr>
          <w:bCs/>
          <w:szCs w:val="22"/>
        </w:rPr>
        <w:t>ESCo</w:t>
      </w:r>
      <w:r>
        <w:rPr>
          <w:bCs/>
          <w:szCs w:val="22"/>
        </w:rPr>
        <w:t xml:space="preserve"> may perform, or procure that a third party perform</w:t>
      </w:r>
      <w:r w:rsidR="00D41BEA">
        <w:rPr>
          <w:bCs/>
          <w:szCs w:val="22"/>
        </w:rPr>
        <w:t>s</w:t>
      </w:r>
      <w:r>
        <w:rPr>
          <w:bCs/>
          <w:szCs w:val="22"/>
        </w:rPr>
        <w:t xml:space="preserve">, the relevant obligations under the Rectification Plan and the Developer shall be liable for </w:t>
      </w:r>
      <w:r w:rsidR="00F21977">
        <w:rPr>
          <w:bCs/>
          <w:szCs w:val="22"/>
        </w:rPr>
        <w:t>ESCo</w:t>
      </w:r>
      <w:r>
        <w:rPr>
          <w:bCs/>
          <w:szCs w:val="22"/>
        </w:rPr>
        <w:t>’s reasonable</w:t>
      </w:r>
      <w:r w:rsidR="00260597">
        <w:rPr>
          <w:bCs/>
          <w:szCs w:val="22"/>
        </w:rPr>
        <w:t xml:space="preserve"> </w:t>
      </w:r>
      <w:r w:rsidR="00D41BEA">
        <w:rPr>
          <w:bCs/>
          <w:szCs w:val="22"/>
        </w:rPr>
        <w:t>Losses incurred when doing so.</w:t>
      </w:r>
      <w:r>
        <w:rPr>
          <w:bCs/>
          <w:szCs w:val="22"/>
        </w:rPr>
        <w:t>.</w:t>
      </w:r>
    </w:p>
    <w:p w14:paraId="5F8351CD" w14:textId="77777777" w:rsidR="00C968E3" w:rsidRPr="001964BF" w:rsidRDefault="00C968E3" w:rsidP="001964BF">
      <w:pPr>
        <w:pStyle w:val="Sch1Heading"/>
      </w:pPr>
      <w:r w:rsidRPr="001964BF">
        <w:t xml:space="preserve">PRIMARY Distribution Network </w:t>
      </w:r>
    </w:p>
    <w:p w14:paraId="4BE6066E" w14:textId="77777777" w:rsidR="00C968E3" w:rsidRPr="001964BF" w:rsidRDefault="00C968E3" w:rsidP="001964BF">
      <w:pPr>
        <w:pStyle w:val="Sch2Heading"/>
      </w:pPr>
      <w:r w:rsidRPr="001964BF">
        <w:t>Inspection and Information</w:t>
      </w:r>
    </w:p>
    <w:p w14:paraId="529190E9" w14:textId="65CCE036" w:rsidR="00C968E3" w:rsidRPr="001964BF" w:rsidRDefault="00C968E3" w:rsidP="001964BF">
      <w:pPr>
        <w:pStyle w:val="Sch3Number"/>
      </w:pPr>
      <w:r>
        <w:rPr>
          <w:bCs/>
          <w:szCs w:val="22"/>
        </w:rPr>
        <w:t xml:space="preserve">During the installation, the Developer shall give at least [five (5)] Business Days’ notice to </w:t>
      </w:r>
      <w:r w:rsidR="00F21977">
        <w:rPr>
          <w:bCs/>
          <w:szCs w:val="22"/>
        </w:rPr>
        <w:t>ESCo</w:t>
      </w:r>
      <w:r>
        <w:rPr>
          <w:bCs/>
          <w:szCs w:val="22"/>
        </w:rPr>
        <w:t xml:space="preserve"> prior to any section of the Primary Distribution Network being concealed and/or completed, to allow </w:t>
      </w:r>
      <w:r w:rsidR="00F21977">
        <w:rPr>
          <w:iCs/>
          <w:color w:val="000000"/>
          <w:szCs w:val="22"/>
        </w:rPr>
        <w:t>ESCo</w:t>
      </w:r>
      <w:r>
        <w:rPr>
          <w:bCs/>
          <w:szCs w:val="22"/>
        </w:rPr>
        <w:t xml:space="preserve"> to inspect those parts of the Primary Distribution Network being concealed and/or completed. </w:t>
      </w:r>
      <w:r w:rsidR="00F21977">
        <w:rPr>
          <w:iCs/>
          <w:color w:val="000000"/>
          <w:szCs w:val="22"/>
        </w:rPr>
        <w:t>ESCo</w:t>
      </w:r>
      <w:r>
        <w:rPr>
          <w:bCs/>
          <w:szCs w:val="22"/>
        </w:rPr>
        <w:t xml:space="preserve"> agrees that a representative of the Developer shall be permitted to accompany </w:t>
      </w:r>
      <w:r w:rsidR="00F21977">
        <w:rPr>
          <w:iCs/>
          <w:color w:val="000000"/>
          <w:szCs w:val="22"/>
        </w:rPr>
        <w:t>ESCo</w:t>
      </w:r>
      <w:r>
        <w:rPr>
          <w:bCs/>
          <w:szCs w:val="22"/>
        </w:rPr>
        <w:t xml:space="preserve"> and </w:t>
      </w:r>
      <w:r w:rsidR="004C5459">
        <w:rPr>
          <w:bCs/>
          <w:szCs w:val="22"/>
        </w:rPr>
        <w:t xml:space="preserve">its </w:t>
      </w:r>
      <w:r>
        <w:rPr>
          <w:bCs/>
          <w:szCs w:val="22"/>
        </w:rPr>
        <w:t xml:space="preserve">representatives on </w:t>
      </w:r>
      <w:r w:rsidRPr="001964BF">
        <w:t xml:space="preserve">such inspection. If </w:t>
      </w:r>
      <w:r w:rsidR="00F21977" w:rsidRPr="001964BF">
        <w:t>ESCo</w:t>
      </w:r>
      <w:r w:rsidRPr="001964BF">
        <w:t xml:space="preserve"> declines to attend or does not attend on the agreed date, then the Developer may proceed with the concealment and/or completion of the installation.</w:t>
      </w:r>
    </w:p>
    <w:p w14:paraId="35712A83" w14:textId="06D5D66A" w:rsidR="00C968E3" w:rsidRPr="001964BF" w:rsidRDefault="00C968E3" w:rsidP="001964BF">
      <w:pPr>
        <w:pStyle w:val="Sch3Number"/>
      </w:pPr>
      <w:r w:rsidRPr="001964BF">
        <w:t xml:space="preserve">For the purposes of setting quality standards early, </w:t>
      </w:r>
      <w:r w:rsidR="00F21977" w:rsidRPr="001964BF">
        <w:t>ESCo</w:t>
      </w:r>
      <w:r w:rsidRPr="001964BF">
        <w:t xml:space="preserve"> shall undertake an Initial Inspection of the Primary Distribution Network and highlight where the Primary Distribution Network  has Non-Conformities. The Developer shall give </w:t>
      </w:r>
      <w:r w:rsidR="00F21977" w:rsidRPr="001964BF">
        <w:t>ESCo</w:t>
      </w:r>
      <w:r w:rsidRPr="001964BF">
        <w:t xml:space="preserve"> not less than [fourteen (14)] days' notice of this requirement and shall grant </w:t>
      </w:r>
      <w:r w:rsidR="00F21977" w:rsidRPr="001964BF">
        <w:t>ESCo</w:t>
      </w:r>
      <w:r w:rsidRPr="001964BF">
        <w:t xml:space="preserve"> all access reasonably necessary for </w:t>
      </w:r>
      <w:r w:rsidR="00F21977" w:rsidRPr="001964BF">
        <w:t>ESCo</w:t>
      </w:r>
      <w:r w:rsidRPr="001964BF">
        <w:t xml:space="preserve"> to undertake the Initial Inspection. </w:t>
      </w:r>
      <w:r w:rsidR="00F21977" w:rsidRPr="001964BF">
        <w:t>ESCo</w:t>
      </w:r>
      <w:r w:rsidRPr="001964BF">
        <w:t xml:space="preserve"> agrees that a representative of the Developer shall be permitted to accompany </w:t>
      </w:r>
      <w:r w:rsidR="00F21977" w:rsidRPr="001964BF">
        <w:t>ESCo</w:t>
      </w:r>
      <w:r w:rsidRPr="001964BF">
        <w:t xml:space="preserve"> and its representatives on such inspection.</w:t>
      </w:r>
    </w:p>
    <w:p w14:paraId="5178C4B2" w14:textId="548F4E96" w:rsidR="00C968E3" w:rsidRDefault="00C968E3" w:rsidP="001964BF">
      <w:pPr>
        <w:pStyle w:val="Sch3Number"/>
        <w:rPr>
          <w:bCs/>
          <w:szCs w:val="22"/>
        </w:rPr>
      </w:pPr>
      <w:r w:rsidRPr="001964BF">
        <w:t>Not later than [fourteen (14)] days</w:t>
      </w:r>
      <w:r>
        <w:rPr>
          <w:bCs/>
          <w:szCs w:val="22"/>
        </w:rPr>
        <w:t xml:space="preserve"> before the commencement of the Initial Commissioning of the Primary Distribution Network the Developer shall provide </w:t>
      </w:r>
      <w:r w:rsidR="00F21977">
        <w:rPr>
          <w:iCs/>
          <w:color w:val="000000"/>
          <w:szCs w:val="22"/>
        </w:rPr>
        <w:t>ESCo</w:t>
      </w:r>
      <w:r>
        <w:rPr>
          <w:bCs/>
          <w:szCs w:val="22"/>
        </w:rPr>
        <w:t xml:space="preserve"> with the following information:</w:t>
      </w:r>
    </w:p>
    <w:p w14:paraId="211ECA17" w14:textId="77777777" w:rsidR="00C968E3" w:rsidRDefault="00C968E3" w:rsidP="001964BF">
      <w:pPr>
        <w:pStyle w:val="Sch4Number"/>
        <w:rPr>
          <w:lang w:val="en-US"/>
        </w:rPr>
      </w:pPr>
      <w:r>
        <w:rPr>
          <w:lang w:val="en-US"/>
        </w:rPr>
        <w:t xml:space="preserve">installation drawings in pdf and AutoCAD format to reflect the status of the installation at that time; </w:t>
      </w:r>
    </w:p>
    <w:p w14:paraId="353B9DA3" w14:textId="77777777" w:rsidR="00C968E3" w:rsidRPr="006B2A4E" w:rsidRDefault="00C968E3" w:rsidP="001964BF">
      <w:pPr>
        <w:pStyle w:val="Sch4Number"/>
        <w:rPr>
          <w:lang w:val="en-US"/>
        </w:rPr>
      </w:pPr>
      <w:r w:rsidRPr="001964BF">
        <w:rPr>
          <w:lang w:val="en-US"/>
        </w:rPr>
        <w:t>manufacturers’ testing</w:t>
      </w:r>
      <w:r w:rsidRPr="006B2A4E">
        <w:rPr>
          <w:lang w:val="en-US"/>
        </w:rPr>
        <w:t xml:space="preserve"> and commissioning records</w:t>
      </w:r>
      <w:r w:rsidRPr="001964BF">
        <w:rPr>
          <w:lang w:val="en-US"/>
        </w:rPr>
        <w:t>; and</w:t>
      </w:r>
    </w:p>
    <w:p w14:paraId="4B1B426B" w14:textId="77777777" w:rsidR="00C968E3" w:rsidRPr="006B2A4E" w:rsidRDefault="00C968E3" w:rsidP="001964BF">
      <w:pPr>
        <w:pStyle w:val="Sch4Number"/>
        <w:rPr>
          <w:lang w:val="en-US"/>
        </w:rPr>
      </w:pPr>
      <w:r w:rsidRPr="001964BF">
        <w:rPr>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6FCFD24B" w14:textId="18C6C588" w:rsidR="00C968E3" w:rsidRPr="001964BF" w:rsidRDefault="00C968E3" w:rsidP="001964BF">
      <w:pPr>
        <w:pStyle w:val="Sch3Number"/>
      </w:pPr>
      <w:r>
        <w:rPr>
          <w:bCs/>
          <w:szCs w:val="22"/>
        </w:rPr>
        <w:t xml:space="preserve">Upon completion of the </w:t>
      </w:r>
      <w:r w:rsidRPr="001964BF">
        <w:t xml:space="preserve">Initial Commissioning of the Primary Distribution Network the Developer shall invite </w:t>
      </w:r>
      <w:r w:rsidR="00F21977" w:rsidRPr="001964BF">
        <w:t>ESCo</w:t>
      </w:r>
      <w:r w:rsidRPr="001964BF">
        <w:t xml:space="preserve"> to witness the Initial Commissioning of the Primary Distribution Network.</w:t>
      </w:r>
    </w:p>
    <w:p w14:paraId="12C375C5" w14:textId="1C94C19C" w:rsidR="00C968E3" w:rsidRDefault="00C968E3" w:rsidP="001964BF">
      <w:pPr>
        <w:pStyle w:val="Sch3Number"/>
        <w:rPr>
          <w:bCs/>
          <w:szCs w:val="22"/>
        </w:rPr>
      </w:pPr>
      <w:bookmarkStart w:id="575" w:name="_Ref15330081"/>
      <w:r w:rsidRPr="001964BF">
        <w:t>Not later than [fourteen (</w:t>
      </w:r>
      <w:r>
        <w:rPr>
          <w:bCs/>
          <w:szCs w:val="22"/>
        </w:rPr>
        <w:t xml:space="preserve">14)] days before the commencement of the Final  Commissioning of the Primary Distribution Network the Developer shall provide </w:t>
      </w:r>
      <w:r w:rsidR="00F21977">
        <w:rPr>
          <w:iCs/>
          <w:color w:val="000000"/>
          <w:szCs w:val="22"/>
        </w:rPr>
        <w:t>ESCo</w:t>
      </w:r>
      <w:r>
        <w:rPr>
          <w:bCs/>
          <w:szCs w:val="22"/>
        </w:rPr>
        <w:t xml:space="preserve"> with the following information:</w:t>
      </w:r>
      <w:bookmarkEnd w:id="575"/>
    </w:p>
    <w:p w14:paraId="6F89B70B" w14:textId="77777777" w:rsidR="00C968E3" w:rsidRDefault="00C968E3" w:rsidP="001964BF">
      <w:pPr>
        <w:pStyle w:val="Sch4Number"/>
        <w:rPr>
          <w:lang w:val="en-US"/>
        </w:rPr>
      </w:pPr>
      <w:r>
        <w:rPr>
          <w:lang w:val="en-US"/>
        </w:rPr>
        <w:t xml:space="preserve">updated installation drawings in pdf and AutoCAD format to reflect the status of the installation at that time; </w:t>
      </w:r>
    </w:p>
    <w:p w14:paraId="11400ED8" w14:textId="77777777" w:rsidR="00C968E3" w:rsidRPr="001964BF" w:rsidRDefault="00C968E3" w:rsidP="001964BF">
      <w:pPr>
        <w:pStyle w:val="Sch4Number"/>
        <w:rPr>
          <w:lang w:val="en-US"/>
        </w:rPr>
      </w:pPr>
      <w:r w:rsidRPr="001964BF">
        <w:rPr>
          <w:lang w:val="en-US"/>
        </w:rPr>
        <w:t>testing and commissioning records; and</w:t>
      </w:r>
    </w:p>
    <w:p w14:paraId="61863308" w14:textId="77777777" w:rsidR="00C968E3" w:rsidRDefault="00C968E3" w:rsidP="001964BF">
      <w:pPr>
        <w:pStyle w:val="Sch4Number"/>
        <w:rPr>
          <w:szCs w:val="22"/>
          <w:lang w:val="en-US"/>
        </w:rPr>
      </w:pPr>
      <w:r w:rsidRPr="001964BF">
        <w:rPr>
          <w:lang w:val="en-US"/>
        </w:rPr>
        <w:t>method</w:t>
      </w:r>
      <w:r>
        <w:rPr>
          <w:szCs w:val="22"/>
          <w:lang w:val="en-US"/>
        </w:rPr>
        <w:t xml:space="preserve"> statements for the proposed testing and commissioning for review.</w:t>
      </w:r>
    </w:p>
    <w:p w14:paraId="7460AD71" w14:textId="11D430ED" w:rsidR="00C968E3" w:rsidRDefault="00C968E3" w:rsidP="001964BF">
      <w:pPr>
        <w:pStyle w:val="Sch3Number"/>
        <w:rPr>
          <w:bCs/>
          <w:szCs w:val="22"/>
        </w:rPr>
      </w:pPr>
      <w:r>
        <w:rPr>
          <w:bCs/>
          <w:szCs w:val="22"/>
        </w:rPr>
        <w:t xml:space="preserve">Upon completion of the Final Commissioning of the Primary Distribution Network the Developer shall invite </w:t>
      </w:r>
      <w:r w:rsidR="00F21977">
        <w:rPr>
          <w:iCs/>
          <w:color w:val="000000"/>
          <w:szCs w:val="22"/>
        </w:rPr>
        <w:t>ESCo</w:t>
      </w:r>
      <w:r>
        <w:rPr>
          <w:bCs/>
          <w:szCs w:val="22"/>
        </w:rPr>
        <w:t xml:space="preserve"> to </w:t>
      </w:r>
      <w:r w:rsidRPr="001964BF">
        <w:t>witness</w:t>
      </w:r>
      <w:r>
        <w:rPr>
          <w:bCs/>
          <w:szCs w:val="22"/>
        </w:rPr>
        <w:t xml:space="preserve"> the Final Commissioning of the Primary Distribution Network.</w:t>
      </w:r>
    </w:p>
    <w:p w14:paraId="3BEACBB3" w14:textId="722E4461" w:rsidR="00C968E3" w:rsidRDefault="00C968E3" w:rsidP="001964BF">
      <w:pPr>
        <w:pStyle w:val="Sch3Number"/>
        <w:rPr>
          <w:bCs/>
          <w:szCs w:val="22"/>
        </w:rPr>
      </w:pPr>
      <w:bookmarkStart w:id="576" w:name="_Ref15330096"/>
      <w:r>
        <w:rPr>
          <w:bCs/>
          <w:szCs w:val="22"/>
        </w:rPr>
        <w:t xml:space="preserve">Not later than [fourteen (14)] days before the Final Inspection, the Developer shall provide </w:t>
      </w:r>
      <w:r w:rsidR="00F21977">
        <w:rPr>
          <w:iCs/>
          <w:color w:val="000000"/>
          <w:szCs w:val="22"/>
        </w:rPr>
        <w:t>ESCo</w:t>
      </w:r>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A23170">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F21977">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Primary Distribution Network,  subject to the Final Inspection:</w:t>
      </w:r>
      <w:bookmarkEnd w:id="576"/>
    </w:p>
    <w:p w14:paraId="39957169" w14:textId="77777777" w:rsidR="00C968E3" w:rsidRPr="001964BF" w:rsidRDefault="00C968E3" w:rsidP="001964BF">
      <w:pPr>
        <w:pStyle w:val="Sch4Number"/>
        <w:rPr>
          <w:lang w:val="en-US"/>
        </w:rPr>
      </w:pPr>
      <w:r>
        <w:rPr>
          <w:szCs w:val="22"/>
        </w:rPr>
        <w:t xml:space="preserve">as built </w:t>
      </w:r>
      <w:r w:rsidRPr="001964BF">
        <w:rPr>
          <w:lang w:val="en-US"/>
        </w:rPr>
        <w:t xml:space="preserve">drawings in pdf and AutoCAD format; </w:t>
      </w:r>
    </w:p>
    <w:p w14:paraId="352CABC0" w14:textId="77777777" w:rsidR="00C968E3" w:rsidRPr="001964BF" w:rsidRDefault="00C968E3" w:rsidP="001964BF">
      <w:pPr>
        <w:pStyle w:val="Sch4Number"/>
        <w:rPr>
          <w:lang w:val="en-US"/>
        </w:rPr>
      </w:pPr>
      <w:r w:rsidRPr="001964BF">
        <w:rPr>
          <w:lang w:val="en-US"/>
        </w:rPr>
        <w:t>testing and commissioning records</w:t>
      </w:r>
    </w:p>
    <w:p w14:paraId="0DC5C017" w14:textId="77777777" w:rsidR="00C968E3" w:rsidRPr="001964BF" w:rsidRDefault="00C968E3" w:rsidP="001964BF">
      <w:pPr>
        <w:pStyle w:val="Sch4Number"/>
        <w:rPr>
          <w:lang w:val="en-US"/>
        </w:rPr>
      </w:pPr>
      <w:r w:rsidRPr="001964BF">
        <w:rPr>
          <w:lang w:val="en-US"/>
        </w:rPr>
        <w:t>Health and Safety information, including a copy of the Health and Safety File in accordance with the CDM Regulations, including residual risks for operation, maintenance and decommissioning; and</w:t>
      </w:r>
    </w:p>
    <w:p w14:paraId="7666F5F0" w14:textId="77777777" w:rsidR="00C968E3" w:rsidRPr="001964BF" w:rsidRDefault="00C968E3" w:rsidP="001964BF">
      <w:pPr>
        <w:pStyle w:val="Sch4Number"/>
        <w:rPr>
          <w:lang w:val="en-US"/>
        </w:rPr>
      </w:pPr>
      <w:r w:rsidRPr="001964BF">
        <w:rPr>
          <w:lang w:val="en-US"/>
        </w:rPr>
        <w:t>operation and maintenance manuals, including manufacturers’ literature specific to the plant and system installed</w:t>
      </w:r>
    </w:p>
    <w:p w14:paraId="66F5F23E" w14:textId="77777777" w:rsidR="00C968E3" w:rsidRPr="001964BF" w:rsidRDefault="00C968E3" w:rsidP="001964BF">
      <w:pPr>
        <w:pStyle w:val="Sch4Number"/>
        <w:rPr>
          <w:lang w:val="en-US"/>
        </w:rPr>
      </w:pPr>
      <w:r w:rsidRPr="001964BF">
        <w:rPr>
          <w:lang w:val="en-US"/>
        </w:rPr>
        <w:t>manufacturers’ and installers’ guarantees and warranties;</w:t>
      </w:r>
    </w:p>
    <w:p w14:paraId="045B30AF" w14:textId="77777777" w:rsidR="00C968E3" w:rsidRPr="001964BF" w:rsidRDefault="00C968E3" w:rsidP="001964BF">
      <w:pPr>
        <w:pStyle w:val="Sch4Number"/>
        <w:rPr>
          <w:lang w:val="en-US"/>
        </w:rPr>
      </w:pPr>
      <w:r w:rsidRPr="001964BF">
        <w:rPr>
          <w:lang w:val="en-US"/>
        </w:rPr>
        <w:t>Building Regulation consents and approvals;</w:t>
      </w:r>
    </w:p>
    <w:p w14:paraId="39675C3A" w14:textId="77777777" w:rsidR="00C968E3" w:rsidRPr="001964BF" w:rsidRDefault="00C968E3" w:rsidP="001964BF">
      <w:pPr>
        <w:pStyle w:val="Sch4Number"/>
        <w:rPr>
          <w:lang w:val="en-US"/>
        </w:rPr>
      </w:pPr>
      <w:r w:rsidRPr="001964BF">
        <w:rPr>
          <w:lang w:val="en-US"/>
        </w:rPr>
        <w:t>all documents to be referenced and recorded on a records log; and</w:t>
      </w:r>
    </w:p>
    <w:p w14:paraId="4D49EED1" w14:textId="77777777" w:rsidR="00C968E3" w:rsidRDefault="00C968E3" w:rsidP="001964BF">
      <w:pPr>
        <w:pStyle w:val="Sch4Number"/>
        <w:rPr>
          <w:szCs w:val="22"/>
        </w:rPr>
      </w:pPr>
      <w:r w:rsidRPr="001964BF">
        <w:rPr>
          <w:lang w:val="en-US"/>
        </w:rPr>
        <w:t>two copies</w:t>
      </w:r>
      <w:r>
        <w:rPr>
          <w:szCs w:val="22"/>
        </w:rPr>
        <w:t xml:space="preserve"> of all </w:t>
      </w:r>
      <w:r w:rsidRPr="006B2A4E">
        <w:t xml:space="preserve">information </w:t>
      </w:r>
      <w:r>
        <w:rPr>
          <w:szCs w:val="22"/>
        </w:rPr>
        <w:t>to be provided on CD.</w:t>
      </w:r>
    </w:p>
    <w:p w14:paraId="285BA849" w14:textId="63777ECD" w:rsidR="00C968E3" w:rsidRPr="006B2A4E" w:rsidRDefault="00C968E3" w:rsidP="001964BF">
      <w:pPr>
        <w:pStyle w:val="Sch3Number"/>
      </w:pPr>
      <w:r>
        <w:rPr>
          <w:bCs/>
          <w:szCs w:val="22"/>
        </w:rPr>
        <w:t xml:space="preserve">The Developer shall give </w:t>
      </w:r>
      <w:r w:rsidR="00F21977">
        <w:rPr>
          <w:iCs/>
          <w:color w:val="000000"/>
          <w:szCs w:val="22"/>
        </w:rPr>
        <w:t>ESCo</w:t>
      </w:r>
      <w:r>
        <w:rPr>
          <w:bCs/>
          <w:szCs w:val="22"/>
        </w:rPr>
        <w:t xml:space="preserve"> not less than [fourteen (14)] calendar days’ notice of completion of the Final Commissioning activities. On completion of the Final Commissioning, </w:t>
      </w:r>
      <w:r w:rsidR="00F21977">
        <w:rPr>
          <w:iCs/>
          <w:color w:val="000000"/>
          <w:szCs w:val="22"/>
        </w:rPr>
        <w:t>ESCo</w:t>
      </w:r>
      <w:r>
        <w:rPr>
          <w:bCs/>
          <w:szCs w:val="22"/>
        </w:rPr>
        <w:t xml:space="preserve"> shall, undertake the Final Inspection of the Primary Distribution Network,  to assess whether the Primary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F21977">
        <w:rPr>
          <w:iCs/>
          <w:color w:val="000000"/>
          <w:szCs w:val="22"/>
        </w:rPr>
        <w:t>ESCo</w:t>
      </w:r>
      <w:r>
        <w:rPr>
          <w:bCs/>
          <w:szCs w:val="22"/>
        </w:rPr>
        <w:t xml:space="preserve"> all access reasonably </w:t>
      </w:r>
      <w:r w:rsidRPr="001964BF">
        <w:t>necessary</w:t>
      </w:r>
      <w:r>
        <w:rPr>
          <w:bCs/>
          <w:szCs w:val="22"/>
        </w:rPr>
        <w:t xml:space="preserve"> for </w:t>
      </w:r>
      <w:r w:rsidR="00F21977">
        <w:rPr>
          <w:bCs/>
          <w:szCs w:val="22"/>
        </w:rPr>
        <w:t>ESCo</w:t>
      </w:r>
      <w:r>
        <w:rPr>
          <w:bCs/>
          <w:szCs w:val="22"/>
        </w:rPr>
        <w:t xml:space="preserve"> and/or </w:t>
      </w:r>
      <w:r w:rsidR="00F21977">
        <w:rPr>
          <w:bCs/>
          <w:szCs w:val="22"/>
        </w:rPr>
        <w:t>ESCo</w:t>
      </w:r>
      <w:r>
        <w:rPr>
          <w:bCs/>
          <w:szCs w:val="22"/>
        </w:rPr>
        <w:t xml:space="preserve">’s Agent to undertake the Final Inspection. </w:t>
      </w:r>
      <w:r w:rsidR="00F21977">
        <w:rPr>
          <w:bCs/>
          <w:szCs w:val="22"/>
        </w:rPr>
        <w:t>ESCo</w:t>
      </w:r>
      <w:r>
        <w:rPr>
          <w:bCs/>
          <w:szCs w:val="22"/>
        </w:rPr>
        <w:t xml:space="preserve"> agrees that a representative of the Developer shall be permitted to accompany</w:t>
      </w:r>
      <w:r w:rsidRPr="00F36CFB">
        <w:rPr>
          <w:bCs/>
          <w:iCs/>
          <w:szCs w:val="22"/>
        </w:rPr>
        <w:t xml:space="preserve"> </w:t>
      </w:r>
      <w:r w:rsidR="00F21977">
        <w:rPr>
          <w:iCs/>
          <w:color w:val="000000"/>
          <w:szCs w:val="22"/>
        </w:rPr>
        <w:t>ESCo</w:t>
      </w:r>
      <w:r w:rsidRPr="00F36CFB">
        <w:rPr>
          <w:bCs/>
          <w:iCs/>
          <w:szCs w:val="22"/>
        </w:rPr>
        <w:t xml:space="preserve"> </w:t>
      </w:r>
      <w:r>
        <w:rPr>
          <w:bCs/>
          <w:szCs w:val="22"/>
        </w:rPr>
        <w:t>and its representatives on such inspection.</w:t>
      </w:r>
    </w:p>
    <w:p w14:paraId="5F53C29F" w14:textId="016E37A3" w:rsidR="00C968E3" w:rsidRDefault="00C968E3" w:rsidP="001964BF">
      <w:pPr>
        <w:pStyle w:val="Sch3Number"/>
        <w:rPr>
          <w:bCs/>
          <w:szCs w:val="22"/>
        </w:rPr>
      </w:pPr>
      <w:r>
        <w:rPr>
          <w:bCs/>
          <w:szCs w:val="22"/>
        </w:rPr>
        <w:t xml:space="preserve">The </w:t>
      </w:r>
      <w:r w:rsidRPr="001964BF">
        <w:t>Developer</w:t>
      </w:r>
      <w:r>
        <w:rPr>
          <w:bCs/>
          <w:szCs w:val="22"/>
        </w:rPr>
        <w:t xml:space="preserve"> shall promptly provide </w:t>
      </w:r>
      <w:r w:rsidR="00F21977">
        <w:rPr>
          <w:bCs/>
          <w:szCs w:val="22"/>
        </w:rPr>
        <w:t>ESCo</w:t>
      </w:r>
      <w:r>
        <w:rPr>
          <w:bCs/>
          <w:szCs w:val="22"/>
        </w:rPr>
        <w:t xml:space="preserve"> and </w:t>
      </w:r>
      <w:r w:rsidR="00F21977">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A23170">
        <w:rPr>
          <w:bCs/>
          <w:szCs w:val="22"/>
        </w:rPr>
        <w:t>4.1.7</w:t>
      </w:r>
      <w:r>
        <w:rPr>
          <w:bCs/>
          <w:szCs w:val="22"/>
        </w:rPr>
        <w:fldChar w:fldCharType="end"/>
      </w:r>
      <w:r>
        <w:rPr>
          <w:bCs/>
          <w:szCs w:val="22"/>
        </w:rPr>
        <w:t xml:space="preserve"> above if such information is updated, or if new information is available, before the date </w:t>
      </w:r>
      <w:r w:rsidR="00F21977">
        <w:rPr>
          <w:bCs/>
          <w:szCs w:val="22"/>
        </w:rPr>
        <w:t>ESCo</w:t>
      </w:r>
      <w:r>
        <w:rPr>
          <w:bCs/>
          <w:szCs w:val="22"/>
        </w:rPr>
        <w:t xml:space="preserve"> commences delivery of Heat Supply and provision of the </w:t>
      </w:r>
      <w:r w:rsidR="00F21977">
        <w:rPr>
          <w:bCs/>
          <w:szCs w:val="22"/>
        </w:rPr>
        <w:t>ESCo</w:t>
      </w:r>
      <w:r>
        <w:rPr>
          <w:bCs/>
          <w:szCs w:val="22"/>
        </w:rPr>
        <w:t xml:space="preserve"> Services.</w:t>
      </w:r>
    </w:p>
    <w:p w14:paraId="2B5E4041" w14:textId="77777777" w:rsidR="00C968E3" w:rsidRPr="001964BF" w:rsidRDefault="00C968E3" w:rsidP="001964BF">
      <w:pPr>
        <w:pStyle w:val="Sch2Heading"/>
      </w:pPr>
      <w:r w:rsidRPr="001964BF">
        <w:t>Defects and Non-Conformities</w:t>
      </w:r>
    </w:p>
    <w:p w14:paraId="59D3C611" w14:textId="452981AE" w:rsidR="00C968E3" w:rsidRDefault="00C968E3" w:rsidP="001964BF">
      <w:pPr>
        <w:pStyle w:val="Sch3Number"/>
        <w:rPr>
          <w:bCs/>
          <w:szCs w:val="22"/>
        </w:rPr>
      </w:pPr>
      <w:r>
        <w:rPr>
          <w:bCs/>
          <w:szCs w:val="22"/>
        </w:rPr>
        <w:t xml:space="preserve">Not </w:t>
      </w:r>
      <w:r w:rsidRPr="001964BF">
        <w:t>later</w:t>
      </w:r>
      <w:r>
        <w:rPr>
          <w:bCs/>
          <w:szCs w:val="22"/>
        </w:rPr>
        <w:t xml:space="preserve"> than [seven (7)] days after the Initial Inspection of the Primary Distribution Network  (if it has been requested by the Developer), </w:t>
      </w:r>
      <w:r w:rsidR="00F21977">
        <w:rPr>
          <w:iCs/>
          <w:color w:val="000000"/>
          <w:szCs w:val="22"/>
        </w:rPr>
        <w:t>ESCo</w:t>
      </w:r>
      <w:r>
        <w:rPr>
          <w:bCs/>
          <w:szCs w:val="22"/>
        </w:rPr>
        <w:t xml:space="preserve"> shall provide an initial Schedule of Non-Conformities to the Developer for the Primary Distribution Network inspected. </w:t>
      </w:r>
    </w:p>
    <w:p w14:paraId="2C626CD1" w14:textId="7911CACA" w:rsidR="00C968E3" w:rsidRDefault="00C968E3" w:rsidP="001964BF">
      <w:pPr>
        <w:pStyle w:val="Sch3Number"/>
        <w:rPr>
          <w:b/>
          <w:bCs/>
          <w:caps/>
          <w:szCs w:val="22"/>
        </w:rPr>
      </w:pPr>
      <w:r>
        <w:rPr>
          <w:bCs/>
          <w:szCs w:val="22"/>
        </w:rPr>
        <w:t xml:space="preserve">Not later than [seven (7)] days after the Final Commissioning of the Primary Distribution Network, </w:t>
      </w:r>
      <w:r w:rsidR="00F21977">
        <w:rPr>
          <w:iCs/>
          <w:color w:val="000000"/>
          <w:szCs w:val="22"/>
        </w:rPr>
        <w:t>ESCo</w:t>
      </w:r>
      <w:r>
        <w:rPr>
          <w:bCs/>
          <w:szCs w:val="22"/>
        </w:rPr>
        <w:t xml:space="preserve"> shall provide a final Schedule of Non-Conformities to the Developer, clearly scheduling which elements of the Primary Distribution Network have Non-Conformities. </w:t>
      </w:r>
    </w:p>
    <w:p w14:paraId="56F56451" w14:textId="77777777" w:rsidR="00C968E3" w:rsidRPr="001964BF" w:rsidRDefault="00C968E3" w:rsidP="001964BF">
      <w:pPr>
        <w:pStyle w:val="Sch2Heading"/>
      </w:pPr>
      <w:r w:rsidRPr="001964BF">
        <w:t>Rectification Plan</w:t>
      </w:r>
    </w:p>
    <w:p w14:paraId="1F1661D4" w14:textId="7F68DF6A" w:rsidR="00C968E3" w:rsidRDefault="00C968E3" w:rsidP="001964BF">
      <w:pPr>
        <w:pStyle w:val="Sch3Number"/>
        <w:rPr>
          <w:bCs/>
          <w:szCs w:val="22"/>
          <w:lang w:val="en-US"/>
        </w:rPr>
      </w:pPr>
      <w:r>
        <w:rPr>
          <w:bCs/>
          <w:szCs w:val="22"/>
        </w:rPr>
        <w:t xml:space="preserve">Within [fifteen (15)] Business Days of </w:t>
      </w:r>
      <w:r w:rsidR="00F21977">
        <w:rPr>
          <w:iCs/>
          <w:color w:val="000000"/>
          <w:szCs w:val="22"/>
        </w:rPr>
        <w:t>ESCo</w:t>
      </w:r>
      <w:r>
        <w:rPr>
          <w:bCs/>
          <w:szCs w:val="22"/>
        </w:rPr>
        <w:t xml:space="preserve"> providing the Developer with the final Schedule of Non-Conformities for the Primary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A23170">
        <w:rPr>
          <w:bCs/>
          <w:szCs w:val="22"/>
        </w:rPr>
        <w:t>4.2.2</w:t>
      </w:r>
      <w:r>
        <w:rPr>
          <w:bCs/>
          <w:szCs w:val="22"/>
        </w:rPr>
        <w:fldChar w:fldCharType="end"/>
      </w:r>
      <w:r>
        <w:rPr>
          <w:bCs/>
          <w:szCs w:val="22"/>
        </w:rPr>
        <w:t xml:space="preserve"> above, the Parties shall meet to </w:t>
      </w:r>
      <w:r w:rsidRPr="001964BF">
        <w:t>mutually</w:t>
      </w:r>
      <w:r>
        <w:rPr>
          <w:bCs/>
          <w:szCs w:val="22"/>
        </w:rPr>
        <w:t xml:space="preserve"> agree a Rectification Plan setting out the Non-Conformities and the </w:t>
      </w:r>
      <w:r>
        <w:rPr>
          <w:bCs/>
          <w:szCs w:val="22"/>
          <w:lang w:val="en-US"/>
        </w:rPr>
        <w:t xml:space="preserve">agreed remedial works and/or actions that the Developer (or its agents) shall take in respect of the Non-Conformities. </w:t>
      </w:r>
    </w:p>
    <w:p w14:paraId="38B3B2CB" w14:textId="12D663C4" w:rsidR="00C968E3" w:rsidRDefault="00C968E3" w:rsidP="001964BF">
      <w:pPr>
        <w:pStyle w:val="Sch3Number"/>
        <w:rPr>
          <w:b/>
          <w:bCs/>
          <w:szCs w:val="22"/>
          <w:lang w:val="en-US"/>
        </w:rPr>
      </w:pPr>
      <w:r>
        <w:rPr>
          <w:bCs/>
          <w:szCs w:val="22"/>
        </w:rPr>
        <w:t xml:space="preserve">If, within [twenty one (21)] days of receipt of the final Schedule of Non-Conformities, the Developer and </w:t>
      </w:r>
      <w:r w:rsidR="00F21977">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A23170">
        <w:rPr>
          <w:bCs/>
          <w:szCs w:val="22"/>
        </w:rPr>
        <w:t>27</w:t>
      </w:r>
      <w:r>
        <w:rPr>
          <w:bCs/>
          <w:szCs w:val="22"/>
        </w:rPr>
        <w:fldChar w:fldCharType="end"/>
      </w:r>
      <w:r>
        <w:rPr>
          <w:bCs/>
          <w:szCs w:val="22"/>
        </w:rPr>
        <w:t xml:space="preserve"> (Dispute Resolution Procedure). </w:t>
      </w:r>
    </w:p>
    <w:p w14:paraId="60DEF919" w14:textId="77777777" w:rsidR="00C968E3" w:rsidRPr="001964BF" w:rsidRDefault="00C968E3" w:rsidP="001964BF">
      <w:pPr>
        <w:pStyle w:val="Sch2Heading"/>
      </w:pPr>
      <w:r w:rsidRPr="001964BF">
        <w:t>Adoption</w:t>
      </w:r>
    </w:p>
    <w:p w14:paraId="65072EBD" w14:textId="297D07BE" w:rsidR="00C968E3" w:rsidRDefault="00C968E3" w:rsidP="0023202F">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A23170">
        <w:rPr>
          <w:bCs/>
          <w:szCs w:val="22"/>
        </w:rPr>
        <w:t>4.3.1</w:t>
      </w:r>
      <w:r>
        <w:rPr>
          <w:bCs/>
          <w:szCs w:val="22"/>
        </w:rPr>
        <w:fldChar w:fldCharType="end"/>
      </w:r>
      <w:r>
        <w:rPr>
          <w:bCs/>
          <w:szCs w:val="22"/>
        </w:rPr>
        <w:t xml:space="preserve"> above, the Developer </w:t>
      </w:r>
      <w:r w:rsidRPr="009E197A">
        <w:rPr>
          <w:bCs/>
          <w:szCs w:val="22"/>
        </w:rPr>
        <w:t xml:space="preserve">and </w:t>
      </w:r>
      <w:r w:rsidR="00F21977">
        <w:rPr>
          <w:color w:val="000000"/>
          <w:szCs w:val="22"/>
        </w:rPr>
        <w:t>ESCo</w:t>
      </w:r>
      <w:r>
        <w:rPr>
          <w:bCs/>
          <w:szCs w:val="22"/>
        </w:rPr>
        <w:t xml:space="preserve"> shall sign an Adoption certificate </w:t>
      </w:r>
      <w:r>
        <w:rPr>
          <w:bCs/>
          <w:szCs w:val="22"/>
          <w:lang w:val="en-US"/>
        </w:rPr>
        <w:t xml:space="preserve">confirming that </w:t>
      </w:r>
      <w:r w:rsidR="00F21977">
        <w:rPr>
          <w:iCs/>
          <w:color w:val="000000"/>
          <w:szCs w:val="22"/>
        </w:rPr>
        <w:t>ESCo</w:t>
      </w:r>
      <w:r>
        <w:rPr>
          <w:bCs/>
          <w:szCs w:val="22"/>
          <w:lang w:val="en-US"/>
        </w:rPr>
        <w:t xml:space="preserve"> agrees to adopt the </w:t>
      </w:r>
      <w:r>
        <w:rPr>
          <w:bCs/>
          <w:szCs w:val="22"/>
        </w:rPr>
        <w:t xml:space="preserve">Primary Distribution Network,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F21977">
        <w:rPr>
          <w:iCs/>
          <w:color w:val="000000"/>
          <w:szCs w:val="22"/>
        </w:rPr>
        <w:t>ESCo</w:t>
      </w:r>
      <w:r>
        <w:rPr>
          <w:szCs w:val="22"/>
        </w:rPr>
        <w:t xml:space="preserve"> shall not be obliged to Adopt the </w:t>
      </w:r>
      <w:r>
        <w:rPr>
          <w:bCs/>
          <w:szCs w:val="22"/>
        </w:rPr>
        <w:t xml:space="preserve">Primary Distribution Network </w:t>
      </w:r>
      <w:r>
        <w:rPr>
          <w:szCs w:val="22"/>
          <w:lang w:val="en-US"/>
        </w:rPr>
        <w:t xml:space="preserve">if any Non-Conformities pose a health and safety risk or material risk to providing Heat Supply or the </w:t>
      </w:r>
      <w:r w:rsidR="00F21977">
        <w:rPr>
          <w:szCs w:val="22"/>
          <w:lang w:val="en-US"/>
        </w:rPr>
        <w:t>ESCo</w:t>
      </w:r>
      <w:r>
        <w:rPr>
          <w:szCs w:val="22"/>
          <w:lang w:val="en-US"/>
        </w:rPr>
        <w:t xml:space="preserve"> Services until such Non-Conformities are remedied by the Developer.</w:t>
      </w:r>
    </w:p>
    <w:p w14:paraId="5F98EFC3" w14:textId="77777777" w:rsidR="00C968E3" w:rsidRPr="001964BF" w:rsidRDefault="00C968E3" w:rsidP="001964BF">
      <w:pPr>
        <w:pStyle w:val="Sch2Heading"/>
      </w:pPr>
      <w:r w:rsidRPr="001964BF">
        <w:t>Remedial Action</w:t>
      </w:r>
    </w:p>
    <w:p w14:paraId="0932E349" w14:textId="4C2ED8B2" w:rsidR="00C968E3" w:rsidRDefault="00C968E3" w:rsidP="001964BF">
      <w:pPr>
        <w:pStyle w:val="Sch3Number"/>
        <w:rPr>
          <w:bCs/>
          <w:szCs w:val="22"/>
        </w:rPr>
      </w:pPr>
      <w:r>
        <w:rPr>
          <w:bCs/>
          <w:szCs w:val="22"/>
        </w:rPr>
        <w:t xml:space="preserve">The Developer undertakes to carry out all of its obligations under the Rectification Plan and to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inspect the Primary Distribution Network,  to confirm that the </w:t>
      </w:r>
      <w:r w:rsidRPr="001964BF">
        <w:t>Developers</w:t>
      </w:r>
      <w:r>
        <w:rPr>
          <w:bCs/>
          <w:szCs w:val="22"/>
        </w:rPr>
        <w:t xml:space="preserve"> obligations under the Rectification Plan have been carried out to </w:t>
      </w:r>
      <w:r w:rsidR="00F21977">
        <w:rPr>
          <w:iCs/>
          <w:color w:val="000000"/>
          <w:szCs w:val="22"/>
        </w:rPr>
        <w:t>ESCo</w:t>
      </w:r>
      <w:r w:rsidRPr="009E197A">
        <w:rPr>
          <w:bCs/>
          <w:iCs/>
          <w:szCs w:val="22"/>
        </w:rPr>
        <w:t>'s</w:t>
      </w:r>
      <w:r>
        <w:rPr>
          <w:bCs/>
          <w:szCs w:val="22"/>
        </w:rPr>
        <w:t xml:space="preserve"> reasonable satisfaction. </w:t>
      </w:r>
      <w:r w:rsidR="00F21977">
        <w:rPr>
          <w:iCs/>
          <w:color w:val="000000"/>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00461A07" w14:textId="62C521DF" w:rsidR="00C968E3" w:rsidRDefault="00C968E3" w:rsidP="001964BF">
      <w:pPr>
        <w:pStyle w:val="Sch3Number"/>
        <w:rPr>
          <w:bCs/>
          <w:szCs w:val="22"/>
        </w:rPr>
      </w:pPr>
      <w:r>
        <w:rPr>
          <w:bCs/>
          <w:szCs w:val="22"/>
        </w:rPr>
        <w:t xml:space="preserve">Until the Developer has carried out its obligations under the Rectification Plan, </w:t>
      </w:r>
      <w:r w:rsidR="00F21977">
        <w:rPr>
          <w:bCs/>
          <w:szCs w:val="22"/>
        </w:rPr>
        <w:t>ESCo</w:t>
      </w:r>
      <w:r>
        <w:rPr>
          <w:bCs/>
          <w:szCs w:val="22"/>
        </w:rPr>
        <w:t xml:space="preserve"> shall be relieved from </w:t>
      </w:r>
      <w:r w:rsidRPr="001964BF">
        <w:t>delivery</w:t>
      </w:r>
      <w:r>
        <w:rPr>
          <w:bCs/>
          <w:szCs w:val="22"/>
        </w:rPr>
        <w:t xml:space="preserve"> of the Heat Supply and/or performing those elements of </w:t>
      </w:r>
      <w:r w:rsidR="00F566BF">
        <w:rPr>
          <w:bCs/>
          <w:szCs w:val="22"/>
        </w:rPr>
        <w:t xml:space="preserve">the </w:t>
      </w:r>
      <w:r w:rsidR="00F21977">
        <w:rPr>
          <w:bCs/>
          <w:szCs w:val="22"/>
        </w:rPr>
        <w:t>ESCo</w:t>
      </w:r>
      <w:r>
        <w:rPr>
          <w:bCs/>
          <w:szCs w:val="22"/>
        </w:rPr>
        <w:t xml:space="preserve"> Services that </w:t>
      </w:r>
      <w:r w:rsidR="00F21977">
        <w:rPr>
          <w:bCs/>
          <w:szCs w:val="22"/>
        </w:rPr>
        <w:t>ESCo</w:t>
      </w:r>
      <w:r>
        <w:rPr>
          <w:bCs/>
          <w:szCs w:val="22"/>
        </w:rPr>
        <w:t xml:space="preserve"> is reasonably prevented from carrying out until such obligations are performed.</w:t>
      </w:r>
    </w:p>
    <w:p w14:paraId="1C611BFE" w14:textId="260E89DA" w:rsidR="00C968E3" w:rsidRDefault="00C968E3" w:rsidP="001964BF">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BE0D73">
        <w:rPr>
          <w:bCs/>
          <w:szCs w:val="22"/>
        </w:rPr>
        <w:t xml:space="preserve"> Losses</w:t>
      </w:r>
      <w:r w:rsidR="002D4127">
        <w:rPr>
          <w:bCs/>
          <w:szCs w:val="22"/>
        </w:rPr>
        <w:t xml:space="preserve"> </w:t>
      </w:r>
      <w:r>
        <w:rPr>
          <w:bCs/>
          <w:szCs w:val="22"/>
        </w:rPr>
        <w:t xml:space="preserve">that </w:t>
      </w:r>
      <w:r w:rsidR="00F21977">
        <w:rPr>
          <w:bCs/>
          <w:szCs w:val="22"/>
        </w:rPr>
        <w:t>ESCo</w:t>
      </w:r>
      <w:r>
        <w:rPr>
          <w:bCs/>
          <w:szCs w:val="22"/>
        </w:rPr>
        <w:t xml:space="preserve"> incurs as a direct result. If such failure persists for more than [sixty (60)] days after an initial written notice from </w:t>
      </w:r>
      <w:r w:rsidR="00F21977">
        <w:rPr>
          <w:bCs/>
          <w:szCs w:val="22"/>
        </w:rPr>
        <w:t>ESCo</w:t>
      </w:r>
      <w:r>
        <w:rPr>
          <w:bCs/>
          <w:szCs w:val="22"/>
        </w:rPr>
        <w:t xml:space="preserve"> to the Developer of the Developer’s failure to carry out the relevant obligations under the Rectification Plan </w:t>
      </w:r>
      <w:r w:rsidR="00F21977">
        <w:rPr>
          <w:bCs/>
          <w:szCs w:val="22"/>
        </w:rPr>
        <w:t>ESCo</w:t>
      </w:r>
      <w:r>
        <w:rPr>
          <w:bCs/>
          <w:szCs w:val="22"/>
        </w:rPr>
        <w:t xml:space="preserve"> may perform, or procure that a third party perform</w:t>
      </w:r>
      <w:r w:rsidR="00E62A7F">
        <w:rPr>
          <w:bCs/>
          <w:szCs w:val="22"/>
        </w:rPr>
        <w:t>s</w:t>
      </w:r>
      <w:r>
        <w:rPr>
          <w:bCs/>
          <w:szCs w:val="22"/>
        </w:rPr>
        <w:t xml:space="preserve">, the relevant obligations under the Rectification Plan and the Developer shall be liable for </w:t>
      </w:r>
      <w:r w:rsidR="00F21977">
        <w:rPr>
          <w:bCs/>
          <w:szCs w:val="22"/>
        </w:rPr>
        <w:t>ESCo</w:t>
      </w:r>
      <w:r>
        <w:rPr>
          <w:bCs/>
          <w:szCs w:val="22"/>
        </w:rPr>
        <w:t xml:space="preserve">’s reasonable </w:t>
      </w:r>
      <w:r w:rsidR="00BE0D73">
        <w:rPr>
          <w:bCs/>
          <w:szCs w:val="22"/>
        </w:rPr>
        <w:t xml:space="preserve">Losses incurred when </w:t>
      </w:r>
      <w:r>
        <w:rPr>
          <w:bCs/>
          <w:szCs w:val="22"/>
        </w:rPr>
        <w:t>doing so.</w:t>
      </w:r>
    </w:p>
    <w:p w14:paraId="547BA183" w14:textId="77777777" w:rsidR="003B6E92" w:rsidRPr="001964BF" w:rsidRDefault="003A73C9" w:rsidP="001964BF">
      <w:pPr>
        <w:pStyle w:val="Sch1Heading"/>
      </w:pPr>
      <w:r w:rsidRPr="001964BF">
        <w:t>Secondary Distribution Network</w:t>
      </w:r>
      <w:r w:rsidR="003B6E92" w:rsidRPr="001964BF">
        <w:t xml:space="preserve"> </w:t>
      </w:r>
    </w:p>
    <w:p w14:paraId="25EFF655" w14:textId="77777777" w:rsidR="003B6E92" w:rsidRPr="001964BF" w:rsidRDefault="003B6E92" w:rsidP="001964BF">
      <w:pPr>
        <w:pStyle w:val="Sch2Heading"/>
      </w:pPr>
      <w:r w:rsidRPr="001964BF">
        <w:t>Inspection and Information</w:t>
      </w:r>
    </w:p>
    <w:p w14:paraId="01C9E942" w14:textId="1BFC27BC" w:rsidR="003B6E92" w:rsidRDefault="003B6E92" w:rsidP="001964BF">
      <w:pPr>
        <w:pStyle w:val="Sch3Number"/>
        <w:rPr>
          <w:bCs/>
          <w:szCs w:val="22"/>
        </w:rPr>
      </w:pPr>
      <w:r>
        <w:rPr>
          <w:bCs/>
          <w:szCs w:val="22"/>
        </w:rPr>
        <w:t xml:space="preserve">During the installation, the Developer shall give at least </w:t>
      </w:r>
      <w:r w:rsidR="00401610">
        <w:rPr>
          <w:bCs/>
          <w:szCs w:val="22"/>
        </w:rPr>
        <w:t>[</w:t>
      </w:r>
      <w:r>
        <w:rPr>
          <w:bCs/>
          <w:szCs w:val="22"/>
        </w:rPr>
        <w:t>five (5)</w:t>
      </w:r>
      <w:r w:rsidR="00401610">
        <w:rPr>
          <w:bCs/>
          <w:szCs w:val="22"/>
        </w:rPr>
        <w:t>]</w:t>
      </w:r>
      <w:r>
        <w:rPr>
          <w:bCs/>
          <w:szCs w:val="22"/>
        </w:rPr>
        <w:t xml:space="preserve"> Business Days’ notice to</w:t>
      </w:r>
      <w:r w:rsidR="00BE4AB6">
        <w:rPr>
          <w:bCs/>
          <w:szCs w:val="22"/>
        </w:rPr>
        <w:t xml:space="preserve"> </w:t>
      </w:r>
      <w:r w:rsidR="00F21977">
        <w:rPr>
          <w:bCs/>
          <w:szCs w:val="22"/>
        </w:rPr>
        <w:t>ESCo</w:t>
      </w:r>
      <w:r w:rsidR="00BE4AB6">
        <w:rPr>
          <w:bCs/>
          <w:szCs w:val="22"/>
        </w:rPr>
        <w:t xml:space="preserve"> </w:t>
      </w:r>
      <w:r>
        <w:rPr>
          <w:bCs/>
          <w:szCs w:val="22"/>
        </w:rPr>
        <w:t xml:space="preserve">prior to any </w:t>
      </w:r>
      <w:r w:rsidR="007B1E6C">
        <w:rPr>
          <w:bCs/>
          <w:szCs w:val="22"/>
        </w:rPr>
        <w:t>section</w:t>
      </w:r>
      <w:r>
        <w:rPr>
          <w:bCs/>
          <w:szCs w:val="22"/>
        </w:rPr>
        <w:t xml:space="preserve"> of the </w:t>
      </w:r>
      <w:r w:rsidR="003A73C9">
        <w:rPr>
          <w:bCs/>
          <w:szCs w:val="22"/>
        </w:rPr>
        <w:t>Secondary Distribution Network</w:t>
      </w:r>
      <w:r>
        <w:rPr>
          <w:bCs/>
          <w:szCs w:val="22"/>
        </w:rPr>
        <w:t xml:space="preserve"> being concealed</w:t>
      </w:r>
      <w:r w:rsidR="007B1E6C">
        <w:rPr>
          <w:bCs/>
          <w:szCs w:val="22"/>
        </w:rPr>
        <w:t xml:space="preserve"> and/or completed</w:t>
      </w:r>
      <w:r w:rsidR="0085146D">
        <w:rPr>
          <w:bCs/>
          <w:szCs w:val="22"/>
        </w:rPr>
        <w:t>,</w:t>
      </w:r>
      <w:r>
        <w:rPr>
          <w:bCs/>
          <w:szCs w:val="22"/>
        </w:rPr>
        <w:t xml:space="preserve"> to allow </w:t>
      </w:r>
      <w:r w:rsidR="00F21977">
        <w:rPr>
          <w:iCs/>
          <w:color w:val="000000"/>
          <w:szCs w:val="22"/>
        </w:rPr>
        <w:t>ESCo</w:t>
      </w:r>
      <w:r>
        <w:rPr>
          <w:bCs/>
          <w:szCs w:val="22"/>
        </w:rPr>
        <w:t xml:space="preserve"> to inspect </w:t>
      </w:r>
      <w:r w:rsidRPr="001964BF">
        <w:t>those</w:t>
      </w:r>
      <w:r>
        <w:rPr>
          <w:bCs/>
          <w:szCs w:val="22"/>
        </w:rPr>
        <w:t xml:space="preserve"> parts of the </w:t>
      </w:r>
      <w:r w:rsidR="003A73C9">
        <w:rPr>
          <w:bCs/>
          <w:szCs w:val="22"/>
        </w:rPr>
        <w:t>Secondary Distribution Network</w:t>
      </w:r>
      <w:r w:rsidR="0085146D">
        <w:rPr>
          <w:bCs/>
          <w:szCs w:val="22"/>
        </w:rPr>
        <w:t xml:space="preserve"> </w:t>
      </w:r>
      <w:r>
        <w:rPr>
          <w:bCs/>
          <w:szCs w:val="22"/>
        </w:rPr>
        <w:t>being concealed</w:t>
      </w:r>
      <w:r w:rsidR="007B1E6C">
        <w:rPr>
          <w:bCs/>
          <w:szCs w:val="22"/>
        </w:rPr>
        <w:t xml:space="preserve"> and/or completed</w:t>
      </w:r>
      <w:r>
        <w:rPr>
          <w:bCs/>
          <w:szCs w:val="22"/>
        </w:rPr>
        <w:t xml:space="preserve">. </w:t>
      </w:r>
      <w:r w:rsidR="00F21977">
        <w:rPr>
          <w:iCs/>
          <w:color w:val="000000"/>
          <w:szCs w:val="22"/>
        </w:rPr>
        <w:t>ESCo</w:t>
      </w:r>
      <w:r>
        <w:rPr>
          <w:bCs/>
          <w:szCs w:val="22"/>
        </w:rPr>
        <w:t xml:space="preserve"> agrees that a representative of the Developer shall be permitted to accompany </w:t>
      </w:r>
      <w:r w:rsidR="00F21977">
        <w:rPr>
          <w:iCs/>
          <w:color w:val="000000"/>
          <w:szCs w:val="22"/>
        </w:rPr>
        <w:t>ESCo</w:t>
      </w:r>
      <w:r>
        <w:rPr>
          <w:bCs/>
          <w:szCs w:val="22"/>
        </w:rPr>
        <w:t xml:space="preserve"> and </w:t>
      </w:r>
      <w:r w:rsidR="004C5459">
        <w:rPr>
          <w:bCs/>
          <w:szCs w:val="22"/>
        </w:rPr>
        <w:t xml:space="preserve">its </w:t>
      </w:r>
      <w:r>
        <w:rPr>
          <w:bCs/>
          <w:szCs w:val="22"/>
        </w:rPr>
        <w:t xml:space="preserve">representatives on such inspection. If </w:t>
      </w:r>
      <w:r w:rsidR="00F21977">
        <w:rPr>
          <w:iCs/>
          <w:color w:val="000000"/>
          <w:szCs w:val="22"/>
        </w:rPr>
        <w:t>ESCo</w:t>
      </w:r>
      <w:r>
        <w:rPr>
          <w:bCs/>
          <w:szCs w:val="22"/>
        </w:rPr>
        <w:t xml:space="preserve"> declines to attend or does not attend on the agreed date, then the Developer may proceed with the concealment</w:t>
      </w:r>
      <w:r w:rsidR="007B1E6C">
        <w:rPr>
          <w:bCs/>
          <w:szCs w:val="22"/>
        </w:rPr>
        <w:t xml:space="preserve"> and/or completion</w:t>
      </w:r>
      <w:r>
        <w:rPr>
          <w:bCs/>
          <w:szCs w:val="22"/>
        </w:rPr>
        <w:t xml:space="preserve"> of the installation.</w:t>
      </w:r>
    </w:p>
    <w:p w14:paraId="3A063C4E" w14:textId="5DBEB2A6" w:rsidR="003B6E92" w:rsidRDefault="003B6E92" w:rsidP="001964BF">
      <w:pPr>
        <w:pStyle w:val="Sch3Number"/>
        <w:rPr>
          <w:bCs/>
          <w:szCs w:val="22"/>
        </w:rPr>
      </w:pPr>
      <w:r>
        <w:rPr>
          <w:bCs/>
          <w:szCs w:val="22"/>
        </w:rPr>
        <w:t xml:space="preserve">For the purposes of setting quality standards early, </w:t>
      </w:r>
      <w:r w:rsidR="00F21977">
        <w:rPr>
          <w:bCs/>
          <w:szCs w:val="22"/>
        </w:rPr>
        <w:t>ESCo</w:t>
      </w:r>
      <w:r>
        <w:rPr>
          <w:bCs/>
          <w:szCs w:val="22"/>
        </w:rPr>
        <w:t xml:space="preserve"> shall undertake an Initial Inspection of the </w:t>
      </w:r>
      <w:r w:rsidR="003A73C9">
        <w:rPr>
          <w:bCs/>
          <w:szCs w:val="22"/>
        </w:rPr>
        <w:t xml:space="preserve">Secondary </w:t>
      </w:r>
      <w:r w:rsidR="003A73C9" w:rsidRPr="001964BF">
        <w:t>Distribution</w:t>
      </w:r>
      <w:r w:rsidR="003A73C9">
        <w:rPr>
          <w:bCs/>
          <w:szCs w:val="22"/>
        </w:rPr>
        <w:t xml:space="preserve"> Network</w:t>
      </w:r>
      <w:r w:rsidR="00401610">
        <w:rPr>
          <w:bCs/>
          <w:szCs w:val="22"/>
        </w:rPr>
        <w:t xml:space="preserve"> </w:t>
      </w:r>
      <w:r>
        <w:rPr>
          <w:bCs/>
          <w:szCs w:val="22"/>
        </w:rPr>
        <w:t xml:space="preserve">and highlight where the </w:t>
      </w:r>
      <w:r w:rsidR="003A73C9">
        <w:rPr>
          <w:bCs/>
          <w:szCs w:val="22"/>
        </w:rPr>
        <w:t>Secondary Distribution Network</w:t>
      </w:r>
      <w:r>
        <w:rPr>
          <w:bCs/>
          <w:szCs w:val="22"/>
        </w:rPr>
        <w:t xml:space="preserve">  has Non-Conformities. The Developer shall give </w:t>
      </w:r>
      <w:r w:rsidR="00F21977">
        <w:rPr>
          <w:iCs/>
          <w:color w:val="000000"/>
          <w:szCs w:val="22"/>
        </w:rPr>
        <w:t>ESCo</w:t>
      </w:r>
      <w:r>
        <w:rPr>
          <w:bCs/>
          <w:szCs w:val="22"/>
        </w:rPr>
        <w:t xml:space="preserve"> not less than </w:t>
      </w:r>
      <w:r w:rsidR="00401610">
        <w:rPr>
          <w:bCs/>
          <w:szCs w:val="22"/>
        </w:rPr>
        <w:t>[</w:t>
      </w:r>
      <w:r>
        <w:rPr>
          <w:bCs/>
          <w:szCs w:val="22"/>
        </w:rPr>
        <w:t>fourteen (14)</w:t>
      </w:r>
      <w:r w:rsidR="00401610">
        <w:rPr>
          <w:bCs/>
          <w:szCs w:val="22"/>
        </w:rPr>
        <w:t>]</w:t>
      </w:r>
      <w:r>
        <w:rPr>
          <w:bCs/>
          <w:szCs w:val="22"/>
        </w:rPr>
        <w:t xml:space="preserve"> days' notice of this requirement and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undertake the Initial Inspection. </w:t>
      </w:r>
      <w:r w:rsidR="00F21977">
        <w:rPr>
          <w:bCs/>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1C444013" w14:textId="77D86617" w:rsidR="003B6E92" w:rsidRDefault="003B6E92" w:rsidP="001964BF">
      <w:pPr>
        <w:pStyle w:val="Sch3Number"/>
        <w:rPr>
          <w:bCs/>
          <w:szCs w:val="22"/>
        </w:rPr>
      </w:pPr>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commencement of the Initial Commissioning of the </w:t>
      </w:r>
      <w:r w:rsidR="003A73C9">
        <w:rPr>
          <w:bCs/>
          <w:szCs w:val="22"/>
        </w:rPr>
        <w:t xml:space="preserve">Secondary </w:t>
      </w:r>
      <w:r w:rsidR="003A73C9" w:rsidRPr="001964BF">
        <w:t>Distribution</w:t>
      </w:r>
      <w:r w:rsidR="003A73C9">
        <w:rPr>
          <w:bCs/>
          <w:szCs w:val="22"/>
        </w:rPr>
        <w:t xml:space="preserve"> Network</w:t>
      </w:r>
      <w:r w:rsidR="0085146D">
        <w:rPr>
          <w:bCs/>
          <w:szCs w:val="22"/>
        </w:rPr>
        <w:t xml:space="preserve"> </w:t>
      </w:r>
      <w:r>
        <w:rPr>
          <w:bCs/>
          <w:szCs w:val="22"/>
        </w:rPr>
        <w:t xml:space="preserve">the Developer shall provide </w:t>
      </w:r>
      <w:r w:rsidR="00F21977">
        <w:rPr>
          <w:iCs/>
          <w:color w:val="000000"/>
          <w:szCs w:val="22"/>
        </w:rPr>
        <w:t>ESCo</w:t>
      </w:r>
      <w:r>
        <w:rPr>
          <w:bCs/>
          <w:szCs w:val="22"/>
        </w:rPr>
        <w:t xml:space="preserve"> with the following information:</w:t>
      </w:r>
    </w:p>
    <w:p w14:paraId="015AEB2E" w14:textId="77777777" w:rsidR="003B6E92" w:rsidRDefault="00420D37" w:rsidP="001964BF">
      <w:pPr>
        <w:pStyle w:val="Sch4Number"/>
        <w:rPr>
          <w:lang w:val="en-US"/>
        </w:rPr>
      </w:pPr>
      <w:r>
        <w:rPr>
          <w:lang w:val="en-US"/>
        </w:rPr>
        <w:t>i</w:t>
      </w:r>
      <w:r w:rsidR="003B6E92">
        <w:rPr>
          <w:lang w:val="en-US"/>
        </w:rPr>
        <w:t xml:space="preserve">nstallation drawings in pdf and AutoCAD format to reflect the status of the installation at that time; </w:t>
      </w:r>
    </w:p>
    <w:p w14:paraId="17FCE1C3" w14:textId="77777777" w:rsidR="003B6E92" w:rsidRPr="006B2A4E" w:rsidRDefault="00420D37" w:rsidP="001964BF">
      <w:pPr>
        <w:pStyle w:val="Sch4Number"/>
        <w:rPr>
          <w:lang w:val="en-US"/>
        </w:rPr>
      </w:pPr>
      <w:r w:rsidRPr="001964BF">
        <w:rPr>
          <w:lang w:val="en-US"/>
        </w:rPr>
        <w:t>m</w:t>
      </w:r>
      <w:r w:rsidR="003B6E92" w:rsidRPr="001964BF">
        <w:rPr>
          <w:lang w:val="en-US"/>
        </w:rPr>
        <w:t>anufacturers’ testing</w:t>
      </w:r>
      <w:r w:rsidR="003B6E92" w:rsidRPr="006B2A4E">
        <w:rPr>
          <w:lang w:val="en-US"/>
        </w:rPr>
        <w:t xml:space="preserve"> and commissioning records</w:t>
      </w:r>
      <w:r w:rsidR="003B6E92" w:rsidRPr="001964BF">
        <w:rPr>
          <w:lang w:val="en-US"/>
        </w:rPr>
        <w:t>; and</w:t>
      </w:r>
    </w:p>
    <w:p w14:paraId="5B6DA319" w14:textId="77777777" w:rsidR="003B6E92" w:rsidRPr="006B2A4E" w:rsidRDefault="00420D37" w:rsidP="001964BF">
      <w:pPr>
        <w:pStyle w:val="Sch4Number"/>
        <w:rPr>
          <w:lang w:val="en-US"/>
        </w:rPr>
      </w:pPr>
      <w:r w:rsidRPr="001964BF">
        <w:rPr>
          <w:lang w:val="en-US"/>
        </w:rPr>
        <w:t>m</w:t>
      </w:r>
      <w:r w:rsidR="003B6E92" w:rsidRPr="001964BF">
        <w:rPr>
          <w:lang w:val="en-US"/>
        </w:rPr>
        <w:t>ethod</w:t>
      </w:r>
      <w:r w:rsidR="003B6E92" w:rsidRPr="006B2A4E">
        <w:rPr>
          <w:lang w:val="en-US"/>
        </w:rPr>
        <w:t xml:space="preserve"> statements for </w:t>
      </w:r>
      <w:r w:rsidR="003B6E92">
        <w:rPr>
          <w:szCs w:val="22"/>
          <w:lang w:val="en-US"/>
        </w:rPr>
        <w:t xml:space="preserve">the proposed </w:t>
      </w:r>
      <w:r w:rsidR="003B6E92" w:rsidRPr="006B2A4E">
        <w:rPr>
          <w:lang w:val="en-US"/>
        </w:rPr>
        <w:t>testing</w:t>
      </w:r>
      <w:r w:rsidR="003B6E92">
        <w:rPr>
          <w:szCs w:val="22"/>
          <w:lang w:val="en-US"/>
        </w:rPr>
        <w:t xml:space="preserve"> for review.</w:t>
      </w:r>
    </w:p>
    <w:p w14:paraId="1816D056" w14:textId="43D16DC0" w:rsidR="003B6E92" w:rsidRDefault="003B6E92" w:rsidP="001964BF">
      <w:pPr>
        <w:pStyle w:val="Sch3Number"/>
        <w:rPr>
          <w:bCs/>
          <w:szCs w:val="22"/>
        </w:rPr>
      </w:pPr>
      <w:r>
        <w:rPr>
          <w:bCs/>
          <w:szCs w:val="22"/>
        </w:rPr>
        <w:t xml:space="preserve">Upon completion of the Initial Commissioning of the </w:t>
      </w:r>
      <w:r w:rsidR="003A73C9">
        <w:rPr>
          <w:bCs/>
          <w:szCs w:val="22"/>
        </w:rPr>
        <w:t>Secondary Distribution Network</w:t>
      </w:r>
      <w:r w:rsidR="0085146D">
        <w:rPr>
          <w:bCs/>
          <w:szCs w:val="22"/>
        </w:rPr>
        <w:t xml:space="preserve"> </w:t>
      </w:r>
      <w:r>
        <w:rPr>
          <w:bCs/>
          <w:szCs w:val="22"/>
        </w:rPr>
        <w:t xml:space="preserve">the </w:t>
      </w:r>
      <w:r w:rsidRPr="001964BF">
        <w:t>Developer</w:t>
      </w:r>
      <w:r>
        <w:rPr>
          <w:bCs/>
          <w:szCs w:val="22"/>
        </w:rPr>
        <w:t xml:space="preserve"> shall invite </w:t>
      </w:r>
      <w:r w:rsidR="00F21977">
        <w:rPr>
          <w:iCs/>
          <w:color w:val="000000"/>
          <w:szCs w:val="22"/>
        </w:rPr>
        <w:t>ESCo</w:t>
      </w:r>
      <w:r>
        <w:rPr>
          <w:bCs/>
          <w:szCs w:val="22"/>
        </w:rPr>
        <w:t xml:space="preserve"> to witness the Initial Commissioning of the </w:t>
      </w:r>
      <w:r w:rsidR="003A73C9">
        <w:rPr>
          <w:bCs/>
          <w:szCs w:val="22"/>
        </w:rPr>
        <w:t>Secondary Distribution Network</w:t>
      </w:r>
      <w:r>
        <w:rPr>
          <w:bCs/>
          <w:szCs w:val="22"/>
        </w:rPr>
        <w:t>.</w:t>
      </w:r>
    </w:p>
    <w:p w14:paraId="3E4331BC" w14:textId="546C4015" w:rsidR="003B6E92" w:rsidRDefault="003B6E92" w:rsidP="001964BF">
      <w:pPr>
        <w:pStyle w:val="Sch3Number"/>
        <w:rPr>
          <w:bCs/>
          <w:szCs w:val="22"/>
        </w:rPr>
      </w:pPr>
      <w:bookmarkStart w:id="577" w:name="_Ref10299792"/>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commencement of the Final  Commissioning of the </w:t>
      </w:r>
      <w:r w:rsidR="003A73C9" w:rsidRPr="001964BF">
        <w:t>Secondary</w:t>
      </w:r>
      <w:r w:rsidR="003A73C9">
        <w:rPr>
          <w:bCs/>
          <w:szCs w:val="22"/>
        </w:rPr>
        <w:t xml:space="preserve"> Distribution Network</w:t>
      </w:r>
      <w:r w:rsidR="0085146D">
        <w:rPr>
          <w:bCs/>
          <w:szCs w:val="22"/>
        </w:rPr>
        <w:t xml:space="preserve"> </w:t>
      </w:r>
      <w:r>
        <w:rPr>
          <w:bCs/>
          <w:szCs w:val="22"/>
        </w:rPr>
        <w:t xml:space="preserve">the Developer shall provide </w:t>
      </w:r>
      <w:r w:rsidR="00F21977">
        <w:rPr>
          <w:iCs/>
          <w:color w:val="000000"/>
          <w:szCs w:val="22"/>
        </w:rPr>
        <w:t>ESCo</w:t>
      </w:r>
      <w:r>
        <w:rPr>
          <w:bCs/>
          <w:szCs w:val="22"/>
        </w:rPr>
        <w:t xml:space="preserve"> with the following information:</w:t>
      </w:r>
      <w:bookmarkEnd w:id="577"/>
    </w:p>
    <w:p w14:paraId="32D7BF81" w14:textId="77777777" w:rsidR="003B6E92" w:rsidRDefault="00420D37" w:rsidP="001964BF">
      <w:pPr>
        <w:pStyle w:val="Sch4Number"/>
        <w:rPr>
          <w:lang w:val="en-US"/>
        </w:rPr>
      </w:pPr>
      <w:r>
        <w:rPr>
          <w:lang w:val="en-US"/>
        </w:rPr>
        <w:t>u</w:t>
      </w:r>
      <w:r w:rsidR="003B6E92">
        <w:rPr>
          <w:lang w:val="en-US"/>
        </w:rPr>
        <w:t xml:space="preserve">pdated installation drawings in pdf and AutoCAD format to reflect the status of the installation at that time; </w:t>
      </w:r>
    </w:p>
    <w:p w14:paraId="19DA9946" w14:textId="77777777" w:rsidR="003B6E92" w:rsidRPr="001964BF" w:rsidRDefault="003B6E92" w:rsidP="001964BF">
      <w:pPr>
        <w:pStyle w:val="Sch4Number"/>
        <w:rPr>
          <w:lang w:val="en-US"/>
        </w:rPr>
      </w:pPr>
      <w:r w:rsidRPr="001964BF">
        <w:rPr>
          <w:lang w:val="en-US"/>
        </w:rPr>
        <w:t>t</w:t>
      </w:r>
      <w:r w:rsidR="00420D37" w:rsidRPr="001964BF">
        <w:rPr>
          <w:lang w:val="en-US"/>
        </w:rPr>
        <w:t>e</w:t>
      </w:r>
      <w:r w:rsidRPr="001964BF">
        <w:rPr>
          <w:lang w:val="en-US"/>
        </w:rPr>
        <w:t>sting and commissioning records; and</w:t>
      </w:r>
    </w:p>
    <w:p w14:paraId="7236CAFF" w14:textId="77777777" w:rsidR="003B6E92" w:rsidRDefault="00420D37" w:rsidP="001964BF">
      <w:pPr>
        <w:pStyle w:val="Sch4Number"/>
        <w:rPr>
          <w:szCs w:val="22"/>
          <w:lang w:val="en-US"/>
        </w:rPr>
      </w:pPr>
      <w:r w:rsidRPr="001964BF">
        <w:rPr>
          <w:lang w:val="en-US"/>
        </w:rPr>
        <w:t>m</w:t>
      </w:r>
      <w:r w:rsidR="003B6E92" w:rsidRPr="001964BF">
        <w:rPr>
          <w:lang w:val="en-US"/>
        </w:rPr>
        <w:t>ethod</w:t>
      </w:r>
      <w:r w:rsidR="003B6E92">
        <w:rPr>
          <w:szCs w:val="22"/>
          <w:lang w:val="en-US"/>
        </w:rPr>
        <w:t xml:space="preserve"> statements for the proposed testing and commissioning for review.</w:t>
      </w:r>
    </w:p>
    <w:p w14:paraId="3B169E29" w14:textId="57E33D98" w:rsidR="003B6E92" w:rsidRDefault="003B6E92" w:rsidP="001964BF">
      <w:pPr>
        <w:pStyle w:val="Sch3Number"/>
        <w:rPr>
          <w:bCs/>
          <w:szCs w:val="22"/>
        </w:rPr>
      </w:pPr>
      <w:r>
        <w:rPr>
          <w:bCs/>
          <w:szCs w:val="22"/>
        </w:rPr>
        <w:t xml:space="preserve">Upon completion of the Final Commissioning of the </w:t>
      </w:r>
      <w:r w:rsidR="003A73C9">
        <w:rPr>
          <w:bCs/>
          <w:szCs w:val="22"/>
        </w:rPr>
        <w:t>Secondary Distribution Network</w:t>
      </w:r>
      <w:r w:rsidR="0085146D">
        <w:rPr>
          <w:bCs/>
          <w:szCs w:val="22"/>
        </w:rPr>
        <w:t xml:space="preserve"> </w:t>
      </w:r>
      <w:r>
        <w:rPr>
          <w:bCs/>
          <w:szCs w:val="22"/>
        </w:rPr>
        <w:t xml:space="preserve">the Developer shall </w:t>
      </w:r>
      <w:r w:rsidRPr="001964BF">
        <w:t>invite</w:t>
      </w:r>
      <w:r>
        <w:rPr>
          <w:bCs/>
          <w:szCs w:val="22"/>
        </w:rPr>
        <w:t xml:space="preserve"> </w:t>
      </w:r>
      <w:r w:rsidR="00F21977">
        <w:rPr>
          <w:iCs/>
          <w:color w:val="000000"/>
          <w:szCs w:val="22"/>
        </w:rPr>
        <w:t>ESCo</w:t>
      </w:r>
      <w:r>
        <w:rPr>
          <w:bCs/>
          <w:szCs w:val="22"/>
        </w:rPr>
        <w:t xml:space="preserve"> to witness the Final Commissioning of the </w:t>
      </w:r>
      <w:r w:rsidR="003A73C9">
        <w:rPr>
          <w:bCs/>
          <w:szCs w:val="22"/>
        </w:rPr>
        <w:t xml:space="preserve">Secondary </w:t>
      </w:r>
      <w:r w:rsidR="003A73C9" w:rsidRPr="001964BF">
        <w:t>Distribution</w:t>
      </w:r>
      <w:r w:rsidR="003A73C9">
        <w:rPr>
          <w:bCs/>
          <w:szCs w:val="22"/>
        </w:rPr>
        <w:t xml:space="preserve"> Network</w:t>
      </w:r>
      <w:r>
        <w:rPr>
          <w:bCs/>
          <w:szCs w:val="22"/>
        </w:rPr>
        <w:t>.</w:t>
      </w:r>
    </w:p>
    <w:p w14:paraId="6DBE58BE" w14:textId="7B4606BF" w:rsidR="003B6E92" w:rsidRDefault="003B6E92" w:rsidP="001964BF">
      <w:pPr>
        <w:pStyle w:val="Sch3Number"/>
        <w:rPr>
          <w:bCs/>
          <w:szCs w:val="22"/>
        </w:rPr>
      </w:pPr>
      <w:bookmarkStart w:id="578" w:name="_Ref484864533"/>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Final Inspection, the Developer shall provide </w:t>
      </w:r>
      <w:r w:rsidR="00F21977">
        <w:rPr>
          <w:iCs/>
          <w:color w:val="000000"/>
          <w:szCs w:val="22"/>
        </w:rPr>
        <w:t>ESCo</w:t>
      </w:r>
      <w:r w:rsidRPr="0085146D">
        <w:rPr>
          <w:bCs/>
          <w:iCs/>
          <w:szCs w:val="22"/>
        </w:rPr>
        <w:t xml:space="preserve">  </w:t>
      </w:r>
      <w:r>
        <w:rPr>
          <w:bCs/>
          <w:szCs w:val="22"/>
        </w:rPr>
        <w:t xml:space="preserve">with the </w:t>
      </w:r>
      <w:r w:rsidRPr="001964BF">
        <w:t>information</w:t>
      </w:r>
      <w:r>
        <w:rPr>
          <w:bCs/>
          <w:szCs w:val="22"/>
        </w:rPr>
        <w:t xml:space="preserve"> listed in paragraph </w:t>
      </w:r>
      <w:r w:rsidR="00960EC7">
        <w:rPr>
          <w:szCs w:val="22"/>
          <w:lang w:val="en-US"/>
        </w:rPr>
        <w:fldChar w:fldCharType="begin"/>
      </w:r>
      <w:r w:rsidR="00960EC7">
        <w:rPr>
          <w:szCs w:val="22"/>
          <w:lang w:val="en-US"/>
        </w:rPr>
        <w:instrText xml:space="preserve"> REF _Ref10299792 \r \h </w:instrText>
      </w:r>
      <w:r w:rsidR="00960EC7">
        <w:rPr>
          <w:szCs w:val="22"/>
          <w:lang w:val="en-US"/>
        </w:rPr>
      </w:r>
      <w:r w:rsidR="00960EC7">
        <w:rPr>
          <w:szCs w:val="22"/>
          <w:lang w:val="en-US"/>
        </w:rPr>
        <w:fldChar w:fldCharType="separate"/>
      </w:r>
      <w:r w:rsidR="00A23170">
        <w:rPr>
          <w:szCs w:val="22"/>
          <w:lang w:val="en-US"/>
        </w:rPr>
        <w:t>4.1.5</w:t>
      </w:r>
      <w:r w:rsidR="00960EC7">
        <w:rPr>
          <w:szCs w:val="22"/>
          <w:lang w:val="en-US"/>
        </w:rPr>
        <w:fldChar w:fldCharType="end"/>
      </w:r>
      <w:r w:rsidR="00960EC7">
        <w:rPr>
          <w:szCs w:val="22"/>
          <w:lang w:val="en-US"/>
        </w:rPr>
        <w:t xml:space="preserve"> </w:t>
      </w:r>
      <w:r>
        <w:rPr>
          <w:bCs/>
          <w:szCs w:val="22"/>
        </w:rPr>
        <w:t xml:space="preserve">(to the extent it has not already provided the same </w:t>
      </w:r>
      <w:r w:rsidRPr="0085146D">
        <w:rPr>
          <w:bCs/>
          <w:szCs w:val="22"/>
        </w:rPr>
        <w:t xml:space="preserve">to </w:t>
      </w:r>
      <w:r w:rsidR="00F21977">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w:t>
      </w:r>
      <w:r w:rsidR="003A73C9">
        <w:rPr>
          <w:bCs/>
          <w:szCs w:val="22"/>
        </w:rPr>
        <w:t>Secondary Distribution Network</w:t>
      </w:r>
      <w:r>
        <w:rPr>
          <w:bCs/>
          <w:szCs w:val="22"/>
        </w:rPr>
        <w:t>,  subject to the Final Inspection:</w:t>
      </w:r>
      <w:bookmarkEnd w:id="578"/>
    </w:p>
    <w:p w14:paraId="3A5F66A9" w14:textId="77777777" w:rsidR="003B6E92" w:rsidRPr="001964BF" w:rsidRDefault="003B6E92" w:rsidP="001964BF">
      <w:pPr>
        <w:pStyle w:val="Sch4Number"/>
        <w:rPr>
          <w:lang w:val="en-US"/>
        </w:rPr>
      </w:pPr>
      <w:r>
        <w:rPr>
          <w:szCs w:val="22"/>
        </w:rPr>
        <w:t xml:space="preserve">as built </w:t>
      </w:r>
      <w:r w:rsidRPr="001964BF">
        <w:rPr>
          <w:lang w:val="en-US"/>
        </w:rPr>
        <w:t xml:space="preserve">drawings in pdf and AutoCAD format; </w:t>
      </w:r>
    </w:p>
    <w:p w14:paraId="78F24220" w14:textId="77777777" w:rsidR="003B6E92" w:rsidRPr="001964BF" w:rsidRDefault="003B6E92" w:rsidP="001964BF">
      <w:pPr>
        <w:pStyle w:val="Sch4Number"/>
        <w:rPr>
          <w:lang w:val="en-US"/>
        </w:rPr>
      </w:pPr>
      <w:r w:rsidRPr="001964BF">
        <w:rPr>
          <w:lang w:val="en-US"/>
        </w:rPr>
        <w:t>testing and commissioning records</w:t>
      </w:r>
    </w:p>
    <w:p w14:paraId="00DFB293" w14:textId="77777777" w:rsidR="003B6E92" w:rsidRPr="001964BF" w:rsidRDefault="003B6E92" w:rsidP="001964BF">
      <w:pPr>
        <w:pStyle w:val="Sch4Number"/>
        <w:rPr>
          <w:lang w:val="en-US"/>
        </w:rPr>
      </w:pPr>
      <w:r w:rsidRPr="001964BF">
        <w:rPr>
          <w:lang w:val="en-US"/>
        </w:rPr>
        <w:t>Health and Safety information, including a copy of the Health and Safety File in accordance with the CDM Regulations, including residual risks for operation, maintenance and decommissioning; and</w:t>
      </w:r>
    </w:p>
    <w:p w14:paraId="20D26914" w14:textId="77777777" w:rsidR="003B6E92" w:rsidRPr="001964BF" w:rsidRDefault="003B6E92" w:rsidP="001964BF">
      <w:pPr>
        <w:pStyle w:val="Sch4Number"/>
        <w:rPr>
          <w:lang w:val="en-US"/>
        </w:rPr>
      </w:pPr>
      <w:r w:rsidRPr="001964BF">
        <w:rPr>
          <w:lang w:val="en-US"/>
        </w:rPr>
        <w:t>operation and maintenance manuals, including manufacturers’ literature specific to the plant and system installed</w:t>
      </w:r>
    </w:p>
    <w:p w14:paraId="4315D62B" w14:textId="77777777" w:rsidR="003B6E92" w:rsidRPr="001964BF" w:rsidRDefault="003B6E92" w:rsidP="001964BF">
      <w:pPr>
        <w:pStyle w:val="Sch4Number"/>
        <w:rPr>
          <w:lang w:val="en-US"/>
        </w:rPr>
      </w:pPr>
      <w:r w:rsidRPr="001964BF">
        <w:rPr>
          <w:lang w:val="en-US"/>
        </w:rPr>
        <w:t>manufacturers’ and installers’ guarantees and warranties;</w:t>
      </w:r>
    </w:p>
    <w:p w14:paraId="37C613EA" w14:textId="77777777" w:rsidR="003B6E92" w:rsidRPr="001964BF" w:rsidRDefault="003B6E92" w:rsidP="001964BF">
      <w:pPr>
        <w:pStyle w:val="Sch4Number"/>
        <w:rPr>
          <w:lang w:val="en-US"/>
        </w:rPr>
      </w:pPr>
      <w:r w:rsidRPr="001964BF">
        <w:rPr>
          <w:lang w:val="en-US"/>
        </w:rPr>
        <w:t xml:space="preserve">Building </w:t>
      </w:r>
      <w:r w:rsidR="00960EC7" w:rsidRPr="001964BF">
        <w:rPr>
          <w:lang w:val="en-US"/>
        </w:rPr>
        <w:t>R</w:t>
      </w:r>
      <w:r w:rsidRPr="001964BF">
        <w:rPr>
          <w:lang w:val="en-US"/>
        </w:rPr>
        <w:t>egulation consents and approvals;</w:t>
      </w:r>
    </w:p>
    <w:p w14:paraId="44F6C389" w14:textId="77777777" w:rsidR="003B6E92" w:rsidRPr="001964BF" w:rsidRDefault="003B6E92" w:rsidP="001964BF">
      <w:pPr>
        <w:pStyle w:val="Sch4Number"/>
        <w:rPr>
          <w:lang w:val="en-US"/>
        </w:rPr>
      </w:pPr>
      <w:r w:rsidRPr="001964BF">
        <w:rPr>
          <w:lang w:val="en-US"/>
        </w:rPr>
        <w:t>all documents to be referenced and recorded on a records log;</w:t>
      </w:r>
      <w:r w:rsidR="00960EC7" w:rsidRPr="001964BF">
        <w:rPr>
          <w:lang w:val="en-US"/>
        </w:rPr>
        <w:t xml:space="preserve"> and</w:t>
      </w:r>
    </w:p>
    <w:p w14:paraId="49B83C34" w14:textId="77777777" w:rsidR="003B6E92" w:rsidRDefault="003B6E92" w:rsidP="001964BF">
      <w:pPr>
        <w:pStyle w:val="Sch4Number"/>
        <w:rPr>
          <w:szCs w:val="22"/>
        </w:rPr>
      </w:pPr>
      <w:r w:rsidRPr="001964BF">
        <w:rPr>
          <w:lang w:val="en-US"/>
        </w:rPr>
        <w:t>two copies</w:t>
      </w:r>
      <w:r>
        <w:rPr>
          <w:szCs w:val="22"/>
        </w:rPr>
        <w:t xml:space="preserve"> of all </w:t>
      </w:r>
      <w:r w:rsidRPr="006B2A4E">
        <w:t xml:space="preserve">information </w:t>
      </w:r>
      <w:r>
        <w:rPr>
          <w:szCs w:val="22"/>
        </w:rPr>
        <w:t>to be provided on CD</w:t>
      </w:r>
      <w:r w:rsidR="00960EC7">
        <w:rPr>
          <w:szCs w:val="22"/>
        </w:rPr>
        <w:t>.</w:t>
      </w:r>
    </w:p>
    <w:p w14:paraId="3BEA8423" w14:textId="2F99F3CB" w:rsidR="003B6E92" w:rsidRPr="006B2A4E" w:rsidRDefault="003B6E92" w:rsidP="001964BF">
      <w:pPr>
        <w:pStyle w:val="Sch3Number"/>
      </w:pPr>
      <w:r>
        <w:rPr>
          <w:bCs/>
          <w:szCs w:val="22"/>
        </w:rPr>
        <w:t xml:space="preserve">The Developer shall give </w:t>
      </w:r>
      <w:r w:rsidR="00F21977">
        <w:rPr>
          <w:iCs/>
          <w:color w:val="000000"/>
          <w:szCs w:val="22"/>
        </w:rPr>
        <w:t>ESCo</w:t>
      </w:r>
      <w:r>
        <w:rPr>
          <w:bCs/>
          <w:szCs w:val="22"/>
        </w:rPr>
        <w:t xml:space="preserve"> not less than </w:t>
      </w:r>
      <w:r w:rsidR="00F36CFB">
        <w:rPr>
          <w:bCs/>
          <w:szCs w:val="22"/>
        </w:rPr>
        <w:t>[</w:t>
      </w:r>
      <w:r>
        <w:rPr>
          <w:bCs/>
          <w:szCs w:val="22"/>
        </w:rPr>
        <w:t>fourteen (14)</w:t>
      </w:r>
      <w:r w:rsidR="00F36CFB">
        <w:rPr>
          <w:bCs/>
          <w:szCs w:val="22"/>
        </w:rPr>
        <w:t>]</w:t>
      </w:r>
      <w:r>
        <w:rPr>
          <w:bCs/>
          <w:szCs w:val="22"/>
        </w:rPr>
        <w:t xml:space="preserve"> calendar days’ notice of completion of the Final Commissioning activities. On completion of the Final Commissioning, </w:t>
      </w:r>
      <w:r w:rsidR="00F21977">
        <w:rPr>
          <w:iCs/>
          <w:color w:val="000000"/>
          <w:szCs w:val="22"/>
        </w:rPr>
        <w:t>ESCo</w:t>
      </w:r>
      <w:r>
        <w:rPr>
          <w:bCs/>
          <w:szCs w:val="22"/>
        </w:rPr>
        <w:t xml:space="preserve"> shall, undertake the Final Inspection of the </w:t>
      </w:r>
      <w:r w:rsidR="003A73C9">
        <w:rPr>
          <w:bCs/>
          <w:szCs w:val="22"/>
        </w:rPr>
        <w:t>Secondary Distribution Network</w:t>
      </w:r>
      <w:r>
        <w:rPr>
          <w:bCs/>
          <w:szCs w:val="22"/>
        </w:rPr>
        <w:t xml:space="preserve">,  to assess whether the </w:t>
      </w:r>
      <w:r w:rsidR="003A73C9">
        <w:rPr>
          <w:bCs/>
          <w:szCs w:val="22"/>
        </w:rPr>
        <w:t>Secondary Distribution Network</w:t>
      </w:r>
      <w:r w:rsidR="00F36CFB">
        <w:rPr>
          <w:bCs/>
          <w:szCs w:val="22"/>
        </w:rPr>
        <w:t xml:space="preserve"> </w:t>
      </w:r>
      <w:r>
        <w:rPr>
          <w:bCs/>
          <w:szCs w:val="22"/>
        </w:rPr>
        <w:t xml:space="preserve">has been designed and installed </w:t>
      </w:r>
      <w:r w:rsidRPr="006B2A4E">
        <w:t xml:space="preserve">in accordance with </w:t>
      </w:r>
      <w:r>
        <w:rPr>
          <w:bCs/>
          <w:szCs w:val="22"/>
        </w:rPr>
        <w:t xml:space="preserve">the Technical </w:t>
      </w:r>
      <w:r w:rsidRPr="001964BF">
        <w:t>Specification</w:t>
      </w:r>
      <w:r>
        <w:rPr>
          <w:bCs/>
          <w:szCs w:val="22"/>
        </w:rPr>
        <w:t xml:space="preserve"> and is free from any Non-Conformities. The Developer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and/or </w:t>
      </w:r>
      <w:r w:rsidR="00F21977">
        <w:rPr>
          <w:bCs/>
          <w:szCs w:val="22"/>
        </w:rPr>
        <w:t>ESCo</w:t>
      </w:r>
      <w:r>
        <w:rPr>
          <w:bCs/>
          <w:szCs w:val="22"/>
        </w:rPr>
        <w:t xml:space="preserve">’s Agent to undertake the Final Inspection. </w:t>
      </w:r>
      <w:r w:rsidR="00F21977">
        <w:rPr>
          <w:bCs/>
          <w:szCs w:val="22"/>
        </w:rPr>
        <w:t>ESCo</w:t>
      </w:r>
      <w:r>
        <w:rPr>
          <w:bCs/>
          <w:szCs w:val="22"/>
        </w:rPr>
        <w:t xml:space="preserve"> agrees that a representative of the Developer shall be permitted to accompany</w:t>
      </w:r>
      <w:r w:rsidRPr="00F36CFB">
        <w:rPr>
          <w:bCs/>
          <w:iCs/>
          <w:szCs w:val="22"/>
        </w:rPr>
        <w:t xml:space="preserve"> </w:t>
      </w:r>
      <w:r w:rsidR="00F21977">
        <w:rPr>
          <w:iCs/>
          <w:color w:val="000000"/>
          <w:szCs w:val="22"/>
        </w:rPr>
        <w:t>ESCo</w:t>
      </w:r>
      <w:r w:rsidRPr="00F36CFB">
        <w:rPr>
          <w:bCs/>
          <w:iCs/>
          <w:szCs w:val="22"/>
        </w:rPr>
        <w:t xml:space="preserve"> </w:t>
      </w:r>
      <w:r>
        <w:rPr>
          <w:bCs/>
          <w:szCs w:val="22"/>
        </w:rPr>
        <w:t>and its representatives on such inspection.</w:t>
      </w:r>
    </w:p>
    <w:p w14:paraId="2EDC061D" w14:textId="33901188" w:rsidR="003B6E92" w:rsidRDefault="003B6E92" w:rsidP="001964BF">
      <w:pPr>
        <w:pStyle w:val="Sch3Number"/>
        <w:rPr>
          <w:bCs/>
          <w:szCs w:val="22"/>
        </w:rPr>
      </w:pPr>
      <w:r>
        <w:rPr>
          <w:bCs/>
          <w:szCs w:val="22"/>
        </w:rPr>
        <w:t xml:space="preserve">The Developer shall promptly provide </w:t>
      </w:r>
      <w:r w:rsidR="00F21977">
        <w:rPr>
          <w:bCs/>
          <w:szCs w:val="22"/>
        </w:rPr>
        <w:t>ESCo</w:t>
      </w:r>
      <w:r>
        <w:rPr>
          <w:bCs/>
          <w:szCs w:val="22"/>
        </w:rPr>
        <w:t xml:space="preserve"> and </w:t>
      </w:r>
      <w:r w:rsidR="00F21977">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A23170">
        <w:rPr>
          <w:bCs/>
          <w:szCs w:val="22"/>
        </w:rPr>
        <w:t>4.1.7</w:t>
      </w:r>
      <w:r>
        <w:rPr>
          <w:bCs/>
          <w:szCs w:val="22"/>
        </w:rPr>
        <w:fldChar w:fldCharType="end"/>
      </w:r>
      <w:r>
        <w:rPr>
          <w:bCs/>
          <w:szCs w:val="22"/>
        </w:rPr>
        <w:t xml:space="preserve"> above if such information is updated, or if </w:t>
      </w:r>
      <w:r w:rsidRPr="001964BF">
        <w:t>new</w:t>
      </w:r>
      <w:r>
        <w:rPr>
          <w:bCs/>
          <w:szCs w:val="22"/>
        </w:rPr>
        <w:t xml:space="preserve"> information is available, before the date </w:t>
      </w:r>
      <w:r w:rsidR="00F21977">
        <w:rPr>
          <w:bCs/>
          <w:szCs w:val="22"/>
        </w:rPr>
        <w:t>ESCo</w:t>
      </w:r>
      <w:r>
        <w:rPr>
          <w:bCs/>
          <w:szCs w:val="22"/>
        </w:rPr>
        <w:t xml:space="preserve"> commences delivery of Heat </w:t>
      </w:r>
      <w:r w:rsidR="004E58B3">
        <w:rPr>
          <w:bCs/>
          <w:szCs w:val="22"/>
        </w:rPr>
        <w:t xml:space="preserve">Supply </w:t>
      </w:r>
      <w:r>
        <w:rPr>
          <w:bCs/>
          <w:szCs w:val="22"/>
        </w:rPr>
        <w:t xml:space="preserve">and provision of the </w:t>
      </w:r>
      <w:r w:rsidR="00F21977">
        <w:rPr>
          <w:bCs/>
          <w:szCs w:val="22"/>
        </w:rPr>
        <w:t>ESCo</w:t>
      </w:r>
      <w:r>
        <w:rPr>
          <w:bCs/>
          <w:szCs w:val="22"/>
        </w:rPr>
        <w:t xml:space="preserve"> Services.</w:t>
      </w:r>
    </w:p>
    <w:p w14:paraId="49E34061" w14:textId="77777777" w:rsidR="003B6E92" w:rsidRPr="001964BF" w:rsidRDefault="003B6E92" w:rsidP="001964BF">
      <w:pPr>
        <w:pStyle w:val="Sch2Heading"/>
      </w:pPr>
      <w:r w:rsidRPr="001964BF">
        <w:t>Defects and Non-Conformities</w:t>
      </w:r>
    </w:p>
    <w:p w14:paraId="2E29ABC5" w14:textId="451DAB53" w:rsidR="003B6E92" w:rsidRDefault="003B6E92" w:rsidP="001964BF">
      <w:pPr>
        <w:pStyle w:val="Sch3Number"/>
        <w:rPr>
          <w:bCs/>
          <w:szCs w:val="22"/>
        </w:rPr>
      </w:pPr>
      <w:r>
        <w:rPr>
          <w:bCs/>
          <w:szCs w:val="22"/>
        </w:rPr>
        <w:t xml:space="preserve">Not later than </w:t>
      </w:r>
      <w:r w:rsidR="00F36CFB">
        <w:rPr>
          <w:bCs/>
          <w:szCs w:val="22"/>
        </w:rPr>
        <w:t>[</w:t>
      </w:r>
      <w:r>
        <w:rPr>
          <w:bCs/>
          <w:szCs w:val="22"/>
        </w:rPr>
        <w:t>seven (7)</w:t>
      </w:r>
      <w:r w:rsidR="00F36CFB">
        <w:rPr>
          <w:bCs/>
          <w:szCs w:val="22"/>
        </w:rPr>
        <w:t>]</w:t>
      </w:r>
      <w:r>
        <w:rPr>
          <w:bCs/>
          <w:szCs w:val="22"/>
        </w:rPr>
        <w:t xml:space="preserve"> days after the Initial Inspection of the </w:t>
      </w:r>
      <w:r w:rsidR="003A73C9">
        <w:rPr>
          <w:bCs/>
          <w:szCs w:val="22"/>
        </w:rPr>
        <w:t>Secondary Distribution Network</w:t>
      </w:r>
      <w:r w:rsidR="00F36CFB">
        <w:rPr>
          <w:bCs/>
          <w:szCs w:val="22"/>
        </w:rPr>
        <w:t xml:space="preserve"> </w:t>
      </w:r>
      <w:r>
        <w:rPr>
          <w:bCs/>
          <w:szCs w:val="22"/>
        </w:rPr>
        <w:t xml:space="preserve"> (if it has been requested by the Developer), </w:t>
      </w:r>
      <w:r w:rsidR="00F21977">
        <w:rPr>
          <w:iCs/>
          <w:color w:val="000000"/>
          <w:szCs w:val="22"/>
        </w:rPr>
        <w:t>ESCo</w:t>
      </w:r>
      <w:r>
        <w:rPr>
          <w:bCs/>
          <w:szCs w:val="22"/>
        </w:rPr>
        <w:t xml:space="preserve"> shall provide an initial Schedule of Non-Conformities to the Developer for the </w:t>
      </w:r>
      <w:r w:rsidR="003A73C9" w:rsidRPr="001964BF">
        <w:t>Secondary</w:t>
      </w:r>
      <w:r w:rsidR="003A73C9">
        <w:rPr>
          <w:bCs/>
          <w:szCs w:val="22"/>
        </w:rPr>
        <w:t xml:space="preserve"> Distribution Network</w:t>
      </w:r>
      <w:r w:rsidR="00F36CFB">
        <w:rPr>
          <w:bCs/>
          <w:szCs w:val="22"/>
        </w:rPr>
        <w:t xml:space="preserve"> </w:t>
      </w:r>
      <w:r>
        <w:rPr>
          <w:bCs/>
          <w:szCs w:val="22"/>
        </w:rPr>
        <w:t xml:space="preserve">inspected. </w:t>
      </w:r>
    </w:p>
    <w:p w14:paraId="0FAF78F0" w14:textId="1E42567D" w:rsidR="003B6E92" w:rsidRDefault="003B6E92" w:rsidP="001964BF">
      <w:pPr>
        <w:pStyle w:val="Sch3Number"/>
        <w:rPr>
          <w:b/>
          <w:bCs/>
          <w:caps/>
          <w:szCs w:val="22"/>
        </w:rPr>
      </w:pPr>
      <w:bookmarkStart w:id="579" w:name="_Ref10300371"/>
      <w:r>
        <w:rPr>
          <w:bCs/>
          <w:szCs w:val="22"/>
        </w:rPr>
        <w:t xml:space="preserve">Not later than </w:t>
      </w:r>
      <w:r w:rsidR="00F36CFB">
        <w:rPr>
          <w:bCs/>
          <w:szCs w:val="22"/>
        </w:rPr>
        <w:t>[</w:t>
      </w:r>
      <w:r>
        <w:rPr>
          <w:bCs/>
          <w:szCs w:val="22"/>
        </w:rPr>
        <w:t>seven (7)</w:t>
      </w:r>
      <w:r w:rsidR="00F36CFB">
        <w:rPr>
          <w:bCs/>
          <w:szCs w:val="22"/>
        </w:rPr>
        <w:t>]</w:t>
      </w:r>
      <w:r>
        <w:rPr>
          <w:bCs/>
          <w:szCs w:val="22"/>
        </w:rPr>
        <w:t xml:space="preserve"> days after the Final Commissioning of the </w:t>
      </w:r>
      <w:r w:rsidR="003A73C9">
        <w:rPr>
          <w:bCs/>
          <w:szCs w:val="22"/>
        </w:rPr>
        <w:t>Secondary Distribution Network</w:t>
      </w:r>
      <w:r w:rsidR="00F36CFB">
        <w:rPr>
          <w:bCs/>
          <w:szCs w:val="22"/>
        </w:rPr>
        <w:t xml:space="preserve">, </w:t>
      </w:r>
      <w:r w:rsidR="00F21977">
        <w:rPr>
          <w:iCs/>
          <w:color w:val="000000"/>
          <w:szCs w:val="22"/>
        </w:rPr>
        <w:t>ESCo</w:t>
      </w:r>
      <w:r>
        <w:rPr>
          <w:bCs/>
          <w:szCs w:val="22"/>
        </w:rPr>
        <w:t xml:space="preserve"> shall provide a final Schedule of Non-Conformities to the Developer, clearly scheduling which </w:t>
      </w:r>
      <w:r w:rsidR="00F36CFB">
        <w:rPr>
          <w:bCs/>
          <w:szCs w:val="22"/>
        </w:rPr>
        <w:t xml:space="preserve">elements of the </w:t>
      </w:r>
      <w:r w:rsidR="003A73C9">
        <w:rPr>
          <w:bCs/>
          <w:szCs w:val="22"/>
        </w:rPr>
        <w:t>Secondary Distribution Network</w:t>
      </w:r>
      <w:r w:rsidR="00F36CFB">
        <w:rPr>
          <w:bCs/>
          <w:szCs w:val="22"/>
        </w:rPr>
        <w:t xml:space="preserve"> </w:t>
      </w:r>
      <w:r>
        <w:rPr>
          <w:bCs/>
          <w:szCs w:val="22"/>
        </w:rPr>
        <w:t>have Non-Conformities.</w:t>
      </w:r>
      <w:bookmarkEnd w:id="579"/>
      <w:r>
        <w:rPr>
          <w:bCs/>
          <w:szCs w:val="22"/>
        </w:rPr>
        <w:t xml:space="preserve"> </w:t>
      </w:r>
    </w:p>
    <w:p w14:paraId="59BF56E5" w14:textId="77777777" w:rsidR="003B6E92" w:rsidRPr="001964BF" w:rsidRDefault="003B6E92" w:rsidP="001964BF">
      <w:pPr>
        <w:pStyle w:val="Sch2Heading"/>
      </w:pPr>
      <w:r w:rsidRPr="001964BF">
        <w:t>Rectification Plan</w:t>
      </w:r>
    </w:p>
    <w:p w14:paraId="1C756284" w14:textId="40742E1C" w:rsidR="003B6E92" w:rsidRDefault="003B6E92" w:rsidP="001964BF">
      <w:pPr>
        <w:pStyle w:val="Sch3Number"/>
        <w:rPr>
          <w:bCs/>
          <w:szCs w:val="22"/>
          <w:lang w:val="en-US"/>
        </w:rPr>
      </w:pPr>
      <w:bookmarkStart w:id="580" w:name="_Ref10300426"/>
      <w:r>
        <w:rPr>
          <w:bCs/>
          <w:szCs w:val="22"/>
        </w:rPr>
        <w:t xml:space="preserve">Within </w:t>
      </w:r>
      <w:r w:rsidR="00F36CFB">
        <w:rPr>
          <w:bCs/>
          <w:szCs w:val="22"/>
        </w:rPr>
        <w:t>[</w:t>
      </w:r>
      <w:r>
        <w:rPr>
          <w:bCs/>
          <w:szCs w:val="22"/>
        </w:rPr>
        <w:t>fifteen (15)</w:t>
      </w:r>
      <w:r w:rsidR="00F36CFB">
        <w:rPr>
          <w:bCs/>
          <w:szCs w:val="22"/>
        </w:rPr>
        <w:t>]</w:t>
      </w:r>
      <w:r>
        <w:rPr>
          <w:bCs/>
          <w:szCs w:val="22"/>
        </w:rPr>
        <w:t xml:space="preserve"> Business Days of </w:t>
      </w:r>
      <w:r w:rsidR="00F21977">
        <w:rPr>
          <w:iCs/>
          <w:color w:val="000000"/>
          <w:szCs w:val="22"/>
        </w:rPr>
        <w:t>ESCo</w:t>
      </w:r>
      <w:r>
        <w:rPr>
          <w:bCs/>
          <w:szCs w:val="22"/>
        </w:rPr>
        <w:t xml:space="preserve"> providing the Developer with the final Schedule of Non-Conformities for the </w:t>
      </w:r>
      <w:r w:rsidR="003A73C9">
        <w:rPr>
          <w:bCs/>
          <w:szCs w:val="22"/>
        </w:rPr>
        <w:t>Secondary Distribution Network</w:t>
      </w:r>
      <w:r w:rsidR="00F36CFB">
        <w:rPr>
          <w:bCs/>
          <w:szCs w:val="22"/>
        </w:rPr>
        <w:t xml:space="preserve"> </w:t>
      </w:r>
      <w:r>
        <w:rPr>
          <w:bCs/>
          <w:szCs w:val="22"/>
        </w:rPr>
        <w:t>in accordance with paragraph</w:t>
      </w:r>
      <w:r w:rsidR="004E58B3">
        <w:rPr>
          <w:bCs/>
          <w:szCs w:val="22"/>
        </w:rPr>
        <w:t xml:space="preserve"> </w:t>
      </w:r>
      <w:r w:rsidR="004E58B3">
        <w:rPr>
          <w:bCs/>
          <w:szCs w:val="22"/>
        </w:rPr>
        <w:fldChar w:fldCharType="begin"/>
      </w:r>
      <w:r w:rsidR="004E58B3">
        <w:rPr>
          <w:bCs/>
          <w:szCs w:val="22"/>
        </w:rPr>
        <w:instrText xml:space="preserve"> REF _Ref10300371 \r \h </w:instrText>
      </w:r>
      <w:r w:rsidR="004E58B3">
        <w:rPr>
          <w:bCs/>
          <w:szCs w:val="22"/>
        </w:rPr>
      </w:r>
      <w:r w:rsidR="004E58B3">
        <w:rPr>
          <w:bCs/>
          <w:szCs w:val="22"/>
        </w:rPr>
        <w:fldChar w:fldCharType="separate"/>
      </w:r>
      <w:r w:rsidR="00A23170">
        <w:rPr>
          <w:bCs/>
          <w:szCs w:val="22"/>
        </w:rPr>
        <w:t>4.2.2</w:t>
      </w:r>
      <w:r w:rsidR="004E58B3">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80"/>
      <w:r>
        <w:rPr>
          <w:bCs/>
          <w:szCs w:val="22"/>
          <w:lang w:val="en-US"/>
        </w:rPr>
        <w:t xml:space="preserve"> </w:t>
      </w:r>
    </w:p>
    <w:p w14:paraId="5E5114D4" w14:textId="691FB264" w:rsidR="003B6E92" w:rsidRDefault="003B6E92" w:rsidP="001964BF">
      <w:pPr>
        <w:pStyle w:val="Sch3Number"/>
        <w:rPr>
          <w:b/>
          <w:bCs/>
          <w:szCs w:val="22"/>
          <w:lang w:val="en-US"/>
        </w:rPr>
      </w:pPr>
      <w:r>
        <w:rPr>
          <w:bCs/>
          <w:szCs w:val="22"/>
        </w:rPr>
        <w:t xml:space="preserve">If, within </w:t>
      </w:r>
      <w:r w:rsidR="00F36CFB">
        <w:rPr>
          <w:bCs/>
          <w:szCs w:val="22"/>
        </w:rPr>
        <w:t>[</w:t>
      </w:r>
      <w:r>
        <w:rPr>
          <w:bCs/>
          <w:szCs w:val="22"/>
        </w:rPr>
        <w:t>twenty one (21)</w:t>
      </w:r>
      <w:r w:rsidR="00F36CFB">
        <w:rPr>
          <w:bCs/>
          <w:szCs w:val="22"/>
        </w:rPr>
        <w:t>]</w:t>
      </w:r>
      <w:r>
        <w:rPr>
          <w:bCs/>
          <w:szCs w:val="22"/>
        </w:rPr>
        <w:t xml:space="preserve"> days of receipt of the final Schedule of Non-Conformities, the Developer and </w:t>
      </w:r>
      <w:r w:rsidR="00F21977">
        <w:rPr>
          <w:iCs/>
          <w:color w:val="000000"/>
          <w:szCs w:val="22"/>
        </w:rPr>
        <w:t>ESCo</w:t>
      </w:r>
      <w:r>
        <w:rPr>
          <w:bCs/>
          <w:szCs w:val="22"/>
        </w:rPr>
        <w:t xml:space="preserve"> do not agree a Rectification Plan, either Party may invoke the dispute resolution procedure in Clause </w:t>
      </w:r>
      <w:r w:rsidR="009E197A">
        <w:rPr>
          <w:bCs/>
          <w:szCs w:val="22"/>
        </w:rPr>
        <w:fldChar w:fldCharType="begin"/>
      </w:r>
      <w:r w:rsidR="009E197A">
        <w:rPr>
          <w:bCs/>
          <w:szCs w:val="22"/>
        </w:rPr>
        <w:instrText xml:space="preserve"> REF _Ref10047072 \r \h </w:instrText>
      </w:r>
      <w:r w:rsidR="009E197A">
        <w:rPr>
          <w:bCs/>
          <w:szCs w:val="22"/>
        </w:rPr>
      </w:r>
      <w:r w:rsidR="009E197A">
        <w:rPr>
          <w:bCs/>
          <w:szCs w:val="22"/>
        </w:rPr>
        <w:fldChar w:fldCharType="separate"/>
      </w:r>
      <w:r w:rsidR="00A23170">
        <w:rPr>
          <w:bCs/>
          <w:szCs w:val="22"/>
        </w:rPr>
        <w:t>27</w:t>
      </w:r>
      <w:r w:rsidR="009E197A">
        <w:rPr>
          <w:bCs/>
          <w:szCs w:val="22"/>
        </w:rPr>
        <w:fldChar w:fldCharType="end"/>
      </w:r>
      <w:r w:rsidR="009E197A">
        <w:rPr>
          <w:bCs/>
          <w:szCs w:val="22"/>
        </w:rPr>
        <w:t xml:space="preserve"> </w:t>
      </w:r>
      <w:r>
        <w:rPr>
          <w:bCs/>
          <w:szCs w:val="22"/>
        </w:rPr>
        <w:t>(</w:t>
      </w:r>
      <w:r w:rsidR="009E197A">
        <w:rPr>
          <w:bCs/>
          <w:szCs w:val="22"/>
        </w:rPr>
        <w:t xml:space="preserve">Dispute Resolution Procedure). </w:t>
      </w:r>
    </w:p>
    <w:p w14:paraId="6798EFAA" w14:textId="77777777" w:rsidR="003B6E92" w:rsidRPr="001964BF" w:rsidRDefault="003B6E92" w:rsidP="001964BF">
      <w:pPr>
        <w:pStyle w:val="Sch2Heading"/>
      </w:pPr>
      <w:bookmarkStart w:id="581" w:name="_Ref484864746"/>
      <w:r w:rsidRPr="001964BF">
        <w:t>Adoption</w:t>
      </w:r>
      <w:bookmarkEnd w:id="581"/>
    </w:p>
    <w:p w14:paraId="712F471D" w14:textId="54ADFE61" w:rsidR="003B6E92" w:rsidRDefault="003B6E92" w:rsidP="0023202F">
      <w:pPr>
        <w:widowControl w:val="0"/>
        <w:ind w:left="907"/>
        <w:outlineLvl w:val="0"/>
        <w:rPr>
          <w:bCs/>
          <w:szCs w:val="22"/>
          <w:lang w:val="en-US"/>
        </w:rPr>
      </w:pPr>
      <w:r>
        <w:rPr>
          <w:bCs/>
          <w:szCs w:val="22"/>
        </w:rPr>
        <w:t xml:space="preserve">Once the final Rectification Plan has been agreed or determined pursuant to paragraph </w:t>
      </w:r>
      <w:r w:rsidR="004E58B3">
        <w:rPr>
          <w:bCs/>
          <w:szCs w:val="22"/>
        </w:rPr>
        <w:fldChar w:fldCharType="begin"/>
      </w:r>
      <w:r w:rsidR="004E58B3">
        <w:rPr>
          <w:bCs/>
          <w:szCs w:val="22"/>
        </w:rPr>
        <w:instrText xml:space="preserve"> REF _Ref10300426 \r \h </w:instrText>
      </w:r>
      <w:r w:rsidR="004E58B3">
        <w:rPr>
          <w:bCs/>
          <w:szCs w:val="22"/>
        </w:rPr>
      </w:r>
      <w:r w:rsidR="004E58B3">
        <w:rPr>
          <w:bCs/>
          <w:szCs w:val="22"/>
        </w:rPr>
        <w:fldChar w:fldCharType="separate"/>
      </w:r>
      <w:r w:rsidR="00A23170">
        <w:rPr>
          <w:bCs/>
          <w:szCs w:val="22"/>
        </w:rPr>
        <w:t>4.3.1</w:t>
      </w:r>
      <w:r w:rsidR="004E58B3">
        <w:rPr>
          <w:bCs/>
          <w:szCs w:val="22"/>
        </w:rPr>
        <w:fldChar w:fldCharType="end"/>
      </w:r>
      <w:r>
        <w:rPr>
          <w:bCs/>
          <w:szCs w:val="22"/>
        </w:rPr>
        <w:t xml:space="preserve"> above, the Developer </w:t>
      </w:r>
      <w:r w:rsidRPr="009E197A">
        <w:rPr>
          <w:bCs/>
          <w:szCs w:val="22"/>
        </w:rPr>
        <w:t xml:space="preserve">and </w:t>
      </w:r>
      <w:r w:rsidR="00F21977">
        <w:rPr>
          <w:color w:val="000000"/>
          <w:szCs w:val="22"/>
        </w:rPr>
        <w:t>ESCo</w:t>
      </w:r>
      <w:r>
        <w:rPr>
          <w:bCs/>
          <w:szCs w:val="22"/>
        </w:rPr>
        <w:t xml:space="preserve"> shall sign an Adoption certificate </w:t>
      </w:r>
      <w:r>
        <w:rPr>
          <w:bCs/>
          <w:szCs w:val="22"/>
          <w:lang w:val="en-US"/>
        </w:rPr>
        <w:t xml:space="preserve">confirming that </w:t>
      </w:r>
      <w:r w:rsidR="00F21977">
        <w:rPr>
          <w:iCs/>
          <w:color w:val="000000"/>
          <w:szCs w:val="22"/>
        </w:rPr>
        <w:t>ESCo</w:t>
      </w:r>
      <w:r>
        <w:rPr>
          <w:bCs/>
          <w:szCs w:val="22"/>
          <w:lang w:val="en-US"/>
        </w:rPr>
        <w:t xml:space="preserve"> agrees to adopt the </w:t>
      </w:r>
      <w:r w:rsidR="003A73C9">
        <w:rPr>
          <w:bCs/>
          <w:szCs w:val="22"/>
        </w:rPr>
        <w:t>Secondary Distribution Network</w:t>
      </w:r>
      <w:r>
        <w:rPr>
          <w:bCs/>
          <w:szCs w:val="22"/>
        </w:rPr>
        <w:t xml:space="preserve">,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F21977">
        <w:rPr>
          <w:iCs/>
          <w:color w:val="000000"/>
          <w:szCs w:val="22"/>
        </w:rPr>
        <w:t>ESCo</w:t>
      </w:r>
      <w:r>
        <w:rPr>
          <w:szCs w:val="22"/>
        </w:rPr>
        <w:t xml:space="preserve"> shall not be obliged to Adopt the </w:t>
      </w:r>
      <w:r w:rsidR="003A73C9">
        <w:rPr>
          <w:bCs/>
          <w:szCs w:val="22"/>
        </w:rPr>
        <w:t>Secondary Distribution Network</w:t>
      </w:r>
      <w:r>
        <w:rPr>
          <w:bCs/>
          <w:szCs w:val="22"/>
        </w:rPr>
        <w:t xml:space="preserve"> </w:t>
      </w:r>
      <w:r>
        <w:rPr>
          <w:szCs w:val="22"/>
          <w:lang w:val="en-US"/>
        </w:rPr>
        <w:t>if any Non-Conformities pose a health and safety risk or material risk to providing Heat</w:t>
      </w:r>
      <w:r w:rsidR="009E197A">
        <w:rPr>
          <w:szCs w:val="22"/>
          <w:lang w:val="en-US"/>
        </w:rPr>
        <w:t xml:space="preserve"> Supply or the </w:t>
      </w:r>
      <w:r w:rsidR="00F21977">
        <w:rPr>
          <w:szCs w:val="22"/>
          <w:lang w:val="en-US"/>
        </w:rPr>
        <w:t>ESCo</w:t>
      </w:r>
      <w:r w:rsidR="009E197A">
        <w:rPr>
          <w:szCs w:val="22"/>
          <w:lang w:val="en-US"/>
        </w:rPr>
        <w:t xml:space="preserve"> Services </w:t>
      </w:r>
      <w:r>
        <w:rPr>
          <w:szCs w:val="22"/>
          <w:lang w:val="en-US"/>
        </w:rPr>
        <w:t>until such Non-Conformities are remedied by the Developer.</w:t>
      </w:r>
    </w:p>
    <w:p w14:paraId="3DC81520" w14:textId="77777777" w:rsidR="003B6E92" w:rsidRPr="001964BF" w:rsidRDefault="003B6E92" w:rsidP="001964BF">
      <w:pPr>
        <w:pStyle w:val="Sch2Heading"/>
      </w:pPr>
      <w:r w:rsidRPr="001964BF">
        <w:t>Remedial Action</w:t>
      </w:r>
    </w:p>
    <w:p w14:paraId="3FDF548D" w14:textId="6661BE8A" w:rsidR="003B6E92" w:rsidRDefault="003B6E92" w:rsidP="001964BF">
      <w:pPr>
        <w:pStyle w:val="Sch3Number"/>
        <w:rPr>
          <w:bCs/>
          <w:szCs w:val="22"/>
        </w:rPr>
      </w:pPr>
      <w:r>
        <w:rPr>
          <w:bCs/>
          <w:szCs w:val="22"/>
        </w:rPr>
        <w:t xml:space="preserve">The Developer undertakes to carry out all of its obligations under the Rectification Plan and to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inspect the </w:t>
      </w:r>
      <w:r w:rsidR="003A73C9">
        <w:rPr>
          <w:bCs/>
          <w:szCs w:val="22"/>
        </w:rPr>
        <w:t>Secondary Distribution Network</w:t>
      </w:r>
      <w:r>
        <w:rPr>
          <w:bCs/>
          <w:szCs w:val="22"/>
        </w:rPr>
        <w:t xml:space="preserve">, </w:t>
      </w:r>
      <w:r w:rsidR="009E197A">
        <w:rPr>
          <w:bCs/>
          <w:szCs w:val="22"/>
        </w:rPr>
        <w:t>to</w:t>
      </w:r>
      <w:r>
        <w:rPr>
          <w:bCs/>
          <w:szCs w:val="22"/>
        </w:rPr>
        <w:t xml:space="preserve"> confirm that the Developer</w:t>
      </w:r>
      <w:r w:rsidR="00457E7D">
        <w:rPr>
          <w:bCs/>
          <w:szCs w:val="22"/>
        </w:rPr>
        <w:t>’</w:t>
      </w:r>
      <w:r>
        <w:rPr>
          <w:bCs/>
          <w:szCs w:val="22"/>
        </w:rPr>
        <w:t xml:space="preserve">s obligations under the Rectification Plan have been carried out to </w:t>
      </w:r>
      <w:r w:rsidR="00F21977">
        <w:rPr>
          <w:iCs/>
          <w:color w:val="000000"/>
          <w:szCs w:val="22"/>
        </w:rPr>
        <w:t>ESCo</w:t>
      </w:r>
      <w:r w:rsidRPr="009E197A">
        <w:rPr>
          <w:bCs/>
          <w:iCs/>
          <w:szCs w:val="22"/>
        </w:rPr>
        <w:t>'s</w:t>
      </w:r>
      <w:r>
        <w:rPr>
          <w:bCs/>
          <w:szCs w:val="22"/>
        </w:rPr>
        <w:t xml:space="preserve"> reasonable satisfaction. </w:t>
      </w:r>
      <w:r w:rsidR="00F21977">
        <w:rPr>
          <w:iCs/>
          <w:color w:val="000000"/>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75BB7C96" w14:textId="41AFF5A0" w:rsidR="003B6E92" w:rsidRDefault="003B6E92" w:rsidP="001964BF">
      <w:pPr>
        <w:pStyle w:val="Sch3Number"/>
        <w:rPr>
          <w:bCs/>
          <w:szCs w:val="22"/>
        </w:rPr>
      </w:pPr>
      <w:r>
        <w:rPr>
          <w:bCs/>
          <w:szCs w:val="22"/>
        </w:rPr>
        <w:t xml:space="preserve">Until the Developer has carried out its obligations under the Rectification Plan, </w:t>
      </w:r>
      <w:r w:rsidR="00F21977">
        <w:rPr>
          <w:bCs/>
          <w:szCs w:val="22"/>
        </w:rPr>
        <w:t>ESCo</w:t>
      </w:r>
      <w:r>
        <w:rPr>
          <w:bCs/>
          <w:szCs w:val="22"/>
        </w:rPr>
        <w:t xml:space="preserve"> shall be relieved from delivery </w:t>
      </w:r>
      <w:r w:rsidR="00367C1C">
        <w:rPr>
          <w:bCs/>
          <w:szCs w:val="22"/>
        </w:rPr>
        <w:t xml:space="preserve">of the </w:t>
      </w:r>
      <w:r>
        <w:rPr>
          <w:bCs/>
          <w:szCs w:val="22"/>
        </w:rPr>
        <w:t xml:space="preserve">Heat </w:t>
      </w:r>
      <w:r w:rsidR="00367C1C">
        <w:rPr>
          <w:bCs/>
          <w:szCs w:val="22"/>
        </w:rPr>
        <w:t xml:space="preserve">Supply </w:t>
      </w:r>
      <w:r>
        <w:rPr>
          <w:bCs/>
          <w:szCs w:val="22"/>
        </w:rPr>
        <w:t xml:space="preserve">and/or performing those elements of </w:t>
      </w:r>
      <w:r w:rsidR="00457E7D">
        <w:rPr>
          <w:bCs/>
          <w:szCs w:val="22"/>
        </w:rPr>
        <w:t xml:space="preserve">the </w:t>
      </w:r>
      <w:r w:rsidR="00F21977">
        <w:rPr>
          <w:bCs/>
          <w:szCs w:val="22"/>
        </w:rPr>
        <w:t>ESCo</w:t>
      </w:r>
      <w:r>
        <w:rPr>
          <w:bCs/>
          <w:szCs w:val="22"/>
        </w:rPr>
        <w:t xml:space="preserve"> Services that </w:t>
      </w:r>
      <w:r w:rsidR="00F21977">
        <w:rPr>
          <w:bCs/>
          <w:szCs w:val="22"/>
        </w:rPr>
        <w:t>ESCo</w:t>
      </w:r>
      <w:r>
        <w:rPr>
          <w:bCs/>
          <w:szCs w:val="22"/>
        </w:rPr>
        <w:t xml:space="preserve"> is reasonably prevented from carrying out until such obligations are performed.</w:t>
      </w:r>
    </w:p>
    <w:p w14:paraId="34A77EC1" w14:textId="0E2F209A" w:rsidR="003B6E92" w:rsidRDefault="003B6E92" w:rsidP="001964BF">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3D06A0">
        <w:rPr>
          <w:bCs/>
          <w:szCs w:val="22"/>
        </w:rPr>
        <w:t xml:space="preserve">Losses </w:t>
      </w:r>
      <w:r>
        <w:rPr>
          <w:bCs/>
          <w:szCs w:val="22"/>
        </w:rPr>
        <w:t xml:space="preserve">that </w:t>
      </w:r>
      <w:r w:rsidR="00F21977">
        <w:rPr>
          <w:bCs/>
          <w:szCs w:val="22"/>
        </w:rPr>
        <w:t>ESCo</w:t>
      </w:r>
      <w:r>
        <w:rPr>
          <w:bCs/>
          <w:szCs w:val="22"/>
        </w:rPr>
        <w:t xml:space="preserve"> incurs as a direct result. If such failure persists for more than </w:t>
      </w:r>
      <w:r w:rsidR="009E197A">
        <w:rPr>
          <w:bCs/>
          <w:szCs w:val="22"/>
        </w:rPr>
        <w:t>[</w:t>
      </w:r>
      <w:r>
        <w:rPr>
          <w:bCs/>
          <w:szCs w:val="22"/>
        </w:rPr>
        <w:t>sixty (60)</w:t>
      </w:r>
      <w:r w:rsidR="009E197A">
        <w:rPr>
          <w:bCs/>
          <w:szCs w:val="22"/>
        </w:rPr>
        <w:t>]</w:t>
      </w:r>
      <w:r>
        <w:rPr>
          <w:bCs/>
          <w:szCs w:val="22"/>
        </w:rPr>
        <w:t xml:space="preserve"> days after an initial written notice from </w:t>
      </w:r>
      <w:r w:rsidR="00F21977">
        <w:rPr>
          <w:bCs/>
          <w:szCs w:val="22"/>
        </w:rPr>
        <w:t>ESCo</w:t>
      </w:r>
      <w:r>
        <w:rPr>
          <w:bCs/>
          <w:szCs w:val="22"/>
        </w:rPr>
        <w:t xml:space="preserve"> to the Developer of the Developer’s failure to carry out the relevant obligations under the Rectification Plan </w:t>
      </w:r>
      <w:r w:rsidR="00F21977">
        <w:rPr>
          <w:bCs/>
          <w:szCs w:val="22"/>
        </w:rPr>
        <w:t>ESCo</w:t>
      </w:r>
      <w:r>
        <w:rPr>
          <w:bCs/>
          <w:szCs w:val="22"/>
        </w:rPr>
        <w:t xml:space="preserve"> may perform, or procure that a third party perform</w:t>
      </w:r>
      <w:r w:rsidR="00E62A7F">
        <w:rPr>
          <w:bCs/>
          <w:szCs w:val="22"/>
        </w:rPr>
        <w:t>s</w:t>
      </w:r>
      <w:r>
        <w:rPr>
          <w:bCs/>
          <w:szCs w:val="22"/>
        </w:rPr>
        <w:t xml:space="preserve">, the relevant obligations under the Rectification Plan and the Developer shall be liable for </w:t>
      </w:r>
      <w:r w:rsidR="00F21977">
        <w:rPr>
          <w:bCs/>
          <w:szCs w:val="22"/>
        </w:rPr>
        <w:t>ESCo</w:t>
      </w:r>
      <w:r>
        <w:rPr>
          <w:bCs/>
          <w:szCs w:val="22"/>
        </w:rPr>
        <w:t xml:space="preserve">’s reasonable </w:t>
      </w:r>
      <w:r w:rsidR="003D06A0">
        <w:rPr>
          <w:bCs/>
          <w:szCs w:val="22"/>
        </w:rPr>
        <w:t>Losses incurred when</w:t>
      </w:r>
      <w:r w:rsidR="002D4127">
        <w:rPr>
          <w:bCs/>
          <w:szCs w:val="22"/>
        </w:rPr>
        <w:t xml:space="preserve"> </w:t>
      </w:r>
      <w:r>
        <w:rPr>
          <w:bCs/>
          <w:szCs w:val="22"/>
        </w:rPr>
        <w:t>doing so.</w:t>
      </w:r>
    </w:p>
    <w:p w14:paraId="18B67A1F" w14:textId="77777777" w:rsidR="003B6E92" w:rsidRDefault="003B6E92" w:rsidP="0023202F">
      <w:pPr>
        <w:widowControl w:val="0"/>
        <w:jc w:val="left"/>
        <w:rPr>
          <w:szCs w:val="22"/>
        </w:rPr>
      </w:pPr>
    </w:p>
    <w:p w14:paraId="2B77C018" w14:textId="77777777" w:rsidR="003B6E92" w:rsidRDefault="003B6E92" w:rsidP="0023202F">
      <w:pPr>
        <w:widowControl w:val="0"/>
        <w:jc w:val="left"/>
        <w:rPr>
          <w:szCs w:val="22"/>
        </w:rPr>
      </w:pPr>
    </w:p>
    <w:p w14:paraId="2C11217A" w14:textId="77777777" w:rsidR="003B6E92" w:rsidRPr="00B43476" w:rsidRDefault="00B43476" w:rsidP="00B43476">
      <w:pPr>
        <w:spacing w:before="0" w:after="0"/>
        <w:jc w:val="left"/>
        <w:rPr>
          <w:szCs w:val="22"/>
        </w:rPr>
      </w:pPr>
      <w:r>
        <w:rPr>
          <w:szCs w:val="22"/>
        </w:rPr>
        <w:br w:type="page"/>
      </w:r>
    </w:p>
    <w:p w14:paraId="283E071C" w14:textId="11C3AA84" w:rsidR="00B33CDF" w:rsidRDefault="001964BF" w:rsidP="0023202F">
      <w:pPr>
        <w:pStyle w:val="Schedule0"/>
        <w:keepNext w:val="0"/>
        <w:pageBreakBefore w:val="0"/>
        <w:widowControl w:val="0"/>
      </w:pPr>
      <w:bookmarkStart w:id="582" w:name="_Toc4858229"/>
      <w:bookmarkStart w:id="583" w:name="_Ref11165446"/>
      <w:bookmarkStart w:id="584" w:name="_Ref11166626"/>
      <w:bookmarkStart w:id="585" w:name="_Ref12028540"/>
      <w:r>
        <w:t xml:space="preserve"> </w:t>
      </w:r>
      <w:bookmarkStart w:id="586" w:name="_Toc25911412"/>
      <w:bookmarkStart w:id="587" w:name="_Ref112777570"/>
      <w:r w:rsidR="007213BD">
        <w:t xml:space="preserve">- </w:t>
      </w:r>
      <w:bookmarkEnd w:id="569"/>
      <w:r w:rsidR="00F21977">
        <w:t>ESCo</w:t>
      </w:r>
      <w:r w:rsidR="009F21BC">
        <w:t xml:space="preserve"> Services</w:t>
      </w:r>
      <w:bookmarkEnd w:id="570"/>
      <w:bookmarkEnd w:id="571"/>
      <w:bookmarkEnd w:id="572"/>
      <w:bookmarkEnd w:id="582"/>
      <w:bookmarkEnd w:id="583"/>
      <w:bookmarkEnd w:id="584"/>
      <w:bookmarkEnd w:id="585"/>
      <w:bookmarkEnd w:id="586"/>
      <w:bookmarkEnd w:id="587"/>
    </w:p>
    <w:p w14:paraId="6EA38314" w14:textId="77777777" w:rsidR="00B66B9D" w:rsidRDefault="00B66B9D" w:rsidP="0023202F">
      <w:pPr>
        <w:pStyle w:val="Level1"/>
        <w:widowControl w:val="0"/>
        <w:numPr>
          <w:ilvl w:val="0"/>
          <w:numId w:val="0"/>
        </w:numPr>
        <w:ind w:left="851"/>
        <w:rPr>
          <w:rFonts w:cs="Arial"/>
          <w:b/>
          <w:caps/>
          <w:szCs w:val="22"/>
        </w:rPr>
      </w:pPr>
      <w:bookmarkStart w:id="588" w:name="_Toc438194857"/>
    </w:p>
    <w:bookmarkEnd w:id="588"/>
    <w:p w14:paraId="11E8822A" w14:textId="77777777" w:rsidR="001A5EA9" w:rsidRPr="00D65757" w:rsidRDefault="00B66B9D" w:rsidP="0023202F">
      <w:pPr>
        <w:pStyle w:val="Level1"/>
        <w:widowControl w:val="0"/>
        <w:rPr>
          <w:rFonts w:cs="Arial"/>
          <w:b/>
          <w:caps/>
          <w:szCs w:val="22"/>
        </w:rPr>
      </w:pPr>
      <w:r>
        <w:rPr>
          <w:rFonts w:cs="Arial"/>
          <w:b/>
          <w:caps/>
          <w:szCs w:val="22"/>
          <w:lang w:val="en-GB"/>
        </w:rPr>
        <w:t>operation and maintenance</w:t>
      </w:r>
      <w:r>
        <w:rPr>
          <w:rStyle w:val="FootnoteReference"/>
          <w:rFonts w:cs="Arial"/>
          <w:b/>
          <w:caps/>
          <w:szCs w:val="22"/>
          <w:lang w:val="en-GB"/>
        </w:rPr>
        <w:footnoteReference w:id="73"/>
      </w:r>
    </w:p>
    <w:p w14:paraId="1FD64E51" w14:textId="5B96945C" w:rsidR="00D65757" w:rsidRPr="00D65757" w:rsidRDefault="00F21977" w:rsidP="0023202F">
      <w:pPr>
        <w:pStyle w:val="Level2"/>
        <w:widowControl w:val="0"/>
        <w:numPr>
          <w:ilvl w:val="0"/>
          <w:numId w:val="0"/>
        </w:numPr>
        <w:ind w:left="851"/>
        <w:rPr>
          <w:rFonts w:cs="Calibri"/>
          <w:szCs w:val="22"/>
        </w:rPr>
      </w:pPr>
      <w:r>
        <w:rPr>
          <w:rFonts w:cs="Calibri"/>
          <w:szCs w:val="22"/>
        </w:rPr>
        <w:t>ESCo</w:t>
      </w:r>
      <w:r w:rsidR="00D65757" w:rsidRPr="00D65757">
        <w:rPr>
          <w:rFonts w:cs="Calibri"/>
          <w:szCs w:val="22"/>
        </w:rPr>
        <w:t xml:space="preserve"> shall:</w:t>
      </w:r>
      <w:bookmarkStart w:id="589" w:name="_Ref438116870"/>
    </w:p>
    <w:p w14:paraId="7B8730B8" w14:textId="77777777" w:rsidR="00D65757" w:rsidRPr="00DF1A7B" w:rsidRDefault="00D65757" w:rsidP="0023202F">
      <w:pPr>
        <w:pStyle w:val="Level2"/>
        <w:widowControl w:val="0"/>
        <w:rPr>
          <w:rFonts w:cs="Calibri"/>
          <w:szCs w:val="22"/>
        </w:rPr>
      </w:pPr>
      <w:r w:rsidRPr="00DF1A7B">
        <w:rPr>
          <w:rFonts w:cs="Calibri"/>
          <w:szCs w:val="22"/>
        </w:rPr>
        <w:t xml:space="preserve">operate and maintain the </w:t>
      </w:r>
      <w:r w:rsidR="00D52AB1">
        <w:rPr>
          <w:rFonts w:cs="Calibri"/>
          <w:szCs w:val="22"/>
        </w:rPr>
        <w:t>Energy System</w:t>
      </w:r>
      <w:r w:rsidRPr="00DF1A7B">
        <w:rPr>
          <w:rFonts w:cs="Calibri"/>
          <w:szCs w:val="22"/>
        </w:rPr>
        <w:t xml:space="preserve"> in accordance with the provisions of this Agreement</w:t>
      </w:r>
      <w:r w:rsidR="004956B5" w:rsidRPr="00DF1A7B">
        <w:rPr>
          <w:rFonts w:cs="Calibri"/>
          <w:szCs w:val="22"/>
          <w:lang w:val="en-GB"/>
        </w:rPr>
        <w:t xml:space="preserve"> and the Project Agreements</w:t>
      </w:r>
      <w:r w:rsidRPr="00DF1A7B">
        <w:rPr>
          <w:rFonts w:cs="Calibri"/>
          <w:szCs w:val="22"/>
        </w:rPr>
        <w:t>, including:-</w:t>
      </w:r>
      <w:bookmarkEnd w:id="589"/>
    </w:p>
    <w:p w14:paraId="0C6504FF" w14:textId="77777777" w:rsidR="00D65757" w:rsidRPr="00DF1A7B" w:rsidRDefault="00D65757" w:rsidP="0023202F">
      <w:pPr>
        <w:pStyle w:val="Level3"/>
        <w:widowControl w:val="0"/>
        <w:rPr>
          <w:rFonts w:cs="Calibri"/>
          <w:szCs w:val="22"/>
        </w:rPr>
      </w:pPr>
      <w:r w:rsidRPr="00DF1A7B">
        <w:rPr>
          <w:rFonts w:cs="Calibri"/>
          <w:szCs w:val="22"/>
        </w:rPr>
        <w:t xml:space="preserve">the replacement of any plant or equipment forming part of the </w:t>
      </w:r>
      <w:r w:rsidR="00D52AB1">
        <w:rPr>
          <w:rFonts w:cs="Calibri"/>
          <w:szCs w:val="22"/>
          <w:lang w:val="en-GB"/>
        </w:rPr>
        <w:t>Energy System</w:t>
      </w:r>
      <w:r w:rsidRPr="00DF1A7B">
        <w:rPr>
          <w:rFonts w:cs="Calibri"/>
          <w:szCs w:val="22"/>
        </w:rPr>
        <w:t xml:space="preserve"> as necessary, in order for it to comply with its obligations under this Agreement and the Project Agreements;</w:t>
      </w:r>
    </w:p>
    <w:p w14:paraId="1A7D71BF" w14:textId="77777777" w:rsidR="00D65757" w:rsidRPr="00DF1A7B" w:rsidRDefault="00217C6B" w:rsidP="0023202F">
      <w:pPr>
        <w:pStyle w:val="Level3"/>
        <w:widowControl w:val="0"/>
        <w:rPr>
          <w:rFonts w:cs="Calibri"/>
          <w:szCs w:val="22"/>
        </w:rPr>
      </w:pPr>
      <w:r w:rsidRPr="00DF1A7B">
        <w:rPr>
          <w:rFonts w:cs="Calibri"/>
          <w:szCs w:val="22"/>
          <w:lang w:val="en-GB"/>
        </w:rPr>
        <w:t xml:space="preserve">[   </w:t>
      </w:r>
      <w:r w:rsidRPr="00DF1A7B">
        <w:rPr>
          <w:rFonts w:cs="Calibri"/>
          <w:i/>
          <w:iCs/>
          <w:szCs w:val="22"/>
          <w:lang w:val="en-GB"/>
        </w:rPr>
        <w:t>Include relevant detail</w:t>
      </w:r>
      <w:r w:rsidRPr="00DF1A7B">
        <w:rPr>
          <w:rFonts w:cs="Calibri"/>
          <w:szCs w:val="22"/>
          <w:lang w:val="en-GB"/>
        </w:rPr>
        <w:t xml:space="preserve">  ]</w:t>
      </w:r>
    </w:p>
    <w:p w14:paraId="59816E53" w14:textId="77777777" w:rsidR="00D65757" w:rsidRPr="00D65757" w:rsidRDefault="00D65757" w:rsidP="0023202F">
      <w:pPr>
        <w:pStyle w:val="Level2"/>
        <w:widowControl w:val="0"/>
        <w:rPr>
          <w:rFonts w:cs="Calibri"/>
          <w:szCs w:val="22"/>
        </w:rPr>
      </w:pPr>
      <w:r w:rsidRPr="00D65757">
        <w:rPr>
          <w:rFonts w:cs="Calibri"/>
          <w:szCs w:val="22"/>
        </w:rPr>
        <w:t xml:space="preserve">manage and pay for all utility supply contracts servicing the </w:t>
      </w:r>
      <w:r w:rsidR="00D52AB1">
        <w:rPr>
          <w:rFonts w:cs="Calibri"/>
          <w:szCs w:val="22"/>
          <w:lang w:val="en-GB"/>
        </w:rPr>
        <w:t>Energy System</w:t>
      </w:r>
      <w:r w:rsidRPr="00D65757">
        <w:rPr>
          <w:rFonts w:cs="Calibri"/>
          <w:szCs w:val="22"/>
        </w:rPr>
        <w:t xml:space="preserve"> at the Energy </w:t>
      </w:r>
      <w:r w:rsidR="006379C2" w:rsidRPr="00D65757">
        <w:rPr>
          <w:rFonts w:cs="Calibri"/>
          <w:szCs w:val="22"/>
        </w:rPr>
        <w:t>Cent</w:t>
      </w:r>
      <w:r w:rsidR="006379C2">
        <w:rPr>
          <w:rFonts w:cs="Calibri"/>
          <w:szCs w:val="22"/>
          <w:lang w:val="en-GB"/>
        </w:rPr>
        <w:t>re(s)</w:t>
      </w:r>
      <w:r w:rsidRPr="00D65757">
        <w:rPr>
          <w:rFonts w:cs="Calibri"/>
          <w:szCs w:val="22"/>
        </w:rPr>
        <w:t>;</w:t>
      </w:r>
    </w:p>
    <w:p w14:paraId="557239FF" w14:textId="77777777" w:rsidR="00D65757" w:rsidRPr="00D65757" w:rsidRDefault="00D65757" w:rsidP="0023202F">
      <w:pPr>
        <w:pStyle w:val="Level2"/>
        <w:widowControl w:val="0"/>
        <w:rPr>
          <w:rFonts w:cs="Calibri"/>
          <w:szCs w:val="22"/>
        </w:rPr>
      </w:pPr>
      <w:bookmarkStart w:id="590" w:name="_Ref438116878"/>
      <w:r w:rsidRPr="00D65757">
        <w:rPr>
          <w:rFonts w:cs="Calibri"/>
          <w:szCs w:val="22"/>
        </w:rPr>
        <w:t>procure that its obligations are carried out:-</w:t>
      </w:r>
      <w:bookmarkEnd w:id="590"/>
    </w:p>
    <w:p w14:paraId="1A27CF4B" w14:textId="77777777" w:rsidR="00DF1A7B" w:rsidRDefault="00DF1A7B" w:rsidP="0023202F">
      <w:pPr>
        <w:pStyle w:val="Level3"/>
        <w:widowControl w:val="0"/>
        <w:rPr>
          <w:rFonts w:cs="Calibri"/>
          <w:szCs w:val="22"/>
        </w:rPr>
      </w:pPr>
      <w:r w:rsidRPr="00D65757">
        <w:rPr>
          <w:rFonts w:cs="Calibri"/>
          <w:szCs w:val="22"/>
        </w:rPr>
        <w:t xml:space="preserve">in accordance with relevant Customer Supply </w:t>
      </w:r>
      <w:r>
        <w:rPr>
          <w:rFonts w:cs="Calibri"/>
          <w:szCs w:val="22"/>
          <w:lang w:val="en-GB"/>
        </w:rPr>
        <w:t>Agreement</w:t>
      </w:r>
      <w:r w:rsidR="00995677">
        <w:rPr>
          <w:rFonts w:cs="Calibri"/>
          <w:szCs w:val="22"/>
          <w:lang w:val="en-GB"/>
        </w:rPr>
        <w:t>s</w:t>
      </w:r>
      <w:r w:rsidR="001F6CCD">
        <w:rPr>
          <w:rFonts w:cs="Calibri"/>
          <w:szCs w:val="22"/>
          <w:lang w:val="en-GB"/>
        </w:rPr>
        <w:t xml:space="preserve"> and Guaranteed Standards for Heat Supply</w:t>
      </w:r>
      <w:r>
        <w:rPr>
          <w:rFonts w:cs="Calibri"/>
          <w:szCs w:val="22"/>
          <w:lang w:val="en-GB"/>
        </w:rPr>
        <w:t>;</w:t>
      </w:r>
    </w:p>
    <w:p w14:paraId="04483A0E" w14:textId="77777777" w:rsidR="00D65757" w:rsidRPr="00217C6B" w:rsidRDefault="00D65757" w:rsidP="0023202F">
      <w:pPr>
        <w:pStyle w:val="Level3"/>
        <w:widowControl w:val="0"/>
        <w:rPr>
          <w:rFonts w:cs="Calibri"/>
          <w:szCs w:val="22"/>
        </w:rPr>
      </w:pPr>
      <w:r w:rsidRPr="00217C6B">
        <w:rPr>
          <w:rFonts w:cs="Calibri"/>
          <w:szCs w:val="22"/>
        </w:rPr>
        <w:t>in accordance with this Agreement and Good Industry Practice;</w:t>
      </w:r>
    </w:p>
    <w:p w14:paraId="61E7DB57" w14:textId="774D49C7" w:rsidR="00D65757" w:rsidRPr="00217C6B" w:rsidRDefault="00D65757" w:rsidP="0023202F">
      <w:pPr>
        <w:pStyle w:val="Level3"/>
        <w:widowControl w:val="0"/>
        <w:rPr>
          <w:rFonts w:cs="Calibri"/>
          <w:szCs w:val="22"/>
        </w:rPr>
      </w:pPr>
      <w:r w:rsidRPr="00217C6B">
        <w:rPr>
          <w:rFonts w:cs="Calibri"/>
          <w:szCs w:val="22"/>
        </w:rPr>
        <w:t xml:space="preserve">in accordance with </w:t>
      </w:r>
      <w:r w:rsidR="00D03CD0">
        <w:rPr>
          <w:rFonts w:cs="Calibri"/>
          <w:szCs w:val="22"/>
        </w:rPr>
        <w:fldChar w:fldCharType="begin"/>
      </w:r>
      <w:r w:rsidR="00D03CD0">
        <w:rPr>
          <w:rFonts w:cs="Calibri"/>
          <w:szCs w:val="22"/>
        </w:rPr>
        <w:instrText xml:space="preserve"> REF _Ref4845876 \w \h </w:instrText>
      </w:r>
      <w:r w:rsidR="00D03CD0">
        <w:rPr>
          <w:rFonts w:cs="Calibri"/>
          <w:szCs w:val="22"/>
        </w:rPr>
      </w:r>
      <w:r w:rsidR="00D03CD0">
        <w:rPr>
          <w:rFonts w:cs="Calibri"/>
          <w:szCs w:val="22"/>
        </w:rPr>
        <w:fldChar w:fldCharType="separate"/>
      </w:r>
      <w:r w:rsidR="00A23170">
        <w:rPr>
          <w:rFonts w:cs="Calibri"/>
          <w:szCs w:val="22"/>
        </w:rPr>
        <w:t>Schedule 19</w:t>
      </w:r>
      <w:r w:rsidR="00D03CD0">
        <w:rPr>
          <w:rFonts w:cs="Calibri"/>
          <w:szCs w:val="22"/>
        </w:rPr>
        <w:fldChar w:fldCharType="end"/>
      </w:r>
      <w:r w:rsidR="00D03CD0">
        <w:rPr>
          <w:rFonts w:cs="Calibri"/>
          <w:szCs w:val="22"/>
          <w:lang w:val="en-GB"/>
        </w:rPr>
        <w:t xml:space="preserve"> </w:t>
      </w:r>
      <w:r w:rsidRPr="00217C6B">
        <w:rPr>
          <w:rFonts w:cs="Calibri"/>
          <w:szCs w:val="22"/>
        </w:rPr>
        <w:t>(Plant Replacement</w:t>
      </w:r>
      <w:r w:rsidR="00CC0E21" w:rsidRPr="00995677">
        <w:rPr>
          <w:lang w:val="en-GB"/>
        </w:rPr>
        <w:t>)</w:t>
      </w:r>
      <w:r w:rsidRPr="00217C6B">
        <w:rPr>
          <w:rFonts w:cs="Calibri"/>
          <w:szCs w:val="22"/>
        </w:rPr>
        <w:t>;</w:t>
      </w:r>
    </w:p>
    <w:p w14:paraId="16D6718C" w14:textId="4A6ED26E" w:rsidR="00D65757" w:rsidRPr="00D03CD0" w:rsidRDefault="00D65757" w:rsidP="0023202F">
      <w:pPr>
        <w:pStyle w:val="Level3"/>
        <w:widowControl w:val="0"/>
        <w:rPr>
          <w:rFonts w:cs="Calibri"/>
          <w:szCs w:val="22"/>
        </w:rPr>
      </w:pPr>
      <w:r w:rsidRPr="00D03CD0">
        <w:rPr>
          <w:rFonts w:cs="Calibri"/>
          <w:szCs w:val="22"/>
        </w:rPr>
        <w:t xml:space="preserve">in compliance </w:t>
      </w:r>
      <w:r w:rsidR="001F6CCD">
        <w:rPr>
          <w:rFonts w:cs="Calibri"/>
          <w:szCs w:val="22"/>
          <w:lang w:val="en-GB"/>
        </w:rPr>
        <w:t xml:space="preserve">at all times </w:t>
      </w:r>
      <w:r w:rsidRPr="00D03CD0">
        <w:rPr>
          <w:rFonts w:cs="Calibri"/>
          <w:szCs w:val="22"/>
        </w:rPr>
        <w:t xml:space="preserve">with all </w:t>
      </w:r>
      <w:r w:rsidR="007C75CA">
        <w:rPr>
          <w:rFonts w:cs="Calibri"/>
          <w:szCs w:val="22"/>
          <w:lang w:val="en-GB"/>
        </w:rPr>
        <w:t>A</w:t>
      </w:r>
      <w:r w:rsidRPr="00D03CD0">
        <w:rPr>
          <w:rFonts w:cs="Calibri"/>
          <w:szCs w:val="22"/>
        </w:rPr>
        <w:t>pplicable Laws</w:t>
      </w:r>
      <w:r w:rsidR="001F6CCD">
        <w:rPr>
          <w:rFonts w:cs="Calibri"/>
          <w:szCs w:val="22"/>
          <w:lang w:val="en-GB"/>
        </w:rPr>
        <w:t xml:space="preserve"> and Authorisations</w:t>
      </w:r>
      <w:r w:rsidRPr="00D03CD0">
        <w:rPr>
          <w:rFonts w:cs="Calibri"/>
          <w:szCs w:val="22"/>
        </w:rPr>
        <w:t>;</w:t>
      </w:r>
    </w:p>
    <w:p w14:paraId="3BCED2A3" w14:textId="77777777" w:rsidR="00D65757" w:rsidRPr="00D03CD0" w:rsidRDefault="00D65757" w:rsidP="0023202F">
      <w:pPr>
        <w:pStyle w:val="Level3"/>
        <w:widowControl w:val="0"/>
        <w:rPr>
          <w:rFonts w:cs="Calibri"/>
          <w:szCs w:val="22"/>
        </w:rPr>
      </w:pPr>
      <w:r w:rsidRPr="00D03CD0">
        <w:rPr>
          <w:rFonts w:cs="Calibri"/>
          <w:szCs w:val="22"/>
        </w:rPr>
        <w:t>in accordance with Heat Trust Scheme Rules; and</w:t>
      </w:r>
    </w:p>
    <w:p w14:paraId="08739BB3" w14:textId="77777777" w:rsidR="00D65757" w:rsidRPr="00D03CD0" w:rsidRDefault="00D65757" w:rsidP="0023202F">
      <w:pPr>
        <w:pStyle w:val="Level3"/>
        <w:widowControl w:val="0"/>
        <w:rPr>
          <w:rFonts w:cs="Calibri"/>
          <w:szCs w:val="22"/>
        </w:rPr>
      </w:pPr>
      <w:r w:rsidRPr="00D03CD0">
        <w:rPr>
          <w:rFonts w:cs="Calibri"/>
          <w:szCs w:val="22"/>
        </w:rPr>
        <w:t>in a manner:-</w:t>
      </w:r>
    </w:p>
    <w:p w14:paraId="5628C564" w14:textId="07986770" w:rsidR="00D65757" w:rsidRPr="00FD0A9B" w:rsidRDefault="00D65757" w:rsidP="001964BF">
      <w:pPr>
        <w:pStyle w:val="Level4"/>
      </w:pPr>
      <w:r w:rsidRPr="00FD0A9B">
        <w:t xml:space="preserve">which as a minimum meets the </w:t>
      </w:r>
      <w:r w:rsidR="00FD0A9B">
        <w:t xml:space="preserve">Service Levels set out under </w:t>
      </w:r>
      <w:r w:rsidR="00FD0A9B">
        <w:fldChar w:fldCharType="begin"/>
      </w:r>
      <w:r w:rsidR="00FD0A9B">
        <w:instrText xml:space="preserve"> REF _Ref4845954 \w \h </w:instrText>
      </w:r>
      <w:r w:rsidR="00FD0A9B">
        <w:fldChar w:fldCharType="separate"/>
      </w:r>
      <w:r w:rsidR="00A23170">
        <w:t>Schedule 17</w:t>
      </w:r>
      <w:r w:rsidR="00FD0A9B">
        <w:fldChar w:fldCharType="end"/>
      </w:r>
      <w:r w:rsidR="00FD0A9B">
        <w:t xml:space="preserve"> (Key Performance Indicators)</w:t>
      </w:r>
      <w:r w:rsidRPr="00FD0A9B">
        <w:t>;</w:t>
      </w:r>
    </w:p>
    <w:p w14:paraId="75298356" w14:textId="77777777" w:rsidR="00D65757" w:rsidRPr="00FD0A9B" w:rsidRDefault="00D65757" w:rsidP="0023202F">
      <w:pPr>
        <w:pStyle w:val="Level4"/>
        <w:widowControl w:val="0"/>
        <w:rPr>
          <w:rFonts w:cs="Calibri"/>
          <w:szCs w:val="22"/>
        </w:rPr>
      </w:pPr>
      <w:r w:rsidRPr="00FD0A9B">
        <w:rPr>
          <w:rFonts w:cs="Calibri"/>
          <w:szCs w:val="22"/>
        </w:rPr>
        <w:t>which meets minimum and maximum flow temperatures in accordance with the design and generally reflecting Good Industry Practice:</w:t>
      </w:r>
    </w:p>
    <w:p w14:paraId="54A07DAA" w14:textId="77777777" w:rsidR="00D65757" w:rsidRPr="00FD0A9B" w:rsidRDefault="00D65757" w:rsidP="0023202F">
      <w:pPr>
        <w:pStyle w:val="Level4"/>
        <w:widowControl w:val="0"/>
        <w:rPr>
          <w:rFonts w:cs="Calibri"/>
          <w:szCs w:val="22"/>
        </w:rPr>
      </w:pPr>
      <w:r w:rsidRPr="00FD0A9B">
        <w:rPr>
          <w:rFonts w:cs="Calibri"/>
          <w:szCs w:val="22"/>
        </w:rPr>
        <w:t xml:space="preserve">so as to enable the </w:t>
      </w:r>
      <w:r w:rsidR="00D52AB1">
        <w:rPr>
          <w:rFonts w:cs="Calibri"/>
          <w:szCs w:val="22"/>
          <w:lang w:val="en-GB"/>
        </w:rPr>
        <w:t>Energy System</w:t>
      </w:r>
      <w:r w:rsidRPr="00FD0A9B">
        <w:rPr>
          <w:rFonts w:cs="Calibri"/>
          <w:szCs w:val="22"/>
        </w:rPr>
        <w:t xml:space="preserve"> to be kept </w:t>
      </w:r>
      <w:r w:rsidR="003810A9" w:rsidRPr="003810A9">
        <w:rPr>
          <w:rFonts w:cs="Calibri"/>
          <w:szCs w:val="22"/>
          <w:lang w:val="en-GB"/>
        </w:rPr>
        <w:t xml:space="preserve">safe, secure </w:t>
      </w:r>
      <w:r w:rsidR="003810A9">
        <w:rPr>
          <w:rFonts w:cs="Calibri"/>
          <w:szCs w:val="22"/>
          <w:lang w:val="en-GB"/>
        </w:rPr>
        <w:t xml:space="preserve">and </w:t>
      </w:r>
      <w:r w:rsidRPr="00FD0A9B">
        <w:rPr>
          <w:rFonts w:cs="Calibri"/>
          <w:szCs w:val="22"/>
        </w:rPr>
        <w:t>in good working order and condition;</w:t>
      </w:r>
    </w:p>
    <w:p w14:paraId="2C01D3AD" w14:textId="6B31A774" w:rsidR="00D65757" w:rsidRPr="00FD0A9B" w:rsidRDefault="00D65757" w:rsidP="0023202F">
      <w:pPr>
        <w:pStyle w:val="Level4"/>
        <w:widowControl w:val="0"/>
        <w:rPr>
          <w:rFonts w:cs="Calibri"/>
          <w:szCs w:val="22"/>
        </w:rPr>
      </w:pPr>
      <w:r w:rsidRPr="00FD0A9B">
        <w:rPr>
          <w:rFonts w:cs="Calibri"/>
          <w:szCs w:val="22"/>
        </w:rPr>
        <w:t xml:space="preserve">so as to comply with the Planning Permissions (as may be varied or updated and as Notified to </w:t>
      </w:r>
      <w:r w:rsidR="00F21977">
        <w:rPr>
          <w:rFonts w:cs="Calibri"/>
          <w:szCs w:val="22"/>
        </w:rPr>
        <w:t>ESCo</w:t>
      </w:r>
      <w:r w:rsidRPr="00FD0A9B">
        <w:rPr>
          <w:rFonts w:cs="Calibri"/>
          <w:szCs w:val="22"/>
        </w:rPr>
        <w:t>);</w:t>
      </w:r>
    </w:p>
    <w:p w14:paraId="5D22636C" w14:textId="77777777" w:rsidR="00D65757" w:rsidRPr="00FD0A9B" w:rsidRDefault="00D65757" w:rsidP="0023202F">
      <w:pPr>
        <w:pStyle w:val="Level2"/>
        <w:widowControl w:val="0"/>
        <w:rPr>
          <w:rFonts w:cs="Calibri"/>
          <w:szCs w:val="22"/>
        </w:rPr>
      </w:pPr>
      <w:bookmarkStart w:id="591" w:name="_Ref438116886"/>
      <w:r w:rsidRPr="00FD0A9B">
        <w:rPr>
          <w:rFonts w:cs="Calibri"/>
          <w:szCs w:val="22"/>
        </w:rPr>
        <w:t xml:space="preserve">provide suitably qualified, experienced and </w:t>
      </w:r>
      <w:r w:rsidR="00FD0A9B" w:rsidRPr="00FD0A9B">
        <w:rPr>
          <w:rFonts w:cs="Calibri"/>
          <w:szCs w:val="22"/>
          <w:lang w:val="en-GB"/>
        </w:rPr>
        <w:t>Competent Persons</w:t>
      </w:r>
      <w:r w:rsidRPr="00FD0A9B">
        <w:rPr>
          <w:rFonts w:cs="Calibri"/>
          <w:szCs w:val="22"/>
        </w:rPr>
        <w:t xml:space="preserve"> to perform its obligations under this Agreement and the Project Agreements;</w:t>
      </w:r>
      <w:bookmarkEnd w:id="591"/>
    </w:p>
    <w:p w14:paraId="0B4CFC55" w14:textId="77777777" w:rsidR="00D65757" w:rsidRPr="00FD0A9B" w:rsidRDefault="00D65757" w:rsidP="0023202F">
      <w:pPr>
        <w:pStyle w:val="Level2"/>
        <w:widowControl w:val="0"/>
        <w:rPr>
          <w:rFonts w:cs="Calibri"/>
          <w:szCs w:val="22"/>
        </w:rPr>
      </w:pPr>
      <w:bookmarkStart w:id="592" w:name="_Ref438116891"/>
      <w:r w:rsidRPr="00FD0A9B">
        <w:rPr>
          <w:rFonts w:cs="Calibri"/>
          <w:szCs w:val="22"/>
        </w:rPr>
        <w:t>take all precautions necessary for the protection of itself, its contractors or sub</w:t>
      </w:r>
      <w:r w:rsidRPr="00FD0A9B">
        <w:rPr>
          <w:rFonts w:cs="Calibri"/>
          <w:szCs w:val="22"/>
        </w:rPr>
        <w:noBreakHyphen/>
        <w:t xml:space="preserve">contractors (of any tier) and any other persons invited onto or otherwise </w:t>
      </w:r>
      <w:r w:rsidR="00FD0A9B">
        <w:rPr>
          <w:rFonts w:cs="Calibri"/>
          <w:szCs w:val="22"/>
          <w:lang w:val="en-GB"/>
        </w:rPr>
        <w:t>in</w:t>
      </w:r>
      <w:r w:rsidRPr="00FD0A9B">
        <w:rPr>
          <w:rFonts w:cs="Calibri"/>
          <w:szCs w:val="22"/>
        </w:rPr>
        <w:t xml:space="preserve"> the Energy Centre;</w:t>
      </w:r>
      <w:bookmarkEnd w:id="592"/>
    </w:p>
    <w:p w14:paraId="2378F10B" w14:textId="77777777" w:rsidR="00D65757" w:rsidRPr="00D65757" w:rsidRDefault="00D65757" w:rsidP="0023202F">
      <w:pPr>
        <w:pStyle w:val="Level2"/>
        <w:widowControl w:val="0"/>
        <w:rPr>
          <w:rFonts w:cs="Calibri"/>
          <w:szCs w:val="22"/>
        </w:rPr>
      </w:pPr>
      <w:r w:rsidRPr="00D65757">
        <w:rPr>
          <w:rFonts w:cs="Calibri"/>
          <w:szCs w:val="22"/>
        </w:rPr>
        <w:t>generally co</w:t>
      </w:r>
      <w:r w:rsidRPr="00D65757">
        <w:rPr>
          <w:rFonts w:cs="Calibri"/>
          <w:szCs w:val="22"/>
        </w:rPr>
        <w:noBreakHyphen/>
        <w:t>operate with the Developer and in the interests of proper management of the Development as the Developer shall reasonably request from time to time;</w:t>
      </w:r>
    </w:p>
    <w:p w14:paraId="71C3F442" w14:textId="77777777" w:rsidR="00D65757" w:rsidRPr="00D65757" w:rsidRDefault="00FD0A9B" w:rsidP="0023202F">
      <w:pPr>
        <w:pStyle w:val="Level2"/>
        <w:widowControl w:val="0"/>
        <w:rPr>
          <w:rFonts w:cs="Calibri"/>
          <w:szCs w:val="22"/>
        </w:rPr>
      </w:pPr>
      <w:r>
        <w:rPr>
          <w:rFonts w:cs="Calibri"/>
          <w:szCs w:val="22"/>
          <w:lang w:val="en-GB"/>
        </w:rPr>
        <w:t>[</w:t>
      </w:r>
      <w:r w:rsidR="00D65757" w:rsidRPr="00D65757">
        <w:rPr>
          <w:rFonts w:cs="Calibri"/>
          <w:szCs w:val="22"/>
        </w:rPr>
        <w:t xml:space="preserve">be responsible for payment of any business rates applied to the </w:t>
      </w:r>
      <w:r w:rsidR="00D52AB1">
        <w:rPr>
          <w:rFonts w:cs="Calibri"/>
          <w:szCs w:val="22"/>
          <w:lang w:val="en-GB"/>
        </w:rPr>
        <w:t>Energy System</w:t>
      </w:r>
      <w:r>
        <w:rPr>
          <w:rFonts w:cs="Calibri"/>
          <w:szCs w:val="22"/>
          <w:lang w:val="en-GB"/>
        </w:rPr>
        <w:t>]</w:t>
      </w:r>
      <w:r>
        <w:rPr>
          <w:rStyle w:val="FootnoteReference"/>
          <w:rFonts w:cs="Calibri"/>
          <w:szCs w:val="22"/>
          <w:lang w:val="en-GB"/>
        </w:rPr>
        <w:footnoteReference w:id="74"/>
      </w:r>
      <w:r w:rsidR="00D65757" w:rsidRPr="00D65757">
        <w:rPr>
          <w:rFonts w:cs="Calibri"/>
          <w:szCs w:val="22"/>
        </w:rPr>
        <w:t>;</w:t>
      </w:r>
    </w:p>
    <w:p w14:paraId="057E69D6" w14:textId="0F4B6E9D" w:rsidR="00D65757" w:rsidRDefault="00D65757" w:rsidP="0023202F">
      <w:pPr>
        <w:pStyle w:val="Level2"/>
        <w:widowControl w:val="0"/>
        <w:rPr>
          <w:rFonts w:cs="Calibri"/>
          <w:szCs w:val="22"/>
        </w:rPr>
      </w:pPr>
      <w:r w:rsidRPr="00D65757">
        <w:rPr>
          <w:rFonts w:cs="Calibri"/>
          <w:szCs w:val="22"/>
        </w:rPr>
        <w:t xml:space="preserve">submit to the Developer, on a bi-annual basis or, where this is not possible, upon reasonable prior Notice, details of planned and scheduled outages provided always that </w:t>
      </w:r>
      <w:r w:rsidR="00F21977">
        <w:rPr>
          <w:rFonts w:cs="Calibri"/>
          <w:szCs w:val="22"/>
        </w:rPr>
        <w:t>ESCo</w:t>
      </w:r>
      <w:r w:rsidRPr="00D65757">
        <w:rPr>
          <w:rFonts w:cs="Calibri"/>
          <w:szCs w:val="22"/>
        </w:rPr>
        <w:t xml:space="preserve"> will preserve </w:t>
      </w:r>
      <w:r w:rsidR="00F80991">
        <w:rPr>
          <w:rFonts w:cs="Calibri"/>
          <w:szCs w:val="22"/>
          <w:lang w:val="en-GB"/>
        </w:rPr>
        <w:t>the</w:t>
      </w:r>
      <w:r w:rsidRPr="00D65757">
        <w:rPr>
          <w:rFonts w:cs="Calibri"/>
          <w:szCs w:val="22"/>
        </w:rPr>
        <w:t xml:space="preserve"> Heat </w:t>
      </w:r>
      <w:r w:rsidR="00F80991">
        <w:rPr>
          <w:rFonts w:cs="Calibri"/>
          <w:szCs w:val="22"/>
          <w:lang w:val="en-GB"/>
        </w:rPr>
        <w:t xml:space="preserve">Supply made </w:t>
      </w:r>
      <w:r w:rsidRPr="00D65757">
        <w:rPr>
          <w:rFonts w:cs="Calibri"/>
          <w:szCs w:val="22"/>
        </w:rPr>
        <w:t xml:space="preserve">to Customers in accordance with this Agreement and the Customer Supply Agreements; </w:t>
      </w:r>
    </w:p>
    <w:p w14:paraId="5DAEF2E8" w14:textId="77777777" w:rsidR="006379C2" w:rsidRPr="00D65757" w:rsidRDefault="006379C2" w:rsidP="0023202F">
      <w:pPr>
        <w:pStyle w:val="Level2"/>
        <w:widowControl w:val="0"/>
        <w:rPr>
          <w:rFonts w:cs="Calibri"/>
          <w:szCs w:val="22"/>
        </w:rPr>
      </w:pPr>
      <w:r>
        <w:rPr>
          <w:rFonts w:cs="Calibri"/>
          <w:i/>
          <w:iCs/>
          <w:szCs w:val="22"/>
          <w:lang w:val="en-GB"/>
        </w:rPr>
        <w:t>[Include other relevant requirements]</w:t>
      </w:r>
    </w:p>
    <w:p w14:paraId="1BA9A904" w14:textId="77777777" w:rsidR="00832F43" w:rsidRDefault="00832F43" w:rsidP="0023202F">
      <w:pPr>
        <w:pStyle w:val="Level1"/>
        <w:widowControl w:val="0"/>
        <w:rPr>
          <w:rFonts w:cs="Arial"/>
          <w:b/>
          <w:caps/>
          <w:szCs w:val="22"/>
          <w:lang w:val="en-GB"/>
        </w:rPr>
      </w:pPr>
      <w:bookmarkStart w:id="593" w:name="_Toc438194858"/>
      <w:r>
        <w:rPr>
          <w:rFonts w:cs="Arial"/>
          <w:b/>
          <w:caps/>
          <w:szCs w:val="22"/>
          <w:lang w:val="en-GB"/>
        </w:rPr>
        <w:t>[OPERATING PROTOCOL]</w:t>
      </w:r>
      <w:r>
        <w:rPr>
          <w:rStyle w:val="FootnoteReference"/>
          <w:rFonts w:cs="Arial"/>
          <w:b/>
          <w:caps/>
          <w:szCs w:val="22"/>
          <w:lang w:val="en-GB"/>
        </w:rPr>
        <w:footnoteReference w:id="75"/>
      </w:r>
    </w:p>
    <w:p w14:paraId="56C5C629" w14:textId="77777777" w:rsidR="00B82E39" w:rsidRPr="00172AB1" w:rsidRDefault="00B82E39" w:rsidP="0023202F">
      <w:pPr>
        <w:pStyle w:val="Level1"/>
        <w:widowControl w:val="0"/>
        <w:rPr>
          <w:rFonts w:cs="Arial"/>
          <w:b/>
          <w:caps/>
          <w:szCs w:val="22"/>
        </w:rPr>
      </w:pPr>
      <w:r>
        <w:rPr>
          <w:rFonts w:cs="Arial"/>
          <w:b/>
          <w:caps/>
          <w:szCs w:val="22"/>
          <w:lang w:val="en-GB"/>
        </w:rPr>
        <w:t>customer services</w:t>
      </w:r>
      <w:r w:rsidR="00172AB1">
        <w:rPr>
          <w:rStyle w:val="FootnoteReference"/>
          <w:rFonts w:cs="Arial"/>
          <w:b/>
          <w:caps/>
          <w:szCs w:val="22"/>
          <w:lang w:val="en-GB"/>
        </w:rPr>
        <w:footnoteReference w:id="76"/>
      </w:r>
      <w:r w:rsidRPr="00172AB1">
        <w:rPr>
          <w:rFonts w:cs="Arial"/>
          <w:b/>
          <w:caps/>
          <w:szCs w:val="22"/>
          <w:lang w:val="en-GB"/>
        </w:rPr>
        <w:t xml:space="preserve"> </w:t>
      </w:r>
    </w:p>
    <w:p w14:paraId="7C4FE636" w14:textId="1D29D0F8" w:rsidR="00DF1A7B" w:rsidRPr="00DF1A7B" w:rsidRDefault="00F21977" w:rsidP="0023202F">
      <w:pPr>
        <w:pStyle w:val="Level2"/>
        <w:widowControl w:val="0"/>
        <w:numPr>
          <w:ilvl w:val="0"/>
          <w:numId w:val="0"/>
        </w:numPr>
        <w:ind w:left="851"/>
        <w:rPr>
          <w:rFonts w:cs="Calibri"/>
          <w:szCs w:val="22"/>
          <w:lang w:val="en-GB"/>
        </w:rPr>
      </w:pPr>
      <w:r>
        <w:rPr>
          <w:rFonts w:cs="Calibri"/>
          <w:szCs w:val="22"/>
          <w:lang w:val="en-GB"/>
        </w:rPr>
        <w:t>ESCo</w:t>
      </w:r>
      <w:r w:rsidR="00DF1A7B">
        <w:rPr>
          <w:rFonts w:cs="Calibri"/>
          <w:szCs w:val="22"/>
          <w:lang w:val="en-GB"/>
        </w:rPr>
        <w:t xml:space="preserve"> shall:</w:t>
      </w:r>
    </w:p>
    <w:p w14:paraId="203FA539" w14:textId="6CB62E8F" w:rsidR="00FD0A9B" w:rsidRPr="00D65757" w:rsidRDefault="00FD0A9B" w:rsidP="0023202F">
      <w:pPr>
        <w:pStyle w:val="Level2"/>
        <w:widowControl w:val="0"/>
        <w:rPr>
          <w:rFonts w:cs="Calibri"/>
          <w:szCs w:val="22"/>
        </w:rPr>
      </w:pPr>
      <w:r w:rsidRPr="00D65757">
        <w:rPr>
          <w:rFonts w:cs="Calibri"/>
          <w:szCs w:val="22"/>
        </w:rPr>
        <w:t xml:space="preserve">enter into </w:t>
      </w:r>
      <w:r w:rsidR="005739CF">
        <w:rPr>
          <w:rFonts w:cs="Calibri"/>
          <w:szCs w:val="22"/>
        </w:rPr>
        <w:t>Residential Heat Supply Agreement</w:t>
      </w:r>
      <w:r w:rsidRPr="00D65757">
        <w:rPr>
          <w:rFonts w:cs="Calibri"/>
          <w:szCs w:val="22"/>
        </w:rPr>
        <w:t xml:space="preserve">s with Residential Customers and supply Heat to the Residential Customers on the terms of the </w:t>
      </w:r>
      <w:r w:rsidR="005739CF">
        <w:rPr>
          <w:rFonts w:cs="Calibri"/>
          <w:szCs w:val="22"/>
        </w:rPr>
        <w:t>Residential Heat Supply Agreement</w:t>
      </w:r>
      <w:r w:rsidRPr="00D65757">
        <w:rPr>
          <w:rFonts w:cs="Calibri"/>
          <w:szCs w:val="22"/>
        </w:rPr>
        <w:t xml:space="preserve">, amended as agreed between </w:t>
      </w:r>
      <w:r w:rsidR="00F21977">
        <w:rPr>
          <w:rFonts w:cs="Calibri"/>
          <w:szCs w:val="22"/>
        </w:rPr>
        <w:t>ESCo</w:t>
      </w:r>
      <w:r w:rsidRPr="00D65757">
        <w:rPr>
          <w:rFonts w:cs="Calibri"/>
          <w:szCs w:val="22"/>
        </w:rPr>
        <w:t xml:space="preserve"> and the relevant Customer and updated by </w:t>
      </w:r>
      <w:r w:rsidR="00F21977">
        <w:rPr>
          <w:rFonts w:cs="Calibri"/>
          <w:szCs w:val="22"/>
        </w:rPr>
        <w:t>ESCo</w:t>
      </w:r>
      <w:r w:rsidRPr="00D65757">
        <w:rPr>
          <w:rFonts w:cs="Calibri"/>
          <w:szCs w:val="22"/>
        </w:rPr>
        <w:t xml:space="preserve"> from time to time to accord with Good Industry Practice;</w:t>
      </w:r>
    </w:p>
    <w:p w14:paraId="44B23C12" w14:textId="25BBE915" w:rsidR="00FD0A9B" w:rsidRPr="00D65757" w:rsidRDefault="00FD0A9B" w:rsidP="0023202F">
      <w:pPr>
        <w:pStyle w:val="Level2"/>
        <w:widowControl w:val="0"/>
        <w:rPr>
          <w:rFonts w:cs="Calibri"/>
          <w:szCs w:val="22"/>
        </w:rPr>
      </w:pPr>
      <w:r w:rsidRPr="00D65757">
        <w:rPr>
          <w:rFonts w:cs="Calibri"/>
          <w:szCs w:val="22"/>
        </w:rPr>
        <w:t xml:space="preserve">enter into </w:t>
      </w:r>
      <w:r w:rsidR="00CF243E">
        <w:rPr>
          <w:rFonts w:cs="Calibri"/>
          <w:szCs w:val="22"/>
        </w:rPr>
        <w:t>Commercial Unit Heat Supply Agreement</w:t>
      </w:r>
      <w:r w:rsidRPr="00D65757">
        <w:rPr>
          <w:rFonts w:cs="Calibri"/>
          <w:szCs w:val="22"/>
        </w:rPr>
        <w:t xml:space="preserve">s with Commercial </w:t>
      </w:r>
      <w:r w:rsidR="00DF1A7B">
        <w:rPr>
          <w:rFonts w:cs="Calibri"/>
          <w:szCs w:val="22"/>
          <w:lang w:val="en-GB"/>
        </w:rPr>
        <w:t xml:space="preserve">Unit </w:t>
      </w:r>
      <w:r w:rsidRPr="00D65757">
        <w:rPr>
          <w:rFonts w:cs="Calibri"/>
          <w:szCs w:val="22"/>
        </w:rPr>
        <w:t xml:space="preserve">Customers and supply Heat to the Commercial </w:t>
      </w:r>
      <w:r w:rsidR="00DF1A7B">
        <w:rPr>
          <w:rFonts w:cs="Calibri"/>
          <w:szCs w:val="22"/>
          <w:lang w:val="en-GB"/>
        </w:rPr>
        <w:t xml:space="preserve">Unit </w:t>
      </w:r>
      <w:r w:rsidRPr="00D65757">
        <w:rPr>
          <w:rFonts w:cs="Calibri"/>
          <w:szCs w:val="22"/>
        </w:rPr>
        <w:t xml:space="preserve">Customers on the terms of the </w:t>
      </w:r>
      <w:r w:rsidR="00CF243E">
        <w:rPr>
          <w:rFonts w:cs="Calibri"/>
          <w:szCs w:val="22"/>
        </w:rPr>
        <w:t>Commercial Unit Heat Supply Agreement</w:t>
      </w:r>
      <w:r w:rsidRPr="00D65757">
        <w:rPr>
          <w:rFonts w:cs="Calibri"/>
          <w:szCs w:val="22"/>
        </w:rPr>
        <w:t xml:space="preserve">, amended as agreed between </w:t>
      </w:r>
      <w:r w:rsidR="00F21977">
        <w:rPr>
          <w:rFonts w:cs="Calibri"/>
          <w:szCs w:val="22"/>
        </w:rPr>
        <w:t>ESCo</w:t>
      </w:r>
      <w:r w:rsidRPr="00D65757">
        <w:rPr>
          <w:rFonts w:cs="Calibri"/>
          <w:szCs w:val="22"/>
        </w:rPr>
        <w:t xml:space="preserve"> and the relevant Customer and updated by </w:t>
      </w:r>
      <w:r w:rsidR="00F21977">
        <w:rPr>
          <w:rFonts w:cs="Calibri"/>
          <w:szCs w:val="22"/>
        </w:rPr>
        <w:t>ESCo</w:t>
      </w:r>
      <w:r w:rsidRPr="00D65757">
        <w:rPr>
          <w:rFonts w:cs="Calibri"/>
          <w:szCs w:val="22"/>
        </w:rPr>
        <w:t xml:space="preserve"> from time to time to accord with Good Industry Practice and </w:t>
      </w:r>
      <w:r w:rsidR="00F21977">
        <w:rPr>
          <w:rFonts w:cs="Calibri"/>
          <w:szCs w:val="22"/>
        </w:rPr>
        <w:t>ESCo</w:t>
      </w:r>
      <w:r w:rsidRPr="00D65757">
        <w:rPr>
          <w:rFonts w:cs="Calibri"/>
          <w:szCs w:val="22"/>
        </w:rPr>
        <w:t>’s internal policies;</w:t>
      </w:r>
    </w:p>
    <w:p w14:paraId="04B75982" w14:textId="77777777" w:rsidR="00FD0A9B" w:rsidRDefault="00FD0A9B" w:rsidP="0023202F">
      <w:pPr>
        <w:pStyle w:val="Level2"/>
        <w:widowControl w:val="0"/>
        <w:rPr>
          <w:rFonts w:cs="Calibri"/>
          <w:szCs w:val="22"/>
        </w:rPr>
      </w:pPr>
      <w:r w:rsidRPr="00D65757">
        <w:rPr>
          <w:rFonts w:cs="Calibri"/>
          <w:szCs w:val="22"/>
        </w:rPr>
        <w:t>deal with any complaints received (whether received orally or in writing) from Customers in a prompt, courteous and efficient manner and provide the results of any Customer satisfaction survey to the  Developer;</w:t>
      </w:r>
    </w:p>
    <w:p w14:paraId="08F170F9" w14:textId="1C29C534" w:rsidR="003A270D" w:rsidRPr="003A270D" w:rsidRDefault="003A270D" w:rsidP="0023202F">
      <w:pPr>
        <w:pStyle w:val="Level2"/>
        <w:widowControl w:val="0"/>
        <w:rPr>
          <w:rFonts w:cs="Calibri"/>
          <w:szCs w:val="22"/>
        </w:rPr>
      </w:pPr>
      <w:r w:rsidRPr="003A270D">
        <w:rPr>
          <w:rFonts w:cs="Calibri"/>
          <w:szCs w:val="22"/>
        </w:rPr>
        <w:t xml:space="preserve">provide Customers with telephone contact details that enable Customers to contact </w:t>
      </w:r>
      <w:r w:rsidR="00F21977">
        <w:rPr>
          <w:rFonts w:cs="Calibri"/>
          <w:szCs w:val="22"/>
        </w:rPr>
        <w:t>ESCo</w:t>
      </w:r>
      <w:r w:rsidRPr="003A270D">
        <w:rPr>
          <w:rFonts w:cs="Calibri"/>
          <w:szCs w:val="22"/>
        </w:rPr>
        <w:t xml:space="preserve"> 24 hours</w:t>
      </w:r>
      <w:r w:rsidR="00641A07">
        <w:rPr>
          <w:rFonts w:cs="Calibri"/>
          <w:szCs w:val="22"/>
          <w:lang w:val="en-GB"/>
        </w:rPr>
        <w:t>]</w:t>
      </w:r>
      <w:r w:rsidRPr="003A270D">
        <w:rPr>
          <w:rFonts w:cs="Calibri"/>
          <w:szCs w:val="22"/>
        </w:rPr>
        <w:t xml:space="preserve"> per day in respect of the Heat Supply</w:t>
      </w:r>
      <w:r w:rsidR="00641A07">
        <w:rPr>
          <w:rFonts w:cs="Calibri"/>
          <w:szCs w:val="22"/>
          <w:lang w:val="en-GB"/>
        </w:rPr>
        <w:t>;</w:t>
      </w:r>
    </w:p>
    <w:p w14:paraId="3187C265" w14:textId="77777777" w:rsidR="00647E6B" w:rsidRPr="00647E6B" w:rsidRDefault="00647E6B" w:rsidP="0023202F">
      <w:pPr>
        <w:pStyle w:val="Level2"/>
        <w:widowControl w:val="0"/>
        <w:rPr>
          <w:rFonts w:cs="Calibri"/>
          <w:szCs w:val="22"/>
        </w:rPr>
      </w:pPr>
      <w:r w:rsidRPr="00647E6B">
        <w:rPr>
          <w:rFonts w:cs="Calibri"/>
          <w:szCs w:val="22"/>
          <w:lang w:val="en-GB"/>
        </w:rPr>
        <w:t xml:space="preserve">read the Customer Meters and bill Customers in accordance with the </w:t>
      </w:r>
      <w:r>
        <w:rPr>
          <w:rFonts w:cs="Calibri"/>
          <w:szCs w:val="22"/>
          <w:lang w:val="en-GB"/>
        </w:rPr>
        <w:t>Customer</w:t>
      </w:r>
      <w:r w:rsidRPr="00647E6B">
        <w:rPr>
          <w:rFonts w:cs="Calibri"/>
          <w:szCs w:val="22"/>
          <w:lang w:val="en-GB"/>
        </w:rPr>
        <w:t xml:space="preserve"> Supply Agreements</w:t>
      </w:r>
      <w:r>
        <w:rPr>
          <w:rFonts w:cs="Calibri"/>
          <w:szCs w:val="22"/>
          <w:lang w:val="en-GB"/>
        </w:rPr>
        <w:t>;</w:t>
      </w:r>
    </w:p>
    <w:p w14:paraId="40397089" w14:textId="77777777" w:rsidR="00647E6B" w:rsidRDefault="00647E6B" w:rsidP="0023202F">
      <w:pPr>
        <w:pStyle w:val="Level2"/>
        <w:widowControl w:val="0"/>
        <w:rPr>
          <w:rFonts w:cs="Calibri"/>
          <w:szCs w:val="22"/>
          <w:lang w:val="en-GB"/>
        </w:rPr>
      </w:pPr>
      <w:r>
        <w:rPr>
          <w:rFonts w:cs="Calibri"/>
          <w:szCs w:val="22"/>
          <w:lang w:val="en-GB"/>
        </w:rPr>
        <w:t>[</w:t>
      </w:r>
      <w:r w:rsidRPr="00647E6B">
        <w:rPr>
          <w:rFonts w:cs="Calibri"/>
          <w:szCs w:val="22"/>
          <w:lang w:val="en-GB"/>
        </w:rPr>
        <w:t>set up a website for use by Residential Customers];</w:t>
      </w:r>
    </w:p>
    <w:p w14:paraId="769F1B6C" w14:textId="77777777" w:rsidR="00647E6B" w:rsidRDefault="004A7152" w:rsidP="0023202F">
      <w:pPr>
        <w:pStyle w:val="Level2"/>
        <w:widowControl w:val="0"/>
        <w:rPr>
          <w:rFonts w:cs="Calibri"/>
          <w:szCs w:val="22"/>
          <w:lang w:val="en-GB"/>
        </w:rPr>
      </w:pPr>
      <w:r w:rsidRPr="00647E6B">
        <w:rPr>
          <w:rFonts w:cs="Calibri"/>
          <w:szCs w:val="22"/>
          <w:lang w:val="en-GB"/>
        </w:rPr>
        <w:t xml:space="preserve">maintain a registration with the Heat Trust in order that the Ombudsman for Energy can deal with Residential Customer disputes.  </w:t>
      </w:r>
    </w:p>
    <w:p w14:paraId="50EBEE67" w14:textId="77777777" w:rsidR="004A7152" w:rsidRPr="00647E6B" w:rsidRDefault="00647E6B" w:rsidP="0023202F">
      <w:pPr>
        <w:pStyle w:val="Level2"/>
        <w:widowControl w:val="0"/>
        <w:rPr>
          <w:rFonts w:cs="Calibri"/>
          <w:szCs w:val="22"/>
          <w:lang w:val="en-GB"/>
        </w:rPr>
      </w:pPr>
      <w:r>
        <w:rPr>
          <w:rFonts w:cs="Calibri"/>
          <w:szCs w:val="22"/>
          <w:lang w:val="en-GB"/>
        </w:rPr>
        <w:t>t</w:t>
      </w:r>
      <w:r w:rsidR="004A7152" w:rsidRPr="00647E6B">
        <w:rPr>
          <w:rFonts w:cs="Calibri"/>
          <w:szCs w:val="22"/>
          <w:lang w:val="en-GB"/>
        </w:rPr>
        <w:t>o reduce the risk of bad debt in relation to Residential Customers</w:t>
      </w:r>
      <w:r>
        <w:rPr>
          <w:rFonts w:cs="Calibri"/>
          <w:szCs w:val="22"/>
          <w:lang w:val="en-GB"/>
        </w:rPr>
        <w:t xml:space="preserve">, </w:t>
      </w:r>
      <w:r w:rsidR="004A7152" w:rsidRPr="00647E6B">
        <w:rPr>
          <w:rFonts w:cs="Calibri"/>
          <w:szCs w:val="22"/>
          <w:lang w:val="en-GB"/>
        </w:rPr>
        <w:t>use reasonable endeavours to:</w:t>
      </w:r>
    </w:p>
    <w:p w14:paraId="0625BC1D" w14:textId="77777777" w:rsidR="004A7152" w:rsidRPr="00647E6B" w:rsidRDefault="004A7152" w:rsidP="0023202F">
      <w:pPr>
        <w:pStyle w:val="Level3"/>
        <w:widowControl w:val="0"/>
        <w:rPr>
          <w:rFonts w:cs="Calibri"/>
          <w:szCs w:val="22"/>
        </w:rPr>
      </w:pPr>
      <w:r w:rsidRPr="00647E6B">
        <w:rPr>
          <w:rFonts w:cs="Calibri"/>
          <w:szCs w:val="22"/>
        </w:rPr>
        <w:t>minimise billing errors by ensuring billing is based on actual meter readings as opposed to estimates;</w:t>
      </w:r>
    </w:p>
    <w:p w14:paraId="70AE5E14" w14:textId="77777777" w:rsidR="004A7152" w:rsidRPr="00647E6B" w:rsidRDefault="004A7152" w:rsidP="0023202F">
      <w:pPr>
        <w:pStyle w:val="Level3"/>
        <w:widowControl w:val="0"/>
        <w:rPr>
          <w:rFonts w:cs="Calibri"/>
          <w:szCs w:val="22"/>
        </w:rPr>
      </w:pPr>
      <w:r w:rsidRPr="00647E6B">
        <w:rPr>
          <w:rFonts w:cs="Calibri"/>
          <w:szCs w:val="22"/>
        </w:rPr>
        <w:t xml:space="preserve">identify Residential Customers in difficulty by incoming call management; </w:t>
      </w:r>
    </w:p>
    <w:p w14:paraId="6C5C1249" w14:textId="77777777" w:rsidR="004A7152" w:rsidRPr="00647E6B" w:rsidRDefault="004A7152" w:rsidP="0023202F">
      <w:pPr>
        <w:pStyle w:val="Level3"/>
        <w:widowControl w:val="0"/>
        <w:rPr>
          <w:rFonts w:cs="Calibri"/>
          <w:szCs w:val="22"/>
        </w:rPr>
      </w:pPr>
      <w:r w:rsidRPr="00647E6B">
        <w:rPr>
          <w:rFonts w:cs="Calibri"/>
          <w:szCs w:val="22"/>
        </w:rPr>
        <w:t>demonstrate flexibility in debt recovery; and</w:t>
      </w:r>
    </w:p>
    <w:p w14:paraId="23365F73" w14:textId="77777777" w:rsidR="00D07DCF" w:rsidRPr="00172AB1" w:rsidRDefault="004A7152" w:rsidP="0023202F">
      <w:pPr>
        <w:pStyle w:val="Level3"/>
        <w:widowControl w:val="0"/>
        <w:rPr>
          <w:rFonts w:cs="Calibri"/>
          <w:szCs w:val="22"/>
        </w:rPr>
      </w:pPr>
      <w:r w:rsidRPr="00647E6B">
        <w:rPr>
          <w:rFonts w:cs="Calibri"/>
          <w:szCs w:val="22"/>
        </w:rPr>
        <w:t>offer sustainable solutions to Residential Customers in extreme hardship</w:t>
      </w:r>
      <w:r w:rsidR="00172AB1">
        <w:rPr>
          <w:rFonts w:cs="Calibri"/>
          <w:szCs w:val="22"/>
          <w:lang w:val="en-GB"/>
        </w:rPr>
        <w:t>.</w:t>
      </w:r>
    </w:p>
    <w:p w14:paraId="77F88C06" w14:textId="518F9826" w:rsidR="00561486" w:rsidRPr="00FF3A4A" w:rsidRDefault="00FF3A4A" w:rsidP="00D63E6D">
      <w:pPr>
        <w:pStyle w:val="Level1"/>
        <w:rPr>
          <w:b/>
          <w:bCs/>
        </w:rPr>
      </w:pPr>
      <w:bookmarkStart w:id="594" w:name="_Ref112777576"/>
      <w:bookmarkStart w:id="595" w:name="_Toc438194860"/>
      <w:bookmarkStart w:id="596" w:name="_Ref438481276"/>
      <w:bookmarkStart w:id="597" w:name="_Ref438482061"/>
      <w:bookmarkEnd w:id="593"/>
      <w:r w:rsidRPr="00FF3A4A">
        <w:rPr>
          <w:b/>
          <w:bCs/>
          <w:lang w:val="en-GB"/>
        </w:rPr>
        <w:t>TEMPORARY HEAT SOLUTION</w:t>
      </w:r>
      <w:r>
        <w:rPr>
          <w:b/>
          <w:bCs/>
          <w:lang w:val="en-GB"/>
        </w:rPr>
        <w:t>S</w:t>
      </w:r>
      <w:bookmarkEnd w:id="594"/>
    </w:p>
    <w:p w14:paraId="1520CCCD" w14:textId="28E507EE" w:rsidR="00B25EB1" w:rsidRPr="00BC49B4" w:rsidRDefault="005820A3" w:rsidP="00D63E6D">
      <w:pPr>
        <w:pStyle w:val="Level2"/>
        <w:rPr>
          <w:i/>
          <w:iCs/>
        </w:rPr>
      </w:pPr>
      <w:bookmarkStart w:id="598" w:name="_Ref10201825"/>
      <w:r w:rsidRPr="005820A3">
        <w:t xml:space="preserve">In the event of any material loss of Heat </w:t>
      </w:r>
      <w:r w:rsidR="00880EF2">
        <w:t xml:space="preserve">Supply </w:t>
      </w:r>
      <w:r w:rsidRPr="005820A3">
        <w:t xml:space="preserve">suffered by a Customer at a Unit caused by a failure in any part of the </w:t>
      </w:r>
      <w:r w:rsidR="00D52AB1">
        <w:t>Energy System</w:t>
      </w:r>
      <w:r w:rsidRPr="005820A3">
        <w:t xml:space="preserve"> during the Operational Period, </w:t>
      </w:r>
      <w:r w:rsidR="00F21977">
        <w:t>ESCo</w:t>
      </w:r>
      <w:r w:rsidRPr="005820A3">
        <w:t xml:space="preserve"> shall (without prejudice to its other obligations under this Agreement), subject to </w:t>
      </w:r>
      <w:r w:rsidR="00880EF2">
        <w:t xml:space="preserve">Paragraph </w:t>
      </w:r>
      <w:r w:rsidR="00880EF2">
        <w:fldChar w:fldCharType="begin"/>
      </w:r>
      <w:r w:rsidR="00880EF2">
        <w:instrText xml:space="preserve"> REF _Ref10201717 \r \h </w:instrText>
      </w:r>
      <w:r w:rsidR="00880EF2">
        <w:fldChar w:fldCharType="separate"/>
      </w:r>
      <w:r w:rsidR="00A23170">
        <w:t>4.4</w:t>
      </w:r>
      <w:r w:rsidR="00880EF2">
        <w:fldChar w:fldCharType="end"/>
      </w:r>
      <w:r w:rsidRPr="005820A3">
        <w:t>, put in place a Temporary Heat Solution to ensure that the provision of Heat</w:t>
      </w:r>
      <w:r w:rsidR="00880EF2">
        <w:t xml:space="preserve"> Supply</w:t>
      </w:r>
      <w:r w:rsidRPr="005820A3">
        <w:t xml:space="preserve"> to the Customer at the relevant Unit is resumed as soon as reasonably practicable, and in any event within </w:t>
      </w:r>
      <w:r w:rsidR="00880EF2">
        <w:t>[</w:t>
      </w:r>
      <w:r w:rsidRPr="005820A3">
        <w:t>72</w:t>
      </w:r>
      <w:r w:rsidR="00880EF2">
        <w:t>]</w:t>
      </w:r>
      <w:r w:rsidRPr="005820A3">
        <w:t xml:space="preserve"> hours of notification of such failure. </w:t>
      </w:r>
      <w:r w:rsidR="00BC49B4" w:rsidRPr="00BC49B4">
        <w:rPr>
          <w:i/>
          <w:iCs/>
        </w:rPr>
        <w:t>[Drafting Note:  Parties will need to consider what temporary heating solutions</w:t>
      </w:r>
      <w:r w:rsidR="009C795E">
        <w:rPr>
          <w:i/>
          <w:iCs/>
        </w:rPr>
        <w:t>, or storage solutions that mitigate against supply interruptions,</w:t>
      </w:r>
      <w:r w:rsidR="00BC49B4" w:rsidRPr="00BC49B4">
        <w:rPr>
          <w:i/>
          <w:iCs/>
        </w:rPr>
        <w:t xml:space="preserve"> will be appropriate for any particular district heating system/scheme].</w:t>
      </w:r>
    </w:p>
    <w:p w14:paraId="265D8973" w14:textId="5E5EB882" w:rsidR="00B25EB1" w:rsidRDefault="005820A3" w:rsidP="0023202F">
      <w:pPr>
        <w:pStyle w:val="Level2"/>
        <w:widowControl w:val="0"/>
        <w:rPr>
          <w:rFonts w:cs="Calibri"/>
          <w:szCs w:val="22"/>
          <w:lang w:val="en-GB"/>
        </w:rPr>
      </w:pPr>
      <w:r w:rsidRPr="005820A3">
        <w:rPr>
          <w:rFonts w:cs="Calibri"/>
          <w:szCs w:val="22"/>
          <w:lang w:val="en-GB"/>
        </w:rPr>
        <w:t xml:space="preserve">If </w:t>
      </w:r>
      <w:r w:rsidR="00F21977">
        <w:rPr>
          <w:rFonts w:cs="Calibri"/>
          <w:szCs w:val="22"/>
          <w:lang w:val="en-GB"/>
        </w:rPr>
        <w:t>ESCo</w:t>
      </w:r>
      <w:r w:rsidRPr="005820A3">
        <w:rPr>
          <w:rFonts w:cs="Calibri"/>
          <w:szCs w:val="22"/>
          <w:lang w:val="en-GB"/>
        </w:rPr>
        <w:t xml:space="preserve"> fails to put in place a Temporary Heat Solution within </w:t>
      </w:r>
      <w:r w:rsidR="00880EF2">
        <w:rPr>
          <w:rFonts w:cs="Calibri"/>
          <w:szCs w:val="22"/>
          <w:lang w:val="en-GB"/>
        </w:rPr>
        <w:t>[</w:t>
      </w:r>
      <w:r w:rsidRPr="005820A3">
        <w:rPr>
          <w:rFonts w:cs="Calibri"/>
          <w:szCs w:val="22"/>
          <w:lang w:val="en-GB"/>
        </w:rPr>
        <w:t>48</w:t>
      </w:r>
      <w:r w:rsidR="00880EF2">
        <w:rPr>
          <w:rFonts w:cs="Calibri"/>
          <w:szCs w:val="22"/>
          <w:lang w:val="en-GB"/>
        </w:rPr>
        <w:t>]</w:t>
      </w:r>
      <w:r w:rsidRPr="005820A3">
        <w:rPr>
          <w:rFonts w:cs="Calibri"/>
          <w:szCs w:val="22"/>
          <w:lang w:val="en-GB"/>
        </w:rPr>
        <w:t xml:space="preserve"> hours of notification of such failure, the Developer may (without prejudice to its other rights and remedies under this Agreement) put in place a Temporary Heat Solution (excluding the use of any natural gas network) to provide Heat</w:t>
      </w:r>
      <w:r w:rsidR="00880EF2">
        <w:rPr>
          <w:rFonts w:cs="Calibri"/>
          <w:szCs w:val="22"/>
          <w:lang w:val="en-GB"/>
        </w:rPr>
        <w:t xml:space="preserve"> Supply</w:t>
      </w:r>
      <w:r w:rsidRPr="005820A3">
        <w:rPr>
          <w:rFonts w:cs="Calibri"/>
          <w:szCs w:val="22"/>
          <w:lang w:val="en-GB"/>
        </w:rPr>
        <w:t xml:space="preserve"> to the Customer at the relevant Unit until such time as the failure in the Energy System is rectified and the provision of Heat </w:t>
      </w:r>
      <w:r w:rsidR="00794CDD">
        <w:rPr>
          <w:rFonts w:cs="Calibri"/>
          <w:szCs w:val="22"/>
          <w:lang w:val="en-GB"/>
        </w:rPr>
        <w:t xml:space="preserve">Supply </w:t>
      </w:r>
      <w:r w:rsidRPr="005820A3">
        <w:rPr>
          <w:rFonts w:cs="Calibri"/>
          <w:szCs w:val="22"/>
          <w:lang w:val="en-GB"/>
        </w:rPr>
        <w:t xml:space="preserve">to the Customer at the relevant Unit can be resumed by </w:t>
      </w:r>
      <w:r w:rsidR="00F21977">
        <w:rPr>
          <w:rFonts w:cs="Calibri"/>
          <w:szCs w:val="22"/>
          <w:lang w:val="en-GB"/>
        </w:rPr>
        <w:t>ESCo</w:t>
      </w:r>
      <w:r w:rsidRPr="005820A3">
        <w:rPr>
          <w:rFonts w:cs="Calibri"/>
          <w:szCs w:val="22"/>
          <w:lang w:val="en-GB"/>
        </w:rPr>
        <w:t xml:space="preserve">. </w:t>
      </w:r>
    </w:p>
    <w:p w14:paraId="6D6EC45C" w14:textId="14A4E8AE" w:rsidR="005820A3" w:rsidRPr="005820A3" w:rsidRDefault="00F21977" w:rsidP="0023202F">
      <w:pPr>
        <w:pStyle w:val="Level2"/>
        <w:widowControl w:val="0"/>
        <w:rPr>
          <w:rFonts w:cs="Calibri"/>
          <w:szCs w:val="22"/>
          <w:lang w:val="en-GB"/>
        </w:rPr>
      </w:pPr>
      <w:r>
        <w:rPr>
          <w:rFonts w:cs="Calibri"/>
          <w:szCs w:val="22"/>
          <w:lang w:val="en-GB"/>
        </w:rPr>
        <w:t>ESCo</w:t>
      </w:r>
      <w:r w:rsidR="005820A3" w:rsidRPr="005820A3">
        <w:rPr>
          <w:rFonts w:cs="Calibri"/>
          <w:szCs w:val="22"/>
          <w:lang w:val="en-GB"/>
        </w:rPr>
        <w:t xml:space="preserve"> shall reimburse the Developer for the reasonable costs incurred by the Developer in putting in place any such Temporary Heat Solution, unless the failure to provide Heat was caused or contributed to by the Developer or a Developer </w:t>
      </w:r>
      <w:r w:rsidR="00794CDD">
        <w:rPr>
          <w:rFonts w:cs="Calibri"/>
          <w:szCs w:val="22"/>
          <w:lang w:val="en-GB"/>
        </w:rPr>
        <w:t xml:space="preserve">Related </w:t>
      </w:r>
      <w:r w:rsidR="005820A3" w:rsidRPr="005820A3">
        <w:rPr>
          <w:rFonts w:cs="Calibri"/>
          <w:szCs w:val="22"/>
          <w:lang w:val="en-GB"/>
        </w:rPr>
        <w:t>Party (in which case such costs (or costs proportionate to contribution) shall be borne by the Developer).</w:t>
      </w:r>
      <w:bookmarkEnd w:id="598"/>
    </w:p>
    <w:p w14:paraId="4D6FF77B" w14:textId="1A424F2A" w:rsidR="00561486" w:rsidRPr="005820A3" w:rsidRDefault="005820A3" w:rsidP="0023202F">
      <w:pPr>
        <w:pStyle w:val="Level2"/>
        <w:widowControl w:val="0"/>
        <w:rPr>
          <w:rFonts w:cs="Calibri"/>
          <w:szCs w:val="22"/>
          <w:lang w:val="en-GB"/>
        </w:rPr>
      </w:pPr>
      <w:bookmarkStart w:id="599" w:name="_Ref10201717"/>
      <w:r w:rsidRPr="005820A3">
        <w:rPr>
          <w:rFonts w:cs="Calibri"/>
          <w:szCs w:val="22"/>
          <w:lang w:val="en-GB"/>
        </w:rPr>
        <w:t xml:space="preserve">The Developer shall provide to </w:t>
      </w:r>
      <w:r w:rsidR="00F21977">
        <w:rPr>
          <w:rFonts w:cs="Calibri"/>
          <w:szCs w:val="22"/>
          <w:lang w:val="en-GB"/>
        </w:rPr>
        <w:t>ESCo</w:t>
      </w:r>
      <w:r w:rsidRPr="005820A3">
        <w:rPr>
          <w:rFonts w:cs="Calibri"/>
          <w:szCs w:val="22"/>
          <w:lang w:val="en-GB"/>
        </w:rPr>
        <w:t xml:space="preserve"> all such co-operation and assistance reasonably requested by </w:t>
      </w:r>
      <w:r w:rsidR="00F21977">
        <w:rPr>
          <w:rFonts w:cs="Calibri"/>
          <w:szCs w:val="22"/>
          <w:lang w:val="en-GB"/>
        </w:rPr>
        <w:t>ESCo</w:t>
      </w:r>
      <w:r w:rsidRPr="005820A3">
        <w:rPr>
          <w:rFonts w:cs="Calibri"/>
          <w:szCs w:val="22"/>
          <w:lang w:val="en-GB"/>
        </w:rPr>
        <w:t xml:space="preserve"> in connection with </w:t>
      </w:r>
      <w:r w:rsidR="00F21977">
        <w:rPr>
          <w:rFonts w:cs="Calibri"/>
          <w:szCs w:val="22"/>
          <w:lang w:val="en-GB"/>
        </w:rPr>
        <w:t>ESCo</w:t>
      </w:r>
      <w:r w:rsidRPr="005820A3">
        <w:rPr>
          <w:rFonts w:cs="Calibri"/>
          <w:szCs w:val="22"/>
          <w:lang w:val="en-GB"/>
        </w:rPr>
        <w:t xml:space="preserve">'s installation of a Temporary Heat Solution in the circumstances envisaged by </w:t>
      </w:r>
      <w:r w:rsidR="00794CDD">
        <w:rPr>
          <w:rFonts w:cs="Calibri"/>
          <w:szCs w:val="22"/>
          <w:lang w:val="en-GB"/>
        </w:rPr>
        <w:t xml:space="preserve">Paragraph </w:t>
      </w:r>
      <w:r w:rsidR="00794CDD">
        <w:rPr>
          <w:rFonts w:cs="Calibri"/>
          <w:szCs w:val="22"/>
          <w:lang w:val="en-GB"/>
        </w:rPr>
        <w:fldChar w:fldCharType="begin"/>
      </w:r>
      <w:r w:rsidR="00794CDD">
        <w:rPr>
          <w:rFonts w:cs="Calibri"/>
          <w:szCs w:val="22"/>
          <w:lang w:val="en-GB"/>
        </w:rPr>
        <w:instrText xml:space="preserve"> REF _Ref10201825 \r \h </w:instrText>
      </w:r>
      <w:r w:rsidR="00794CDD">
        <w:rPr>
          <w:rFonts w:cs="Calibri"/>
          <w:szCs w:val="22"/>
          <w:lang w:val="en-GB"/>
        </w:rPr>
      </w:r>
      <w:r w:rsidR="00794CDD">
        <w:rPr>
          <w:rFonts w:cs="Calibri"/>
          <w:szCs w:val="22"/>
          <w:lang w:val="en-GB"/>
        </w:rPr>
        <w:fldChar w:fldCharType="separate"/>
      </w:r>
      <w:r w:rsidR="00A23170">
        <w:rPr>
          <w:rFonts w:cs="Calibri"/>
          <w:szCs w:val="22"/>
          <w:lang w:val="en-GB"/>
        </w:rPr>
        <w:t>4.1</w:t>
      </w:r>
      <w:r w:rsidR="00794CDD">
        <w:rPr>
          <w:rFonts w:cs="Calibri"/>
          <w:szCs w:val="22"/>
          <w:lang w:val="en-GB"/>
        </w:rPr>
        <w:fldChar w:fldCharType="end"/>
      </w:r>
      <w:r w:rsidRPr="005820A3">
        <w:rPr>
          <w:rFonts w:cs="Calibri"/>
          <w:szCs w:val="22"/>
          <w:lang w:val="en-GB"/>
        </w:rPr>
        <w:t xml:space="preserve"> (including, without limitation, the provision of a suitable location at the Development at which the Temporary Heat Solution shall be installed and the grant to </w:t>
      </w:r>
      <w:r w:rsidR="00F21977">
        <w:rPr>
          <w:rFonts w:cs="Calibri"/>
          <w:szCs w:val="22"/>
          <w:lang w:val="en-GB"/>
        </w:rPr>
        <w:t>ESCo</w:t>
      </w:r>
      <w:r w:rsidRPr="005820A3">
        <w:rPr>
          <w:rFonts w:cs="Calibri"/>
          <w:szCs w:val="22"/>
          <w:lang w:val="en-GB"/>
        </w:rPr>
        <w:t xml:space="preserve"> of a licence to occupy the same).</w:t>
      </w:r>
      <w:bookmarkEnd w:id="599"/>
    </w:p>
    <w:p w14:paraId="5B75FF7A" w14:textId="77777777" w:rsidR="00D65757" w:rsidRDefault="00172AB1" w:rsidP="0023202F">
      <w:pPr>
        <w:pStyle w:val="Level1"/>
        <w:widowControl w:val="0"/>
        <w:rPr>
          <w:rFonts w:cs="Arial"/>
          <w:b/>
          <w:caps/>
          <w:szCs w:val="22"/>
          <w:lang w:val="en-GB"/>
        </w:rPr>
      </w:pPr>
      <w:bookmarkStart w:id="600" w:name="_Ref25232395"/>
      <w:r>
        <w:rPr>
          <w:rFonts w:cs="Arial"/>
          <w:b/>
          <w:caps/>
          <w:szCs w:val="22"/>
          <w:lang w:val="en-GB"/>
        </w:rPr>
        <w:t>[</w:t>
      </w:r>
      <w:r w:rsidR="00D65757" w:rsidRPr="00D65757">
        <w:rPr>
          <w:rFonts w:cs="Arial"/>
          <w:b/>
          <w:caps/>
          <w:szCs w:val="22"/>
          <w:lang w:val="en-GB"/>
        </w:rPr>
        <w:t>Developer Step</w:t>
      </w:r>
      <w:r w:rsidR="00D65757" w:rsidRPr="00D65757">
        <w:rPr>
          <w:rFonts w:cs="Arial"/>
          <w:b/>
          <w:caps/>
          <w:szCs w:val="22"/>
          <w:lang w:val="en-GB"/>
        </w:rPr>
        <w:noBreakHyphen/>
        <w:t>in</w:t>
      </w:r>
      <w:bookmarkEnd w:id="595"/>
      <w:bookmarkEnd w:id="596"/>
      <w:bookmarkEnd w:id="597"/>
      <w:r w:rsidR="00105A9B">
        <w:rPr>
          <w:rStyle w:val="FootnoteReference"/>
          <w:rFonts w:cs="Arial"/>
          <w:b/>
          <w:caps/>
          <w:szCs w:val="22"/>
          <w:lang w:val="en-GB"/>
        </w:rPr>
        <w:footnoteReference w:id="77"/>
      </w:r>
      <w:bookmarkEnd w:id="600"/>
    </w:p>
    <w:p w14:paraId="58D6C455" w14:textId="5730735F" w:rsidR="00172AB1" w:rsidRDefault="00172AB1" w:rsidP="0023202F">
      <w:pPr>
        <w:pStyle w:val="Level1"/>
        <w:widowControl w:val="0"/>
        <w:numPr>
          <w:ilvl w:val="0"/>
          <w:numId w:val="0"/>
        </w:numPr>
        <w:ind w:left="851"/>
        <w:rPr>
          <w:rFonts w:cs="Arial"/>
          <w:b/>
          <w:caps/>
          <w:szCs w:val="22"/>
          <w:lang w:val="en-GB"/>
        </w:rPr>
      </w:pPr>
      <w:r>
        <w:rPr>
          <w:rFonts w:cs="Arial"/>
          <w:b/>
          <w:caps/>
          <w:szCs w:val="22"/>
          <w:lang w:val="en-GB"/>
        </w:rPr>
        <w:t>[    ]]</w:t>
      </w:r>
    </w:p>
    <w:p w14:paraId="78C6E31E" w14:textId="3622DDD8" w:rsidR="00BA4D82" w:rsidRDefault="00BA4D82">
      <w:pPr>
        <w:spacing w:before="0" w:after="0"/>
        <w:jc w:val="left"/>
      </w:pPr>
      <w:r>
        <w:br w:type="page"/>
      </w:r>
    </w:p>
    <w:p w14:paraId="4236E8FD" w14:textId="2EF43C4A" w:rsidR="00B33CDF" w:rsidRDefault="00BA4D82" w:rsidP="0023202F">
      <w:pPr>
        <w:pStyle w:val="Schedule0"/>
        <w:keepNext w:val="0"/>
        <w:pageBreakBefore w:val="0"/>
        <w:widowControl w:val="0"/>
      </w:pPr>
      <w:bookmarkStart w:id="601" w:name="a884579"/>
      <w:bookmarkStart w:id="602" w:name="_Ref4854189"/>
      <w:bookmarkStart w:id="603" w:name="_Toc4858230"/>
      <w:r>
        <w:t xml:space="preserve"> </w:t>
      </w:r>
      <w:bookmarkStart w:id="604" w:name="_Toc25911413"/>
      <w:r w:rsidR="007213BD">
        <w:t>-</w:t>
      </w:r>
      <w:bookmarkEnd w:id="601"/>
      <w:r w:rsidR="00720602">
        <w:t xml:space="preserve"> </w:t>
      </w:r>
      <w:r w:rsidR="009F21BC">
        <w:t>Connections</w:t>
      </w:r>
      <w:bookmarkEnd w:id="602"/>
      <w:bookmarkEnd w:id="603"/>
      <w:bookmarkEnd w:id="604"/>
    </w:p>
    <w:p w14:paraId="4F951244" w14:textId="77777777" w:rsidR="009F21BC" w:rsidRPr="009F21BC" w:rsidRDefault="009F21BC" w:rsidP="00BA4D82">
      <w:pPr>
        <w:pStyle w:val="Part0"/>
        <w:keepNext w:val="0"/>
        <w:widowControl w:val="0"/>
        <w:numPr>
          <w:ilvl w:val="0"/>
          <w:numId w:val="0"/>
        </w:numPr>
        <w:spacing w:before="0" w:after="0"/>
        <w:jc w:val="both"/>
      </w:pPr>
    </w:p>
    <w:p w14:paraId="24EAAB2C" w14:textId="5EE0BDC1" w:rsidR="00712110" w:rsidRDefault="00BA4D82" w:rsidP="00BA4D82">
      <w:pPr>
        <w:pStyle w:val="Part0"/>
        <w:keepNext w:val="0"/>
        <w:widowControl w:val="0"/>
        <w:ind w:left="0"/>
      </w:pPr>
      <w:bookmarkStart w:id="605" w:name="_Ref10101775"/>
      <w:bookmarkStart w:id="606" w:name="_Toc4858231"/>
      <w:r>
        <w:t xml:space="preserve"> </w:t>
      </w:r>
      <w:bookmarkStart w:id="607" w:name="_Ref25231387"/>
      <w:bookmarkStart w:id="608" w:name="_Toc25911414"/>
      <w:r>
        <w:t>:</w:t>
      </w:r>
      <w:r w:rsidR="009F21BC">
        <w:t xml:space="preserve"> Connection Process</w:t>
      </w:r>
      <w:bookmarkEnd w:id="605"/>
      <w:bookmarkEnd w:id="606"/>
      <w:r w:rsidR="005E22AC">
        <w:rPr>
          <w:rStyle w:val="FootnoteReference"/>
        </w:rPr>
        <w:footnoteReference w:id="78"/>
      </w:r>
      <w:bookmarkEnd w:id="607"/>
      <w:bookmarkEnd w:id="608"/>
    </w:p>
    <w:p w14:paraId="59B5831C" w14:textId="77777777" w:rsidR="00BE039E" w:rsidRPr="00BE039E" w:rsidRDefault="00BE039E" w:rsidP="0023202F">
      <w:pPr>
        <w:pStyle w:val="Sch1Heading"/>
        <w:keepNext w:val="0"/>
        <w:widowControl w:val="0"/>
        <w:numPr>
          <w:ilvl w:val="0"/>
          <w:numId w:val="0"/>
        </w:numPr>
        <w:ind w:left="850"/>
      </w:pPr>
    </w:p>
    <w:p w14:paraId="2373B7FE" w14:textId="77777777" w:rsidR="00BE039E" w:rsidRPr="00BE039E" w:rsidRDefault="00BE039E" w:rsidP="0023202F">
      <w:pPr>
        <w:pStyle w:val="Sch1Heading"/>
        <w:keepNext w:val="0"/>
        <w:widowControl w:val="0"/>
        <w:ind w:left="851" w:hanging="851"/>
      </w:pPr>
      <w:bookmarkStart w:id="609" w:name="_Ref25231395"/>
      <w:r>
        <w:t>service of connection notice</w:t>
      </w:r>
      <w:bookmarkEnd w:id="609"/>
      <w:r>
        <w:t xml:space="preserve"> </w:t>
      </w:r>
    </w:p>
    <w:p w14:paraId="2966578D" w14:textId="11873EBB" w:rsidR="00BE039E" w:rsidRPr="00BE039E" w:rsidRDefault="00BE039E" w:rsidP="0023202F">
      <w:pPr>
        <w:pStyle w:val="Sch2Number"/>
        <w:widowControl w:val="0"/>
        <w:ind w:left="851" w:hanging="851"/>
      </w:pPr>
      <w:r w:rsidRPr="00BE039E">
        <w:t xml:space="preserve">The Developer shall </w:t>
      </w:r>
      <w:r w:rsidR="002F073B">
        <w:t>n</w:t>
      </w:r>
      <w:r w:rsidRPr="00BE039E">
        <w:t xml:space="preserve">otify </w:t>
      </w:r>
      <w:r w:rsidR="00F21977">
        <w:t>ESCo</w:t>
      </w:r>
      <w:r w:rsidRPr="00BE039E">
        <w:t xml:space="preserve"> when the Developer</w:t>
      </w:r>
      <w:r w:rsidR="002F073B">
        <w:t xml:space="preserve">, a </w:t>
      </w:r>
      <w:r w:rsidRPr="00BE039E">
        <w:t xml:space="preserve">Plot Developer </w:t>
      </w:r>
      <w:r w:rsidR="002F073B">
        <w:t xml:space="preserve">or a Commercial Building Customer </w:t>
      </w:r>
      <w:r w:rsidRPr="00BE039E">
        <w:t xml:space="preserve">requires a </w:t>
      </w:r>
      <w:r w:rsidR="002F073B">
        <w:t xml:space="preserve">Connection, </w:t>
      </w:r>
      <w:r w:rsidRPr="00BE039E">
        <w:t xml:space="preserve"> no later than </w:t>
      </w:r>
      <w:r w:rsidR="002F073B">
        <w:t>[    ]</w:t>
      </w:r>
      <w:r w:rsidR="002F073B">
        <w:rPr>
          <w:rStyle w:val="FootnoteReference"/>
        </w:rPr>
        <w:footnoteReference w:id="79"/>
      </w:r>
      <w:r w:rsidR="002F073B">
        <w:t xml:space="preserve"> </w:t>
      </w:r>
      <w:r w:rsidRPr="00BE039E">
        <w:t xml:space="preserve">and shall provide to </w:t>
      </w:r>
      <w:r w:rsidR="00F21977">
        <w:t>ESCo</w:t>
      </w:r>
      <w:r w:rsidRPr="00BE039E">
        <w:t xml:space="preserve"> the following information:-</w:t>
      </w:r>
    </w:p>
    <w:p w14:paraId="5639929D" w14:textId="77777777" w:rsidR="00BE039E" w:rsidRDefault="00BE039E" w:rsidP="0023202F">
      <w:pPr>
        <w:pStyle w:val="Sch3Number"/>
        <w:widowControl w:val="0"/>
      </w:pPr>
      <w:r>
        <w:t xml:space="preserve">the </w:t>
      </w:r>
      <w:r w:rsidR="001A7ADD">
        <w:t xml:space="preserve">Connection Date for the Commercial Building Connection or Plot Connection (as relevant); </w:t>
      </w:r>
    </w:p>
    <w:p w14:paraId="79BA7B6E" w14:textId="77777777" w:rsidR="001A7ADD" w:rsidRDefault="001A7ADD" w:rsidP="0023202F">
      <w:pPr>
        <w:pStyle w:val="Sch3Number"/>
        <w:widowControl w:val="0"/>
      </w:pPr>
      <w:r>
        <w:t xml:space="preserve">the Heat Capacity required; </w:t>
      </w:r>
    </w:p>
    <w:p w14:paraId="021E2878" w14:textId="77777777" w:rsidR="001A7ADD" w:rsidRDefault="001A7ADD" w:rsidP="0023202F">
      <w:pPr>
        <w:pStyle w:val="Sch3Number"/>
        <w:widowControl w:val="0"/>
      </w:pPr>
      <w:r>
        <w:t xml:space="preserve">the number of Residential Units (if relevant); </w:t>
      </w:r>
    </w:p>
    <w:p w14:paraId="5A0340A9" w14:textId="77777777" w:rsidR="001A7ADD" w:rsidRDefault="001A7ADD" w:rsidP="0023202F">
      <w:pPr>
        <w:pStyle w:val="Sch3Number"/>
        <w:widowControl w:val="0"/>
      </w:pPr>
      <w:r>
        <w:t>the number of Commercial Units (if relevant);</w:t>
      </w:r>
    </w:p>
    <w:p w14:paraId="49D46EA9" w14:textId="77777777" w:rsidR="001A7ADD" w:rsidRDefault="00F2770B" w:rsidP="0023202F">
      <w:pPr>
        <w:pStyle w:val="Sch3Number"/>
        <w:widowControl w:val="0"/>
      </w:pPr>
      <w:r>
        <w:t xml:space="preserve">the indicative programme for delivery of the Commercial Building or Plot </w:t>
      </w:r>
      <w:r w:rsidR="00EB64E5">
        <w:t xml:space="preserve">Development </w:t>
      </w:r>
      <w:r>
        <w:t>(as relevant);</w:t>
      </w:r>
    </w:p>
    <w:p w14:paraId="75A61D03" w14:textId="77777777" w:rsidR="00F2770B" w:rsidRDefault="00F2770B" w:rsidP="0023202F">
      <w:pPr>
        <w:pStyle w:val="Sch3Number"/>
        <w:widowControl w:val="0"/>
      </w:pPr>
      <w:r>
        <w:t xml:space="preserve">the required Service Readiness Date; </w:t>
      </w:r>
    </w:p>
    <w:p w14:paraId="00B3F135" w14:textId="77777777" w:rsidR="004810CA" w:rsidRDefault="00F2770B" w:rsidP="0023202F">
      <w:pPr>
        <w:pStyle w:val="Sch3Number"/>
        <w:widowControl w:val="0"/>
      </w:pPr>
      <w:r>
        <w:t>the plans of the location of the Plot</w:t>
      </w:r>
      <w:r w:rsidR="00EB64E5">
        <w:t xml:space="preserve"> Development</w:t>
      </w:r>
      <w:r>
        <w:t xml:space="preserve"> or Commercial Building and the </w:t>
      </w:r>
      <w:r w:rsidR="004810CA">
        <w:t xml:space="preserve">pipework </w:t>
      </w:r>
      <w:r>
        <w:t xml:space="preserve">route to the </w:t>
      </w:r>
      <w:r w:rsidR="004810CA">
        <w:t xml:space="preserve">relevant Connection Point, consistent with </w:t>
      </w:r>
      <w:r w:rsidR="00234885">
        <w:t xml:space="preserve">the Development Plan; </w:t>
      </w:r>
    </w:p>
    <w:p w14:paraId="12392E23" w14:textId="77777777" w:rsidR="00234885" w:rsidRDefault="00234885" w:rsidP="0023202F">
      <w:pPr>
        <w:pStyle w:val="Sch3Number"/>
        <w:widowControl w:val="0"/>
      </w:pPr>
      <w:r>
        <w:t xml:space="preserve">an indicative layout of the relevant Plot </w:t>
      </w:r>
      <w:r w:rsidR="00EB64E5">
        <w:t xml:space="preserve">Development </w:t>
      </w:r>
      <w:r>
        <w:t xml:space="preserve">or Commercial Building, to include floor areas; </w:t>
      </w:r>
    </w:p>
    <w:p w14:paraId="36ABAAD1" w14:textId="0C9302BA" w:rsidR="0085457B" w:rsidRDefault="0085457B" w:rsidP="0023202F">
      <w:pPr>
        <w:pStyle w:val="Sch3Number"/>
        <w:widowControl w:val="0"/>
      </w:pPr>
      <w:r>
        <w:t xml:space="preserve">evidence that the party with whom </w:t>
      </w:r>
      <w:r w:rsidR="00F21977">
        <w:t>ESCo</w:t>
      </w:r>
      <w:r>
        <w:t xml:space="preserve"> shall enter into the </w:t>
      </w:r>
      <w:r w:rsidR="00844EE6">
        <w:t>Connection and Supply Agreement (Plot/ Building)</w:t>
      </w:r>
      <w:r>
        <w:t xml:space="preserve"> wit</w:t>
      </w:r>
      <w:r w:rsidR="000B0081">
        <w:t xml:space="preserve">h, </w:t>
      </w:r>
      <w:r>
        <w:t xml:space="preserve">shall acquire prior to entry into such agreements,  appropriate title to develop the relevant Plot </w:t>
      </w:r>
      <w:r w:rsidR="00EB64E5">
        <w:t xml:space="preserve">Development </w:t>
      </w:r>
      <w:r>
        <w:t xml:space="preserve">or Commercial Building and shall be legally entitled to grant the relevant access rights to </w:t>
      </w:r>
      <w:r w:rsidR="00F21977">
        <w:t>ESCo</w:t>
      </w:r>
      <w:r>
        <w:t xml:space="preserve"> in order for </w:t>
      </w:r>
      <w:r w:rsidR="00F21977">
        <w:t>ESCo</w:t>
      </w:r>
      <w:r>
        <w:t xml:space="preserve"> to comply with its obligations under such agreements</w:t>
      </w:r>
      <w:bookmarkStart w:id="610" w:name="_Ref338160947"/>
      <w:bookmarkStart w:id="611" w:name="_Ref382991070"/>
    </w:p>
    <w:p w14:paraId="72C4D872" w14:textId="1672E69E" w:rsidR="0085457B" w:rsidRPr="0085457B" w:rsidRDefault="0085457B" w:rsidP="0023202F">
      <w:pPr>
        <w:pStyle w:val="Sch3Number"/>
        <w:widowControl w:val="0"/>
      </w:pPr>
      <w:r w:rsidRPr="0085457B">
        <w:rPr>
          <w:rFonts w:cs="Arial"/>
        </w:rPr>
        <w:t xml:space="preserve">details of the financial standing of the party with whom </w:t>
      </w:r>
      <w:r w:rsidR="00F21977">
        <w:rPr>
          <w:rFonts w:cs="Arial"/>
        </w:rPr>
        <w:t>ESCo</w:t>
      </w:r>
      <w:r>
        <w:rPr>
          <w:rFonts w:cs="Arial"/>
        </w:rPr>
        <w:t xml:space="preserve"> shall enter into </w:t>
      </w:r>
      <w:r w:rsidRPr="0085457B">
        <w:rPr>
          <w:rFonts w:cs="Arial"/>
        </w:rPr>
        <w:t xml:space="preserve">the </w:t>
      </w:r>
      <w:r w:rsidR="00844EE6">
        <w:rPr>
          <w:rFonts w:cs="Arial"/>
        </w:rPr>
        <w:t>Connection and Supply Agreement (Plot/ Building)</w:t>
      </w:r>
      <w:r>
        <w:rPr>
          <w:rFonts w:cs="Arial"/>
        </w:rPr>
        <w:t xml:space="preserve"> with </w:t>
      </w:r>
      <w:r w:rsidRPr="0085457B">
        <w:rPr>
          <w:rFonts w:cs="Arial"/>
        </w:rPr>
        <w:t xml:space="preserve">and any Sufficient Security to be offered to </w:t>
      </w:r>
      <w:r w:rsidR="00F21977">
        <w:rPr>
          <w:rFonts w:cs="Arial"/>
        </w:rPr>
        <w:t>ESCo</w:t>
      </w:r>
      <w:r w:rsidRPr="0085457B">
        <w:rPr>
          <w:rFonts w:cs="Arial"/>
        </w:rPr>
        <w:t xml:space="preserve"> in respect of the obligations of such party under </w:t>
      </w:r>
      <w:r>
        <w:rPr>
          <w:rFonts w:cs="Arial"/>
        </w:rPr>
        <w:t>such agreements</w:t>
      </w:r>
      <w:r w:rsidRPr="0085457B">
        <w:rPr>
          <w:rFonts w:cs="Arial"/>
        </w:rPr>
        <w:t>;</w:t>
      </w:r>
      <w:bookmarkEnd w:id="610"/>
      <w:r w:rsidRPr="0085457B">
        <w:rPr>
          <w:rFonts w:cs="Arial"/>
        </w:rPr>
        <w:t xml:space="preserve"> and</w:t>
      </w:r>
      <w:bookmarkEnd w:id="611"/>
    </w:p>
    <w:p w14:paraId="04B07EB6" w14:textId="77777777" w:rsidR="0085457B" w:rsidRPr="00FA6AF9" w:rsidRDefault="0085457B" w:rsidP="0023202F">
      <w:pPr>
        <w:pStyle w:val="Sch3Number"/>
        <w:widowControl w:val="0"/>
      </w:pPr>
      <w:r>
        <w:rPr>
          <w:rFonts w:cs="Arial"/>
        </w:rPr>
        <w:t>[     ]</w:t>
      </w:r>
      <w:r>
        <w:rPr>
          <w:rStyle w:val="FootnoteReference"/>
          <w:rFonts w:cs="Arial"/>
        </w:rPr>
        <w:footnoteReference w:id="80"/>
      </w:r>
    </w:p>
    <w:p w14:paraId="01F9B1CF" w14:textId="77777777" w:rsidR="00FA6AF9" w:rsidRPr="00FA6AF9" w:rsidRDefault="00FA6AF9" w:rsidP="0023202F">
      <w:pPr>
        <w:pStyle w:val="Sch3Number"/>
        <w:widowControl w:val="0"/>
      </w:pPr>
      <w:r>
        <w:rPr>
          <w:rFonts w:cs="Arial"/>
        </w:rPr>
        <w:t>(the “</w:t>
      </w:r>
      <w:r>
        <w:rPr>
          <w:rFonts w:cs="Arial"/>
          <w:b/>
          <w:bCs/>
        </w:rPr>
        <w:t>Connection Notice</w:t>
      </w:r>
      <w:r>
        <w:rPr>
          <w:rFonts w:cs="Arial"/>
        </w:rPr>
        <w:t>”).</w:t>
      </w:r>
    </w:p>
    <w:p w14:paraId="632713AF" w14:textId="1429BC14" w:rsidR="00FA6AF9" w:rsidRDefault="00FA6AF9" w:rsidP="0023202F">
      <w:pPr>
        <w:pStyle w:val="Sch2Number"/>
        <w:widowControl w:val="0"/>
        <w:ind w:left="851" w:hanging="851"/>
      </w:pPr>
      <w:r w:rsidRPr="003540A0">
        <w:t>Within [</w:t>
      </w:r>
      <w:r w:rsidR="003540A0">
        <w:t>fifteen (15)</w:t>
      </w:r>
      <w:r w:rsidRPr="003540A0">
        <w:t xml:space="preserve">] </w:t>
      </w:r>
      <w:r w:rsidR="003540A0">
        <w:t>Business D</w:t>
      </w:r>
      <w:r w:rsidRPr="003540A0">
        <w:t>ay</w:t>
      </w:r>
      <w:r w:rsidR="003540A0">
        <w:t>s</w:t>
      </w:r>
      <w:r w:rsidR="00B725A1">
        <w:rPr>
          <w:rStyle w:val="FootnoteReference"/>
        </w:rPr>
        <w:footnoteReference w:id="81"/>
      </w:r>
      <w:r w:rsidR="003540A0">
        <w:t xml:space="preserve"> of service of a Connection Notice, </w:t>
      </w:r>
      <w:r w:rsidR="00F21977">
        <w:t>ESCo</w:t>
      </w:r>
      <w:r w:rsidR="003540A0">
        <w:t xml:space="preserve"> shall provide the Developer with the following details: </w:t>
      </w:r>
    </w:p>
    <w:p w14:paraId="6D2B1756" w14:textId="77777777" w:rsidR="003540A0" w:rsidRDefault="003540A0" w:rsidP="0023202F">
      <w:pPr>
        <w:pStyle w:val="Sch3Number"/>
        <w:widowControl w:val="0"/>
      </w:pPr>
      <w:r>
        <w:t>the calculation of the relevant Connection Charges;</w:t>
      </w:r>
    </w:p>
    <w:p w14:paraId="292B2B44" w14:textId="0947D996" w:rsidR="003540A0" w:rsidRDefault="003540A0" w:rsidP="0023202F">
      <w:pPr>
        <w:pStyle w:val="Sch3Number"/>
        <w:widowControl w:val="0"/>
      </w:pPr>
      <w:r>
        <w:t xml:space="preserve">details of the works to be carried out by </w:t>
      </w:r>
      <w:r w:rsidR="00F21977">
        <w:t>ESCo</w:t>
      </w:r>
      <w:r>
        <w:t xml:space="preserve"> and the works that must be performed by the Plot Developer or the Commercial Building Customer (as relevant) to complete the Connection;</w:t>
      </w:r>
    </w:p>
    <w:p w14:paraId="78278E44" w14:textId="77777777" w:rsidR="003540A0" w:rsidRDefault="003540A0" w:rsidP="0023202F">
      <w:pPr>
        <w:pStyle w:val="Sch3Number"/>
        <w:widowControl w:val="0"/>
      </w:pPr>
      <w:r>
        <w:t>a programme for the relevant works, including dates for commencement and completion of</w:t>
      </w:r>
      <w:r w:rsidR="00500559">
        <w:rPr>
          <w:rStyle w:val="FootnoteReference"/>
        </w:rPr>
        <w:footnoteReference w:id="82"/>
      </w:r>
      <w:r>
        <w:t>:-</w:t>
      </w:r>
    </w:p>
    <w:p w14:paraId="2089BA3F" w14:textId="77777777" w:rsidR="003540A0" w:rsidRDefault="00500559" w:rsidP="0023202F">
      <w:pPr>
        <w:pStyle w:val="Sch4Number"/>
        <w:widowControl w:val="0"/>
      </w:pPr>
      <w:r>
        <w:t>[</w:t>
      </w:r>
      <w:r w:rsidR="003540A0">
        <w:t xml:space="preserve">any branches of the Primary Distribution Network serving the Plot </w:t>
      </w:r>
      <w:r w:rsidR="00EB64E5">
        <w:t xml:space="preserve">Development </w:t>
      </w:r>
      <w:r w:rsidR="003540A0">
        <w:t>or Commercial Building</w:t>
      </w:r>
      <w:r>
        <w:t>]</w:t>
      </w:r>
      <w:r w:rsidR="003540A0">
        <w:t>;</w:t>
      </w:r>
    </w:p>
    <w:p w14:paraId="5EBAB9F5" w14:textId="77777777" w:rsidR="003540A0" w:rsidRDefault="00500559" w:rsidP="0023202F">
      <w:pPr>
        <w:pStyle w:val="Sch4Number"/>
        <w:widowControl w:val="0"/>
      </w:pPr>
      <w:r>
        <w:t>[</w:t>
      </w:r>
      <w:r w:rsidR="003540A0">
        <w:t>the Plot Heat Substation or Commercial Building Heat Substation</w:t>
      </w:r>
      <w:r>
        <w:t>]</w:t>
      </w:r>
      <w:r w:rsidR="003540A0">
        <w:t xml:space="preserve">; </w:t>
      </w:r>
    </w:p>
    <w:p w14:paraId="3C7CD940" w14:textId="77777777" w:rsidR="003540A0" w:rsidRDefault="00500559" w:rsidP="0023202F">
      <w:pPr>
        <w:pStyle w:val="Sch4Number"/>
        <w:widowControl w:val="0"/>
      </w:pPr>
      <w:r>
        <w:t>[</w:t>
      </w:r>
      <w:r w:rsidR="003540A0">
        <w:t>the fit out of the Plot Heat Substation or Commercial Building Heat Substation</w:t>
      </w:r>
      <w:r>
        <w:t>]</w:t>
      </w:r>
      <w:r w:rsidR="003540A0">
        <w:t xml:space="preserve">; </w:t>
      </w:r>
    </w:p>
    <w:p w14:paraId="1CA73FA6" w14:textId="77777777" w:rsidR="003540A0" w:rsidRDefault="00500559" w:rsidP="0023202F">
      <w:pPr>
        <w:pStyle w:val="Sch4Number"/>
        <w:widowControl w:val="0"/>
      </w:pPr>
      <w:r>
        <w:t>[</w:t>
      </w:r>
      <w:r w:rsidR="00A50ED9">
        <w:t xml:space="preserve">any Secondary Distribution Network within the buildings on the Plot </w:t>
      </w:r>
      <w:r w:rsidR="00EB64E5">
        <w:t xml:space="preserve">Development </w:t>
      </w:r>
      <w:r w:rsidR="00A50ED9">
        <w:t>or the Commercial Building</w:t>
      </w:r>
      <w:r>
        <w:t>];</w:t>
      </w:r>
    </w:p>
    <w:p w14:paraId="57417D26" w14:textId="77777777" w:rsidR="00500559" w:rsidRDefault="00500559" w:rsidP="0023202F">
      <w:pPr>
        <w:pStyle w:val="Sch4Number"/>
        <w:widowControl w:val="0"/>
      </w:pPr>
      <w:r>
        <w:t>[the Plot Connection or the Commercial Building Connection];</w:t>
      </w:r>
    </w:p>
    <w:p w14:paraId="066AFD57" w14:textId="77777777" w:rsidR="003540A0" w:rsidRDefault="00500559" w:rsidP="0023202F">
      <w:pPr>
        <w:pStyle w:val="Sch4Number"/>
        <w:widowControl w:val="0"/>
      </w:pPr>
      <w:r>
        <w:t>[    ]</w:t>
      </w:r>
      <w:r>
        <w:rPr>
          <w:rStyle w:val="FootnoteReference"/>
        </w:rPr>
        <w:footnoteReference w:id="83"/>
      </w:r>
    </w:p>
    <w:p w14:paraId="5185A09C" w14:textId="6B4E5560" w:rsidR="003540A0" w:rsidRDefault="00922451" w:rsidP="0023202F">
      <w:pPr>
        <w:pStyle w:val="Sch3Number"/>
        <w:widowControl w:val="0"/>
      </w:pPr>
      <w:r>
        <w:t>a</w:t>
      </w:r>
      <w:r w:rsidR="003540A0">
        <w:t xml:space="preserve">ny </w:t>
      </w:r>
      <w:r>
        <w:t>access rights or property rights</w:t>
      </w:r>
      <w:r w:rsidR="003540A0">
        <w:t xml:space="preserve"> needed by </w:t>
      </w:r>
      <w:r w:rsidR="00F21977">
        <w:t>ESCo</w:t>
      </w:r>
      <w:r w:rsidR="003540A0">
        <w:t xml:space="preserve"> in order to undertake the </w:t>
      </w:r>
      <w:r>
        <w:t xml:space="preserve">relevant works on the Plot </w:t>
      </w:r>
      <w:r w:rsidR="00EB64E5">
        <w:t xml:space="preserve">Development </w:t>
      </w:r>
      <w:r>
        <w:t xml:space="preserve">or in relation to the Commercial Building; </w:t>
      </w:r>
    </w:p>
    <w:p w14:paraId="0E6F6EBF" w14:textId="77777777" w:rsidR="003540A0" w:rsidRDefault="00922451" w:rsidP="0023202F">
      <w:pPr>
        <w:pStyle w:val="Sch3Number"/>
        <w:widowControl w:val="0"/>
      </w:pPr>
      <w:r>
        <w:t>d</w:t>
      </w:r>
      <w:r w:rsidR="003540A0">
        <w:t xml:space="preserve">etails of all </w:t>
      </w:r>
      <w:r>
        <w:t>Authorisations or consents</w:t>
      </w:r>
      <w:r w:rsidR="003540A0">
        <w:t xml:space="preserve"> required to effect the </w:t>
      </w:r>
      <w:r>
        <w:t xml:space="preserve">relevant </w:t>
      </w:r>
      <w:r w:rsidR="003540A0">
        <w:t xml:space="preserve">Connection, together with details of who is responsible for applying and obtaining the </w:t>
      </w:r>
      <w:r>
        <w:t xml:space="preserve">Authorisation or consent; </w:t>
      </w:r>
    </w:p>
    <w:p w14:paraId="63F84258" w14:textId="77777777" w:rsidR="003540A0" w:rsidRDefault="00922451" w:rsidP="0023202F">
      <w:pPr>
        <w:pStyle w:val="Sch3Number"/>
        <w:widowControl w:val="0"/>
      </w:pPr>
      <w:r>
        <w:t>the a</w:t>
      </w:r>
      <w:r w:rsidR="003540A0">
        <w:t xml:space="preserve">pplicable Heat </w:t>
      </w:r>
      <w:r>
        <w:t>Charge</w:t>
      </w:r>
      <w:r w:rsidR="003540A0">
        <w:t xml:space="preserve"> at the Connection</w:t>
      </w:r>
      <w:r>
        <w:t xml:space="preserve"> Date;</w:t>
      </w:r>
    </w:p>
    <w:p w14:paraId="46160335" w14:textId="77777777" w:rsidR="00922451" w:rsidRDefault="00656218" w:rsidP="0023202F">
      <w:pPr>
        <w:pStyle w:val="Sch3Number"/>
        <w:widowControl w:val="0"/>
      </w:pPr>
      <w:r>
        <w:t>[</w:t>
      </w:r>
      <w:r w:rsidR="004B3E9F">
        <w:t xml:space="preserve">details of the routing of any Electricity Network </w:t>
      </w:r>
      <w:r>
        <w:t>and any relevant works r</w:t>
      </w:r>
      <w:r w:rsidR="004B3E9F">
        <w:t xml:space="preserve">equired for the delivery of the </w:t>
      </w:r>
      <w:r>
        <w:t>Electricity Supply];</w:t>
      </w:r>
    </w:p>
    <w:p w14:paraId="5585EEE8" w14:textId="77777777" w:rsidR="00BE039E" w:rsidRDefault="00922451" w:rsidP="0023202F">
      <w:pPr>
        <w:pStyle w:val="Sch3Number"/>
        <w:widowControl w:val="0"/>
      </w:pPr>
      <w:r>
        <w:t>a</w:t>
      </w:r>
      <w:r w:rsidR="003540A0">
        <w:t>ny other assumptions or clarifications, or special conditions.</w:t>
      </w:r>
    </w:p>
    <w:p w14:paraId="0E2B0E47" w14:textId="77777777" w:rsidR="00656218" w:rsidRDefault="005E22AC" w:rsidP="00BA4D82">
      <w:pPr>
        <w:pStyle w:val="BodyText1-alignedat15"/>
      </w:pPr>
      <w:r>
        <w:t>(together, the “</w:t>
      </w:r>
      <w:r>
        <w:rPr>
          <w:b/>
          <w:bCs/>
        </w:rPr>
        <w:t>Connection Details</w:t>
      </w:r>
      <w:r>
        <w:t>”)</w:t>
      </w:r>
    </w:p>
    <w:p w14:paraId="24CF8506" w14:textId="77777777" w:rsidR="00656218" w:rsidRPr="00BE039E" w:rsidRDefault="001E44C7" w:rsidP="0023202F">
      <w:pPr>
        <w:pStyle w:val="Sch1Heading"/>
        <w:keepNext w:val="0"/>
        <w:widowControl w:val="0"/>
        <w:ind w:left="851" w:hanging="851"/>
      </w:pPr>
      <w:r>
        <w:t xml:space="preserve">entry into </w:t>
      </w:r>
      <w:r w:rsidR="00AB4B80" w:rsidRPr="00CA4C20">
        <w:rPr>
          <w:bCs/>
        </w:rPr>
        <w:t>Connection and Supply Agreement (Plot/ Building)</w:t>
      </w:r>
    </w:p>
    <w:p w14:paraId="482EF8BE" w14:textId="5956A43F" w:rsidR="00BE039E" w:rsidRDefault="00BE039E" w:rsidP="0023202F">
      <w:pPr>
        <w:pStyle w:val="Sch2Number"/>
        <w:widowControl w:val="0"/>
      </w:pPr>
      <w:bookmarkStart w:id="612" w:name="_Ref25232477"/>
      <w:r>
        <w:t xml:space="preserve">Subject to paragraphs </w:t>
      </w:r>
      <w:r w:rsidR="00A97DDD">
        <w:fldChar w:fldCharType="begin"/>
      </w:r>
      <w:r w:rsidR="00A97DDD">
        <w:instrText xml:space="preserve"> REF _Ref25232464 \n \h </w:instrText>
      </w:r>
      <w:r w:rsidR="00A97DDD">
        <w:fldChar w:fldCharType="separate"/>
      </w:r>
      <w:r w:rsidR="00A23170">
        <w:t>2.2</w:t>
      </w:r>
      <w:r w:rsidR="00A97DDD">
        <w:fldChar w:fldCharType="end"/>
      </w:r>
      <w:r w:rsidR="00545D68">
        <w:t>,</w:t>
      </w:r>
      <w:r>
        <w:t xml:space="preserve"> </w:t>
      </w:r>
      <w:r w:rsidR="00F21977">
        <w:t>ESCo</w:t>
      </w:r>
      <w:r>
        <w:t xml:space="preserve"> shall and the Developer shall </w:t>
      </w:r>
      <w:r w:rsidR="005E22AC">
        <w:t>procure</w:t>
      </w:r>
      <w:r>
        <w:t xml:space="preserve"> that the Plot Developer </w:t>
      </w:r>
      <w:r w:rsidR="005E22AC">
        <w:t xml:space="preserve">or Commercial Customer (as relevant) </w:t>
      </w:r>
      <w:r>
        <w:t>enter</w:t>
      </w:r>
      <w:r w:rsidR="005E22AC">
        <w:t>s</w:t>
      </w:r>
      <w:r>
        <w:t xml:space="preserve"> into a </w:t>
      </w:r>
      <w:r w:rsidR="00AB4B80" w:rsidRPr="00CA4C20">
        <w:rPr>
          <w:bCs/>
        </w:rPr>
        <w:t>Connection and Supply Agreement (Plot/ Building)</w:t>
      </w:r>
      <w:r w:rsidR="00AB4B80">
        <w:rPr>
          <w:bCs/>
        </w:rPr>
        <w:t xml:space="preserve"> </w:t>
      </w:r>
      <w:r>
        <w:t>substantially</w:t>
      </w:r>
      <w:r w:rsidR="005E22AC">
        <w:t xml:space="preserve"> in</w:t>
      </w:r>
      <w:r>
        <w:t xml:space="preserve"> the form</w:t>
      </w:r>
      <w:r w:rsidR="00545D68">
        <w:rPr>
          <w:rStyle w:val="FootnoteReference"/>
        </w:rPr>
        <w:footnoteReference w:id="84"/>
      </w:r>
      <w:r>
        <w:t xml:space="preserve"> set out in </w:t>
      </w:r>
      <w:r w:rsidR="00A97DDD">
        <w:fldChar w:fldCharType="begin"/>
      </w:r>
      <w:r w:rsidR="00A97DDD">
        <w:instrText xml:space="preserve"> REF _Ref25231614 \n \h </w:instrText>
      </w:r>
      <w:r w:rsidR="00A97DDD">
        <w:fldChar w:fldCharType="separate"/>
      </w:r>
      <w:r w:rsidR="00A23170">
        <w:t>Part 3</w:t>
      </w:r>
      <w:r w:rsidR="00A97DDD">
        <w:fldChar w:fldCharType="end"/>
      </w:r>
      <w:r w:rsidR="00616DC9">
        <w:t xml:space="preserve"> </w:t>
      </w:r>
      <w:r>
        <w:t xml:space="preserve">of this </w:t>
      </w:r>
      <w:r w:rsidR="00616DC9">
        <w:fldChar w:fldCharType="begin"/>
      </w:r>
      <w:r w:rsidR="00616DC9">
        <w:instrText xml:space="preserve"> REF _Ref4854189 \r \h </w:instrText>
      </w:r>
      <w:r w:rsidR="00616DC9">
        <w:fldChar w:fldCharType="separate"/>
      </w:r>
      <w:r w:rsidR="00A23170">
        <w:t>Schedule 10</w:t>
      </w:r>
      <w:r w:rsidR="00616DC9">
        <w:fldChar w:fldCharType="end"/>
      </w:r>
      <w:r w:rsidR="00616DC9">
        <w:t xml:space="preserve"> </w:t>
      </w:r>
      <w:r>
        <w:t xml:space="preserve">within </w:t>
      </w:r>
      <w:r w:rsidR="00616DC9">
        <w:t xml:space="preserve">[  (   ) ] Business Days </w:t>
      </w:r>
      <w:r>
        <w:t xml:space="preserve">of </w:t>
      </w:r>
      <w:r w:rsidR="00F21977">
        <w:t>ESCo</w:t>
      </w:r>
      <w:r>
        <w:t xml:space="preserve">'s notification of the </w:t>
      </w:r>
      <w:r w:rsidR="00616DC9">
        <w:t>Connection Details.</w:t>
      </w:r>
      <w:bookmarkEnd w:id="612"/>
      <w:r>
        <w:t xml:space="preserve">  </w:t>
      </w:r>
    </w:p>
    <w:p w14:paraId="4D096864" w14:textId="6DEB72D0" w:rsidR="00545D68" w:rsidRDefault="00545D68" w:rsidP="0023202F">
      <w:pPr>
        <w:pStyle w:val="Sch2Number"/>
        <w:widowControl w:val="0"/>
      </w:pPr>
      <w:bookmarkStart w:id="613" w:name="_Ref25232464"/>
      <w:r>
        <w:t xml:space="preserve">The Developer and </w:t>
      </w:r>
      <w:r w:rsidR="00F21977">
        <w:t>ESCo</w:t>
      </w:r>
      <w:r>
        <w:t xml:space="preserve"> agree and the Developer shall procure that prior to entering into a </w:t>
      </w:r>
      <w:r w:rsidR="00AB4B80" w:rsidRPr="00CA4C20">
        <w:rPr>
          <w:bCs/>
        </w:rPr>
        <w:t>Connection and Supply Agreement (Plot/ Building)</w:t>
      </w:r>
      <w:r>
        <w:t>:</w:t>
      </w:r>
      <w:bookmarkEnd w:id="613"/>
      <w:r>
        <w:t xml:space="preserve"> </w:t>
      </w:r>
    </w:p>
    <w:p w14:paraId="7CF69639" w14:textId="36C99B85" w:rsidR="007F2577" w:rsidRDefault="00BE039E" w:rsidP="0023202F">
      <w:pPr>
        <w:pStyle w:val="Sch3Number"/>
        <w:widowControl w:val="0"/>
      </w:pPr>
      <w:r>
        <w:t xml:space="preserve">the Plot Developer </w:t>
      </w:r>
      <w:r w:rsidR="00545D68">
        <w:t xml:space="preserve">or Commercial Customer (as relevant) </w:t>
      </w:r>
      <w:r>
        <w:t xml:space="preserve">shall serve on </w:t>
      </w:r>
      <w:r w:rsidR="00F21977">
        <w:t>ESCo</w:t>
      </w:r>
      <w:r>
        <w:t xml:space="preserve"> a notice (in relation to the tenancy to be granted by the Plot Heat Substation Lease </w:t>
      </w:r>
      <w:r w:rsidR="007F2577">
        <w:t xml:space="preserve">or </w:t>
      </w:r>
      <w:r w:rsidR="003A52B7">
        <w:t>Commercial Building Heat Substation</w:t>
      </w:r>
      <w:r w:rsidR="007F2577">
        <w:t xml:space="preserve"> Lease (as relevant), </w:t>
      </w:r>
      <w:r>
        <w:t>(the "</w:t>
      </w:r>
      <w:r w:rsidR="007F2577" w:rsidRPr="007F2577">
        <w:rPr>
          <w:b/>
          <w:bCs/>
        </w:rPr>
        <w:t xml:space="preserve">LTA </w:t>
      </w:r>
      <w:r w:rsidRPr="007F2577">
        <w:rPr>
          <w:b/>
          <w:bCs/>
        </w:rPr>
        <w:t>Notice</w:t>
      </w:r>
      <w:r>
        <w:t xml:space="preserve">") in accordance with the requirements of s38(A)(3)(a) of the Landlord and Tenant Act 1954. The </w:t>
      </w:r>
      <w:r w:rsidR="007F2577">
        <w:t xml:space="preserve">LTA </w:t>
      </w:r>
      <w:r>
        <w:t>Notice shall be in a form complying with the requirements of Schedule 1 to the Regulatory Reform (Business Tenancies)(England and Wales) Order 2003 (the "Order");</w:t>
      </w:r>
    </w:p>
    <w:p w14:paraId="1AEDF701" w14:textId="57985BF4" w:rsidR="007F2577" w:rsidRDefault="00F21977" w:rsidP="0023202F">
      <w:pPr>
        <w:pStyle w:val="Sch3Number"/>
        <w:widowControl w:val="0"/>
      </w:pPr>
      <w:r>
        <w:t>ESCo</w:t>
      </w:r>
      <w:r w:rsidR="00BE039E">
        <w:t xml:space="preserve">, or a person duly authorised by </w:t>
      </w:r>
      <w:r>
        <w:t>ESCo</w:t>
      </w:r>
      <w:r w:rsidR="00BE039E">
        <w:t xml:space="preserve"> shall</w:t>
      </w:r>
      <w:r w:rsidR="007F2577">
        <w:t>,</w:t>
      </w:r>
      <w:r w:rsidR="007F2577" w:rsidRPr="007F2577">
        <w:t xml:space="preserve"> </w:t>
      </w:r>
      <w:r w:rsidR="007F2577">
        <w:t>in relation to the LTA Notice,</w:t>
      </w:r>
      <w:r w:rsidR="00BE039E">
        <w:t xml:space="preserve"> make a statutory declaration (the "</w:t>
      </w:r>
      <w:r w:rsidR="00BE039E" w:rsidRPr="007F2577">
        <w:rPr>
          <w:b/>
          <w:bCs/>
        </w:rPr>
        <w:t>Declaration</w:t>
      </w:r>
      <w:r w:rsidR="00BE039E">
        <w:t>") in a form complying with the requirements of Schedule 2 of the Order;</w:t>
      </w:r>
    </w:p>
    <w:p w14:paraId="3629A33A" w14:textId="10CFD864" w:rsidR="007F2577" w:rsidRDefault="00BE039E" w:rsidP="0023202F">
      <w:pPr>
        <w:pStyle w:val="Sch3Number"/>
        <w:widowControl w:val="0"/>
      </w:pPr>
      <w:r>
        <w:t xml:space="preserve">where the Declaration is made by a person other than </w:t>
      </w:r>
      <w:r w:rsidR="00F21977">
        <w:t>ESCo</w:t>
      </w:r>
      <w:r>
        <w:t xml:space="preserve">, the declarant shall be duly authorised by </w:t>
      </w:r>
      <w:r w:rsidR="00F21977">
        <w:t>ESCo</w:t>
      </w:r>
      <w:r>
        <w:t xml:space="preserve"> to make the Declaration on </w:t>
      </w:r>
      <w:r w:rsidR="00F21977">
        <w:t>ESCo</w:t>
      </w:r>
      <w:r>
        <w:t>’s behalf;</w:t>
      </w:r>
    </w:p>
    <w:p w14:paraId="7667B4F2" w14:textId="77777777" w:rsidR="00F8641B" w:rsidRDefault="007F2577" w:rsidP="0023202F">
      <w:pPr>
        <w:pStyle w:val="Sch3Number"/>
        <w:widowControl w:val="0"/>
        <w:numPr>
          <w:ilvl w:val="0"/>
          <w:numId w:val="0"/>
        </w:numPr>
        <w:ind w:left="851"/>
      </w:pPr>
      <w:r>
        <w:t xml:space="preserve">in order </w:t>
      </w:r>
      <w:r w:rsidR="00BE039E">
        <w:t>to exclude the provisions of sections 24 to 28 (inclusive) of the Landlord and Tenant Act 1954 in relation to the tenancy created by the Plot Heat Substation Lease</w:t>
      </w:r>
      <w:r>
        <w:t xml:space="preserve"> or </w:t>
      </w:r>
      <w:r w:rsidR="003A52B7">
        <w:t>Commercial Building Heat Substation</w:t>
      </w:r>
      <w:r>
        <w:t xml:space="preserve"> Lease (as relevant)</w:t>
      </w:r>
    </w:p>
    <w:p w14:paraId="03958FB2" w14:textId="3C7D3308" w:rsidR="00BE039E" w:rsidRDefault="00BE039E" w:rsidP="0023202F">
      <w:pPr>
        <w:pStyle w:val="Sch2Number"/>
        <w:widowControl w:val="0"/>
        <w:ind w:left="851"/>
      </w:pPr>
      <w:r>
        <w:t xml:space="preserve">Without prejudice to paragraph </w:t>
      </w:r>
      <w:r w:rsidR="00A97DDD">
        <w:fldChar w:fldCharType="begin"/>
      </w:r>
      <w:r w:rsidR="00A97DDD">
        <w:instrText xml:space="preserve"> REF _Ref25232477 \n \h </w:instrText>
      </w:r>
      <w:r w:rsidR="00A97DDD">
        <w:fldChar w:fldCharType="separate"/>
      </w:r>
      <w:r w:rsidR="00A23170">
        <w:t>2.1</w:t>
      </w:r>
      <w:r w:rsidR="00A97DDD">
        <w:fldChar w:fldCharType="end"/>
      </w:r>
      <w:r>
        <w:t xml:space="preserve">, should </w:t>
      </w:r>
      <w:r w:rsidR="00F21977">
        <w:t>ESCo</w:t>
      </w:r>
      <w:r>
        <w:t xml:space="preserve"> or the Plot Developer </w:t>
      </w:r>
      <w:r w:rsidR="00F8641B">
        <w:t xml:space="preserve">or Commercial Customer (as relevant) </w:t>
      </w:r>
      <w:r>
        <w:t xml:space="preserve">wish to vary the terms of the </w:t>
      </w:r>
      <w:r w:rsidR="00AB4B80">
        <w:t>Connection and Supply Agreement (Plot/ Building)</w:t>
      </w:r>
      <w:r>
        <w:t xml:space="preserve">, </w:t>
      </w:r>
      <w:r w:rsidR="00F21977">
        <w:t>ESCo</w:t>
      </w:r>
      <w:r>
        <w:t xml:space="preserve"> shall, and the Developer shall use all reasonable endeavours to ensure that the Plot Developer </w:t>
      </w:r>
      <w:r w:rsidR="00F8641B">
        <w:t xml:space="preserve">or Commercial Customer (as relevant) </w:t>
      </w:r>
      <w:r>
        <w:t>shall, negotiate in good faith and agree the terms of any such variation.</w:t>
      </w:r>
    </w:p>
    <w:p w14:paraId="1BB642CF" w14:textId="77777777" w:rsidR="00F8641B" w:rsidRDefault="00F8641B" w:rsidP="0023202F">
      <w:pPr>
        <w:widowControl w:val="0"/>
        <w:spacing w:before="0" w:after="0"/>
        <w:jc w:val="left"/>
      </w:pPr>
      <w:r>
        <w:br w:type="page"/>
      </w:r>
    </w:p>
    <w:p w14:paraId="3A2DB9F2" w14:textId="77777777" w:rsidR="00F8641B" w:rsidRDefault="00F8641B" w:rsidP="0023202F">
      <w:pPr>
        <w:pStyle w:val="Sch2Number"/>
        <w:widowControl w:val="0"/>
        <w:numPr>
          <w:ilvl w:val="0"/>
          <w:numId w:val="0"/>
        </w:numPr>
        <w:ind w:left="851"/>
      </w:pPr>
    </w:p>
    <w:p w14:paraId="07433BFB" w14:textId="6F60CE8C" w:rsidR="009F21BC" w:rsidRDefault="00BA4D82" w:rsidP="00B43476">
      <w:pPr>
        <w:pStyle w:val="Part0"/>
        <w:keepNext w:val="0"/>
        <w:widowControl w:val="0"/>
      </w:pPr>
      <w:bookmarkStart w:id="614" w:name="_Toc4858232"/>
      <w:r>
        <w:t xml:space="preserve"> </w:t>
      </w:r>
      <w:bookmarkStart w:id="615" w:name="_Toc25911415"/>
      <w:r>
        <w:t>:</w:t>
      </w:r>
      <w:r w:rsidR="009F21BC">
        <w:t xml:space="preserve"> Connection Charges</w:t>
      </w:r>
      <w:bookmarkEnd w:id="614"/>
      <w:bookmarkEnd w:id="615"/>
    </w:p>
    <w:p w14:paraId="3960AF1A" w14:textId="56AF9685" w:rsidR="00B25EB1" w:rsidRPr="00B50510" w:rsidRDefault="00B25EB1" w:rsidP="00B43476">
      <w:pPr>
        <w:pStyle w:val="Level2Number"/>
        <w:widowControl w:val="0"/>
        <w:numPr>
          <w:ilvl w:val="0"/>
          <w:numId w:val="0"/>
        </w:numPr>
        <w:ind w:left="851" w:hanging="425"/>
        <w:jc w:val="center"/>
        <w:rPr>
          <w:i/>
        </w:rPr>
      </w:pPr>
      <w:bookmarkStart w:id="616" w:name="_Toc4858233"/>
      <w:r>
        <w:rPr>
          <w:i/>
          <w:iCs/>
        </w:rPr>
        <w:t>[Set out</w:t>
      </w:r>
      <w:r w:rsidRPr="00B25EB1">
        <w:rPr>
          <w:i/>
          <w:iCs/>
        </w:rPr>
        <w:t xml:space="preserve"> </w:t>
      </w:r>
      <w:r>
        <w:rPr>
          <w:i/>
          <w:iCs/>
        </w:rPr>
        <w:t>the Parameters for calculating the</w:t>
      </w:r>
      <w:r w:rsidRPr="00B50510">
        <w:rPr>
          <w:i/>
        </w:rPr>
        <w:t xml:space="preserve"> Connection </w:t>
      </w:r>
      <w:bookmarkEnd w:id="616"/>
      <w:r>
        <w:rPr>
          <w:i/>
          <w:iCs/>
        </w:rPr>
        <w:t>Charges.</w:t>
      </w:r>
      <w:r w:rsidR="00062D44">
        <w:rPr>
          <w:i/>
          <w:iCs/>
        </w:rPr>
        <w:t>]</w:t>
      </w:r>
    </w:p>
    <w:p w14:paraId="4D2A44A6" w14:textId="77777777" w:rsidR="00F8641B" w:rsidRDefault="00F8641B" w:rsidP="0023202F">
      <w:pPr>
        <w:widowControl w:val="0"/>
        <w:spacing w:before="0" w:after="0"/>
        <w:jc w:val="left"/>
        <w:rPr>
          <w:i/>
          <w:iCs/>
        </w:rPr>
      </w:pPr>
      <w:bookmarkStart w:id="617" w:name="_Toc4858234"/>
      <w:r>
        <w:rPr>
          <w:i/>
          <w:iCs/>
        </w:rPr>
        <w:br w:type="page"/>
      </w:r>
    </w:p>
    <w:p w14:paraId="699863BA" w14:textId="77777777" w:rsidR="0074165C" w:rsidRPr="00B25EB1" w:rsidRDefault="0074165C" w:rsidP="0023202F">
      <w:pPr>
        <w:pStyle w:val="Level2Number"/>
        <w:widowControl w:val="0"/>
        <w:numPr>
          <w:ilvl w:val="0"/>
          <w:numId w:val="0"/>
        </w:numPr>
        <w:ind w:left="851" w:hanging="851"/>
        <w:rPr>
          <w:i/>
          <w:iCs/>
        </w:rPr>
      </w:pPr>
    </w:p>
    <w:p w14:paraId="1636C518" w14:textId="7D41BC88" w:rsidR="009F21BC" w:rsidRDefault="00BA4D82" w:rsidP="0023202F">
      <w:pPr>
        <w:pStyle w:val="Part0"/>
        <w:keepNext w:val="0"/>
        <w:widowControl w:val="0"/>
      </w:pPr>
      <w:r>
        <w:t xml:space="preserve"> </w:t>
      </w:r>
      <w:bookmarkStart w:id="618" w:name="_Ref25231614"/>
      <w:bookmarkStart w:id="619" w:name="_Toc25911416"/>
      <w:r>
        <w:t>:</w:t>
      </w:r>
      <w:r w:rsidR="009F21BC">
        <w:t xml:space="preserve"> </w:t>
      </w:r>
      <w:r w:rsidR="00F8641B">
        <w:t xml:space="preserve">Form of </w:t>
      </w:r>
      <w:r w:rsidR="00844EE6">
        <w:t>Connection and Supply Agreement (Plot/ Building)</w:t>
      </w:r>
      <w:bookmarkEnd w:id="617"/>
      <w:bookmarkEnd w:id="618"/>
      <w:bookmarkEnd w:id="619"/>
    </w:p>
    <w:p w14:paraId="4E33DA1F" w14:textId="77777777" w:rsidR="00C2038A" w:rsidRPr="000E0C57" w:rsidRDefault="00F8641B" w:rsidP="0023202F">
      <w:pPr>
        <w:widowControl w:val="0"/>
        <w:spacing w:before="0" w:after="0"/>
        <w:jc w:val="left"/>
        <w:rPr>
          <w:b/>
          <w:caps/>
        </w:rPr>
      </w:pPr>
      <w:r>
        <w:br w:type="page"/>
      </w:r>
    </w:p>
    <w:p w14:paraId="3643BE24" w14:textId="77777777" w:rsidR="00B25EB1" w:rsidRPr="00B50510" w:rsidRDefault="00B25EB1" w:rsidP="0023202F">
      <w:pPr>
        <w:pStyle w:val="Sch1Heading"/>
        <w:keepNext w:val="0"/>
        <w:widowControl w:val="0"/>
        <w:numPr>
          <w:ilvl w:val="0"/>
          <w:numId w:val="0"/>
        </w:numPr>
        <w:ind w:left="1570" w:hanging="850"/>
        <w:rPr>
          <w:i/>
        </w:rPr>
      </w:pPr>
    </w:p>
    <w:p w14:paraId="5FE22D9D" w14:textId="5DEAA271" w:rsidR="00B33CDF" w:rsidRDefault="00BA4D82" w:rsidP="0023202F">
      <w:pPr>
        <w:pStyle w:val="Schedule0"/>
        <w:keepNext w:val="0"/>
        <w:pageBreakBefore w:val="0"/>
        <w:widowControl w:val="0"/>
      </w:pPr>
      <w:bookmarkStart w:id="620" w:name="a750749"/>
      <w:bookmarkStart w:id="621" w:name="_Ref4853893"/>
      <w:bookmarkStart w:id="622" w:name="_Ref4854014"/>
      <w:bookmarkStart w:id="623" w:name="_Ref4855009"/>
      <w:bookmarkStart w:id="624" w:name="_Ref4855508"/>
      <w:bookmarkStart w:id="625" w:name="_Toc4858235"/>
      <w:r>
        <w:t xml:space="preserve"> </w:t>
      </w:r>
      <w:bookmarkStart w:id="626" w:name="_Toc25911417"/>
      <w:r w:rsidR="000963E9">
        <w:t>–</w:t>
      </w:r>
      <w:r w:rsidR="007213BD">
        <w:t xml:space="preserve"> </w:t>
      </w:r>
      <w:bookmarkEnd w:id="620"/>
      <w:r w:rsidR="009F21BC">
        <w:t xml:space="preserve">Customer </w:t>
      </w:r>
      <w:r w:rsidR="00AF3A3B">
        <w:t xml:space="preserve">Supply </w:t>
      </w:r>
      <w:r w:rsidR="009F21BC">
        <w:t>Agreements</w:t>
      </w:r>
      <w:bookmarkEnd w:id="621"/>
      <w:bookmarkEnd w:id="622"/>
      <w:bookmarkEnd w:id="623"/>
      <w:bookmarkEnd w:id="624"/>
      <w:bookmarkEnd w:id="625"/>
      <w:bookmarkEnd w:id="626"/>
    </w:p>
    <w:p w14:paraId="02FCC544" w14:textId="77777777" w:rsidR="009F21BC" w:rsidRPr="009F21BC" w:rsidRDefault="009F21BC" w:rsidP="0023202F">
      <w:pPr>
        <w:pStyle w:val="Part0"/>
        <w:keepNext w:val="0"/>
        <w:widowControl w:val="0"/>
        <w:numPr>
          <w:ilvl w:val="0"/>
          <w:numId w:val="0"/>
        </w:numPr>
        <w:jc w:val="both"/>
      </w:pPr>
    </w:p>
    <w:p w14:paraId="36288464" w14:textId="2CE1FC1B" w:rsidR="009F21BC" w:rsidRDefault="00BA4D82" w:rsidP="0023202F">
      <w:pPr>
        <w:pStyle w:val="Part0"/>
        <w:keepNext w:val="0"/>
        <w:widowControl w:val="0"/>
        <w:jc w:val="left"/>
      </w:pPr>
      <w:bookmarkStart w:id="627" w:name="_Toc4858236"/>
      <w:r>
        <w:t xml:space="preserve"> </w:t>
      </w:r>
      <w:bookmarkStart w:id="628" w:name="_Toc25911418"/>
      <w:r>
        <w:t>:</w:t>
      </w:r>
      <w:r w:rsidR="009F21BC">
        <w:t xml:space="preserve"> Residential Supply Agreement</w:t>
      </w:r>
      <w:bookmarkEnd w:id="627"/>
      <w:bookmarkEnd w:id="628"/>
    </w:p>
    <w:p w14:paraId="4B6BBD22" w14:textId="7C67740C" w:rsidR="009F21BC" w:rsidRDefault="00BA4D82" w:rsidP="0023202F">
      <w:pPr>
        <w:pStyle w:val="Part0"/>
        <w:keepNext w:val="0"/>
        <w:widowControl w:val="0"/>
        <w:jc w:val="left"/>
        <w:rPr>
          <w:lang w:val="en-US"/>
        </w:rPr>
      </w:pPr>
      <w:bookmarkStart w:id="629" w:name="_Toc4858237"/>
      <w:r>
        <w:t xml:space="preserve"> </w:t>
      </w:r>
      <w:bookmarkStart w:id="630" w:name="_Toc25911419"/>
      <w:r>
        <w:t>:</w:t>
      </w:r>
      <w:r w:rsidR="009F21BC">
        <w:t xml:space="preserve"> </w:t>
      </w:r>
      <w:bookmarkEnd w:id="629"/>
      <w:bookmarkEnd w:id="630"/>
      <w:r w:rsidR="00CF243E">
        <w:rPr>
          <w:lang w:val="en-US"/>
        </w:rPr>
        <w:t>Commercial Unit Heat Supply Agreement</w:t>
      </w:r>
    </w:p>
    <w:p w14:paraId="7F4392CC" w14:textId="36590BB3" w:rsidR="009F21BC" w:rsidRDefault="00BA4D82" w:rsidP="0023202F">
      <w:pPr>
        <w:pStyle w:val="Part0"/>
        <w:keepNext w:val="0"/>
        <w:widowControl w:val="0"/>
        <w:jc w:val="left"/>
        <w:rPr>
          <w:lang w:val="en-US"/>
        </w:rPr>
      </w:pPr>
      <w:bookmarkStart w:id="631" w:name="_Toc4858238"/>
      <w:r>
        <w:t xml:space="preserve"> </w:t>
      </w:r>
      <w:bookmarkStart w:id="632" w:name="_Toc25911420"/>
      <w:r>
        <w:t>:</w:t>
      </w:r>
      <w:r w:rsidR="009F21BC">
        <w:t xml:space="preserve"> </w:t>
      </w:r>
      <w:r w:rsidR="00124DEE">
        <w:t>[</w:t>
      </w:r>
      <w:r w:rsidR="00F15DFB">
        <w:rPr>
          <w:lang w:val="en-US"/>
        </w:rPr>
        <w:t>Registered</w:t>
      </w:r>
      <w:r w:rsidR="00124DEE">
        <w:rPr>
          <w:lang w:val="en-US"/>
        </w:rPr>
        <w:t>]/ [</w:t>
      </w:r>
      <w:r w:rsidR="00F15DFB">
        <w:rPr>
          <w:lang w:val="en-US"/>
        </w:rPr>
        <w:t xml:space="preserve">[Plot] </w:t>
      </w:r>
      <w:r w:rsidR="00124DEE">
        <w:rPr>
          <w:lang w:val="en-US"/>
        </w:rPr>
        <w:t>Developer</w:t>
      </w:r>
      <w:r w:rsidR="00F15DFB">
        <w:rPr>
          <w:lang w:val="en-US"/>
        </w:rPr>
        <w:t xml:space="preserve"> Void</w:t>
      </w:r>
      <w:r w:rsidR="00124DEE">
        <w:rPr>
          <w:lang w:val="en-US"/>
        </w:rPr>
        <w:t>]</w:t>
      </w:r>
      <w:r w:rsidR="009F21BC">
        <w:rPr>
          <w:lang w:val="en-US"/>
        </w:rPr>
        <w:t xml:space="preserve"> Supply Agreement</w:t>
      </w:r>
      <w:bookmarkEnd w:id="631"/>
      <w:bookmarkEnd w:id="632"/>
      <w:r w:rsidR="009F21BC">
        <w:rPr>
          <w:lang w:val="en-US"/>
        </w:rPr>
        <w:t xml:space="preserve"> </w:t>
      </w:r>
    </w:p>
    <w:p w14:paraId="5E6386F5" w14:textId="77777777" w:rsidR="009F21BC" w:rsidRPr="009F21BC" w:rsidRDefault="009F21BC" w:rsidP="0023202F">
      <w:pPr>
        <w:pStyle w:val="Sch1Heading"/>
        <w:keepNext w:val="0"/>
        <w:widowControl w:val="0"/>
        <w:numPr>
          <w:ilvl w:val="0"/>
          <w:numId w:val="0"/>
        </w:numPr>
        <w:ind w:left="850"/>
        <w:rPr>
          <w:lang w:val="en-US"/>
        </w:rPr>
      </w:pPr>
    </w:p>
    <w:p w14:paraId="2B3D3FBE" w14:textId="77777777" w:rsidR="00B43476" w:rsidRDefault="00B43476">
      <w:pPr>
        <w:spacing w:before="0" w:after="0"/>
        <w:jc w:val="left"/>
        <w:rPr>
          <w:b/>
          <w:caps/>
        </w:rPr>
      </w:pPr>
      <w:r>
        <w:br w:type="page"/>
      </w:r>
    </w:p>
    <w:p w14:paraId="67C33496" w14:textId="77777777" w:rsidR="009F21BC" w:rsidRPr="009F21BC" w:rsidRDefault="009F21BC" w:rsidP="0023202F">
      <w:pPr>
        <w:pStyle w:val="Sch1Heading"/>
        <w:keepNext w:val="0"/>
        <w:widowControl w:val="0"/>
        <w:numPr>
          <w:ilvl w:val="0"/>
          <w:numId w:val="0"/>
        </w:numPr>
        <w:ind w:left="850"/>
      </w:pPr>
    </w:p>
    <w:p w14:paraId="46C55328" w14:textId="77777777" w:rsidR="00B33CDF" w:rsidRDefault="007213BD" w:rsidP="0023202F">
      <w:pPr>
        <w:pStyle w:val="Schedule0"/>
        <w:keepNext w:val="0"/>
        <w:pageBreakBefore w:val="0"/>
        <w:widowControl w:val="0"/>
      </w:pPr>
      <w:bookmarkStart w:id="633" w:name="a518054"/>
      <w:r>
        <w:t xml:space="preserve"> </w:t>
      </w:r>
      <w:bookmarkStart w:id="634" w:name="_Ref4842135"/>
      <w:bookmarkStart w:id="635" w:name="_Ref4842136"/>
      <w:bookmarkStart w:id="636" w:name="_Ref4855592"/>
      <w:bookmarkStart w:id="637" w:name="_Toc4858240"/>
      <w:bookmarkStart w:id="638" w:name="_Toc25911421"/>
      <w:r w:rsidR="009F21BC">
        <w:t>–</w:t>
      </w:r>
      <w:r>
        <w:t xml:space="preserve"> </w:t>
      </w:r>
      <w:bookmarkEnd w:id="633"/>
      <w:r w:rsidR="009F21BC">
        <w:t>Customer Charges</w:t>
      </w:r>
      <w:bookmarkEnd w:id="634"/>
      <w:bookmarkEnd w:id="635"/>
      <w:bookmarkEnd w:id="636"/>
      <w:bookmarkEnd w:id="637"/>
      <w:bookmarkEnd w:id="638"/>
    </w:p>
    <w:p w14:paraId="1B13F841" w14:textId="5A9A9522" w:rsidR="00987726" w:rsidRDefault="00BA4D82" w:rsidP="0023202F">
      <w:pPr>
        <w:pStyle w:val="Part0"/>
        <w:keepNext w:val="0"/>
        <w:widowControl w:val="0"/>
      </w:pPr>
      <w:bookmarkStart w:id="639" w:name="_Toc4858241"/>
      <w:r>
        <w:t xml:space="preserve"> </w:t>
      </w:r>
      <w:bookmarkStart w:id="640" w:name="_Ref25231615"/>
      <w:bookmarkStart w:id="641" w:name="_Toc25911422"/>
      <w:r>
        <w:t>:</w:t>
      </w:r>
      <w:r w:rsidR="00E61534">
        <w:t xml:space="preserve"> Residential Charges</w:t>
      </w:r>
      <w:bookmarkEnd w:id="639"/>
      <w:bookmarkEnd w:id="640"/>
      <w:bookmarkEnd w:id="641"/>
    </w:p>
    <w:p w14:paraId="68279D78" w14:textId="77777777" w:rsidR="00E61534" w:rsidRPr="001F6490" w:rsidRDefault="00634749" w:rsidP="005D510E">
      <w:pPr>
        <w:pStyle w:val="Level1"/>
        <w:widowControl w:val="0"/>
        <w:numPr>
          <w:ilvl w:val="0"/>
          <w:numId w:val="30"/>
        </w:numPr>
        <w:rPr>
          <w:b/>
          <w:szCs w:val="22"/>
        </w:rPr>
      </w:pPr>
      <w:r w:rsidRPr="001F6490">
        <w:rPr>
          <w:b/>
          <w:szCs w:val="22"/>
          <w:lang w:val="en-GB"/>
        </w:rPr>
        <w:t>CHARGES</w:t>
      </w:r>
    </w:p>
    <w:p w14:paraId="52D0E5DA" w14:textId="77777777" w:rsidR="006477D6" w:rsidRPr="006477D6" w:rsidRDefault="006477D6" w:rsidP="0023202F">
      <w:pPr>
        <w:pStyle w:val="Level2"/>
        <w:widowControl w:val="0"/>
        <w:rPr>
          <w:rFonts w:cs="Calibri"/>
          <w:b/>
          <w:szCs w:val="22"/>
        </w:rPr>
      </w:pPr>
      <w:r>
        <w:rPr>
          <w:rFonts w:cs="Calibri"/>
          <w:b/>
          <w:szCs w:val="22"/>
          <w:lang w:val="en-GB"/>
        </w:rPr>
        <w:t>Heat Charges</w:t>
      </w:r>
    </w:p>
    <w:p w14:paraId="330EAD32" w14:textId="77777777" w:rsidR="00E61534" w:rsidRPr="006477D6" w:rsidRDefault="00E61534" w:rsidP="0023202F">
      <w:pPr>
        <w:pStyle w:val="Level3"/>
        <w:widowControl w:val="0"/>
        <w:rPr>
          <w:rFonts w:cs="Calibri"/>
          <w:b/>
          <w:szCs w:val="22"/>
        </w:rPr>
      </w:pPr>
      <w:r w:rsidRPr="006477D6">
        <w:rPr>
          <w:rFonts w:cs="Calibri"/>
          <w:szCs w:val="22"/>
        </w:rPr>
        <w:t xml:space="preserve">The Heat </w:t>
      </w:r>
      <w:r w:rsidR="00634749" w:rsidRPr="006477D6">
        <w:rPr>
          <w:rFonts w:cs="Calibri"/>
          <w:szCs w:val="22"/>
          <w:lang w:val="en-GB"/>
        </w:rPr>
        <w:t>Charges</w:t>
      </w:r>
      <w:r w:rsidRPr="006477D6">
        <w:rPr>
          <w:rFonts w:cs="Calibri"/>
          <w:szCs w:val="22"/>
        </w:rPr>
        <w:t xml:space="preserve"> at the </w:t>
      </w:r>
      <w:r w:rsidR="00634749" w:rsidRPr="006477D6">
        <w:rPr>
          <w:rFonts w:cs="Calibri"/>
          <w:szCs w:val="22"/>
          <w:lang w:val="en-GB"/>
        </w:rPr>
        <w:t>Effective</w:t>
      </w:r>
      <w:r w:rsidRPr="006477D6">
        <w:rPr>
          <w:rFonts w:cs="Calibri"/>
          <w:szCs w:val="22"/>
        </w:rPr>
        <w:t xml:space="preserve"> Date shall be </w:t>
      </w:r>
      <w:r w:rsidR="00634749" w:rsidRPr="006477D6">
        <w:rPr>
          <w:rFonts w:cs="Calibri"/>
          <w:szCs w:val="22"/>
          <w:lang w:val="en-GB"/>
        </w:rPr>
        <w:t>[   ]</w:t>
      </w:r>
      <w:r w:rsidR="003911DC">
        <w:rPr>
          <w:rFonts w:cs="Calibri"/>
          <w:szCs w:val="22"/>
          <w:lang w:val="en-GB"/>
        </w:rPr>
        <w:t>.</w:t>
      </w:r>
    </w:p>
    <w:p w14:paraId="55171833" w14:textId="77777777" w:rsidR="00634749" w:rsidRPr="006477D6" w:rsidRDefault="00E61534" w:rsidP="0023202F">
      <w:pPr>
        <w:pStyle w:val="Level3"/>
        <w:widowControl w:val="0"/>
        <w:rPr>
          <w:rFonts w:cs="Calibri"/>
          <w:b/>
          <w:szCs w:val="22"/>
        </w:rPr>
      </w:pPr>
      <w:r w:rsidRPr="006477D6">
        <w:rPr>
          <w:rFonts w:cs="Calibri"/>
          <w:szCs w:val="22"/>
        </w:rPr>
        <w:t xml:space="preserve">The </w:t>
      </w:r>
      <w:r w:rsidR="00634749" w:rsidRPr="006477D6">
        <w:rPr>
          <w:rFonts w:cs="Calibri"/>
          <w:szCs w:val="22"/>
          <w:lang w:val="en-GB"/>
        </w:rPr>
        <w:t>Heat</w:t>
      </w:r>
      <w:r w:rsidRPr="006477D6">
        <w:rPr>
          <w:rFonts w:cs="Calibri"/>
          <w:szCs w:val="22"/>
        </w:rPr>
        <w:t xml:space="preserve"> Charges shall comprise</w:t>
      </w:r>
      <w:r w:rsidR="00634749" w:rsidRPr="006477D6">
        <w:rPr>
          <w:rFonts w:cs="Calibri"/>
          <w:szCs w:val="22"/>
          <w:lang w:val="en-GB"/>
        </w:rPr>
        <w:t>:</w:t>
      </w:r>
    </w:p>
    <w:p w14:paraId="72084FD7" w14:textId="77777777" w:rsidR="00634749" w:rsidRPr="006477D6" w:rsidRDefault="00634749" w:rsidP="0023202F">
      <w:pPr>
        <w:pStyle w:val="Level4"/>
        <w:widowControl w:val="0"/>
        <w:rPr>
          <w:rFonts w:cs="Calibri"/>
          <w:b/>
          <w:szCs w:val="22"/>
        </w:rPr>
      </w:pPr>
      <w:r w:rsidRPr="006477D6">
        <w:rPr>
          <w:rFonts w:cs="Calibri"/>
          <w:szCs w:val="22"/>
          <w:lang w:val="en-GB"/>
        </w:rPr>
        <w:t>[</w:t>
      </w:r>
      <w:r w:rsidR="00E61534" w:rsidRPr="006477D6">
        <w:rPr>
          <w:rFonts w:cs="Calibri"/>
          <w:szCs w:val="22"/>
        </w:rPr>
        <w:t xml:space="preserve">a </w:t>
      </w:r>
      <w:r w:rsidRPr="006477D6">
        <w:rPr>
          <w:rFonts w:cs="Calibri"/>
          <w:szCs w:val="22"/>
          <w:lang w:val="en-US"/>
        </w:rPr>
        <w:t>Standing</w:t>
      </w:r>
      <w:r w:rsidR="00E61534" w:rsidRPr="006477D6">
        <w:rPr>
          <w:rFonts w:cs="Calibri"/>
          <w:szCs w:val="22"/>
          <w:lang w:val="en-US"/>
        </w:rPr>
        <w:t xml:space="preserve"> Charge</w:t>
      </w:r>
      <w:r w:rsidRPr="006477D6">
        <w:rPr>
          <w:rFonts w:cs="Calibri"/>
          <w:szCs w:val="22"/>
          <w:lang w:val="en-US"/>
        </w:rPr>
        <w:t>]</w:t>
      </w:r>
    </w:p>
    <w:p w14:paraId="43EBD9D9" w14:textId="77777777" w:rsidR="003911DC" w:rsidRPr="00877580" w:rsidRDefault="00634749" w:rsidP="0023202F">
      <w:pPr>
        <w:pStyle w:val="Level4"/>
        <w:widowControl w:val="0"/>
        <w:rPr>
          <w:rFonts w:cs="Calibri"/>
          <w:b/>
          <w:szCs w:val="22"/>
        </w:rPr>
      </w:pPr>
      <w:r w:rsidRPr="006477D6">
        <w:rPr>
          <w:rFonts w:cs="Calibri"/>
          <w:szCs w:val="22"/>
          <w:lang w:val="en-US"/>
        </w:rPr>
        <w:t>[a Variable Charge]</w:t>
      </w:r>
      <w:r w:rsidR="00E61534" w:rsidRPr="006477D6">
        <w:rPr>
          <w:rFonts w:cs="Calibri"/>
          <w:szCs w:val="22"/>
          <w:lang w:val="en-US"/>
        </w:rPr>
        <w:t xml:space="preserve"> </w:t>
      </w:r>
    </w:p>
    <w:p w14:paraId="4A1145A7" w14:textId="275BD40B" w:rsidR="00E61534" w:rsidRPr="00634749" w:rsidRDefault="00F21977" w:rsidP="0023202F">
      <w:pPr>
        <w:pStyle w:val="Level2"/>
        <w:widowControl w:val="0"/>
        <w:rPr>
          <w:rFonts w:cs="Calibri"/>
          <w:b/>
          <w:szCs w:val="22"/>
        </w:rPr>
      </w:pPr>
      <w:r>
        <w:rPr>
          <w:rFonts w:cs="Calibri"/>
          <w:szCs w:val="22"/>
        </w:rPr>
        <w:t>ESCo</w:t>
      </w:r>
      <w:r w:rsidR="00E61534" w:rsidRPr="00634749">
        <w:rPr>
          <w:rFonts w:cs="Calibri"/>
          <w:szCs w:val="22"/>
        </w:rPr>
        <w:t xml:space="preserve"> shall be entitled to amend or change the </w:t>
      </w:r>
      <w:r w:rsidR="00877580">
        <w:rPr>
          <w:rFonts w:cs="Calibri"/>
          <w:szCs w:val="22"/>
          <w:lang w:val="en-GB"/>
        </w:rPr>
        <w:t xml:space="preserve">Heat </w:t>
      </w:r>
      <w:r w:rsidR="00E61534" w:rsidRPr="00634749">
        <w:rPr>
          <w:rFonts w:cs="Calibri"/>
          <w:szCs w:val="22"/>
        </w:rPr>
        <w:t>Charges charged to Customers:</w:t>
      </w:r>
    </w:p>
    <w:p w14:paraId="13AA001F" w14:textId="3E05BE16" w:rsidR="00E61534" w:rsidRPr="00634749" w:rsidRDefault="00E61534" w:rsidP="0023202F">
      <w:pPr>
        <w:pStyle w:val="Level3"/>
        <w:widowControl w:val="0"/>
        <w:rPr>
          <w:rFonts w:cs="Calibri"/>
          <w:b/>
          <w:szCs w:val="22"/>
        </w:rPr>
      </w:pPr>
      <w:r w:rsidRPr="00634749">
        <w:rPr>
          <w:rFonts w:cs="Calibri"/>
          <w:szCs w:val="22"/>
        </w:rPr>
        <w:t xml:space="preserve">if there is a change in </w:t>
      </w:r>
      <w:r w:rsidR="007C75CA">
        <w:rPr>
          <w:rFonts w:cs="Calibri"/>
          <w:szCs w:val="22"/>
        </w:rPr>
        <w:t>Applicable Law</w:t>
      </w:r>
      <w:r w:rsidRPr="00634749">
        <w:rPr>
          <w:rFonts w:cs="Calibri"/>
          <w:szCs w:val="22"/>
        </w:rPr>
        <w:t>, taxation or government levies which directly affects or applies to the Heat supplied or the method by which it is generated; or</w:t>
      </w:r>
    </w:p>
    <w:p w14:paraId="5D5E815C" w14:textId="673A5BD3" w:rsidR="00663F38" w:rsidRPr="003E12EE" w:rsidRDefault="00E61534" w:rsidP="00BA4D82">
      <w:pPr>
        <w:pStyle w:val="BodyText1-alignedat15"/>
        <w:rPr>
          <w:i/>
          <w:iCs/>
        </w:rPr>
      </w:pPr>
      <w:r w:rsidRPr="00634749">
        <w:rPr>
          <w:szCs w:val="22"/>
        </w:rPr>
        <w:t xml:space="preserve">in accordance with the Price Review in paragraphs </w:t>
      </w:r>
      <w:r w:rsidR="00A97DDD">
        <w:rPr>
          <w:szCs w:val="22"/>
        </w:rPr>
        <w:fldChar w:fldCharType="begin"/>
      </w:r>
      <w:r w:rsidR="00A97DDD">
        <w:rPr>
          <w:szCs w:val="22"/>
        </w:rPr>
        <w:instrText xml:space="preserve"> REF _Ref25231627 \n \h </w:instrText>
      </w:r>
      <w:r w:rsidR="00A97DDD">
        <w:rPr>
          <w:szCs w:val="22"/>
        </w:rPr>
      </w:r>
      <w:r w:rsidR="00A97DDD">
        <w:rPr>
          <w:szCs w:val="22"/>
        </w:rPr>
        <w:fldChar w:fldCharType="separate"/>
      </w:r>
      <w:r w:rsidR="00A23170">
        <w:rPr>
          <w:szCs w:val="22"/>
        </w:rPr>
        <w:t>2</w:t>
      </w:r>
      <w:r w:rsidR="00A97DDD">
        <w:rPr>
          <w:szCs w:val="22"/>
        </w:rPr>
        <w:fldChar w:fldCharType="end"/>
      </w:r>
      <w:r w:rsidRPr="00634749">
        <w:rPr>
          <w:szCs w:val="22"/>
        </w:rPr>
        <w:t xml:space="preserve"> and </w:t>
      </w:r>
      <w:r w:rsidR="00A97DDD">
        <w:rPr>
          <w:szCs w:val="22"/>
        </w:rPr>
        <w:fldChar w:fldCharType="begin"/>
      </w:r>
      <w:r w:rsidR="00A97DDD">
        <w:rPr>
          <w:szCs w:val="22"/>
        </w:rPr>
        <w:instrText xml:space="preserve"> REF _Ref25231633 \n \h </w:instrText>
      </w:r>
      <w:r w:rsidR="00A97DDD">
        <w:rPr>
          <w:szCs w:val="22"/>
        </w:rPr>
      </w:r>
      <w:r w:rsidR="00A97DDD">
        <w:rPr>
          <w:szCs w:val="22"/>
        </w:rPr>
        <w:fldChar w:fldCharType="separate"/>
      </w:r>
      <w:r w:rsidR="00A23170">
        <w:rPr>
          <w:szCs w:val="22"/>
        </w:rPr>
        <w:t>3</w:t>
      </w:r>
      <w:r w:rsidR="00A97DDD">
        <w:rPr>
          <w:szCs w:val="22"/>
        </w:rPr>
        <w:fldChar w:fldCharType="end"/>
      </w:r>
      <w:r w:rsidRPr="00634749">
        <w:rPr>
          <w:szCs w:val="22"/>
        </w:rPr>
        <w:t xml:space="preserve"> of this </w:t>
      </w:r>
      <w:r w:rsidR="00634749">
        <w:rPr>
          <w:szCs w:val="22"/>
          <w:lang w:val="en-US"/>
        </w:rPr>
        <w:fldChar w:fldCharType="begin"/>
      </w:r>
      <w:r w:rsidR="00634749">
        <w:rPr>
          <w:szCs w:val="22"/>
          <w:lang w:val="en-US"/>
        </w:rPr>
        <w:instrText xml:space="preserve"> REF _Ref4842136 \w \h </w:instrText>
      </w:r>
      <w:r w:rsidR="00634749">
        <w:rPr>
          <w:szCs w:val="22"/>
          <w:lang w:val="en-US"/>
        </w:rPr>
      </w:r>
      <w:r w:rsidR="00634749">
        <w:rPr>
          <w:szCs w:val="22"/>
          <w:lang w:val="en-US"/>
        </w:rPr>
        <w:fldChar w:fldCharType="separate"/>
      </w:r>
      <w:r w:rsidR="00A23170">
        <w:rPr>
          <w:szCs w:val="22"/>
          <w:lang w:val="en-US"/>
        </w:rPr>
        <w:t>Schedule 12</w:t>
      </w:r>
      <w:r w:rsidR="00634749">
        <w:rPr>
          <w:szCs w:val="22"/>
          <w:lang w:val="en-US"/>
        </w:rPr>
        <w:fldChar w:fldCharType="end"/>
      </w:r>
      <w:r w:rsidRPr="00634749">
        <w:rPr>
          <w:szCs w:val="22"/>
          <w:lang w:val="en-US"/>
        </w:rPr>
        <w:t xml:space="preserve">, </w:t>
      </w:r>
      <w:r w:rsidR="00A97DDD">
        <w:rPr>
          <w:szCs w:val="22"/>
        </w:rPr>
        <w:fldChar w:fldCharType="begin"/>
      </w:r>
      <w:r w:rsidR="00A97DDD">
        <w:rPr>
          <w:szCs w:val="22"/>
          <w:lang w:val="en-US"/>
        </w:rPr>
        <w:instrText xml:space="preserve"> REF _Ref25231615 \n \h </w:instrText>
      </w:r>
      <w:r w:rsidR="00A97DDD">
        <w:rPr>
          <w:szCs w:val="22"/>
        </w:rPr>
      </w:r>
      <w:r w:rsidR="00A97DDD">
        <w:rPr>
          <w:szCs w:val="22"/>
        </w:rPr>
        <w:fldChar w:fldCharType="separate"/>
      </w:r>
      <w:r w:rsidR="00A23170">
        <w:rPr>
          <w:szCs w:val="22"/>
          <w:lang w:val="en-US"/>
        </w:rPr>
        <w:t>Part 1</w:t>
      </w:r>
      <w:r w:rsidR="00A97DDD">
        <w:rPr>
          <w:szCs w:val="22"/>
        </w:rPr>
        <w:fldChar w:fldCharType="end"/>
      </w:r>
      <w:r w:rsidRPr="003E12EE">
        <w:rPr>
          <w:i/>
          <w:iCs/>
          <w:szCs w:val="22"/>
        </w:rPr>
        <w:t>.</w:t>
      </w:r>
      <w:r w:rsidR="00663F38" w:rsidRPr="003E12EE">
        <w:rPr>
          <w:i/>
          <w:iCs/>
        </w:rPr>
        <w:t xml:space="preserve"> [Drafting Note: Changes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7BD360AD" w14:textId="77777777" w:rsidR="00E61534" w:rsidRPr="00634749" w:rsidRDefault="00E61534" w:rsidP="00663F38">
      <w:pPr>
        <w:pStyle w:val="Level3"/>
        <w:widowControl w:val="0"/>
        <w:numPr>
          <w:ilvl w:val="0"/>
          <w:numId w:val="0"/>
        </w:numPr>
        <w:ind w:left="1702"/>
        <w:rPr>
          <w:rFonts w:cs="Calibri"/>
          <w:b/>
          <w:szCs w:val="22"/>
        </w:rPr>
      </w:pPr>
    </w:p>
    <w:p w14:paraId="7730CE9F" w14:textId="77777777" w:rsidR="00E61534" w:rsidRPr="00AE0E69" w:rsidRDefault="00713B1F" w:rsidP="0023202F">
      <w:pPr>
        <w:pStyle w:val="Level1"/>
        <w:widowControl w:val="0"/>
        <w:rPr>
          <w:b/>
          <w:szCs w:val="22"/>
        </w:rPr>
      </w:pPr>
      <w:bookmarkStart w:id="642" w:name="_Ref25231627"/>
      <w:r>
        <w:rPr>
          <w:b/>
          <w:szCs w:val="22"/>
          <w:lang w:val="en-GB"/>
        </w:rPr>
        <w:t>VARIABLE CHARGE</w:t>
      </w:r>
      <w:r w:rsidR="00634749" w:rsidRPr="00634749">
        <w:rPr>
          <w:b/>
          <w:szCs w:val="22"/>
        </w:rPr>
        <w:t xml:space="preserve"> CALCULATION AND REVIEW</w:t>
      </w:r>
      <w:bookmarkEnd w:id="642"/>
      <w:r w:rsidR="00634749" w:rsidRPr="00634749">
        <w:rPr>
          <w:b/>
          <w:szCs w:val="22"/>
        </w:rPr>
        <w:t xml:space="preserve">  </w:t>
      </w:r>
    </w:p>
    <w:p w14:paraId="26739AAE" w14:textId="4DAB398E" w:rsidR="00E61534" w:rsidRPr="00634749" w:rsidRDefault="00F21977" w:rsidP="0023202F">
      <w:pPr>
        <w:pStyle w:val="Level2"/>
        <w:widowControl w:val="0"/>
        <w:rPr>
          <w:rFonts w:cs="Calibri"/>
          <w:szCs w:val="22"/>
        </w:rPr>
      </w:pPr>
      <w:r>
        <w:rPr>
          <w:rFonts w:cs="Calibri"/>
          <w:szCs w:val="22"/>
        </w:rPr>
        <w:t>ESCo</w:t>
      </w:r>
      <w:r w:rsidR="00E61534" w:rsidRPr="00634749">
        <w:rPr>
          <w:rFonts w:cs="Calibri"/>
          <w:szCs w:val="22"/>
        </w:rPr>
        <w:t xml:space="preserve"> shall review the </w:t>
      </w:r>
      <w:r w:rsidR="00A60DFE">
        <w:rPr>
          <w:rFonts w:cs="Calibri"/>
          <w:szCs w:val="22"/>
          <w:lang w:val="en-GB"/>
        </w:rPr>
        <w:t xml:space="preserve">Variable </w:t>
      </w:r>
      <w:r w:rsidR="00953230">
        <w:rPr>
          <w:rFonts w:cs="Calibri"/>
          <w:szCs w:val="22"/>
          <w:lang w:val="en-GB"/>
        </w:rPr>
        <w:t>Charge</w:t>
      </w:r>
      <w:r w:rsidR="00E61534" w:rsidRPr="00634749">
        <w:rPr>
          <w:rFonts w:cs="Calibri"/>
          <w:szCs w:val="22"/>
        </w:rPr>
        <w:t xml:space="preserve"> on </w:t>
      </w:r>
      <w:r w:rsidR="00634749" w:rsidRPr="00634749">
        <w:rPr>
          <w:rFonts w:cs="Calibri"/>
          <w:szCs w:val="22"/>
        </w:rPr>
        <w:t>[</w:t>
      </w:r>
      <w:r w:rsidR="00E61534" w:rsidRPr="00634749">
        <w:rPr>
          <w:rFonts w:cs="Calibri"/>
          <w:szCs w:val="22"/>
        </w:rPr>
        <w:t>1 April</w:t>
      </w:r>
      <w:r w:rsidR="00634749" w:rsidRPr="00634749">
        <w:rPr>
          <w:rFonts w:cs="Calibri"/>
          <w:szCs w:val="22"/>
        </w:rPr>
        <w:t>]</w:t>
      </w:r>
      <w:r w:rsidR="00E61534" w:rsidRPr="00634749">
        <w:rPr>
          <w:rFonts w:cs="Calibri"/>
          <w:szCs w:val="22"/>
        </w:rPr>
        <w:t xml:space="preserve"> of each Contract Year during the </w:t>
      </w:r>
      <w:r w:rsidR="004F4709">
        <w:rPr>
          <w:rFonts w:cs="Calibri"/>
          <w:szCs w:val="22"/>
          <w:lang w:val="en-GB"/>
        </w:rPr>
        <w:t>T</w:t>
      </w:r>
      <w:r w:rsidR="00E61534" w:rsidRPr="00634749">
        <w:rPr>
          <w:rFonts w:cs="Calibri"/>
          <w:szCs w:val="22"/>
        </w:rPr>
        <w:t xml:space="preserve">erm (the </w:t>
      </w:r>
      <w:r w:rsidR="00E61534" w:rsidRPr="00634749">
        <w:rPr>
          <w:rFonts w:cs="Calibri"/>
          <w:b/>
          <w:bCs/>
          <w:szCs w:val="22"/>
        </w:rPr>
        <w:t xml:space="preserve">Residential Heat </w:t>
      </w:r>
      <w:r w:rsidR="00634749" w:rsidRPr="00634749">
        <w:rPr>
          <w:rFonts w:cs="Calibri"/>
          <w:b/>
          <w:bCs/>
          <w:szCs w:val="22"/>
          <w:lang w:val="en-GB"/>
        </w:rPr>
        <w:t>Charge</w:t>
      </w:r>
      <w:r w:rsidR="00E61534" w:rsidRPr="00634749">
        <w:rPr>
          <w:rFonts w:cs="Calibri"/>
          <w:b/>
          <w:bCs/>
          <w:szCs w:val="22"/>
        </w:rPr>
        <w:t xml:space="preserve"> Review Date</w:t>
      </w:r>
      <w:r w:rsidR="00E61534" w:rsidRPr="00634749">
        <w:rPr>
          <w:rFonts w:cs="Calibri"/>
          <w:szCs w:val="22"/>
        </w:rPr>
        <w:t>).</w:t>
      </w:r>
    </w:p>
    <w:p w14:paraId="3C01D4DC" w14:textId="193CFE1A" w:rsidR="00E61534" w:rsidRPr="00634749" w:rsidRDefault="00E61534" w:rsidP="0023202F">
      <w:pPr>
        <w:pStyle w:val="Level2"/>
        <w:widowControl w:val="0"/>
        <w:rPr>
          <w:rFonts w:cs="Calibri"/>
          <w:szCs w:val="22"/>
        </w:rPr>
      </w:pPr>
      <w:bookmarkStart w:id="643" w:name="_Ref25232582"/>
      <w:r w:rsidRPr="00634749">
        <w:rPr>
          <w:rFonts w:cs="Calibri"/>
          <w:szCs w:val="22"/>
        </w:rPr>
        <w:t xml:space="preserve">One month prior to the </w:t>
      </w:r>
      <w:r w:rsidRPr="00634749">
        <w:rPr>
          <w:rFonts w:cs="Calibri"/>
          <w:b/>
          <w:bCs/>
          <w:szCs w:val="22"/>
        </w:rPr>
        <w:t xml:space="preserve">Residential Heat </w:t>
      </w:r>
      <w:r w:rsidR="00634749" w:rsidRPr="00634749">
        <w:rPr>
          <w:rFonts w:cs="Calibri"/>
          <w:b/>
          <w:bCs/>
          <w:szCs w:val="22"/>
          <w:lang w:val="en-GB"/>
        </w:rPr>
        <w:t>Charge</w:t>
      </w:r>
      <w:r w:rsidRPr="00634749">
        <w:rPr>
          <w:rFonts w:cs="Calibri"/>
          <w:b/>
          <w:bCs/>
          <w:szCs w:val="22"/>
        </w:rPr>
        <w:t xml:space="preserve"> Review Date</w:t>
      </w:r>
      <w:r w:rsidRPr="00634749">
        <w:rPr>
          <w:rFonts w:cs="Calibri"/>
          <w:szCs w:val="22"/>
        </w:rPr>
        <w:t xml:space="preserve">, </w:t>
      </w:r>
      <w:r w:rsidR="00F21977">
        <w:rPr>
          <w:rFonts w:cs="Calibri"/>
          <w:szCs w:val="22"/>
        </w:rPr>
        <w:t>ESCo</w:t>
      </w:r>
      <w:r w:rsidRPr="00634749">
        <w:rPr>
          <w:rFonts w:cs="Calibri"/>
          <w:szCs w:val="22"/>
        </w:rPr>
        <w:t xml:space="preserve"> shall propose to the Developer a </w:t>
      </w:r>
      <w:r w:rsidR="00713B1F">
        <w:rPr>
          <w:rFonts w:cs="Calibri"/>
          <w:szCs w:val="22"/>
          <w:lang w:val="en-GB"/>
        </w:rPr>
        <w:t>Variable</w:t>
      </w:r>
      <w:r w:rsidRPr="00634749">
        <w:rPr>
          <w:rFonts w:cs="Calibri"/>
          <w:szCs w:val="22"/>
        </w:rPr>
        <w:t xml:space="preserve"> </w:t>
      </w:r>
      <w:r w:rsidR="00634749">
        <w:rPr>
          <w:rFonts w:cs="Calibri"/>
          <w:szCs w:val="22"/>
          <w:lang w:val="en-GB"/>
        </w:rPr>
        <w:t>Charge</w:t>
      </w:r>
      <w:r w:rsidRPr="00634749">
        <w:rPr>
          <w:rFonts w:cs="Calibri"/>
          <w:szCs w:val="22"/>
        </w:rPr>
        <w:t xml:space="preserve"> to be applicable for the 12 months following the </w:t>
      </w:r>
      <w:r w:rsidR="00634749">
        <w:rPr>
          <w:rFonts w:cs="Calibri"/>
          <w:szCs w:val="22"/>
          <w:lang w:val="en-GB"/>
        </w:rPr>
        <w:t xml:space="preserve">Heat Charge </w:t>
      </w:r>
      <w:r w:rsidRPr="00634749">
        <w:rPr>
          <w:rFonts w:cs="Calibri"/>
          <w:szCs w:val="22"/>
        </w:rPr>
        <w:t xml:space="preserve">Review Date (the </w:t>
      </w:r>
      <w:r w:rsidRPr="00634749">
        <w:rPr>
          <w:rFonts w:cs="Calibri"/>
          <w:b/>
          <w:bCs/>
          <w:szCs w:val="22"/>
        </w:rPr>
        <w:t>Contract Year</w:t>
      </w:r>
      <w:r w:rsidRPr="00634749">
        <w:rPr>
          <w:rFonts w:cs="Calibri"/>
          <w:szCs w:val="22"/>
        </w:rPr>
        <w:t>).</w:t>
      </w:r>
      <w:bookmarkEnd w:id="643"/>
      <w:r w:rsidRPr="00634749">
        <w:rPr>
          <w:rFonts w:cs="Calibri"/>
          <w:szCs w:val="22"/>
        </w:rPr>
        <w:t xml:space="preserve"> </w:t>
      </w:r>
    </w:p>
    <w:p w14:paraId="2D4FD8FC" w14:textId="1FCAA15C" w:rsidR="00E61534" w:rsidRPr="0050428B" w:rsidRDefault="00507F1F" w:rsidP="0023202F">
      <w:pPr>
        <w:pStyle w:val="Level2"/>
        <w:widowControl w:val="0"/>
        <w:rPr>
          <w:rFonts w:cs="Calibri"/>
          <w:szCs w:val="22"/>
        </w:rPr>
      </w:pPr>
      <w:r>
        <w:rPr>
          <w:rFonts w:cs="Calibri"/>
          <w:szCs w:val="22"/>
          <w:lang w:val="en-GB"/>
        </w:rPr>
        <w:t>[</w:t>
      </w:r>
      <w:r w:rsidR="00E61534" w:rsidRPr="00634749">
        <w:rPr>
          <w:rFonts w:cs="Calibri"/>
          <w:szCs w:val="22"/>
        </w:rPr>
        <w:t xml:space="preserve">The </w:t>
      </w:r>
      <w:r w:rsidR="00713B1F">
        <w:rPr>
          <w:rFonts w:cs="Calibri"/>
          <w:szCs w:val="22"/>
          <w:lang w:val="en-GB"/>
        </w:rPr>
        <w:t>Variable</w:t>
      </w:r>
      <w:r w:rsidR="00713B1F" w:rsidRPr="00634749">
        <w:rPr>
          <w:rFonts w:cs="Calibri"/>
          <w:szCs w:val="22"/>
        </w:rPr>
        <w:t xml:space="preserve"> </w:t>
      </w:r>
      <w:r w:rsidR="00634749">
        <w:rPr>
          <w:rFonts w:cs="Calibri"/>
          <w:szCs w:val="22"/>
          <w:lang w:val="en-GB"/>
        </w:rPr>
        <w:t>Charge</w:t>
      </w:r>
      <w:r w:rsidR="00E61534" w:rsidRPr="00634749">
        <w:rPr>
          <w:rFonts w:cs="Calibri"/>
          <w:szCs w:val="22"/>
        </w:rPr>
        <w:t xml:space="preserve"> proposed for any Contract Year shall</w:t>
      </w:r>
      <w:r>
        <w:rPr>
          <w:rFonts w:cs="Calibri"/>
          <w:szCs w:val="22"/>
          <w:lang w:val="en-GB"/>
        </w:rPr>
        <w:t xml:space="preserve"> </w:t>
      </w:r>
      <w:r w:rsidR="00E61534" w:rsidRPr="00634749">
        <w:rPr>
          <w:rFonts w:cs="Calibri"/>
          <w:szCs w:val="22"/>
        </w:rPr>
        <w:t xml:space="preserve"> always be </w:t>
      </w:r>
      <w:r>
        <w:rPr>
          <w:rFonts w:cs="Calibri"/>
          <w:szCs w:val="22"/>
          <w:lang w:val="en-GB"/>
        </w:rPr>
        <w:t>[</w:t>
      </w:r>
      <w:r>
        <w:rPr>
          <w:rFonts w:cs="Calibri"/>
          <w:i/>
          <w:iCs/>
          <w:szCs w:val="22"/>
          <w:lang w:val="en-GB"/>
        </w:rPr>
        <w:t>set as against comparison forms of heating</w:t>
      </w:r>
      <w:r>
        <w:rPr>
          <w:rFonts w:cs="Calibri"/>
          <w:szCs w:val="22"/>
          <w:lang w:val="en-GB"/>
        </w:rPr>
        <w:t xml:space="preserve">   ]</w:t>
      </w:r>
      <w:r w:rsidR="00E61534" w:rsidRPr="00634749">
        <w:rPr>
          <w:rFonts w:cs="Calibri"/>
          <w:szCs w:val="22"/>
        </w:rPr>
        <w:t xml:space="preserve"> as  set out under paragraph </w:t>
      </w:r>
      <w:r w:rsidR="000A1651">
        <w:rPr>
          <w:rFonts w:cs="Calibri"/>
          <w:szCs w:val="22"/>
        </w:rPr>
        <w:fldChar w:fldCharType="begin"/>
      </w:r>
      <w:r w:rsidR="000A1651">
        <w:rPr>
          <w:rFonts w:cs="Calibri"/>
          <w:szCs w:val="22"/>
        </w:rPr>
        <w:instrText xml:space="preserve"> REF _Ref25232567 \n \h </w:instrText>
      </w:r>
      <w:r w:rsidR="000A1651">
        <w:rPr>
          <w:rFonts w:cs="Calibri"/>
          <w:szCs w:val="22"/>
        </w:rPr>
      </w:r>
      <w:r w:rsidR="000A1651">
        <w:rPr>
          <w:rFonts w:cs="Calibri"/>
          <w:szCs w:val="22"/>
        </w:rPr>
        <w:fldChar w:fldCharType="separate"/>
      </w:r>
      <w:r w:rsidR="00A23170">
        <w:rPr>
          <w:rFonts w:cs="Calibri"/>
          <w:szCs w:val="22"/>
        </w:rPr>
        <w:t>4</w:t>
      </w:r>
      <w:r w:rsidR="000A1651">
        <w:rPr>
          <w:rFonts w:cs="Calibri"/>
          <w:szCs w:val="22"/>
        </w:rPr>
        <w:fldChar w:fldCharType="end"/>
      </w:r>
      <w:r w:rsidR="00E61534" w:rsidRPr="00634749">
        <w:rPr>
          <w:rFonts w:cs="Calibri"/>
          <w:szCs w:val="22"/>
        </w:rPr>
        <w:t xml:space="preserve">, and shall be </w:t>
      </w:r>
      <w:r w:rsidR="00E61534" w:rsidRPr="0050428B">
        <w:rPr>
          <w:rFonts w:cs="Calibri"/>
          <w:szCs w:val="22"/>
        </w:rPr>
        <w:t>calculated as follows</w:t>
      </w:r>
      <w:r w:rsidR="00DE647B">
        <w:rPr>
          <w:rFonts w:cs="Calibri"/>
          <w:szCs w:val="22"/>
          <w:lang w:val="en-GB"/>
        </w:rPr>
        <w:t>]</w:t>
      </w:r>
      <w:r w:rsidR="00DE647B">
        <w:rPr>
          <w:rStyle w:val="FootnoteReference"/>
          <w:rFonts w:cs="Calibri"/>
          <w:szCs w:val="22"/>
          <w:lang w:val="en-GB"/>
        </w:rPr>
        <w:footnoteReference w:id="85"/>
      </w:r>
      <w:r w:rsidR="00E61534" w:rsidRPr="0050428B">
        <w:rPr>
          <w:rFonts w:cs="Calibri"/>
          <w:szCs w:val="22"/>
        </w:rPr>
        <w:t>:</w:t>
      </w:r>
    </w:p>
    <w:p w14:paraId="6B4405F3" w14:textId="77777777" w:rsidR="00E61534" w:rsidRPr="0050428B" w:rsidRDefault="00E61534" w:rsidP="0023202F">
      <w:pPr>
        <w:pStyle w:val="Level3"/>
        <w:widowControl w:val="0"/>
        <w:numPr>
          <w:ilvl w:val="0"/>
          <w:numId w:val="0"/>
        </w:numPr>
        <w:ind w:left="1702" w:hanging="851"/>
        <w:rPr>
          <w:rFonts w:cs="Arial"/>
          <w:szCs w:val="22"/>
        </w:rPr>
      </w:pPr>
      <w:r w:rsidRPr="0050428B">
        <w:rPr>
          <w:rFonts w:cs="Arial"/>
          <w:szCs w:val="22"/>
        </w:rPr>
        <w:t>[</w:t>
      </w:r>
      <w:r w:rsidR="0050428B">
        <w:rPr>
          <w:rFonts w:cs="Arial"/>
          <w:szCs w:val="22"/>
          <w:lang w:val="en-GB"/>
        </w:rPr>
        <w:t xml:space="preserve">             </w:t>
      </w:r>
      <w:r w:rsidRPr="0050428B">
        <w:rPr>
          <w:rFonts w:cs="Arial"/>
          <w:szCs w:val="22"/>
        </w:rPr>
        <w:t>]</w:t>
      </w:r>
    </w:p>
    <w:p w14:paraId="2BA52348" w14:textId="44BA4CAB" w:rsidR="00E61534" w:rsidRPr="00507F1F" w:rsidRDefault="00DE647B" w:rsidP="0023202F">
      <w:pPr>
        <w:pStyle w:val="Level2"/>
        <w:widowControl w:val="0"/>
        <w:rPr>
          <w:rFonts w:cs="Calibri"/>
          <w:szCs w:val="22"/>
          <w:lang w:val="en-GB"/>
        </w:rPr>
      </w:pPr>
      <w:r>
        <w:rPr>
          <w:rFonts w:cs="Calibri"/>
          <w:szCs w:val="22"/>
          <w:lang w:val="en-GB"/>
        </w:rPr>
        <w:t>[</w:t>
      </w:r>
      <w:r w:rsidR="00E61534" w:rsidRPr="00507F1F">
        <w:rPr>
          <w:rFonts w:cs="Calibri"/>
          <w:szCs w:val="22"/>
          <w:lang w:val="en-GB"/>
        </w:rPr>
        <w:t xml:space="preserve">In the event that the Developer does not agree that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complies with the Residential Comparator or that the Residential Comparator calculation has been undertaken correctly, the Developer shall be entitled within 30 Business Days of receipt of the Residential Comparator calculation from </w:t>
      </w:r>
      <w:r w:rsidR="00F21977">
        <w:rPr>
          <w:rFonts w:cs="Calibri"/>
          <w:szCs w:val="22"/>
          <w:lang w:val="en-GB"/>
        </w:rPr>
        <w:t>ESCo</w:t>
      </w:r>
      <w:r w:rsidR="00E61534" w:rsidRPr="00507F1F">
        <w:rPr>
          <w:rFonts w:cs="Calibri"/>
          <w:szCs w:val="22"/>
          <w:lang w:val="en-GB"/>
        </w:rPr>
        <w:t>, to refer the matter to Expert Determination</w:t>
      </w:r>
      <w:r>
        <w:rPr>
          <w:rFonts w:cs="Calibri"/>
          <w:szCs w:val="22"/>
          <w:lang w:val="en-GB"/>
        </w:rPr>
        <w:t>]</w:t>
      </w:r>
      <w:r w:rsidR="00E61534" w:rsidRPr="00507F1F">
        <w:rPr>
          <w:rFonts w:cs="Calibri"/>
          <w:szCs w:val="22"/>
          <w:lang w:val="en-GB"/>
        </w:rPr>
        <w:t>.</w:t>
      </w:r>
    </w:p>
    <w:p w14:paraId="79473920" w14:textId="123CA66F" w:rsidR="00E61534" w:rsidRPr="00507F1F" w:rsidRDefault="00DE647B" w:rsidP="0023202F">
      <w:pPr>
        <w:pStyle w:val="Level2"/>
        <w:widowControl w:val="0"/>
        <w:rPr>
          <w:rFonts w:cs="Calibri"/>
          <w:szCs w:val="22"/>
          <w:lang w:val="en-GB"/>
        </w:rPr>
      </w:pPr>
      <w:r>
        <w:rPr>
          <w:rFonts w:cs="Calibri"/>
          <w:szCs w:val="22"/>
          <w:lang w:val="en-GB"/>
        </w:rPr>
        <w:t>[</w:t>
      </w:r>
      <w:r w:rsidR="00E61534" w:rsidRPr="00507F1F">
        <w:rPr>
          <w:rFonts w:cs="Calibri"/>
          <w:szCs w:val="22"/>
          <w:lang w:val="en-GB"/>
        </w:rPr>
        <w:t xml:space="preserve">If the Parties then agree (or it is determined by an Expert) that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proposed pursuant to paragraph </w:t>
      </w:r>
      <w:r w:rsidR="000A1651">
        <w:rPr>
          <w:rFonts w:cs="Calibri"/>
          <w:szCs w:val="22"/>
          <w:lang w:val="en-GB"/>
        </w:rPr>
        <w:fldChar w:fldCharType="begin"/>
      </w:r>
      <w:r w:rsidR="000A1651">
        <w:rPr>
          <w:rFonts w:cs="Calibri"/>
          <w:szCs w:val="22"/>
          <w:lang w:val="en-GB"/>
        </w:rPr>
        <w:instrText xml:space="preserve"> REF _Ref25232582 \n \h </w:instrText>
      </w:r>
      <w:r w:rsidR="000A1651">
        <w:rPr>
          <w:rFonts w:cs="Calibri"/>
          <w:szCs w:val="22"/>
          <w:lang w:val="en-GB"/>
        </w:rPr>
      </w:r>
      <w:r w:rsidR="000A1651">
        <w:rPr>
          <w:rFonts w:cs="Calibri"/>
          <w:szCs w:val="22"/>
          <w:lang w:val="en-GB"/>
        </w:rPr>
        <w:fldChar w:fldCharType="separate"/>
      </w:r>
      <w:r w:rsidR="00A23170">
        <w:rPr>
          <w:rFonts w:cs="Calibri"/>
          <w:szCs w:val="22"/>
          <w:lang w:val="en-GB"/>
        </w:rPr>
        <w:t>2.2</w:t>
      </w:r>
      <w:r w:rsidR="000A1651">
        <w:rPr>
          <w:rFonts w:cs="Calibri"/>
          <w:szCs w:val="22"/>
          <w:lang w:val="en-GB"/>
        </w:rPr>
        <w:fldChar w:fldCharType="end"/>
      </w:r>
      <w:r w:rsidR="00E61534" w:rsidRPr="00507F1F">
        <w:rPr>
          <w:rFonts w:cs="Calibri"/>
          <w:szCs w:val="22"/>
          <w:lang w:val="en-GB"/>
        </w:rPr>
        <w:t xml:space="preserve"> did not comply with the Residential Comparator or that the calculation had been undertaken incorrectly, </w:t>
      </w:r>
      <w:r w:rsidR="00F21977">
        <w:rPr>
          <w:rFonts w:cs="Calibri"/>
          <w:szCs w:val="22"/>
          <w:lang w:val="en-GB"/>
        </w:rPr>
        <w:t>ESCo</w:t>
      </w:r>
      <w:r w:rsidR="00E61534" w:rsidRPr="00507F1F">
        <w:rPr>
          <w:rFonts w:cs="Calibri"/>
          <w:szCs w:val="22"/>
          <w:lang w:val="en-GB"/>
        </w:rPr>
        <w:t xml:space="preserve"> shall revise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as soon as reasonably practicable and issue affected Residential Customers with a rebate as soon as reasonably practicable</w:t>
      </w:r>
      <w:r>
        <w:rPr>
          <w:rFonts w:cs="Calibri"/>
          <w:szCs w:val="22"/>
          <w:lang w:val="en-GB"/>
        </w:rPr>
        <w:t>]</w:t>
      </w:r>
      <w:r w:rsidR="00E61534" w:rsidRPr="00507F1F">
        <w:rPr>
          <w:rFonts w:cs="Calibri"/>
          <w:szCs w:val="22"/>
          <w:lang w:val="en-GB"/>
        </w:rPr>
        <w:t>.</w:t>
      </w:r>
    </w:p>
    <w:p w14:paraId="3C6774C4" w14:textId="77777777" w:rsidR="00E61534" w:rsidRPr="00507F1F" w:rsidRDefault="00713B1F" w:rsidP="0023202F">
      <w:pPr>
        <w:pStyle w:val="Level1"/>
        <w:widowControl w:val="0"/>
        <w:rPr>
          <w:b/>
          <w:szCs w:val="22"/>
        </w:rPr>
      </w:pPr>
      <w:bookmarkStart w:id="644" w:name="_Ref25231633"/>
      <w:r>
        <w:rPr>
          <w:b/>
          <w:szCs w:val="22"/>
          <w:lang w:val="en-GB"/>
        </w:rPr>
        <w:t>STANDING</w:t>
      </w:r>
      <w:r w:rsidR="00507F1F" w:rsidRPr="00507F1F">
        <w:rPr>
          <w:b/>
          <w:szCs w:val="22"/>
        </w:rPr>
        <w:t xml:space="preserve"> CHARGES CALCULATION AND REVIEW</w:t>
      </w:r>
      <w:bookmarkEnd w:id="644"/>
      <w:r w:rsidR="00507F1F" w:rsidRPr="00507F1F">
        <w:rPr>
          <w:b/>
          <w:szCs w:val="22"/>
        </w:rPr>
        <w:t xml:space="preserve">  </w:t>
      </w:r>
    </w:p>
    <w:p w14:paraId="67F74BA8" w14:textId="77777777" w:rsidR="00E61534" w:rsidRPr="00713B1F" w:rsidRDefault="00E61534" w:rsidP="0023202F">
      <w:pPr>
        <w:pStyle w:val="Level2"/>
        <w:widowControl w:val="0"/>
        <w:rPr>
          <w:rFonts w:cs="Calibri"/>
          <w:szCs w:val="22"/>
          <w:lang w:val="en-GB"/>
        </w:rPr>
      </w:pPr>
      <w:r w:rsidRPr="00507F1F">
        <w:rPr>
          <w:rFonts w:cs="Calibri"/>
          <w:szCs w:val="22"/>
          <w:lang w:val="en-GB"/>
        </w:rPr>
        <w:t xml:space="preserve">In addition to commodity charges for Heat, the Residential Customers will also be charged </w:t>
      </w:r>
      <w:r w:rsidR="00713B1F">
        <w:rPr>
          <w:rFonts w:cs="Calibri"/>
          <w:szCs w:val="22"/>
          <w:lang w:val="en-GB"/>
        </w:rPr>
        <w:t>Standing</w:t>
      </w:r>
      <w:r w:rsidRPr="00507F1F">
        <w:rPr>
          <w:rFonts w:cs="Calibri"/>
          <w:szCs w:val="22"/>
          <w:lang w:val="en-GB"/>
        </w:rPr>
        <w:t xml:space="preserve"> Charges. These charges are a share of the fixed costs (i.e. non commodity charges) associated with</w:t>
      </w:r>
      <w:r w:rsidR="00713B1F">
        <w:rPr>
          <w:rFonts w:cs="Calibri"/>
          <w:szCs w:val="22"/>
          <w:lang w:val="en-GB"/>
        </w:rPr>
        <w:t xml:space="preserve"> </w:t>
      </w:r>
      <w:r w:rsidRPr="00713B1F">
        <w:rPr>
          <w:rFonts w:cs="Arial"/>
          <w:szCs w:val="22"/>
        </w:rPr>
        <w:t xml:space="preserve">the operation and maintenance of the </w:t>
      </w:r>
      <w:r w:rsidR="00D52AB1">
        <w:rPr>
          <w:rFonts w:cs="Arial"/>
          <w:szCs w:val="22"/>
          <w:lang w:val="en-GB"/>
        </w:rPr>
        <w:t>Energy System</w:t>
      </w:r>
      <w:r w:rsidR="003D4108">
        <w:rPr>
          <w:rStyle w:val="FootnoteReference"/>
          <w:rFonts w:cs="Arial"/>
          <w:szCs w:val="22"/>
          <w:lang w:val="en-GB"/>
        </w:rPr>
        <w:footnoteReference w:id="86"/>
      </w:r>
      <w:r w:rsidR="00713B1F">
        <w:rPr>
          <w:rFonts w:cs="Arial"/>
          <w:szCs w:val="22"/>
          <w:lang w:val="en-GB"/>
        </w:rPr>
        <w:t>.</w:t>
      </w:r>
    </w:p>
    <w:p w14:paraId="151E5EAD" w14:textId="48C36D0E" w:rsidR="00937B68" w:rsidRPr="00507F1F" w:rsidRDefault="00937B68" w:rsidP="0023202F">
      <w:pPr>
        <w:pStyle w:val="Level2"/>
        <w:widowControl w:val="0"/>
        <w:rPr>
          <w:rFonts w:cs="Calibri"/>
          <w:szCs w:val="22"/>
          <w:lang w:val="en-GB"/>
        </w:rPr>
      </w:pPr>
      <w:r w:rsidRPr="00507F1F">
        <w:rPr>
          <w:rFonts w:cs="Calibri"/>
          <w:szCs w:val="22"/>
          <w:lang w:val="en-GB"/>
        </w:rPr>
        <w:t>The charges also cover</w:t>
      </w:r>
      <w:r>
        <w:rPr>
          <w:rFonts w:cs="Calibri"/>
          <w:szCs w:val="22"/>
          <w:lang w:val="en-GB"/>
        </w:rPr>
        <w:t xml:space="preserve"> a share in the costs of</w:t>
      </w:r>
      <w:r w:rsidRPr="00507F1F">
        <w:rPr>
          <w:rFonts w:cs="Calibri"/>
          <w:szCs w:val="22"/>
          <w:lang w:val="en-GB"/>
        </w:rPr>
        <w:t xml:space="preserve"> any plant replacement </w:t>
      </w:r>
      <w:r>
        <w:rPr>
          <w:rFonts w:cs="Calibri"/>
          <w:szCs w:val="22"/>
          <w:lang w:val="en-GB"/>
        </w:rPr>
        <w:t>during</w:t>
      </w:r>
      <w:r w:rsidRPr="00507F1F">
        <w:rPr>
          <w:rFonts w:cs="Calibri"/>
          <w:szCs w:val="22"/>
          <w:lang w:val="en-GB"/>
        </w:rPr>
        <w:t xml:space="preserve"> the </w:t>
      </w:r>
      <w:r w:rsidR="00240E61">
        <w:rPr>
          <w:rFonts w:cs="Calibri"/>
          <w:szCs w:val="22"/>
          <w:lang w:val="en-GB"/>
        </w:rPr>
        <w:t>T</w:t>
      </w:r>
      <w:r>
        <w:rPr>
          <w:rFonts w:cs="Calibri"/>
          <w:szCs w:val="22"/>
          <w:lang w:val="en-GB"/>
        </w:rPr>
        <w:t>erm</w:t>
      </w:r>
      <w:r w:rsidRPr="00507F1F">
        <w:rPr>
          <w:rFonts w:cs="Calibri"/>
          <w:szCs w:val="22"/>
          <w:lang w:val="en-GB"/>
        </w:rPr>
        <w:t xml:space="preserve">. </w:t>
      </w:r>
    </w:p>
    <w:p w14:paraId="4922C2E0" w14:textId="77777777" w:rsidR="00E61534" w:rsidRPr="00507F1F" w:rsidRDefault="00E61534" w:rsidP="0023202F">
      <w:pPr>
        <w:pStyle w:val="Level2"/>
        <w:widowControl w:val="0"/>
        <w:rPr>
          <w:rFonts w:cs="Calibri"/>
          <w:szCs w:val="22"/>
          <w:lang w:val="en-GB"/>
        </w:rPr>
      </w:pPr>
      <w:r w:rsidRPr="00507F1F">
        <w:rPr>
          <w:rFonts w:cs="Calibri"/>
          <w:szCs w:val="22"/>
          <w:lang w:val="en-GB"/>
        </w:rPr>
        <w:t xml:space="preserve">The </w:t>
      </w:r>
      <w:r w:rsidR="003D4108">
        <w:rPr>
          <w:rFonts w:cs="Calibri"/>
          <w:szCs w:val="22"/>
          <w:lang w:val="en-GB"/>
        </w:rPr>
        <w:t>Standing</w:t>
      </w:r>
      <w:r w:rsidRPr="00507F1F">
        <w:rPr>
          <w:rFonts w:cs="Calibri"/>
          <w:szCs w:val="22"/>
          <w:lang w:val="en-GB"/>
        </w:rPr>
        <w:t xml:space="preserve"> Charge will be calculated in accordance with the following formula:</w:t>
      </w:r>
    </w:p>
    <w:p w14:paraId="559AF5C6" w14:textId="77777777" w:rsidR="00E61534" w:rsidRPr="00507F1F" w:rsidRDefault="00E61534" w:rsidP="0023202F">
      <w:pPr>
        <w:pStyle w:val="Body"/>
        <w:widowControl w:val="0"/>
        <w:ind w:left="720" w:firstLine="131"/>
        <w:rPr>
          <w:rFonts w:ascii="Calibri" w:hAnsi="Calibri" w:cs="Arial"/>
          <w:sz w:val="22"/>
          <w:szCs w:val="22"/>
        </w:rPr>
      </w:pPr>
      <w:r w:rsidRPr="00507F1F">
        <w:rPr>
          <w:rFonts w:ascii="Calibri" w:hAnsi="Calibri" w:cs="Arial"/>
          <w:sz w:val="22"/>
          <w:szCs w:val="22"/>
        </w:rPr>
        <w:t>[</w:t>
      </w:r>
      <w:r w:rsidR="00507F1F" w:rsidRPr="00507F1F">
        <w:rPr>
          <w:rFonts w:ascii="Calibri" w:hAnsi="Calibri" w:cs="Arial"/>
          <w:sz w:val="22"/>
          <w:szCs w:val="22"/>
          <w:lang w:val="en-GB"/>
        </w:rPr>
        <w:t xml:space="preserve">           </w:t>
      </w:r>
      <w:r w:rsidRPr="00507F1F">
        <w:rPr>
          <w:rFonts w:ascii="Calibri" w:hAnsi="Calibri" w:cs="Arial"/>
          <w:sz w:val="22"/>
          <w:szCs w:val="22"/>
        </w:rPr>
        <w:t>]</w:t>
      </w:r>
    </w:p>
    <w:p w14:paraId="34D38413" w14:textId="6CDC0778" w:rsidR="00E61534" w:rsidRPr="00507F1F" w:rsidRDefault="00E61534" w:rsidP="0023202F">
      <w:pPr>
        <w:pStyle w:val="Level2"/>
        <w:widowControl w:val="0"/>
        <w:numPr>
          <w:ilvl w:val="0"/>
          <w:numId w:val="0"/>
        </w:numPr>
        <w:ind w:left="851"/>
        <w:rPr>
          <w:rFonts w:cs="Calibri"/>
          <w:szCs w:val="22"/>
          <w:lang w:val="en-GB"/>
        </w:rPr>
      </w:pPr>
      <w:r w:rsidRPr="00642459">
        <w:rPr>
          <w:rFonts w:cs="Arial"/>
          <w:szCs w:val="22"/>
        </w:rPr>
        <w:t>subject to an annual inflationary increase of RPIx</w:t>
      </w:r>
      <w:r w:rsidR="00921C87">
        <w:rPr>
          <w:rStyle w:val="FootnoteReference"/>
          <w:rFonts w:cs="Arial"/>
          <w:szCs w:val="22"/>
        </w:rPr>
        <w:footnoteReference w:id="87"/>
      </w:r>
      <w:r w:rsidRPr="00642459">
        <w:rPr>
          <w:rFonts w:cs="Arial"/>
          <w:szCs w:val="22"/>
        </w:rPr>
        <w:t xml:space="preserve"> each </w:t>
      </w:r>
      <w:r>
        <w:rPr>
          <w:rFonts w:cs="Arial"/>
          <w:szCs w:val="22"/>
        </w:rPr>
        <w:t>C</w:t>
      </w:r>
      <w:r w:rsidRPr="00642459">
        <w:rPr>
          <w:rFonts w:cs="Arial"/>
          <w:szCs w:val="22"/>
        </w:rPr>
        <w:t xml:space="preserve">ontract </w:t>
      </w:r>
      <w:r>
        <w:rPr>
          <w:rFonts w:cs="Arial"/>
          <w:szCs w:val="22"/>
        </w:rPr>
        <w:t>Y</w:t>
      </w:r>
      <w:r w:rsidRPr="00642459">
        <w:rPr>
          <w:rFonts w:cs="Arial"/>
          <w:szCs w:val="22"/>
        </w:rPr>
        <w:t xml:space="preserve">ear </w:t>
      </w:r>
      <w:r w:rsidR="003D4108">
        <w:rPr>
          <w:rFonts w:cs="Arial"/>
          <w:szCs w:val="22"/>
          <w:lang w:val="en-GB"/>
        </w:rPr>
        <w:t>[</w:t>
      </w:r>
      <w:r w:rsidRPr="00642459">
        <w:rPr>
          <w:rFonts w:cs="Arial"/>
          <w:szCs w:val="22"/>
        </w:rPr>
        <w:t xml:space="preserve">and subject to not exceeding </w:t>
      </w:r>
      <w:r w:rsidRPr="00507F1F">
        <w:rPr>
          <w:rFonts w:cs="Calibri"/>
          <w:szCs w:val="22"/>
          <w:lang w:val="en-GB"/>
        </w:rPr>
        <w:t>the equivalent pricing set out in the</w:t>
      </w:r>
      <w:r w:rsidR="00767D76">
        <w:rPr>
          <w:rFonts w:cs="Calibri"/>
          <w:szCs w:val="22"/>
          <w:lang w:val="en-GB"/>
        </w:rPr>
        <w:t xml:space="preserve"> Residential</w:t>
      </w:r>
      <w:r w:rsidRPr="00507F1F">
        <w:rPr>
          <w:rFonts w:cs="Calibri"/>
          <w:szCs w:val="22"/>
          <w:lang w:val="en-GB"/>
        </w:rPr>
        <w:t xml:space="preserve"> Comparator below</w:t>
      </w:r>
      <w:r w:rsidR="00784F7F">
        <w:rPr>
          <w:rFonts w:cs="Calibri"/>
          <w:szCs w:val="22"/>
          <w:lang w:val="en-GB"/>
        </w:rPr>
        <w:t>]</w:t>
      </w:r>
      <w:r w:rsidRPr="00507F1F">
        <w:rPr>
          <w:rFonts w:cs="Calibri"/>
          <w:szCs w:val="22"/>
          <w:lang w:val="en-GB"/>
        </w:rPr>
        <w:t xml:space="preserve">.   </w:t>
      </w:r>
    </w:p>
    <w:p w14:paraId="317E89E5" w14:textId="77777777" w:rsidR="00E61534" w:rsidRPr="00507F1F" w:rsidRDefault="00784F7F" w:rsidP="0023202F">
      <w:pPr>
        <w:pStyle w:val="Level2"/>
        <w:widowControl w:val="0"/>
        <w:rPr>
          <w:rFonts w:cs="Calibri"/>
          <w:szCs w:val="22"/>
          <w:lang w:val="en-GB"/>
        </w:rPr>
      </w:pPr>
      <w:r>
        <w:rPr>
          <w:rFonts w:cs="Calibri"/>
          <w:szCs w:val="22"/>
          <w:lang w:val="en-GB"/>
        </w:rPr>
        <w:t>[</w:t>
      </w:r>
      <w:r w:rsidR="00E61534" w:rsidRPr="00507F1F">
        <w:rPr>
          <w:rFonts w:cs="Calibri"/>
          <w:szCs w:val="22"/>
          <w:lang w:val="en-GB"/>
        </w:rPr>
        <w:t xml:space="preserve">The </w:t>
      </w:r>
      <w:r>
        <w:rPr>
          <w:rFonts w:cs="Calibri"/>
          <w:szCs w:val="22"/>
          <w:lang w:val="en-GB"/>
        </w:rPr>
        <w:t>Standing</w:t>
      </w:r>
      <w:r w:rsidR="00E61534" w:rsidRPr="00507F1F">
        <w:rPr>
          <w:rFonts w:cs="Calibri"/>
          <w:szCs w:val="22"/>
          <w:lang w:val="en-GB"/>
        </w:rPr>
        <w:t xml:space="preserve"> Charge shall not exceed the cost to maintain and replace </w:t>
      </w:r>
      <w:r>
        <w:rPr>
          <w:rFonts w:cs="Calibri"/>
          <w:szCs w:val="22"/>
          <w:lang w:val="en-GB"/>
        </w:rPr>
        <w:t>[   ]]</w:t>
      </w:r>
      <w:r>
        <w:rPr>
          <w:rStyle w:val="FootnoteReference"/>
          <w:rFonts w:cs="Calibri"/>
          <w:szCs w:val="22"/>
          <w:lang w:val="en-GB"/>
        </w:rPr>
        <w:footnoteReference w:id="88"/>
      </w:r>
      <w:r w:rsidR="00E61534" w:rsidRPr="00507F1F">
        <w:rPr>
          <w:rFonts w:cs="Calibri"/>
          <w:szCs w:val="22"/>
          <w:lang w:val="en-GB"/>
        </w:rPr>
        <w:t xml:space="preserve">.  </w:t>
      </w:r>
    </w:p>
    <w:p w14:paraId="5E7CEA7C" w14:textId="77777777" w:rsidR="00E61534" w:rsidRPr="00865B12" w:rsidRDefault="00767D76" w:rsidP="0023202F">
      <w:pPr>
        <w:pStyle w:val="Level1"/>
        <w:widowControl w:val="0"/>
        <w:rPr>
          <w:rFonts w:cs="Arial"/>
          <w:szCs w:val="22"/>
        </w:rPr>
      </w:pPr>
      <w:bookmarkStart w:id="645" w:name="_Ref25232567"/>
      <w:r>
        <w:rPr>
          <w:rFonts w:cs="Arial"/>
          <w:b/>
          <w:szCs w:val="22"/>
          <w:lang w:val="en-GB"/>
        </w:rPr>
        <w:t xml:space="preserve">RESIDENTIAL </w:t>
      </w:r>
      <w:r w:rsidR="00507F1F">
        <w:rPr>
          <w:rFonts w:cs="Arial"/>
          <w:b/>
          <w:szCs w:val="22"/>
        </w:rPr>
        <w:t>COMPARATOR</w:t>
      </w:r>
      <w:bookmarkEnd w:id="645"/>
      <w:r w:rsidR="00507F1F">
        <w:rPr>
          <w:rFonts w:cs="Arial"/>
          <w:b/>
          <w:szCs w:val="22"/>
        </w:rPr>
        <w:t xml:space="preserve"> </w:t>
      </w:r>
    </w:p>
    <w:p w14:paraId="793C7E25" w14:textId="0997F906" w:rsidR="00E61534" w:rsidRPr="00507F1F" w:rsidRDefault="00E61534" w:rsidP="0023202F">
      <w:pPr>
        <w:pStyle w:val="Level2"/>
        <w:widowControl w:val="0"/>
        <w:rPr>
          <w:rFonts w:cs="Calibri"/>
          <w:szCs w:val="22"/>
          <w:lang w:val="en-GB"/>
        </w:rPr>
      </w:pPr>
      <w:r w:rsidRPr="00507F1F">
        <w:rPr>
          <w:rFonts w:cs="Calibri"/>
          <w:szCs w:val="22"/>
          <w:lang w:val="en-GB"/>
        </w:rPr>
        <w:t xml:space="preserve">The basis of the </w:t>
      </w:r>
      <w:r w:rsidR="00767D76">
        <w:rPr>
          <w:rFonts w:cs="Calibri"/>
          <w:szCs w:val="22"/>
          <w:lang w:val="en-GB"/>
        </w:rPr>
        <w:t xml:space="preserve">Residential </w:t>
      </w:r>
      <w:r w:rsidRPr="00507F1F">
        <w:rPr>
          <w:rFonts w:cs="Calibri"/>
          <w:szCs w:val="22"/>
          <w:lang w:val="en-GB"/>
        </w:rPr>
        <w:t xml:space="preserve">Comparator calculation (which </w:t>
      </w:r>
      <w:r w:rsidR="00F21977">
        <w:rPr>
          <w:rFonts w:cs="Calibri"/>
          <w:szCs w:val="22"/>
          <w:lang w:val="en-GB"/>
        </w:rPr>
        <w:t>ESCo</w:t>
      </w:r>
      <w:r w:rsidRPr="00507F1F">
        <w:rPr>
          <w:rFonts w:cs="Calibri"/>
          <w:szCs w:val="22"/>
          <w:lang w:val="en-GB"/>
        </w:rPr>
        <w:t xml:space="preserve"> shall provide to the Developer with supporting documentation) shall be as follows:</w:t>
      </w:r>
    </w:p>
    <w:p w14:paraId="20C04F40" w14:textId="77777777" w:rsidR="00E61534" w:rsidRPr="00507F1F" w:rsidRDefault="00E61534" w:rsidP="0023202F">
      <w:pPr>
        <w:pStyle w:val="Level3"/>
        <w:widowControl w:val="0"/>
        <w:rPr>
          <w:rFonts w:cs="Arial"/>
          <w:szCs w:val="22"/>
        </w:rPr>
      </w:pPr>
      <w:r w:rsidRPr="00507F1F">
        <w:rPr>
          <w:rFonts w:cs="Arial"/>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642459" w14:paraId="45731F3A"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0CACFCD4"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1 Bed</w:t>
            </w:r>
            <w:r w:rsidRPr="00642459">
              <w:rPr>
                <w:rFonts w:ascii="Calibri" w:hAnsi="Calibri"/>
                <w:sz w:val="22"/>
                <w:szCs w:val="22"/>
              </w:rPr>
              <w:t xml:space="preserve">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636C1BCB" w14:textId="77777777" w:rsidR="00E61534" w:rsidRPr="00642459" w:rsidRDefault="00E61534" w:rsidP="0023202F">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E61534" w:rsidRPr="00642459" w14:paraId="6D784F6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C81BDCC"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85B311F" w14:textId="77777777" w:rsidR="00E61534" w:rsidRPr="00642459" w:rsidRDefault="00E61534" w:rsidP="0023202F">
            <w:pPr>
              <w:widowControl w:val="0"/>
              <w:rPr>
                <w:szCs w:val="22"/>
              </w:rPr>
            </w:pPr>
            <w:r w:rsidRPr="00642459">
              <w:rPr>
                <w:szCs w:val="22"/>
              </w:rPr>
              <w:t xml:space="preserve">[   ] </w:t>
            </w:r>
          </w:p>
        </w:tc>
      </w:tr>
      <w:tr w:rsidR="00E61534" w:rsidRPr="00642459" w14:paraId="778C90C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3B8ACD6D"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6F7B2A0" w14:textId="77777777" w:rsidR="00E61534" w:rsidRPr="00642459" w:rsidRDefault="00E61534" w:rsidP="0023202F">
            <w:pPr>
              <w:widowControl w:val="0"/>
              <w:rPr>
                <w:szCs w:val="22"/>
              </w:rPr>
            </w:pPr>
            <w:r w:rsidRPr="00642459">
              <w:rPr>
                <w:szCs w:val="22"/>
              </w:rPr>
              <w:t xml:space="preserve">[   ] </w:t>
            </w:r>
          </w:p>
        </w:tc>
      </w:tr>
      <w:tr w:rsidR="00E61534" w:rsidRPr="00642459" w14:paraId="10BF2C31"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69ABDF1" w14:textId="77777777" w:rsidR="00E61534" w:rsidRDefault="00E61534" w:rsidP="0023202F">
            <w:pPr>
              <w:pStyle w:val="Body"/>
              <w:widowControl w:val="0"/>
              <w:spacing w:before="120" w:after="120"/>
              <w:rPr>
                <w:rFonts w:ascii="Calibri" w:hAnsi="Calibri"/>
                <w:sz w:val="22"/>
                <w:szCs w:val="22"/>
              </w:rPr>
            </w:pPr>
            <w:r>
              <w:rPr>
                <w:rFonts w:ascii="Calibri" w:hAnsi="Calibri"/>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975A170" w14:textId="77777777" w:rsidR="00E61534" w:rsidRPr="00642459" w:rsidRDefault="00E61534" w:rsidP="0023202F">
            <w:pPr>
              <w:widowControl w:val="0"/>
              <w:rPr>
                <w:szCs w:val="22"/>
              </w:rPr>
            </w:pPr>
            <w:r w:rsidRPr="00642459">
              <w:rPr>
                <w:szCs w:val="22"/>
              </w:rPr>
              <w:t>[   ]</w:t>
            </w:r>
          </w:p>
        </w:tc>
      </w:tr>
    </w:tbl>
    <w:p w14:paraId="110F19DD" w14:textId="77777777" w:rsidR="00784F7F" w:rsidRDefault="00784F7F" w:rsidP="0023202F">
      <w:pPr>
        <w:pStyle w:val="Level3"/>
        <w:widowControl w:val="0"/>
        <w:numPr>
          <w:ilvl w:val="0"/>
          <w:numId w:val="0"/>
        </w:numPr>
        <w:ind w:left="1702"/>
        <w:rPr>
          <w:rFonts w:cs="Arial"/>
          <w:szCs w:val="22"/>
        </w:rPr>
      </w:pPr>
    </w:p>
    <w:p w14:paraId="0B5FE065" w14:textId="77777777" w:rsidR="00784F7F" w:rsidRPr="00784F7F" w:rsidRDefault="00784F7F" w:rsidP="005D510E">
      <w:pPr>
        <w:pStyle w:val="Level3"/>
        <w:widowControl w:val="0"/>
        <w:numPr>
          <w:ilvl w:val="2"/>
          <w:numId w:val="26"/>
        </w:numPr>
        <w:rPr>
          <w:rFonts w:cs="Arial"/>
          <w:i/>
          <w:iCs/>
          <w:szCs w:val="22"/>
        </w:rPr>
      </w:pPr>
      <w:r>
        <w:rPr>
          <w:rFonts w:cs="Arial"/>
          <w:i/>
          <w:iCs/>
          <w:szCs w:val="22"/>
          <w:lang w:val="en-GB"/>
        </w:rPr>
        <w:t xml:space="preserve">[Include details of </w:t>
      </w:r>
      <w:r w:rsidR="00767D76">
        <w:rPr>
          <w:rFonts w:cs="Arial"/>
          <w:i/>
          <w:iCs/>
          <w:szCs w:val="22"/>
          <w:lang w:val="en-GB"/>
        </w:rPr>
        <w:t xml:space="preserve">Residential </w:t>
      </w:r>
      <w:r>
        <w:rPr>
          <w:rFonts w:cs="Arial"/>
          <w:i/>
          <w:iCs/>
          <w:szCs w:val="22"/>
          <w:lang w:val="en-GB"/>
        </w:rPr>
        <w:t>Comparator]</w:t>
      </w:r>
    </w:p>
    <w:p w14:paraId="78304380" w14:textId="77777777" w:rsidR="00E61534" w:rsidRPr="00642459" w:rsidRDefault="00E61534" w:rsidP="0023202F">
      <w:pPr>
        <w:widowControl w:val="0"/>
        <w:rPr>
          <w:szCs w:val="22"/>
          <w:highlight w:val="yellow"/>
        </w:rPr>
      </w:pPr>
    </w:p>
    <w:p w14:paraId="6E9A8A45" w14:textId="77777777" w:rsidR="00B43476" w:rsidRDefault="00B43476">
      <w:pPr>
        <w:spacing w:before="0" w:after="0"/>
        <w:jc w:val="left"/>
        <w:rPr>
          <w:szCs w:val="22"/>
        </w:rPr>
      </w:pPr>
      <w:r>
        <w:rPr>
          <w:szCs w:val="22"/>
        </w:rPr>
        <w:br w:type="page"/>
      </w:r>
    </w:p>
    <w:p w14:paraId="39B7742D" w14:textId="77777777" w:rsidR="00E61534" w:rsidRPr="00642459" w:rsidRDefault="00E61534" w:rsidP="0023202F">
      <w:pPr>
        <w:widowControl w:val="0"/>
        <w:rPr>
          <w:szCs w:val="22"/>
        </w:rPr>
      </w:pPr>
    </w:p>
    <w:p w14:paraId="4DF0A69B" w14:textId="36D22D31" w:rsidR="00E61534" w:rsidRDefault="00BA4D82" w:rsidP="0023202F">
      <w:pPr>
        <w:pStyle w:val="Part0"/>
        <w:keepNext w:val="0"/>
        <w:widowControl w:val="0"/>
      </w:pPr>
      <w:bookmarkStart w:id="646" w:name="_Toc4858242"/>
      <w:r>
        <w:t xml:space="preserve"> </w:t>
      </w:r>
      <w:bookmarkStart w:id="647" w:name="_Ref25231692"/>
      <w:bookmarkStart w:id="648" w:name="_Toc25911423"/>
      <w:r>
        <w:t>:</w:t>
      </w:r>
      <w:r w:rsidR="00E61534">
        <w:t xml:space="preserve"> Commercial Charges</w:t>
      </w:r>
      <w:bookmarkEnd w:id="646"/>
      <w:bookmarkEnd w:id="647"/>
      <w:bookmarkEnd w:id="648"/>
    </w:p>
    <w:p w14:paraId="2434745B" w14:textId="77777777" w:rsidR="00784F7F" w:rsidRPr="00784F7F" w:rsidRDefault="00784F7F" w:rsidP="0023202F">
      <w:pPr>
        <w:pStyle w:val="Sch1Heading"/>
        <w:keepNext w:val="0"/>
        <w:widowControl w:val="0"/>
        <w:rPr>
          <w:lang w:val="x-none"/>
        </w:rPr>
      </w:pPr>
      <w:r w:rsidRPr="00784F7F">
        <w:t>CHARGES</w:t>
      </w:r>
    </w:p>
    <w:p w14:paraId="0B609E0E" w14:textId="77777777" w:rsidR="00877580" w:rsidRPr="00877580" w:rsidRDefault="00877580" w:rsidP="0023202F">
      <w:pPr>
        <w:pStyle w:val="Sch2Number"/>
        <w:widowControl w:val="0"/>
        <w:rPr>
          <w:b/>
        </w:rPr>
      </w:pPr>
      <w:r>
        <w:rPr>
          <w:b/>
        </w:rPr>
        <w:t>Heat Charges</w:t>
      </w:r>
    </w:p>
    <w:p w14:paraId="149C2E25" w14:textId="77777777" w:rsidR="00784F7F" w:rsidRPr="00784F7F" w:rsidRDefault="00784F7F" w:rsidP="0023202F">
      <w:pPr>
        <w:pStyle w:val="Sch3Number"/>
        <w:widowControl w:val="0"/>
        <w:rPr>
          <w:b/>
        </w:rPr>
      </w:pPr>
      <w:r w:rsidRPr="00784F7F">
        <w:t>The Heat Charges at the Effective Date shall be [   ]:</w:t>
      </w:r>
    </w:p>
    <w:p w14:paraId="46A2F79D" w14:textId="77777777" w:rsidR="00784F7F" w:rsidRPr="00784F7F" w:rsidRDefault="00784F7F" w:rsidP="0023202F">
      <w:pPr>
        <w:pStyle w:val="Sch3Number"/>
        <w:widowControl w:val="0"/>
        <w:rPr>
          <w:b/>
        </w:rPr>
      </w:pPr>
      <w:r w:rsidRPr="00784F7F">
        <w:t>The Heat Charges shall comprise:</w:t>
      </w:r>
    </w:p>
    <w:p w14:paraId="75022862" w14:textId="77777777" w:rsidR="00784F7F" w:rsidRPr="00784F7F" w:rsidRDefault="00784F7F" w:rsidP="0023202F">
      <w:pPr>
        <w:pStyle w:val="Sch4Number"/>
        <w:widowControl w:val="0"/>
        <w:rPr>
          <w:b/>
        </w:rPr>
      </w:pPr>
      <w:r w:rsidRPr="00784F7F">
        <w:t xml:space="preserve">[a </w:t>
      </w:r>
      <w:r w:rsidRPr="00784F7F">
        <w:rPr>
          <w:lang w:val="en-US"/>
        </w:rPr>
        <w:t>Standing Charge]</w:t>
      </w:r>
    </w:p>
    <w:p w14:paraId="6ED43C72" w14:textId="77777777" w:rsidR="00784F7F" w:rsidRPr="00784F7F" w:rsidRDefault="00784F7F" w:rsidP="0023202F">
      <w:pPr>
        <w:pStyle w:val="Sch4Number"/>
        <w:widowControl w:val="0"/>
        <w:rPr>
          <w:b/>
        </w:rPr>
      </w:pPr>
      <w:r w:rsidRPr="00784F7F">
        <w:rPr>
          <w:lang w:val="en-US"/>
        </w:rPr>
        <w:t xml:space="preserve">[a Variable Charge] </w:t>
      </w:r>
    </w:p>
    <w:p w14:paraId="5F1FE390" w14:textId="77777777" w:rsidR="00877580" w:rsidRPr="00877580" w:rsidRDefault="00877580" w:rsidP="0023202F">
      <w:pPr>
        <w:pStyle w:val="Sch2Number"/>
        <w:widowControl w:val="0"/>
        <w:rPr>
          <w:b/>
          <w:bCs/>
          <w:lang w:val="x-none"/>
        </w:rPr>
      </w:pPr>
      <w:r w:rsidRPr="00877580">
        <w:rPr>
          <w:b/>
          <w:bCs/>
          <w:lang w:val="x-none"/>
        </w:rPr>
        <w:t xml:space="preserve">[Electricity Charges] </w:t>
      </w:r>
    </w:p>
    <w:p w14:paraId="6569F8C8" w14:textId="77777777" w:rsidR="00877580" w:rsidRPr="00877580" w:rsidRDefault="00877580" w:rsidP="0023202F">
      <w:pPr>
        <w:pStyle w:val="Sch3Number"/>
        <w:widowControl w:val="0"/>
      </w:pPr>
      <w:r w:rsidRPr="00877580">
        <w:t>The Electricity Charge at the Effective Date shall be [   ].</w:t>
      </w:r>
    </w:p>
    <w:p w14:paraId="2D79F8F5" w14:textId="77777777" w:rsidR="00877580" w:rsidRPr="00877580" w:rsidRDefault="00877580" w:rsidP="0023202F">
      <w:pPr>
        <w:pStyle w:val="Sch3Number"/>
        <w:widowControl w:val="0"/>
      </w:pPr>
      <w:r w:rsidRPr="00877580">
        <w:t xml:space="preserve">The Electricity Charge for each month shall be calculated as follows: </w:t>
      </w:r>
    </w:p>
    <w:p w14:paraId="3B50A2D9" w14:textId="77777777" w:rsidR="00877580" w:rsidRDefault="00877580" w:rsidP="00BA4D82">
      <w:pPr>
        <w:pStyle w:val="BodyText1-alignedat15"/>
      </w:pPr>
      <w:r w:rsidRPr="00877580">
        <w:t xml:space="preserve">[      </w:t>
      </w:r>
      <w:r>
        <w:t>]</w:t>
      </w:r>
    </w:p>
    <w:p w14:paraId="1F84427D" w14:textId="7373118A" w:rsidR="00767D76" w:rsidRPr="00877580" w:rsidRDefault="00F21977" w:rsidP="0023202F">
      <w:pPr>
        <w:pStyle w:val="Sch2Number"/>
        <w:widowControl w:val="0"/>
        <w:rPr>
          <w:lang w:val="x-none"/>
        </w:rPr>
      </w:pPr>
      <w:r>
        <w:rPr>
          <w:lang w:val="x-none"/>
        </w:rPr>
        <w:t>ESCo</w:t>
      </w:r>
      <w:r w:rsidR="00784F7F" w:rsidRPr="00877580">
        <w:rPr>
          <w:lang w:val="x-none"/>
        </w:rPr>
        <w:t xml:space="preserve"> shall be entitled to amend or change the Charges charged to </w:t>
      </w:r>
      <w:r w:rsidR="00767D76" w:rsidRPr="00877580">
        <w:rPr>
          <w:lang w:val="x-none"/>
        </w:rPr>
        <w:t>Commercial</w:t>
      </w:r>
      <w:r w:rsidR="00784F7F" w:rsidRPr="00877580">
        <w:rPr>
          <w:lang w:val="x-none"/>
        </w:rPr>
        <w:t xml:space="preserve"> Customers:</w:t>
      </w:r>
      <w:r w:rsidR="00767D76" w:rsidRPr="00877580">
        <w:rPr>
          <w:lang w:val="x-none"/>
        </w:rPr>
        <w:t xml:space="preserve"> </w:t>
      </w:r>
    </w:p>
    <w:p w14:paraId="2FF77F37" w14:textId="07A9780C" w:rsidR="00767D76" w:rsidRPr="00767D76" w:rsidRDefault="00767D76" w:rsidP="0023202F">
      <w:pPr>
        <w:pStyle w:val="Sch3Number"/>
        <w:widowControl w:val="0"/>
        <w:rPr>
          <w:b/>
        </w:rPr>
      </w:pPr>
      <w:r w:rsidRPr="00767D76">
        <w:t xml:space="preserve">if there is a change in </w:t>
      </w:r>
      <w:r w:rsidR="007C75CA">
        <w:t>Applicable Law</w:t>
      </w:r>
      <w:r w:rsidRPr="00767D76">
        <w:t xml:space="preserve">, taxation or government levies which directly affects or applies to the Heat </w:t>
      </w:r>
      <w:r w:rsidR="00877580">
        <w:t>Supply [or Electricity Supply]</w:t>
      </w:r>
      <w:r w:rsidRPr="00767D76">
        <w:t xml:space="preserve"> or the method by which it is generated; or</w:t>
      </w:r>
    </w:p>
    <w:p w14:paraId="44D83799" w14:textId="185AE58C" w:rsidR="00767D76" w:rsidRPr="00BA4D82" w:rsidRDefault="00767D76" w:rsidP="00BA4D82">
      <w:pPr>
        <w:pStyle w:val="BodyText1-alignedat15"/>
        <w:rPr>
          <w:i/>
          <w:iCs/>
        </w:rPr>
      </w:pPr>
      <w:r w:rsidRPr="00767D76">
        <w:t xml:space="preserve">in accordance with the Price Review in paragraphs </w:t>
      </w:r>
      <w:r w:rsidR="00A97DDD">
        <w:fldChar w:fldCharType="begin"/>
      </w:r>
      <w:r w:rsidR="00A97DDD">
        <w:instrText xml:space="preserve"> REF _Ref25231702 \n \h </w:instrText>
      </w:r>
      <w:r w:rsidR="00A97DDD">
        <w:fldChar w:fldCharType="separate"/>
      </w:r>
      <w:r w:rsidR="00A23170">
        <w:t>2</w:t>
      </w:r>
      <w:r w:rsidR="00A97DDD">
        <w:fldChar w:fldCharType="end"/>
      </w:r>
      <w:r w:rsidR="00E73E4A">
        <w:t xml:space="preserve">, </w:t>
      </w:r>
      <w:r w:rsidR="00A97DDD">
        <w:fldChar w:fldCharType="begin"/>
      </w:r>
      <w:r w:rsidR="00A97DDD">
        <w:instrText xml:space="preserve"> REF _Ref25231708 \n \h </w:instrText>
      </w:r>
      <w:r w:rsidR="00A97DDD">
        <w:fldChar w:fldCharType="separate"/>
      </w:r>
      <w:r w:rsidR="00A23170">
        <w:t>3</w:t>
      </w:r>
      <w:r w:rsidR="00A97DDD">
        <w:fldChar w:fldCharType="end"/>
      </w:r>
      <w:r w:rsidR="00E73E4A">
        <w:t xml:space="preserve"> and </w:t>
      </w:r>
      <w:r w:rsidR="00A97DDD">
        <w:fldChar w:fldCharType="begin"/>
      </w:r>
      <w:r w:rsidR="00A97DDD">
        <w:instrText xml:space="preserve"> REF _Ref25231716 \n \h </w:instrText>
      </w:r>
      <w:r w:rsidR="00A97DDD">
        <w:fldChar w:fldCharType="separate"/>
      </w:r>
      <w:r w:rsidR="00A23170">
        <w:t>5</w:t>
      </w:r>
      <w:r w:rsidR="00A97DDD">
        <w:fldChar w:fldCharType="end"/>
      </w:r>
      <w:r w:rsidRPr="00767D76">
        <w:t xml:space="preserve"> of this </w:t>
      </w:r>
      <w:r w:rsidRPr="00767D76">
        <w:rPr>
          <w:lang w:val="en-US"/>
        </w:rPr>
        <w:fldChar w:fldCharType="begin"/>
      </w:r>
      <w:r w:rsidRPr="00767D76">
        <w:rPr>
          <w:lang w:val="en-US"/>
        </w:rPr>
        <w:instrText xml:space="preserve"> REF _Ref4842136 \w \h </w:instrText>
      </w:r>
      <w:r w:rsidRPr="00767D76">
        <w:rPr>
          <w:lang w:val="en-US"/>
        </w:rPr>
      </w:r>
      <w:r w:rsidRPr="00767D76">
        <w:rPr>
          <w:lang w:val="en-US"/>
        </w:rPr>
        <w:fldChar w:fldCharType="separate"/>
      </w:r>
      <w:r w:rsidR="00A23170">
        <w:rPr>
          <w:lang w:val="en-US"/>
        </w:rPr>
        <w:t>Schedule 12</w:t>
      </w:r>
      <w:r w:rsidRPr="00767D76">
        <w:fldChar w:fldCharType="end"/>
      </w:r>
      <w:r w:rsidRPr="00767D76">
        <w:rPr>
          <w:lang w:val="en-US"/>
        </w:rPr>
        <w:t xml:space="preserve">, </w:t>
      </w:r>
      <w:r w:rsidR="00A97DDD">
        <w:fldChar w:fldCharType="begin"/>
      </w:r>
      <w:r w:rsidR="00A97DDD">
        <w:rPr>
          <w:lang w:val="en-US"/>
        </w:rPr>
        <w:instrText xml:space="preserve"> REF _Ref25231692 \n \h </w:instrText>
      </w:r>
      <w:r w:rsidR="00A97DDD">
        <w:fldChar w:fldCharType="separate"/>
      </w:r>
      <w:r w:rsidR="00A23170">
        <w:rPr>
          <w:lang w:val="en-US"/>
        </w:rPr>
        <w:t>Part 2</w:t>
      </w:r>
      <w:r w:rsidR="00A97DDD">
        <w:fldChar w:fldCharType="end"/>
      </w:r>
      <w:r w:rsidRPr="00767D76">
        <w:t>.</w:t>
      </w:r>
      <w:r w:rsidR="00663F38">
        <w:t xml:space="preserve"> </w:t>
      </w:r>
      <w:r w:rsidR="00663F38">
        <w:rPr>
          <w:i/>
          <w:iCs/>
        </w:rPr>
        <w:t>[Drafting Note: Changes</w:t>
      </w:r>
      <w:r w:rsidR="00663F38"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35D9C186" w14:textId="77777777" w:rsidR="00767D76" w:rsidRDefault="00767D76" w:rsidP="0023202F">
      <w:pPr>
        <w:pStyle w:val="Sch1Heading"/>
        <w:keepNext w:val="0"/>
        <w:widowControl w:val="0"/>
      </w:pPr>
      <w:bookmarkStart w:id="649" w:name="_Ref25231702"/>
      <w:r>
        <w:t>VARIABLE CHARGE CALCULATION AND REVIEW</w:t>
      </w:r>
      <w:bookmarkEnd w:id="649"/>
      <w:r>
        <w:t xml:space="preserve">  </w:t>
      </w:r>
    </w:p>
    <w:p w14:paraId="7DE1FC74" w14:textId="1CD121C6" w:rsidR="00767D76" w:rsidRDefault="00F21977" w:rsidP="0023202F">
      <w:pPr>
        <w:pStyle w:val="Sch2Number"/>
        <w:widowControl w:val="0"/>
      </w:pPr>
      <w:r>
        <w:t>ESCo</w:t>
      </w:r>
      <w:r w:rsidR="00767D76">
        <w:t xml:space="preserve"> shall review the </w:t>
      </w:r>
      <w:r w:rsidR="00CA6B4E">
        <w:t xml:space="preserve">Variable Charge </w:t>
      </w:r>
      <w:r w:rsidR="00767D76">
        <w:t xml:space="preserve">on [1 April] of each Contract Year during the </w:t>
      </w:r>
      <w:r w:rsidR="00240E61">
        <w:t>T</w:t>
      </w:r>
      <w:r w:rsidR="00767D76">
        <w:t>erm  (the Commercial Heat Charge Review Date).</w:t>
      </w:r>
    </w:p>
    <w:p w14:paraId="619EF8FB" w14:textId="109A722F" w:rsidR="00767D76" w:rsidRDefault="00767D76" w:rsidP="0023202F">
      <w:pPr>
        <w:pStyle w:val="Sch2Number"/>
        <w:widowControl w:val="0"/>
      </w:pPr>
      <w:r>
        <w:t xml:space="preserve">One month prior to the Commercial Heat Charge Review Date, </w:t>
      </w:r>
      <w:r w:rsidR="00F21977">
        <w:t>ESCo</w:t>
      </w:r>
      <w:r>
        <w:t xml:space="preserve"> shall propose to the Developer a Variable Charge to be applicable for the 12 months following the Heat Charge Review Date (the Contract Year). </w:t>
      </w:r>
    </w:p>
    <w:p w14:paraId="2AC2A55A" w14:textId="0DCC1E92" w:rsidR="00767D76" w:rsidRDefault="00767D76" w:rsidP="0023202F">
      <w:pPr>
        <w:pStyle w:val="Sch2Number"/>
        <w:widowControl w:val="0"/>
      </w:pPr>
      <w:r>
        <w:t xml:space="preserve">[The Variable Charge proposed for any Contract Year shall  always be [set as against comparison forms of heating   ] as  set out under paragraph </w:t>
      </w:r>
      <w:r w:rsidR="000A1651">
        <w:fldChar w:fldCharType="begin"/>
      </w:r>
      <w:r w:rsidR="000A1651">
        <w:instrText xml:space="preserve"> REF _Ref25232567 \n \h </w:instrText>
      </w:r>
      <w:r w:rsidR="000A1651">
        <w:fldChar w:fldCharType="separate"/>
      </w:r>
      <w:r w:rsidR="00A23170">
        <w:t>4</w:t>
      </w:r>
      <w:r w:rsidR="000A1651">
        <w:fldChar w:fldCharType="end"/>
      </w:r>
      <w:r>
        <w:t>, and shall be calculated as follows] :</w:t>
      </w:r>
    </w:p>
    <w:p w14:paraId="084E4451" w14:textId="77777777" w:rsidR="00767D76" w:rsidRDefault="00767D76" w:rsidP="00BA4D82">
      <w:pPr>
        <w:pStyle w:val="BodyText1-alignedat15"/>
      </w:pPr>
      <w:r>
        <w:t>[             ]</w:t>
      </w:r>
    </w:p>
    <w:p w14:paraId="3D9F8A01" w14:textId="7EC125F1" w:rsidR="00767D76" w:rsidRDefault="00767D76" w:rsidP="0023202F">
      <w:pPr>
        <w:pStyle w:val="Sch2Number"/>
        <w:widowControl w:val="0"/>
      </w:pPr>
      <w:r>
        <w:t xml:space="preserve">[In the event that the Developer does not agree that the Variable Charge complies with the </w:t>
      </w:r>
      <w:r w:rsidR="0092452A">
        <w:t xml:space="preserve">Commercial </w:t>
      </w:r>
      <w:r>
        <w:t xml:space="preserve">Comparator or that the </w:t>
      </w:r>
      <w:r w:rsidR="0092452A">
        <w:t xml:space="preserve">Commercial </w:t>
      </w:r>
      <w:r>
        <w:t xml:space="preserve">Comparator calculation has been undertaken correctly, the Developer shall be entitled within 30 Business Days of receipt of the </w:t>
      </w:r>
      <w:r w:rsidR="0092452A">
        <w:t xml:space="preserve">Commercial </w:t>
      </w:r>
      <w:r>
        <w:t xml:space="preserve">Comparator calculation from </w:t>
      </w:r>
      <w:r w:rsidR="00F21977">
        <w:t>ESCo</w:t>
      </w:r>
      <w:r>
        <w:t>, to refer the matter to Expert Determination].</w:t>
      </w:r>
    </w:p>
    <w:p w14:paraId="2C7E1325" w14:textId="01B5EFC4" w:rsidR="0092452A" w:rsidRDefault="00767D76" w:rsidP="0023202F">
      <w:pPr>
        <w:pStyle w:val="Sch2Number"/>
        <w:widowControl w:val="0"/>
      </w:pPr>
      <w:r>
        <w:t xml:space="preserve">[If the Parties then agree (or it is determined by an Expert) that the Variable Charge proposed pursuant to paragraph </w:t>
      </w:r>
      <w:r w:rsidR="000A1651">
        <w:fldChar w:fldCharType="begin"/>
      </w:r>
      <w:r w:rsidR="000A1651">
        <w:instrText xml:space="preserve"> REF _Ref25232582 \n \h </w:instrText>
      </w:r>
      <w:r w:rsidR="000A1651">
        <w:fldChar w:fldCharType="separate"/>
      </w:r>
      <w:r w:rsidR="00A23170">
        <w:t>2.2</w:t>
      </w:r>
      <w:r w:rsidR="000A1651">
        <w:fldChar w:fldCharType="end"/>
      </w:r>
      <w:r>
        <w:t xml:space="preserve"> did not comply with the </w:t>
      </w:r>
      <w:r w:rsidR="0092452A">
        <w:t xml:space="preserve">Commercial </w:t>
      </w:r>
      <w:r>
        <w:t xml:space="preserve">Comparator or that the calculation had been undertaken incorrectly, </w:t>
      </w:r>
      <w:r w:rsidR="00F21977">
        <w:t>ESCo</w:t>
      </w:r>
      <w:r>
        <w:t xml:space="preserve"> shall revise the Variable Charge as soon as reasonably practicable and issue affected </w:t>
      </w:r>
      <w:r w:rsidR="0092452A">
        <w:t xml:space="preserve">Commercial </w:t>
      </w:r>
      <w:r>
        <w:t>Customers with a rebate as soon as reasonably practicable].</w:t>
      </w:r>
    </w:p>
    <w:p w14:paraId="7BB1308E" w14:textId="77777777" w:rsidR="00767D76" w:rsidRDefault="0092452A" w:rsidP="0023202F">
      <w:pPr>
        <w:pStyle w:val="Sch1Heading"/>
        <w:keepNext w:val="0"/>
        <w:widowControl w:val="0"/>
      </w:pPr>
      <w:r>
        <w:t xml:space="preserve"> </w:t>
      </w:r>
      <w:bookmarkStart w:id="650" w:name="_Ref25231708"/>
      <w:r w:rsidR="00767D76">
        <w:t>STANDING CHARGES CALCULATION AND REVIEW</w:t>
      </w:r>
      <w:bookmarkEnd w:id="650"/>
      <w:r w:rsidR="00767D76">
        <w:t xml:space="preserve">  </w:t>
      </w:r>
    </w:p>
    <w:p w14:paraId="57A0A7AD" w14:textId="77777777" w:rsidR="00767D76" w:rsidRDefault="00767D76" w:rsidP="0023202F">
      <w:pPr>
        <w:pStyle w:val="Sch2Number"/>
        <w:widowControl w:val="0"/>
      </w:pPr>
      <w:r>
        <w:t xml:space="preserve">In addition to commodity charges for Heat, the </w:t>
      </w:r>
      <w:r w:rsidR="0092452A">
        <w:t xml:space="preserve">Commercial </w:t>
      </w:r>
      <w:r>
        <w:t xml:space="preserve">Customers will also be charged Standing Charges. These charges are a share of the fixed costs (i.e. non commodity charges) associated with the operation and maintenance of the </w:t>
      </w:r>
      <w:r w:rsidR="00D52AB1">
        <w:t>Energy System</w:t>
      </w:r>
      <w:r>
        <w:t xml:space="preserve"> .</w:t>
      </w:r>
    </w:p>
    <w:p w14:paraId="494D8DDC" w14:textId="74E27F8E" w:rsidR="00937B68" w:rsidRDefault="00937B68" w:rsidP="0023202F">
      <w:pPr>
        <w:pStyle w:val="Sch2Number"/>
        <w:widowControl w:val="0"/>
      </w:pPr>
      <w:r w:rsidRPr="00937B68">
        <w:t xml:space="preserve">The charges also cover a share in the costs of any plant replacement during the </w:t>
      </w:r>
      <w:r w:rsidR="00240E61">
        <w:t>T</w:t>
      </w:r>
      <w:r w:rsidRPr="00937B68">
        <w:t xml:space="preserve">erm . </w:t>
      </w:r>
    </w:p>
    <w:p w14:paraId="3F480DFC" w14:textId="77777777" w:rsidR="00767D76" w:rsidRDefault="00767D76" w:rsidP="0023202F">
      <w:pPr>
        <w:pStyle w:val="Sch2Number"/>
        <w:widowControl w:val="0"/>
      </w:pPr>
      <w:r>
        <w:t>The Standing Charge will be calculated in accordance with the following formula:</w:t>
      </w:r>
    </w:p>
    <w:p w14:paraId="4A4D46F3" w14:textId="77777777" w:rsidR="00767D76" w:rsidRDefault="00767D76" w:rsidP="00BA4D82">
      <w:pPr>
        <w:pStyle w:val="BodyText1-alignedat15"/>
      </w:pPr>
      <w:r>
        <w:t>[           ]</w:t>
      </w:r>
    </w:p>
    <w:p w14:paraId="11A7C048" w14:textId="295799A9" w:rsidR="00767D76" w:rsidRDefault="00767D76" w:rsidP="0023202F">
      <w:pPr>
        <w:pStyle w:val="Sch2Number"/>
        <w:widowControl w:val="0"/>
      </w:pPr>
      <w:r>
        <w:t>subject to an annual inflationary increase of RPIx</w:t>
      </w:r>
      <w:r w:rsidR="00921C87">
        <w:rPr>
          <w:rStyle w:val="FootnoteReference"/>
        </w:rPr>
        <w:footnoteReference w:id="89"/>
      </w:r>
      <w:r>
        <w:t xml:space="preserve"> each Contract Year [and subject to not exceeding the equivalent pricing set out in the </w:t>
      </w:r>
      <w:r w:rsidR="0092452A">
        <w:t xml:space="preserve">Commercial </w:t>
      </w:r>
      <w:r>
        <w:t xml:space="preserve">Comparator below].   </w:t>
      </w:r>
    </w:p>
    <w:p w14:paraId="6B884220" w14:textId="77777777" w:rsidR="00767D76" w:rsidRDefault="00767D76" w:rsidP="0023202F">
      <w:pPr>
        <w:pStyle w:val="Sch2Number"/>
        <w:widowControl w:val="0"/>
      </w:pPr>
      <w:r>
        <w:t xml:space="preserve">[The Standing Charge shall not exceed the cost to maintain and replace [   ]] .  </w:t>
      </w:r>
    </w:p>
    <w:p w14:paraId="655DB9C3" w14:textId="77777777" w:rsidR="00767D76" w:rsidRDefault="0092452A" w:rsidP="0023202F">
      <w:pPr>
        <w:pStyle w:val="Sch1Heading"/>
        <w:keepNext w:val="0"/>
        <w:widowControl w:val="0"/>
      </w:pPr>
      <w:r>
        <w:t xml:space="preserve">Commercial </w:t>
      </w:r>
      <w:r w:rsidR="00767D76">
        <w:t xml:space="preserve">COMPARATOR </w:t>
      </w:r>
    </w:p>
    <w:p w14:paraId="57AC5CA8" w14:textId="541ACC6C" w:rsidR="00767D76" w:rsidRDefault="00767D76" w:rsidP="0023202F">
      <w:pPr>
        <w:pStyle w:val="Sch2Number"/>
        <w:widowControl w:val="0"/>
      </w:pPr>
      <w:r>
        <w:t xml:space="preserve">The basis of the </w:t>
      </w:r>
      <w:r w:rsidR="0092452A">
        <w:t xml:space="preserve">Commercial </w:t>
      </w:r>
      <w:r>
        <w:t xml:space="preserve">Comparator calculation (which </w:t>
      </w:r>
      <w:r w:rsidR="00F21977">
        <w:t>ESCo</w:t>
      </w:r>
      <w:r>
        <w:t xml:space="preserve"> shall provide to the Developer with supporting documentation) shall be as follows:</w:t>
      </w:r>
    </w:p>
    <w:p w14:paraId="0A6B8BAD" w14:textId="77777777" w:rsidR="00767D76" w:rsidRDefault="00767D76" w:rsidP="0023202F">
      <w:pPr>
        <w:pStyle w:val="Sch2Number"/>
        <w:widowControl w:val="0"/>
      </w:pPr>
      <w:r>
        <w:t>The energy demand will be based on the following table (figures expressed in kWh/m2);</w:t>
      </w:r>
    </w:p>
    <w:p w14:paraId="5ADA1BE0" w14:textId="77777777" w:rsidR="0092452A" w:rsidRDefault="0092452A" w:rsidP="0023202F">
      <w:pPr>
        <w:pStyle w:val="Sch2Number"/>
        <w:widowControl w:val="0"/>
        <w:numPr>
          <w:ilvl w:val="0"/>
          <w:numId w:val="0"/>
        </w:numPr>
        <w:ind w:left="850"/>
      </w:pPr>
    </w:p>
    <w:tbl>
      <w:tblPr>
        <w:tblW w:w="7155" w:type="dxa"/>
        <w:tblInd w:w="1244" w:type="dxa"/>
        <w:tblLayout w:type="fixed"/>
        <w:tblLook w:val="04A0" w:firstRow="1" w:lastRow="0" w:firstColumn="1" w:lastColumn="0" w:noHBand="0" w:noVBand="1"/>
      </w:tblPr>
      <w:tblGrid>
        <w:gridCol w:w="4879"/>
        <w:gridCol w:w="2276"/>
      </w:tblGrid>
      <w:tr w:rsidR="0092452A" w:rsidRPr="00642459" w14:paraId="229B46F9"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7C6C4AC5"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617D6512"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92452A" w:rsidRPr="00642459" w14:paraId="1444507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39FE735B"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19C4D09" w14:textId="77777777" w:rsidR="0092452A" w:rsidRPr="00642459" w:rsidRDefault="0092452A" w:rsidP="0023202F">
            <w:pPr>
              <w:widowControl w:val="0"/>
              <w:rPr>
                <w:szCs w:val="22"/>
              </w:rPr>
            </w:pPr>
            <w:r w:rsidRPr="00642459">
              <w:rPr>
                <w:szCs w:val="22"/>
              </w:rPr>
              <w:t xml:space="preserve">[   ] </w:t>
            </w:r>
          </w:p>
        </w:tc>
      </w:tr>
      <w:tr w:rsidR="0092452A" w:rsidRPr="00642459" w14:paraId="689FEA7D"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1BCF2120"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43677D4" w14:textId="77777777" w:rsidR="0092452A" w:rsidRPr="00642459" w:rsidRDefault="0092452A" w:rsidP="0023202F">
            <w:pPr>
              <w:widowControl w:val="0"/>
              <w:rPr>
                <w:szCs w:val="22"/>
              </w:rPr>
            </w:pPr>
            <w:r w:rsidRPr="00642459">
              <w:rPr>
                <w:szCs w:val="22"/>
              </w:rPr>
              <w:t xml:space="preserve">[   ] </w:t>
            </w:r>
          </w:p>
        </w:tc>
      </w:tr>
    </w:tbl>
    <w:p w14:paraId="59F39B98" w14:textId="77777777" w:rsidR="00767D76" w:rsidRDefault="00767D76" w:rsidP="0023202F">
      <w:pPr>
        <w:pStyle w:val="Sch1Heading"/>
        <w:keepNext w:val="0"/>
        <w:widowControl w:val="0"/>
        <w:numPr>
          <w:ilvl w:val="0"/>
          <w:numId w:val="0"/>
        </w:numPr>
        <w:ind w:left="850"/>
      </w:pPr>
    </w:p>
    <w:p w14:paraId="71A4FC6B" w14:textId="77777777" w:rsidR="00767D76" w:rsidRDefault="00767D76" w:rsidP="0023202F">
      <w:pPr>
        <w:pStyle w:val="Sch2Number"/>
        <w:widowControl w:val="0"/>
        <w:rPr>
          <w:i/>
          <w:iCs/>
        </w:rPr>
      </w:pPr>
      <w:r w:rsidRPr="00F8641B">
        <w:rPr>
          <w:i/>
          <w:iCs/>
        </w:rPr>
        <w:t>[Include details of Comparator]</w:t>
      </w:r>
    </w:p>
    <w:p w14:paraId="61748BC8" w14:textId="77777777" w:rsidR="00E73E4A" w:rsidRDefault="00E73E4A" w:rsidP="0023202F">
      <w:pPr>
        <w:pStyle w:val="Sch1Heading"/>
        <w:keepNext w:val="0"/>
        <w:widowControl w:val="0"/>
      </w:pPr>
      <w:bookmarkStart w:id="651" w:name="_Ref25231716"/>
      <w:r>
        <w:t>[electricity charge review</w:t>
      </w:r>
      <w:r>
        <w:rPr>
          <w:rStyle w:val="FootnoteReference"/>
        </w:rPr>
        <w:footnoteReference w:id="90"/>
      </w:r>
      <w:r>
        <w:t>]</w:t>
      </w:r>
      <w:bookmarkEnd w:id="651"/>
    </w:p>
    <w:p w14:paraId="4F235BAF" w14:textId="77777777" w:rsidR="00E73E4A" w:rsidRPr="00E73E4A" w:rsidRDefault="00E73E4A" w:rsidP="0023202F">
      <w:pPr>
        <w:pStyle w:val="Sch2Number"/>
        <w:widowControl w:val="0"/>
        <w:rPr>
          <w:i/>
          <w:iCs/>
        </w:rPr>
      </w:pPr>
      <w:r>
        <w:t>[      ]</w:t>
      </w:r>
    </w:p>
    <w:p w14:paraId="1A813539" w14:textId="77777777" w:rsidR="00E73E4A" w:rsidRPr="00F8641B" w:rsidRDefault="00B43476" w:rsidP="00B43476">
      <w:pPr>
        <w:spacing w:before="0" w:after="0"/>
        <w:jc w:val="left"/>
        <w:rPr>
          <w:i/>
          <w:iCs/>
        </w:rPr>
      </w:pPr>
      <w:r>
        <w:rPr>
          <w:i/>
          <w:iCs/>
        </w:rPr>
        <w:br w:type="page"/>
      </w:r>
    </w:p>
    <w:p w14:paraId="69E38DB7" w14:textId="1A241184" w:rsidR="00FF3753" w:rsidRDefault="004F4561" w:rsidP="0023202F">
      <w:pPr>
        <w:pStyle w:val="Schedule0"/>
        <w:keepNext w:val="0"/>
        <w:pageBreakBefore w:val="0"/>
        <w:widowControl w:val="0"/>
      </w:pPr>
      <w:bookmarkStart w:id="652" w:name="_Ref4854581"/>
      <w:bookmarkStart w:id="653" w:name="_Toc4858243"/>
      <w:bookmarkStart w:id="654" w:name="a543306"/>
      <w:r>
        <w:t xml:space="preserve"> </w:t>
      </w:r>
      <w:bookmarkStart w:id="655" w:name="_Toc25911424"/>
      <w:r w:rsidR="00FF3753">
        <w:t xml:space="preserve">- </w:t>
      </w:r>
      <w:r w:rsidR="009F21BC">
        <w:t>Energy Centre Lease</w:t>
      </w:r>
      <w:bookmarkEnd w:id="652"/>
      <w:bookmarkEnd w:id="653"/>
      <w:bookmarkEnd w:id="655"/>
    </w:p>
    <w:p w14:paraId="59C0A6A8" w14:textId="77777777" w:rsidR="009F21BC" w:rsidRPr="009F21BC" w:rsidRDefault="009F21BC" w:rsidP="0023202F">
      <w:pPr>
        <w:pStyle w:val="Part0"/>
        <w:keepNext w:val="0"/>
        <w:widowControl w:val="0"/>
        <w:numPr>
          <w:ilvl w:val="0"/>
          <w:numId w:val="0"/>
        </w:numPr>
        <w:jc w:val="both"/>
      </w:pPr>
    </w:p>
    <w:p w14:paraId="4EC65A90" w14:textId="1E82E8C9" w:rsidR="009F21BC" w:rsidRDefault="004F4561" w:rsidP="0023202F">
      <w:pPr>
        <w:pStyle w:val="Part0"/>
        <w:keepNext w:val="0"/>
        <w:widowControl w:val="0"/>
        <w:jc w:val="left"/>
      </w:pPr>
      <w:bookmarkStart w:id="656" w:name="_Toc4858244"/>
      <w:r>
        <w:t xml:space="preserve"> </w:t>
      </w:r>
      <w:bookmarkStart w:id="657" w:name="_Toc25911425"/>
      <w:r>
        <w:t>:</w:t>
      </w:r>
      <w:r w:rsidR="009F21BC">
        <w:t xml:space="preserve"> Energy Centre Lease</w:t>
      </w:r>
      <w:bookmarkEnd w:id="656"/>
      <w:bookmarkEnd w:id="657"/>
    </w:p>
    <w:p w14:paraId="2A8D36DB" w14:textId="5EDCA5A6" w:rsidR="009F21BC" w:rsidRDefault="004F4561" w:rsidP="0023202F">
      <w:pPr>
        <w:pStyle w:val="Part0"/>
        <w:keepNext w:val="0"/>
        <w:widowControl w:val="0"/>
        <w:jc w:val="left"/>
        <w:rPr>
          <w:lang w:val="en-US"/>
        </w:rPr>
      </w:pPr>
      <w:bookmarkStart w:id="658" w:name="_Ref4854450"/>
      <w:bookmarkStart w:id="659" w:name="_Toc4858245"/>
      <w:r>
        <w:t xml:space="preserve"> </w:t>
      </w:r>
      <w:bookmarkStart w:id="660" w:name="_Toc25911426"/>
      <w:r>
        <w:t>:</w:t>
      </w:r>
      <w:r w:rsidR="009F21BC">
        <w:t xml:space="preserve"> </w:t>
      </w:r>
      <w:r w:rsidR="009F21BC">
        <w:rPr>
          <w:lang w:val="en-US"/>
        </w:rPr>
        <w:t>Deed of Variation (Easement)</w:t>
      </w:r>
      <w:bookmarkEnd w:id="658"/>
      <w:bookmarkEnd w:id="659"/>
      <w:bookmarkEnd w:id="660"/>
    </w:p>
    <w:p w14:paraId="067E42A8" w14:textId="77777777" w:rsidR="009F21BC" w:rsidRPr="009F21BC" w:rsidRDefault="009F21BC" w:rsidP="0023202F">
      <w:pPr>
        <w:pStyle w:val="Sch1Heading"/>
        <w:keepNext w:val="0"/>
        <w:widowControl w:val="0"/>
        <w:numPr>
          <w:ilvl w:val="0"/>
          <w:numId w:val="0"/>
        </w:numPr>
        <w:ind w:left="850"/>
      </w:pPr>
    </w:p>
    <w:bookmarkEnd w:id="654"/>
    <w:p w14:paraId="34CFEB5E" w14:textId="77777777" w:rsidR="007E4C9F" w:rsidRDefault="00B43476" w:rsidP="00B43476">
      <w:pPr>
        <w:spacing w:before="0" w:after="0"/>
        <w:jc w:val="left"/>
      </w:pPr>
      <w:r>
        <w:br w:type="page"/>
      </w:r>
    </w:p>
    <w:p w14:paraId="278541CD" w14:textId="51CBAE71" w:rsidR="00B33CDF" w:rsidRDefault="004F4561" w:rsidP="0023202F">
      <w:pPr>
        <w:pStyle w:val="Schedule0"/>
        <w:keepNext w:val="0"/>
        <w:pageBreakBefore w:val="0"/>
        <w:widowControl w:val="0"/>
      </w:pPr>
      <w:bookmarkStart w:id="661" w:name="a133156"/>
      <w:bookmarkStart w:id="662" w:name="_Ref1848571"/>
      <w:bookmarkStart w:id="663" w:name="_Toc4858246"/>
      <w:r>
        <w:t xml:space="preserve"> </w:t>
      </w:r>
      <w:bookmarkStart w:id="664" w:name="_Toc25911427"/>
      <w:r w:rsidR="007213BD">
        <w:t>- Data Processing</w:t>
      </w:r>
      <w:bookmarkEnd w:id="661"/>
      <w:bookmarkEnd w:id="662"/>
      <w:bookmarkEnd w:id="663"/>
      <w:bookmarkEnd w:id="664"/>
    </w:p>
    <w:p w14:paraId="3E3A2858" w14:textId="77777777" w:rsidR="00E73E4A" w:rsidRPr="00E73E4A" w:rsidRDefault="00E73E4A" w:rsidP="0023202F">
      <w:pPr>
        <w:pStyle w:val="Part0"/>
        <w:keepNext w:val="0"/>
        <w:widowControl w:val="0"/>
        <w:numPr>
          <w:ilvl w:val="0"/>
          <w:numId w:val="0"/>
        </w:numPr>
        <w:jc w:val="both"/>
      </w:pPr>
    </w:p>
    <w:p w14:paraId="582A8DC3" w14:textId="49CD711D" w:rsidR="007216A6" w:rsidRPr="0050276C" w:rsidRDefault="007216A6" w:rsidP="0023202F">
      <w:pPr>
        <w:pStyle w:val="Sch1Heading"/>
        <w:keepNext w:val="0"/>
        <w:widowControl w:val="0"/>
      </w:pPr>
      <w:bookmarkStart w:id="665" w:name="_Ref4838883"/>
      <w:r w:rsidRPr="007216A6">
        <w:t>DEFINITIONS</w:t>
      </w:r>
    </w:p>
    <w:p w14:paraId="738D4ADA" w14:textId="77777777" w:rsidR="007216A6" w:rsidRPr="007216A6" w:rsidRDefault="007216A6" w:rsidP="0023202F">
      <w:pPr>
        <w:pStyle w:val="Sch2Number"/>
        <w:widowControl w:val="0"/>
      </w:pPr>
      <w:r w:rsidRPr="007216A6">
        <w:t>In addition to the definitions set out elsewhere in this Agreement, in this Annex the following words shall have the following meaning:</w:t>
      </w:r>
    </w:p>
    <w:p w14:paraId="0E7D854F" w14:textId="46723D32" w:rsidR="007216A6" w:rsidRPr="007216A6" w:rsidRDefault="007216A6" w:rsidP="004F4561">
      <w:pPr>
        <w:pStyle w:val="Definition"/>
        <w:rPr>
          <w:lang w:val="en-US"/>
        </w:rPr>
      </w:pPr>
      <w:r w:rsidRPr="007216A6">
        <w:rPr>
          <w:b/>
          <w:bCs/>
          <w:lang w:val="en-US"/>
        </w:rPr>
        <w:t xml:space="preserve">Agreed Purposes: </w:t>
      </w:r>
      <w:r w:rsidRPr="007216A6">
        <w:rPr>
          <w:lang w:val="en-US"/>
        </w:rPr>
        <w:t>for</w:t>
      </w:r>
      <w:r>
        <w:rPr>
          <w:lang w:val="en-US"/>
        </w:rPr>
        <w:t xml:space="preserve"> </w:t>
      </w:r>
      <w:r w:rsidR="00F21977">
        <w:rPr>
          <w:lang w:val="en-US"/>
        </w:rPr>
        <w:t>ESCo</w:t>
      </w:r>
      <w:r>
        <w:rPr>
          <w:lang w:val="en-US"/>
        </w:rPr>
        <w:t xml:space="preserve"> </w:t>
      </w:r>
      <w:r w:rsidRPr="007216A6">
        <w:rPr>
          <w:lang w:val="en-US"/>
        </w:rPr>
        <w:t xml:space="preserve">shall be </w:t>
      </w:r>
      <w:r w:rsidRPr="007216A6">
        <w:t>to identify, and set up and manage accounts for, tenants of Units, including</w:t>
      </w:r>
      <w:r w:rsidRPr="007216A6">
        <w:rPr>
          <w:lang w:val="en-US"/>
        </w:rPr>
        <w:t>:</w:t>
      </w:r>
    </w:p>
    <w:p w14:paraId="006FE1C6" w14:textId="77777777" w:rsidR="007216A6" w:rsidRPr="007216A6" w:rsidRDefault="007216A6" w:rsidP="005D510E">
      <w:pPr>
        <w:pStyle w:val="Definition1"/>
        <w:numPr>
          <w:ilvl w:val="0"/>
          <w:numId w:val="83"/>
        </w:numPr>
      </w:pPr>
      <w:r w:rsidRPr="007216A6">
        <w:t>setting up tenants of Unit's accounts and making any changes to the terms of providing the services;</w:t>
      </w:r>
    </w:p>
    <w:p w14:paraId="5F3513A3" w14:textId="77777777" w:rsidR="007216A6" w:rsidRPr="007216A6" w:rsidRDefault="007216A6" w:rsidP="005D510E">
      <w:pPr>
        <w:pStyle w:val="Definition1"/>
        <w:numPr>
          <w:ilvl w:val="0"/>
          <w:numId w:val="83"/>
        </w:numPr>
      </w:pPr>
      <w:r w:rsidRPr="007216A6">
        <w:t>identifying tenants of Units when tenants of Relevant Units makes enquiries;</w:t>
      </w:r>
    </w:p>
    <w:p w14:paraId="123F4297" w14:textId="27A2820E" w:rsidR="007216A6" w:rsidRPr="007216A6" w:rsidRDefault="007216A6" w:rsidP="005D510E">
      <w:pPr>
        <w:pStyle w:val="Definition1"/>
        <w:numPr>
          <w:ilvl w:val="0"/>
          <w:numId w:val="83"/>
        </w:numPr>
      </w:pPr>
      <w:r w:rsidRPr="007216A6">
        <w:t xml:space="preserve">market research and providing tenants of Units with up-to-date information on the services </w:t>
      </w:r>
      <w:r w:rsidR="00457E7D">
        <w:t xml:space="preserve">which </w:t>
      </w:r>
      <w:r w:rsidR="00F21977">
        <w:t>ESCo</w:t>
      </w:r>
      <w:r w:rsidRPr="007216A6">
        <w:t xml:space="preserve"> provides;</w:t>
      </w:r>
    </w:p>
    <w:p w14:paraId="1FEA48CA" w14:textId="4102738F" w:rsidR="007216A6" w:rsidRPr="007216A6" w:rsidRDefault="007216A6" w:rsidP="005D510E">
      <w:pPr>
        <w:pStyle w:val="Definition1"/>
        <w:numPr>
          <w:ilvl w:val="0"/>
          <w:numId w:val="83"/>
        </w:numPr>
      </w:pPr>
      <w:r w:rsidRPr="007216A6">
        <w:t xml:space="preserve">providing information to tenants of Units about other relevant services </w:t>
      </w:r>
      <w:r w:rsidR="00457E7D">
        <w:t>provided by</w:t>
      </w:r>
      <w:r w:rsidR="002D4127">
        <w:t xml:space="preserve"> </w:t>
      </w:r>
      <w:r w:rsidR="00F21977">
        <w:t>ESCo</w:t>
      </w:r>
      <w:r w:rsidRPr="007216A6">
        <w:t xml:space="preserve"> and any Affiliate of </w:t>
      </w:r>
      <w:r w:rsidR="00F21977">
        <w:t>ESCo</w:t>
      </w:r>
      <w:r w:rsidRPr="007216A6">
        <w:t>;</w:t>
      </w:r>
    </w:p>
    <w:p w14:paraId="79F72E1E" w14:textId="77777777" w:rsidR="007216A6" w:rsidRPr="007216A6" w:rsidRDefault="007216A6" w:rsidP="005D510E">
      <w:pPr>
        <w:pStyle w:val="Definition1"/>
        <w:numPr>
          <w:ilvl w:val="0"/>
          <w:numId w:val="83"/>
        </w:numPr>
      </w:pPr>
      <w:r w:rsidRPr="007216A6">
        <w:t>billing and debt recovery;</w:t>
      </w:r>
    </w:p>
    <w:p w14:paraId="1AB132B5" w14:textId="77777777" w:rsidR="007216A6" w:rsidRPr="007216A6" w:rsidRDefault="007216A6" w:rsidP="005D510E">
      <w:pPr>
        <w:pStyle w:val="Definition1"/>
        <w:numPr>
          <w:ilvl w:val="0"/>
          <w:numId w:val="83"/>
        </w:numPr>
      </w:pPr>
      <w:r w:rsidRPr="007216A6">
        <w:t>prevention of fraud or loss;</w:t>
      </w:r>
    </w:p>
    <w:p w14:paraId="1AF2FC55" w14:textId="77777777" w:rsidR="007216A6" w:rsidRPr="007216A6" w:rsidRDefault="007216A6" w:rsidP="005D510E">
      <w:pPr>
        <w:pStyle w:val="Definition1"/>
        <w:numPr>
          <w:ilvl w:val="0"/>
          <w:numId w:val="83"/>
        </w:numPr>
      </w:pPr>
      <w:r w:rsidRPr="007216A6">
        <w:t>quality assurance (including recording communications with tenants of Units);</w:t>
      </w:r>
    </w:p>
    <w:p w14:paraId="76C713A8" w14:textId="77777777" w:rsidR="007216A6" w:rsidRPr="007216A6" w:rsidRDefault="007216A6" w:rsidP="005D510E">
      <w:pPr>
        <w:pStyle w:val="Definition1"/>
        <w:numPr>
          <w:ilvl w:val="0"/>
          <w:numId w:val="83"/>
        </w:numPr>
      </w:pPr>
      <w:r w:rsidRPr="007216A6">
        <w:t>checks with credit reference agencies (who will keep a record of the search); and</w:t>
      </w:r>
    </w:p>
    <w:p w14:paraId="4E49F882" w14:textId="7352CEAD" w:rsidR="007216A6" w:rsidRPr="007216A6" w:rsidRDefault="007216A6" w:rsidP="005D510E">
      <w:pPr>
        <w:pStyle w:val="Definition1"/>
        <w:numPr>
          <w:ilvl w:val="0"/>
          <w:numId w:val="83"/>
        </w:numPr>
      </w:pPr>
      <w:r w:rsidRPr="007216A6">
        <w:t xml:space="preserve">identifying any vulnerable customers for the purposes of registration on </w:t>
      </w:r>
      <w:r w:rsidR="00F21977">
        <w:t>ESCo</w:t>
      </w:r>
      <w:r>
        <w:t>’s</w:t>
      </w:r>
      <w:r w:rsidRPr="007216A6">
        <w:t xml:space="preserve"> priority Services Register and access to support services and help.</w:t>
      </w:r>
    </w:p>
    <w:p w14:paraId="06CF8366" w14:textId="77777777" w:rsidR="007216A6" w:rsidRDefault="007216A6" w:rsidP="004F4561">
      <w:pPr>
        <w:pStyle w:val="Definition"/>
        <w:rPr>
          <w:szCs w:val="22"/>
          <w:lang w:val="en-US"/>
        </w:rPr>
      </w:pPr>
      <w:r w:rsidRPr="007216A6">
        <w:rPr>
          <w:b/>
          <w:bCs/>
          <w:szCs w:val="22"/>
          <w:lang w:val="en-US"/>
        </w:rPr>
        <w:t>Agreed Purposes</w:t>
      </w:r>
      <w:r w:rsidRPr="007216A6">
        <w:rPr>
          <w:szCs w:val="22"/>
          <w:lang w:val="en-US"/>
        </w:rPr>
        <w:t xml:space="preserve">: for the </w:t>
      </w:r>
      <w:r w:rsidRPr="004F4561">
        <w:t>Developer</w:t>
      </w:r>
      <w:r w:rsidRPr="007216A6">
        <w:rPr>
          <w:szCs w:val="22"/>
          <w:lang w:val="en-US"/>
        </w:rPr>
        <w:t xml:space="preserve"> shall be</w:t>
      </w:r>
      <w:r>
        <w:rPr>
          <w:szCs w:val="22"/>
          <w:lang w:val="en-US"/>
        </w:rPr>
        <w:t>:</w:t>
      </w:r>
    </w:p>
    <w:p w14:paraId="61F0904F" w14:textId="77777777" w:rsidR="007216A6" w:rsidRDefault="007216A6" w:rsidP="005D510E">
      <w:pPr>
        <w:pStyle w:val="Definition1"/>
        <w:numPr>
          <w:ilvl w:val="0"/>
          <w:numId w:val="84"/>
        </w:numPr>
      </w:pPr>
      <w:r w:rsidRPr="007216A6">
        <w:t xml:space="preserve">to enable the </w:t>
      </w:r>
      <w:r>
        <w:t>Developer</w:t>
      </w:r>
      <w:r w:rsidRPr="007216A6">
        <w:t xml:space="preserve"> to discharge its obligations under this Agreement; </w:t>
      </w:r>
    </w:p>
    <w:p w14:paraId="64DCFFA3" w14:textId="4ACFC79F" w:rsidR="007216A6" w:rsidRDefault="007216A6" w:rsidP="005D510E">
      <w:pPr>
        <w:pStyle w:val="Definition1"/>
        <w:numPr>
          <w:ilvl w:val="0"/>
          <w:numId w:val="83"/>
        </w:numPr>
      </w:pPr>
      <w:r w:rsidRPr="007216A6">
        <w:t xml:space="preserve">to enable </w:t>
      </w:r>
      <w:r w:rsidR="00F21977">
        <w:t>ESCo</w:t>
      </w:r>
      <w:r w:rsidRPr="007216A6">
        <w:t xml:space="preserve"> to connect the Unit to the </w:t>
      </w:r>
      <w:r w:rsidR="009C1CEB">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14:paraId="0D48015C" w14:textId="30444F84" w:rsidR="007216A6" w:rsidRPr="007216A6" w:rsidRDefault="007216A6" w:rsidP="005D510E">
      <w:pPr>
        <w:pStyle w:val="Definition1"/>
        <w:numPr>
          <w:ilvl w:val="0"/>
          <w:numId w:val="83"/>
        </w:numPr>
      </w:pPr>
      <w:r w:rsidRPr="007216A6">
        <w:t xml:space="preserve">to enable the </w:t>
      </w:r>
      <w:r>
        <w:t>C</w:t>
      </w:r>
      <w:r w:rsidRPr="007216A6">
        <w:t xml:space="preserve">ustomer occupying the Unit to comply with the terms of their agreement with the Customer and the terms of their </w:t>
      </w:r>
      <w:r w:rsidR="005739CF">
        <w:t>Residential Heat Supply Agreement</w:t>
      </w:r>
      <w:r w:rsidRPr="007216A6">
        <w:t xml:space="preserve"> with </w:t>
      </w:r>
      <w:r w:rsidR="00F21977">
        <w:t>ESCo</w:t>
      </w:r>
      <w:r w:rsidRPr="007216A6">
        <w:t>.</w:t>
      </w:r>
    </w:p>
    <w:p w14:paraId="1E68E48A" w14:textId="77777777" w:rsidR="007216A6" w:rsidRDefault="007216A6" w:rsidP="004F4561">
      <w:pPr>
        <w:pStyle w:val="Definition"/>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rocessing and appropriate technical and organisational measures:  </w:t>
      </w:r>
      <w:r w:rsidRPr="007216A6">
        <w:rPr>
          <w:szCs w:val="22"/>
          <w:lang w:val="en-US"/>
        </w:rPr>
        <w:t>shall have the meanings given to them in the Data Protection Legislation in force at the time.</w:t>
      </w:r>
    </w:p>
    <w:p w14:paraId="39144BDD" w14:textId="77777777" w:rsidR="007216A6" w:rsidRPr="007216A6" w:rsidRDefault="007216A6" w:rsidP="004F4561">
      <w:pPr>
        <w:pStyle w:val="Definition"/>
        <w:rPr>
          <w:szCs w:val="22"/>
          <w:lang w:val="en-US"/>
        </w:rPr>
      </w:pPr>
      <w:r w:rsidRPr="007216A6">
        <w:rPr>
          <w:b/>
          <w:bCs/>
          <w:szCs w:val="22"/>
          <w:lang w:val="en-US"/>
        </w:rPr>
        <w:t>Permitted Recipients</w:t>
      </w:r>
      <w:r>
        <w:rPr>
          <w:b/>
          <w:bCs/>
          <w:szCs w:val="22"/>
          <w:lang w:val="en-US"/>
        </w:rPr>
        <w:t>:</w:t>
      </w:r>
      <w:r w:rsidRPr="007216A6">
        <w:rPr>
          <w:b/>
          <w:bCs/>
          <w:szCs w:val="22"/>
          <w:lang w:val="en-US"/>
        </w:rPr>
        <w:t xml:space="preserve">  </w:t>
      </w:r>
      <w:r w:rsidRPr="007216A6">
        <w:rPr>
          <w:szCs w:val="22"/>
          <w:lang w:val="en-US"/>
        </w:rPr>
        <w:t>means the parties to this Agreement, any Affiliates of each Party, the employees and contract workers of each Party, any third parties engaged by each Party to perform obligations in connection with this Agreement and credit reference and fraud prevention agencies.</w:t>
      </w:r>
    </w:p>
    <w:p w14:paraId="5AAF2CEF" w14:textId="77777777" w:rsidR="007216A6" w:rsidRPr="007216A6" w:rsidRDefault="007216A6" w:rsidP="004F4561">
      <w:pPr>
        <w:pStyle w:val="Definition"/>
        <w:rPr>
          <w:b/>
          <w:bCs/>
          <w:szCs w:val="22"/>
          <w:lang w:val="en-US"/>
        </w:rPr>
      </w:pPr>
      <w:r w:rsidRPr="007216A6">
        <w:rPr>
          <w:b/>
          <w:bCs/>
          <w:szCs w:val="22"/>
          <w:lang w:val="en-US"/>
        </w:rPr>
        <w:t>Shared Personal Data</w:t>
      </w:r>
      <w:r>
        <w:rPr>
          <w:b/>
          <w:bCs/>
          <w:szCs w:val="22"/>
          <w:lang w:val="en-US"/>
        </w:rPr>
        <w:t>:</w:t>
      </w:r>
      <w:r w:rsidRPr="007216A6">
        <w:rPr>
          <w:b/>
          <w:bCs/>
          <w:szCs w:val="22"/>
          <w:lang w:val="en-US"/>
        </w:rPr>
        <w:t xml:space="preserve"> </w:t>
      </w:r>
      <w:r w:rsidRPr="007216A6">
        <w:rPr>
          <w:szCs w:val="22"/>
          <w:lang w:val="en-US"/>
        </w:rPr>
        <w:t xml:space="preserve">means the Personal Data that may be shared between the parties under this Agreement, which shall </w:t>
      </w:r>
      <w:r w:rsidRPr="004F4561">
        <w:t>be</w:t>
      </w:r>
      <w:r w:rsidRPr="007216A6">
        <w:rPr>
          <w:szCs w:val="22"/>
          <w:lang w:val="en-US"/>
        </w:rPr>
        <w:t xml:space="preserve"> confined to the following categories of information relevant to the following categories of data subject:</w:t>
      </w:r>
    </w:p>
    <w:p w14:paraId="0D5BA9E3" w14:textId="77777777" w:rsidR="007216A6" w:rsidRPr="007216A6" w:rsidRDefault="007216A6" w:rsidP="005D510E">
      <w:pPr>
        <w:pStyle w:val="Definition1"/>
        <w:numPr>
          <w:ilvl w:val="0"/>
          <w:numId w:val="85"/>
        </w:numPr>
      </w:pPr>
      <w:r w:rsidRPr="007216A6">
        <w:t>Category of data subject: Individuals occupying the Units – including freehold, leasehold and shared ownership tenants (current and outgoing tenants);</w:t>
      </w:r>
    </w:p>
    <w:p w14:paraId="2D7FB3A6" w14:textId="0A322015" w:rsidR="0050276C" w:rsidRPr="0050276C" w:rsidRDefault="007216A6" w:rsidP="005D510E">
      <w:pPr>
        <w:pStyle w:val="Definition1"/>
        <w:numPr>
          <w:ilvl w:val="0"/>
          <w:numId w:val="84"/>
        </w:numPr>
      </w:pPr>
      <w:r w:rsidRPr="007216A6">
        <w:t>Types of personal data: name, address, phone number, heat use data, KYC data (e.g. recent utility bills/ council tax bills).</w:t>
      </w:r>
    </w:p>
    <w:p w14:paraId="171BC5A4" w14:textId="77777777" w:rsidR="007216A6" w:rsidRPr="0050276C" w:rsidRDefault="007216A6" w:rsidP="0023202F">
      <w:pPr>
        <w:pStyle w:val="Sch1Heading"/>
        <w:keepNext w:val="0"/>
        <w:widowControl w:val="0"/>
      </w:pPr>
      <w:r w:rsidRPr="0050276C">
        <w:t>Shared Personal Data</w:t>
      </w:r>
    </w:p>
    <w:p w14:paraId="1F79F25B" w14:textId="287A8A98" w:rsidR="0050276C" w:rsidRDefault="007216A6" w:rsidP="0023202F">
      <w:pPr>
        <w:pStyle w:val="Sch2Number"/>
        <w:widowControl w:val="0"/>
      </w:pPr>
      <w:r w:rsidRPr="0050276C">
        <w:t xml:space="preserve">This paragraph sets out the framework for the sharing of Personal Data between the </w:t>
      </w:r>
      <w:r w:rsidR="009A27DA">
        <w:t>P</w:t>
      </w:r>
      <w:r w:rsidRPr="0050276C">
        <w:t xml:space="preserve">arties as data controllers.  </w:t>
      </w:r>
    </w:p>
    <w:p w14:paraId="2453555E" w14:textId="10FDD726" w:rsidR="007216A6" w:rsidRPr="00710DDE" w:rsidRDefault="007216A6" w:rsidP="0023202F">
      <w:pPr>
        <w:pStyle w:val="Sch2Number"/>
        <w:widowControl w:val="0"/>
        <w:rPr>
          <w:i/>
          <w:iCs/>
        </w:rPr>
      </w:pPr>
      <w:r w:rsidRPr="0050276C">
        <w:t xml:space="preserve">Each Party acknowledges that from time to time one Party will need to disclose Shared Personal Data to the other Party as data controller for the Agreed Purposes. The </w:t>
      </w:r>
      <w:r w:rsidR="009A27DA">
        <w:t>P</w:t>
      </w:r>
      <w:r w:rsidRPr="0050276C">
        <w:t xml:space="preserve">arties acknowledge that as at the date of this Agreement the </w:t>
      </w:r>
      <w:r w:rsidR="009A27DA">
        <w:t>P</w:t>
      </w:r>
      <w:r w:rsidRPr="0050276C">
        <w:t xml:space="preserve">arties do not consider that either of them acts as data processor for the other, and if that changes during the </w:t>
      </w:r>
      <w:r w:rsidR="00240E61">
        <w:t>T</w:t>
      </w:r>
      <w:r w:rsidRPr="0050276C">
        <w:t>erm then they will need to agree a separate data processing agreement as required by Data Protection Legislation</w:t>
      </w:r>
      <w:r w:rsidRPr="00710DDE">
        <w:rPr>
          <w:i/>
          <w:iCs/>
        </w:rPr>
        <w:t xml:space="preserve">.  </w:t>
      </w:r>
      <w:r w:rsidR="009A27DA" w:rsidRPr="00710DDE">
        <w:rPr>
          <w:i/>
          <w:iCs/>
        </w:rPr>
        <w:t xml:space="preserve">[Drafting Note: </w:t>
      </w:r>
      <w:r w:rsidR="00710DDE" w:rsidRPr="00710DDE">
        <w:rPr>
          <w:i/>
          <w:iCs/>
        </w:rPr>
        <w:t xml:space="preserve">Parties may want to consider provisions regarding </w:t>
      </w:r>
      <w:r w:rsidR="00710DDE">
        <w:rPr>
          <w:i/>
          <w:iCs/>
        </w:rPr>
        <w:t xml:space="preserve">control of shared personal data and also </w:t>
      </w:r>
      <w:r w:rsidR="00710DDE" w:rsidRPr="00710DDE">
        <w:rPr>
          <w:i/>
          <w:iCs/>
        </w:rPr>
        <w:t xml:space="preserve">the appointment of </w:t>
      </w:r>
      <w:r w:rsidR="00710DDE">
        <w:rPr>
          <w:i/>
          <w:iCs/>
        </w:rPr>
        <w:t xml:space="preserve">third party </w:t>
      </w:r>
      <w:r w:rsidR="00710DDE" w:rsidRPr="00710DDE">
        <w:rPr>
          <w:i/>
          <w:iCs/>
        </w:rPr>
        <w:t>data processors.]</w:t>
      </w:r>
    </w:p>
    <w:p w14:paraId="2BFEB57E" w14:textId="77777777" w:rsidR="007216A6" w:rsidRPr="0050276C" w:rsidRDefault="007216A6" w:rsidP="0023202F">
      <w:pPr>
        <w:pStyle w:val="Sch1Heading"/>
        <w:keepNext w:val="0"/>
        <w:widowControl w:val="0"/>
      </w:pPr>
      <w:r w:rsidRPr="0050276C">
        <w:t>Particular obligations relating to data sharing</w:t>
      </w:r>
    </w:p>
    <w:p w14:paraId="65855B0B" w14:textId="77777777" w:rsidR="0050276C" w:rsidRDefault="007216A6" w:rsidP="0023202F">
      <w:pPr>
        <w:pStyle w:val="Sch2Number"/>
        <w:widowControl w:val="0"/>
      </w:pPr>
      <w:r w:rsidRPr="0050276C">
        <w:t>Each Party shall:</w:t>
      </w:r>
    </w:p>
    <w:p w14:paraId="48029EA5" w14:textId="77777777" w:rsidR="0050276C" w:rsidRPr="0050276C" w:rsidRDefault="007216A6" w:rsidP="0023202F">
      <w:pPr>
        <w:pStyle w:val="Sch3Number"/>
        <w:widowControl w:val="0"/>
      </w:pPr>
      <w:r w:rsidRPr="0050276C">
        <w:rPr>
          <w:lang w:val="en-US"/>
        </w:rPr>
        <w:t>ensure that it has any necessary notices and consents are in place to enable lawful transfer of the Shared Personal Data to the other Party and their Permitted Recipients for the Agreed Purposes;</w:t>
      </w:r>
    </w:p>
    <w:p w14:paraId="278CFE21" w14:textId="77777777" w:rsidR="0050276C" w:rsidRPr="0050276C" w:rsidRDefault="007216A6" w:rsidP="0023202F">
      <w:pPr>
        <w:pStyle w:val="Sch3Number"/>
        <w:widowControl w:val="0"/>
      </w:pPr>
      <w:r w:rsidRPr="0050276C">
        <w:rPr>
          <w:szCs w:val="22"/>
          <w:lang w:val="en-US"/>
        </w:rPr>
        <w:t>process the Shared Personal Data only for the Agreed Purposes;</w:t>
      </w:r>
    </w:p>
    <w:p w14:paraId="66FDF7D3" w14:textId="77777777" w:rsidR="0050276C" w:rsidRPr="0050276C" w:rsidRDefault="007216A6" w:rsidP="0023202F">
      <w:pPr>
        <w:pStyle w:val="Sch3Number"/>
        <w:widowControl w:val="0"/>
      </w:pPr>
      <w:r w:rsidRPr="0050276C">
        <w:rPr>
          <w:szCs w:val="22"/>
          <w:lang w:val="en-US"/>
        </w:rPr>
        <w:t>not disclose or allow access to the Shared Personal Data to anyone other than the Permitted Recipients;</w:t>
      </w:r>
    </w:p>
    <w:p w14:paraId="38195090" w14:textId="046F866A" w:rsidR="0050276C" w:rsidRPr="0050276C" w:rsidRDefault="007216A6" w:rsidP="0023202F">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0D46BF">
        <w:rPr>
          <w:szCs w:val="22"/>
          <w:lang w:val="en-US"/>
        </w:rPr>
        <w:t>A</w:t>
      </w:r>
      <w:r w:rsidRPr="0050276C">
        <w:rPr>
          <w:szCs w:val="22"/>
          <w:lang w:val="en-US"/>
        </w:rPr>
        <w:t>greement;</w:t>
      </w:r>
    </w:p>
    <w:p w14:paraId="3E348844" w14:textId="77777777" w:rsidR="0050276C" w:rsidRPr="0050276C" w:rsidRDefault="007216A6" w:rsidP="0023202F">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666" w:name="co_anchor_a835129_1"/>
      <w:bookmarkEnd w:id="666"/>
    </w:p>
    <w:p w14:paraId="005C7E63" w14:textId="2298312C" w:rsidR="007216A6" w:rsidRPr="00710DDE" w:rsidRDefault="007216A6" w:rsidP="0023202F">
      <w:pPr>
        <w:pStyle w:val="Sch3Number"/>
        <w:widowControl w:val="0"/>
        <w:rPr>
          <w:i/>
          <w:iCs/>
        </w:rPr>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9A27DA">
        <w:rPr>
          <w:szCs w:val="22"/>
          <w:lang w:val="en-US"/>
        </w:rPr>
        <w:t xml:space="preserve"> </w:t>
      </w:r>
      <w:r w:rsidR="009A27DA" w:rsidRPr="00710DDE">
        <w:rPr>
          <w:i/>
          <w:iCs/>
          <w:szCs w:val="22"/>
          <w:lang w:val="en-US"/>
        </w:rPr>
        <w:t>[Drafting Note:  Parties may want to consider additional obligations regarding data sharing].</w:t>
      </w:r>
    </w:p>
    <w:p w14:paraId="77693BBB" w14:textId="77777777" w:rsidR="007216A6" w:rsidRPr="00D25096" w:rsidRDefault="007216A6" w:rsidP="0023202F">
      <w:pPr>
        <w:pStyle w:val="Sch1Heading"/>
        <w:keepNext w:val="0"/>
        <w:widowControl w:val="0"/>
      </w:pPr>
      <w:r w:rsidRPr="00D25096">
        <w:t>Mutual assistance</w:t>
      </w:r>
    </w:p>
    <w:p w14:paraId="1B2575BD" w14:textId="77777777" w:rsidR="00D25096" w:rsidRDefault="007216A6" w:rsidP="0023202F">
      <w:pPr>
        <w:pStyle w:val="Sch2Number"/>
        <w:widowControl w:val="0"/>
      </w:pPr>
      <w:r w:rsidRPr="00D25096">
        <w:t>Each Party shall assist the other in complying with all applicable requirements of the Data Protection Legislation. In particular, each Party shall:</w:t>
      </w:r>
    </w:p>
    <w:p w14:paraId="07229ED1" w14:textId="77777777" w:rsidR="007216A6" w:rsidRPr="00D25096" w:rsidRDefault="007216A6" w:rsidP="0023202F">
      <w:pPr>
        <w:pStyle w:val="Sch3Number"/>
        <w:widowControl w:val="0"/>
      </w:pPr>
      <w:r w:rsidRPr="00D25096">
        <w:rPr>
          <w:lang w:val="en-US"/>
        </w:rPr>
        <w:t>promptly inform the other Party about the receipt of any data subject access request in relation to Shared Personal Data received from the other Party</w:t>
      </w:r>
      <w:r w:rsidR="00D25096">
        <w:rPr>
          <w:lang w:val="en-US"/>
        </w:rPr>
        <w:t>;</w:t>
      </w:r>
    </w:p>
    <w:p w14:paraId="56337285" w14:textId="77777777" w:rsidR="007216A6" w:rsidRPr="00D25096" w:rsidRDefault="007216A6" w:rsidP="0023202F">
      <w:pPr>
        <w:pStyle w:val="Sch3Number"/>
        <w:widowControl w:val="0"/>
        <w:rPr>
          <w:lang w:val="en-US"/>
        </w:rPr>
      </w:pPr>
      <w:r w:rsidRPr="00D25096">
        <w:rPr>
          <w:lang w:val="en-US"/>
        </w:rPr>
        <w:t>provide the other Party with reasonable assistance in complying with any data subject access request in relation to Share</w:t>
      </w:r>
      <w:r w:rsidR="00D25096">
        <w:rPr>
          <w:lang w:val="en-US"/>
        </w:rPr>
        <w:t>d</w:t>
      </w:r>
      <w:r w:rsidRPr="00D25096">
        <w:rPr>
          <w:lang w:val="en-US"/>
        </w:rPr>
        <w:t xml:space="preserve"> Personal Data received from that other Party;</w:t>
      </w:r>
    </w:p>
    <w:p w14:paraId="0EBD33CF" w14:textId="77777777" w:rsidR="007216A6" w:rsidRPr="00D25096" w:rsidRDefault="007216A6" w:rsidP="0023202F">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14:paraId="0B79375D" w14:textId="77777777" w:rsidR="007216A6" w:rsidRPr="00D25096" w:rsidRDefault="007216A6" w:rsidP="0023202F">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444D8FE0" w14:textId="77777777" w:rsidR="007216A6" w:rsidRPr="00D25096" w:rsidRDefault="007216A6" w:rsidP="0023202F">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14:paraId="6E955AD7" w14:textId="77777777" w:rsidR="007216A6" w:rsidRPr="00F119E3" w:rsidRDefault="007216A6" w:rsidP="0023202F">
      <w:pPr>
        <w:pStyle w:val="Sch3Number"/>
        <w:widowControl w:val="0"/>
        <w:rPr>
          <w:lang w:val="en-US"/>
        </w:rPr>
      </w:pPr>
      <w:r w:rsidRPr="00D25096">
        <w:rPr>
          <w:lang w:val="en-US"/>
        </w:rPr>
        <w:t xml:space="preserve">maintain complete and accurate records and information to demonstrate its compliance with this </w:t>
      </w:r>
      <w:r w:rsidR="00D25096">
        <w:rPr>
          <w:lang w:val="en-US"/>
        </w:rPr>
        <w:t>Schedule.</w:t>
      </w:r>
    </w:p>
    <w:p w14:paraId="72CADB78" w14:textId="77777777" w:rsidR="00D25096" w:rsidRDefault="007216A6" w:rsidP="0023202F">
      <w:pPr>
        <w:pStyle w:val="Sch1Heading"/>
        <w:keepNext w:val="0"/>
        <w:widowControl w:val="0"/>
      </w:pPr>
      <w:r w:rsidRPr="00D25096">
        <w:t>Indemnity</w:t>
      </w:r>
    </w:p>
    <w:p w14:paraId="6B52840D" w14:textId="7FE018D1" w:rsidR="007216A6" w:rsidRPr="00D25096" w:rsidRDefault="007216A6" w:rsidP="0023202F">
      <w:pPr>
        <w:pStyle w:val="Sch2Number"/>
        <w:widowControl w:val="0"/>
        <w:numPr>
          <w:ilvl w:val="0"/>
          <w:numId w:val="0"/>
        </w:numPr>
        <w:ind w:left="850"/>
      </w:pPr>
      <w:r w:rsidRPr="00D25096">
        <w:rPr>
          <w:lang w:val="en-US"/>
        </w:rPr>
        <w:t>Each Party shall indemnify the other</w:t>
      </w:r>
      <w:r w:rsidRPr="00D25096">
        <w:rPr>
          <w:b/>
          <w:lang w:val="en-US"/>
        </w:rPr>
        <w:t xml:space="preserve"> </w:t>
      </w:r>
      <w:r w:rsidRPr="00D25096">
        <w:rPr>
          <w:lang w:val="en-US"/>
        </w:rPr>
        <w:t xml:space="preserve">from and against </w:t>
      </w:r>
      <w:r w:rsidR="000D46BF">
        <w:rPr>
          <w:lang w:val="en-US"/>
        </w:rPr>
        <w:t xml:space="preserve">Losses </w:t>
      </w:r>
      <w:r w:rsidRPr="00D25096">
        <w:rPr>
          <w:lang w:val="en-US"/>
        </w:rPr>
        <w:t xml:space="preserve">suffered or incurred by the other Party and arising out of or in connection with any breach by that Party or any sub-contractors of this </w:t>
      </w:r>
      <w:r w:rsidR="00D25096">
        <w:rPr>
          <w:lang w:val="en-US"/>
        </w:rPr>
        <w:t>Schedule</w:t>
      </w:r>
      <w:r w:rsidRPr="00D25096">
        <w:rPr>
          <w:lang w:val="en-US"/>
        </w:rPr>
        <w:t>.</w:t>
      </w:r>
    </w:p>
    <w:p w14:paraId="57A0D17F" w14:textId="77777777" w:rsidR="007216A6" w:rsidRPr="007216A6" w:rsidRDefault="00B43476" w:rsidP="00B43476">
      <w:pPr>
        <w:spacing w:before="0" w:after="0"/>
        <w:jc w:val="left"/>
        <w:rPr>
          <w:szCs w:val="22"/>
        </w:rPr>
      </w:pPr>
      <w:r>
        <w:rPr>
          <w:szCs w:val="22"/>
        </w:rPr>
        <w:br w:type="page"/>
      </w:r>
    </w:p>
    <w:p w14:paraId="4F91C8D5" w14:textId="40057642" w:rsidR="0055238B" w:rsidRDefault="004F4561" w:rsidP="0023202F">
      <w:pPr>
        <w:pStyle w:val="Schedule0"/>
        <w:keepNext w:val="0"/>
        <w:pageBreakBefore w:val="0"/>
        <w:widowControl w:val="0"/>
      </w:pPr>
      <w:bookmarkStart w:id="667" w:name="_Toc4858247"/>
      <w:bookmarkStart w:id="668" w:name="_Ref11235457"/>
      <w:bookmarkStart w:id="669" w:name="_Ref12028975"/>
      <w:r>
        <w:t xml:space="preserve"> </w:t>
      </w:r>
      <w:bookmarkStart w:id="670" w:name="_Toc25911428"/>
      <w:r w:rsidR="0055238B">
        <w:t>- Marketing and Public Relations</w:t>
      </w:r>
      <w:r w:rsidR="00D40318">
        <w:rPr>
          <w:rStyle w:val="FootnoteReference"/>
        </w:rPr>
        <w:footnoteReference w:id="91"/>
      </w:r>
      <w:bookmarkEnd w:id="665"/>
      <w:bookmarkEnd w:id="667"/>
      <w:bookmarkEnd w:id="668"/>
      <w:bookmarkEnd w:id="669"/>
      <w:bookmarkEnd w:id="670"/>
    </w:p>
    <w:p w14:paraId="26D26919" w14:textId="77777777" w:rsidR="009D2EA2" w:rsidRDefault="009D2EA2" w:rsidP="0023202F">
      <w:pPr>
        <w:pStyle w:val="Sch1Heading"/>
        <w:keepNext w:val="0"/>
        <w:widowControl w:val="0"/>
        <w:numPr>
          <w:ilvl w:val="0"/>
          <w:numId w:val="0"/>
        </w:numPr>
      </w:pPr>
    </w:p>
    <w:p w14:paraId="7116B620" w14:textId="77777777" w:rsidR="00E25206" w:rsidRDefault="00E25206" w:rsidP="0023202F">
      <w:pPr>
        <w:pStyle w:val="Sch1Heading"/>
        <w:keepNext w:val="0"/>
        <w:widowControl w:val="0"/>
      </w:pPr>
      <w:bookmarkStart w:id="671" w:name="_Ref382990888"/>
      <w:bookmarkStart w:id="672" w:name="_Toc438194876"/>
      <w:r>
        <w:t>Marketing and public relations activities</w:t>
      </w:r>
    </w:p>
    <w:p w14:paraId="0F55E5DC" w14:textId="77777777" w:rsidR="009D2EA2" w:rsidRDefault="009D2EA2" w:rsidP="0023202F">
      <w:pPr>
        <w:pStyle w:val="Sch2Number"/>
        <w:widowControl w:val="0"/>
      </w:pPr>
      <w:r w:rsidRPr="009D2EA2">
        <w:t>The Parties agree that to enhance the public perception of the energy provision arrangements for the Development a series of marketing and public relations activities should be carried out for mutual benefit.</w:t>
      </w:r>
      <w:bookmarkEnd w:id="671"/>
      <w:bookmarkEnd w:id="672"/>
    </w:p>
    <w:p w14:paraId="6D5FE2B0" w14:textId="34D9B9B1" w:rsidR="00B96752" w:rsidRDefault="00B96752" w:rsidP="0023202F">
      <w:pPr>
        <w:pStyle w:val="Sch2Number"/>
        <w:widowControl w:val="0"/>
      </w:pPr>
      <w:bookmarkStart w:id="673" w:name="_Ref382990899"/>
      <w:bookmarkStart w:id="674" w:name="_Toc438194880"/>
      <w:r>
        <w:t xml:space="preserve">The Parties shall comply with their obligations under this </w:t>
      </w:r>
      <w:r w:rsidR="00E73E4A">
        <w:fldChar w:fldCharType="begin"/>
      </w:r>
      <w:r w:rsidR="00E73E4A">
        <w:instrText xml:space="preserve"> REF _Ref11235457 \r \h </w:instrText>
      </w:r>
      <w:r w:rsidR="00E73E4A">
        <w:fldChar w:fldCharType="separate"/>
      </w:r>
      <w:r w:rsidR="00A23170">
        <w:t>Schedule 15</w:t>
      </w:r>
      <w:r w:rsidR="00E73E4A">
        <w:fldChar w:fldCharType="end"/>
      </w:r>
      <w:r w:rsidR="00E73E4A">
        <w:t xml:space="preserve"> </w:t>
      </w:r>
      <w:r>
        <w:t xml:space="preserve">so as to </w:t>
      </w:r>
      <w:r w:rsidRPr="00560CE2">
        <w:t xml:space="preserve">so as to maximise the marketing opportunities arising in relation to the </w:t>
      </w:r>
      <w:r w:rsidR="00D52AB1">
        <w:t>Energy System</w:t>
      </w:r>
      <w:r w:rsidRPr="00560CE2">
        <w:t>.</w:t>
      </w:r>
    </w:p>
    <w:p w14:paraId="12887BDE" w14:textId="15216C80" w:rsidR="00B96752" w:rsidRPr="009D2EA2" w:rsidRDefault="00B96752" w:rsidP="0023202F">
      <w:pPr>
        <w:pStyle w:val="Sch2Number"/>
        <w:widowControl w:val="0"/>
      </w:pPr>
      <w:r w:rsidRPr="00B96752">
        <w:t xml:space="preserve">Each of the Parties is to be responsible for the costs of complying with its own obligations contained in this </w:t>
      </w:r>
      <w:bookmarkEnd w:id="673"/>
      <w:bookmarkEnd w:id="674"/>
      <w:r w:rsidR="00EE7248">
        <w:fldChar w:fldCharType="begin"/>
      </w:r>
      <w:r w:rsidR="00EE7248">
        <w:instrText xml:space="preserve"> REF _Ref11235457 \r \h </w:instrText>
      </w:r>
      <w:r w:rsidR="00EE7248">
        <w:fldChar w:fldCharType="separate"/>
      </w:r>
      <w:r w:rsidR="00A23170">
        <w:t>Schedule 15</w:t>
      </w:r>
      <w:r w:rsidR="00EE7248">
        <w:fldChar w:fldCharType="end"/>
      </w:r>
      <w:r w:rsidR="00EE7248">
        <w:t>.</w:t>
      </w:r>
    </w:p>
    <w:p w14:paraId="1904A5EE" w14:textId="77777777" w:rsidR="00E25206" w:rsidRDefault="00E25206" w:rsidP="0023202F">
      <w:pPr>
        <w:pStyle w:val="Sch1Heading"/>
        <w:keepNext w:val="0"/>
        <w:widowControl w:val="0"/>
      </w:pPr>
      <w:bookmarkStart w:id="675" w:name="_Ref382990889"/>
      <w:bookmarkStart w:id="676" w:name="_Toc438194877"/>
      <w:bookmarkStart w:id="677" w:name="_Ref382990890"/>
      <w:r>
        <w:t xml:space="preserve">activities </w:t>
      </w:r>
    </w:p>
    <w:p w14:paraId="625E4A5D" w14:textId="77777777" w:rsidR="00077D48" w:rsidRDefault="009D2EA2" w:rsidP="0023202F">
      <w:pPr>
        <w:pStyle w:val="Sch2Number"/>
        <w:widowControl w:val="0"/>
      </w:pPr>
      <w:r w:rsidRPr="009D2EA2">
        <w:t>Such activities shall include:</w:t>
      </w:r>
      <w:bookmarkEnd w:id="675"/>
      <w:r w:rsidRPr="009D2EA2">
        <w:t>-</w:t>
      </w:r>
      <w:bookmarkEnd w:id="676"/>
      <w:bookmarkEnd w:id="677"/>
    </w:p>
    <w:p w14:paraId="5657C6BF" w14:textId="78208E81" w:rsidR="00CD6563" w:rsidRDefault="00F21977" w:rsidP="0023202F">
      <w:pPr>
        <w:pStyle w:val="Sch3Number"/>
        <w:widowControl w:val="0"/>
      </w:pPr>
      <w:r>
        <w:t>ESCo</w:t>
      </w:r>
      <w:r w:rsidR="009D2EA2" w:rsidRPr="009D2EA2">
        <w:t xml:space="preserve"> to provide the </w:t>
      </w:r>
      <w:r w:rsidR="00077D48">
        <w:t>[</w:t>
      </w:r>
      <w:r w:rsidR="00077D48">
        <w:rPr>
          <w:i/>
          <w:iCs/>
        </w:rPr>
        <w:t xml:space="preserve">insert details of general publicity/ overview information provided by </w:t>
      </w:r>
      <w:r>
        <w:rPr>
          <w:i/>
          <w:iCs/>
        </w:rPr>
        <w:t>ESCo</w:t>
      </w:r>
      <w:r w:rsidR="00077D48">
        <w:rPr>
          <w:i/>
          <w:iCs/>
        </w:rPr>
        <w:t xml:space="preserve"> to Customers]</w:t>
      </w:r>
      <w:r w:rsidR="009D2EA2" w:rsidRPr="009D2EA2">
        <w:t xml:space="preserve"> and guidance notes to new purchasers of </w:t>
      </w:r>
      <w:r w:rsidR="00077D48">
        <w:t>Residential</w:t>
      </w:r>
      <w:r w:rsidR="00CD6563">
        <w:t xml:space="preserve"> Units and Commercial Units </w:t>
      </w:r>
      <w:r w:rsidR="009D2EA2" w:rsidRPr="009D2EA2">
        <w:t>on the Development.</w:t>
      </w:r>
      <w:bookmarkStart w:id="678" w:name="_Ref382990892"/>
      <w:r w:rsidR="00077D48" w:rsidRPr="00077D48">
        <w:t xml:space="preserve"> </w:t>
      </w:r>
    </w:p>
    <w:p w14:paraId="00707BFC" w14:textId="0F9AF3DF" w:rsidR="00CD6563" w:rsidRDefault="00F21977" w:rsidP="0023202F">
      <w:pPr>
        <w:pStyle w:val="Sch3Number"/>
        <w:widowControl w:val="0"/>
      </w:pPr>
      <w:r>
        <w:t>ESCo</w:t>
      </w:r>
      <w:r w:rsidR="00077D48" w:rsidRPr="00077D48">
        <w:t xml:space="preserve"> to provide at its cost (and keep updated) presentation materials, for use within the Developer's show homes / show suites, demonstrating that the cost of heating and providing hot water to a new </w:t>
      </w:r>
      <w:r w:rsidR="00CD6563">
        <w:t>homes is [</w:t>
      </w:r>
      <w:r w:rsidR="00CD6563">
        <w:rPr>
          <w:i/>
          <w:iCs/>
        </w:rPr>
        <w:t>insert details of relevant comparator/ carbon credentials of energy supplied etc]</w:t>
      </w:r>
      <w:r w:rsidR="00077D48" w:rsidRPr="00077D48">
        <w:t>.</w:t>
      </w:r>
      <w:bookmarkStart w:id="679" w:name="_Ref382990893"/>
      <w:bookmarkEnd w:id="678"/>
    </w:p>
    <w:p w14:paraId="765129EA" w14:textId="77777777" w:rsidR="00CD6563" w:rsidRPr="00CD6563" w:rsidRDefault="00077D48" w:rsidP="0023202F">
      <w:pPr>
        <w:pStyle w:val="Sch3Number"/>
        <w:widowControl w:val="0"/>
      </w:pPr>
      <w:r w:rsidRPr="00CD6563">
        <w:rPr>
          <w:rFonts w:cs="Arial"/>
          <w:szCs w:val="22"/>
        </w:rPr>
        <w:t xml:space="preserve">The Parties to work together to deliver positive PR through local media channels highlighting the benefits and "green" credentials of the </w:t>
      </w:r>
      <w:r w:rsidR="00D52AB1">
        <w:rPr>
          <w:rFonts w:cs="Arial"/>
          <w:szCs w:val="22"/>
        </w:rPr>
        <w:t>Energy System</w:t>
      </w:r>
      <w:r w:rsidRPr="00CD6563">
        <w:rPr>
          <w:rFonts w:cs="Arial"/>
          <w:szCs w:val="22"/>
        </w:rPr>
        <w:t>, including, where appropriate, the use of local news media to highlight the benefits of the development to the local community.</w:t>
      </w:r>
      <w:bookmarkStart w:id="680" w:name="_Ref382990895"/>
      <w:bookmarkEnd w:id="679"/>
    </w:p>
    <w:p w14:paraId="22C1FF21" w14:textId="77777777" w:rsidR="00077D48" w:rsidRPr="00CD6563" w:rsidRDefault="00077D48" w:rsidP="0023202F">
      <w:pPr>
        <w:pStyle w:val="Sch3Number"/>
        <w:widowControl w:val="0"/>
      </w:pPr>
      <w:r w:rsidRPr="00CD6563">
        <w:rPr>
          <w:rFonts w:cs="Arial"/>
          <w:szCs w:val="22"/>
        </w:rPr>
        <w:t>The Parties to work together to deliver positive PR through appropriate trade publications.</w:t>
      </w:r>
      <w:bookmarkEnd w:id="680"/>
    </w:p>
    <w:p w14:paraId="07656371" w14:textId="77777777" w:rsidR="00CD6563" w:rsidRDefault="005341B1" w:rsidP="0023202F">
      <w:pPr>
        <w:pStyle w:val="Sch1Heading"/>
        <w:keepNext w:val="0"/>
        <w:widowControl w:val="0"/>
      </w:pPr>
      <w:r>
        <w:t xml:space="preserve">Approval of marketing materials </w:t>
      </w:r>
    </w:p>
    <w:p w14:paraId="57A4A058" w14:textId="17A9606C" w:rsidR="00517091" w:rsidRDefault="005341B1" w:rsidP="0023202F">
      <w:pPr>
        <w:pStyle w:val="Sch2Number"/>
        <w:widowControl w:val="0"/>
      </w:pPr>
      <w:bookmarkStart w:id="681" w:name="_Ref338155554"/>
      <w:r w:rsidRPr="005341B1">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Pr="005341B1">
        <w:noBreakHyphen/>
        <w:t>ordinated with and approved in the first instance by the Developer</w:t>
      </w:r>
      <w:r w:rsidR="000053B5">
        <w:t>’s</w:t>
      </w:r>
      <w:r w:rsidRPr="005341B1">
        <w:t xml:space="preserve"> Representative(s) and </w:t>
      </w:r>
      <w:r w:rsidR="00F21977">
        <w:t>ESCo</w:t>
      </w:r>
      <w:r w:rsidR="000053B5">
        <w:t>’s</w:t>
      </w:r>
      <w:r w:rsidRPr="005341B1">
        <w:t xml:space="preserve"> Representative(s) prior to release.  Such consent shall not be unreasonably withheld or delayed and shall be deemed to have been given by any Party which fails to Notify the other Parties of its refusal to grant approval within ten (10) Business Days.</w:t>
      </w:r>
      <w:bookmarkStart w:id="682" w:name="_Ref338155555"/>
      <w:bookmarkEnd w:id="681"/>
    </w:p>
    <w:p w14:paraId="61A835F2" w14:textId="4A3E4454" w:rsidR="00517091" w:rsidRPr="00517091" w:rsidRDefault="00517091" w:rsidP="0023202F">
      <w:pPr>
        <w:pStyle w:val="Sch2Number"/>
        <w:widowControl w:val="0"/>
      </w:pPr>
      <w:bookmarkStart w:id="683" w:name="_Toc438194879"/>
      <w:r w:rsidRPr="00517091">
        <w:t xml:space="preserve">The Developer shall be entitled to use images and marketing literature developed by </w:t>
      </w:r>
      <w:r w:rsidR="00F21977">
        <w:t>ESCo</w:t>
      </w:r>
      <w:r w:rsidRPr="00517091">
        <w:t xml:space="preserve"> for marketing purposes subject to written agreement in each case, such agreement not to be unreasonably withheld.</w:t>
      </w:r>
      <w:bookmarkEnd w:id="683"/>
    </w:p>
    <w:p w14:paraId="0D2A66EC" w14:textId="2F363432" w:rsidR="009D2EA2" w:rsidRDefault="005341B1" w:rsidP="0023202F">
      <w:pPr>
        <w:pStyle w:val="Sch2Number"/>
        <w:widowControl w:val="0"/>
      </w:pPr>
      <w:r w:rsidRPr="005341B1">
        <w:t xml:space="preserve">For the avoidance of doubt, nothing in this </w:t>
      </w:r>
      <w:r w:rsidR="00EE7248">
        <w:fldChar w:fldCharType="begin"/>
      </w:r>
      <w:r w:rsidR="00EE7248">
        <w:instrText xml:space="preserve"> REF _Ref11235457 \r \h </w:instrText>
      </w:r>
      <w:r w:rsidR="00EE7248">
        <w:fldChar w:fldCharType="separate"/>
      </w:r>
      <w:r w:rsidR="00A23170">
        <w:t>Schedule 15</w:t>
      </w:r>
      <w:r w:rsidR="00EE7248">
        <w:fldChar w:fldCharType="end"/>
      </w:r>
      <w:r w:rsidR="00EE7248">
        <w:t xml:space="preserve"> </w:t>
      </w:r>
      <w:r w:rsidRPr="005341B1">
        <w:t xml:space="preserve">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F21977">
        <w:t>ESCo</w:t>
      </w:r>
      <w:r w:rsidRPr="005341B1">
        <w:t>, otherwise than in accordance with</w:t>
      </w:r>
      <w:r w:rsidR="00CF4856">
        <w:t xml:space="preserve"> this</w:t>
      </w:r>
      <w:r w:rsidRPr="005341B1">
        <w:t xml:space="preserve"> </w:t>
      </w:r>
      <w:bookmarkEnd w:id="682"/>
      <w:r w:rsidR="00EE7248">
        <w:fldChar w:fldCharType="begin"/>
      </w:r>
      <w:r w:rsidR="00EE7248">
        <w:instrText xml:space="preserve"> REF _Ref11235457 \r \h </w:instrText>
      </w:r>
      <w:r w:rsidR="00EE7248">
        <w:fldChar w:fldCharType="separate"/>
      </w:r>
      <w:r w:rsidR="00A23170">
        <w:t>Schedule 15</w:t>
      </w:r>
      <w:r w:rsidR="00EE7248">
        <w:fldChar w:fldCharType="end"/>
      </w:r>
      <w:r w:rsidR="00EE7248">
        <w:t>.</w:t>
      </w:r>
    </w:p>
    <w:p w14:paraId="2EBB35B1" w14:textId="77777777" w:rsidR="00B43476" w:rsidRDefault="00B43476">
      <w:pPr>
        <w:spacing w:before="0" w:after="0"/>
        <w:jc w:val="left"/>
      </w:pPr>
      <w:r>
        <w:br w:type="page"/>
      </w:r>
    </w:p>
    <w:p w14:paraId="5F07857D" w14:textId="77777777" w:rsidR="00B43476" w:rsidRPr="009D2EA2" w:rsidRDefault="00B43476" w:rsidP="00B43476">
      <w:pPr>
        <w:pStyle w:val="Sch2Number"/>
        <w:widowControl w:val="0"/>
        <w:numPr>
          <w:ilvl w:val="0"/>
          <w:numId w:val="0"/>
        </w:numPr>
      </w:pPr>
    </w:p>
    <w:p w14:paraId="3E990379" w14:textId="2C969765" w:rsidR="0055238B" w:rsidRDefault="004F4561" w:rsidP="0023202F">
      <w:pPr>
        <w:pStyle w:val="Schedule0"/>
        <w:keepNext w:val="0"/>
        <w:pageBreakBefore w:val="0"/>
        <w:widowControl w:val="0"/>
      </w:pPr>
      <w:bookmarkStart w:id="684" w:name="_Ref4841204"/>
      <w:bookmarkStart w:id="685" w:name="_Ref4855430"/>
      <w:bookmarkStart w:id="686" w:name="_Toc4858248"/>
      <w:r>
        <w:t xml:space="preserve"> </w:t>
      </w:r>
      <w:bookmarkStart w:id="687" w:name="_Toc25911429"/>
      <w:r w:rsidR="0055238B">
        <w:t>- Governance, Monitoring and Reporting</w:t>
      </w:r>
      <w:bookmarkEnd w:id="684"/>
      <w:bookmarkEnd w:id="685"/>
      <w:bookmarkEnd w:id="686"/>
      <w:bookmarkEnd w:id="687"/>
    </w:p>
    <w:p w14:paraId="0F27047D" w14:textId="558612B8" w:rsidR="004662DC" w:rsidRPr="004662DC" w:rsidRDefault="004F4561" w:rsidP="0023202F">
      <w:pPr>
        <w:pStyle w:val="Part0"/>
        <w:keepNext w:val="0"/>
        <w:widowControl w:val="0"/>
      </w:pPr>
      <w:bookmarkStart w:id="688" w:name="_Toc4858249"/>
      <w:r>
        <w:t xml:space="preserve"> </w:t>
      </w:r>
      <w:bookmarkStart w:id="689" w:name="_Toc25911430"/>
      <w:r>
        <w:t>:</w:t>
      </w:r>
      <w:r w:rsidR="004662DC">
        <w:t xml:space="preserve"> Monitoring and Reporting</w:t>
      </w:r>
      <w:bookmarkEnd w:id="688"/>
      <w:bookmarkEnd w:id="689"/>
      <w:r w:rsidR="004662DC">
        <w:t xml:space="preserve"> </w:t>
      </w:r>
    </w:p>
    <w:p w14:paraId="66E3E67B" w14:textId="77777777" w:rsidR="00D35248" w:rsidRDefault="00D35248" w:rsidP="0023202F">
      <w:pPr>
        <w:pStyle w:val="Part0"/>
        <w:keepNext w:val="0"/>
        <w:widowControl w:val="0"/>
        <w:numPr>
          <w:ilvl w:val="0"/>
          <w:numId w:val="0"/>
        </w:numPr>
        <w:jc w:val="both"/>
      </w:pPr>
    </w:p>
    <w:p w14:paraId="500DE9EE" w14:textId="26423872" w:rsidR="00A5028F" w:rsidRPr="00894DA0" w:rsidRDefault="00A5028F" w:rsidP="005D510E">
      <w:pPr>
        <w:pStyle w:val="Level1"/>
        <w:widowControl w:val="0"/>
        <w:numPr>
          <w:ilvl w:val="0"/>
          <w:numId w:val="45"/>
        </w:numPr>
        <w:rPr>
          <w:rFonts w:cs="Calibri"/>
          <w:b/>
          <w:caps/>
          <w:szCs w:val="22"/>
        </w:rPr>
      </w:pPr>
      <w:r w:rsidRPr="00EE7248">
        <w:rPr>
          <w:b/>
          <w:caps/>
        </w:rPr>
        <w:t xml:space="preserve">Annual </w:t>
      </w:r>
      <w:r w:rsidRPr="00894DA0">
        <w:rPr>
          <w:rFonts w:cs="Calibri"/>
          <w:b/>
          <w:caps/>
          <w:szCs w:val="22"/>
        </w:rPr>
        <w:t>Report</w:t>
      </w:r>
    </w:p>
    <w:p w14:paraId="40D422DB" w14:textId="18F1FAE1" w:rsidR="00A5028F" w:rsidRPr="00472523" w:rsidRDefault="00F21977" w:rsidP="0023202F">
      <w:pPr>
        <w:pStyle w:val="Level2"/>
        <w:widowControl w:val="0"/>
      </w:pPr>
      <w:r>
        <w:rPr>
          <w:rFonts w:cs="Calibri"/>
          <w:szCs w:val="22"/>
        </w:rPr>
        <w:t>ESCo</w:t>
      </w:r>
      <w:r w:rsidR="00A5028F" w:rsidRPr="00894DA0">
        <w:rPr>
          <w:rFonts w:cs="Calibri"/>
          <w:szCs w:val="22"/>
        </w:rPr>
        <w:t xml:space="preserve"> shall, by 30 April each year during the </w:t>
      </w:r>
      <w:r w:rsidR="00240E61">
        <w:rPr>
          <w:rFonts w:cs="Calibri"/>
          <w:szCs w:val="22"/>
          <w:lang w:val="en-GB"/>
        </w:rPr>
        <w:t>T</w:t>
      </w:r>
      <w:r w:rsidR="00A5028F" w:rsidRPr="00894DA0">
        <w:rPr>
          <w:rFonts w:cs="Calibri"/>
          <w:szCs w:val="22"/>
        </w:rPr>
        <w:t xml:space="preserve">erm, provide the Developer with an annual </w:t>
      </w:r>
      <w:r w:rsidR="00A5028F" w:rsidRPr="00EE7248">
        <w:t>report</w:t>
      </w:r>
      <w:r w:rsidR="00A5028F" w:rsidRPr="00894DA0">
        <w:rPr>
          <w:rFonts w:cs="Calibri"/>
          <w:szCs w:val="22"/>
        </w:rPr>
        <w:t xml:space="preserve"> containing details of the following matters for the previous year, that year being the period from 1 April in the preceding calendar year to 31 March in the current calendar year:</w:t>
      </w:r>
    </w:p>
    <w:p w14:paraId="254A0BC5" w14:textId="121258BF"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progress reports on the </w:t>
      </w:r>
      <w:r w:rsidR="00F21977">
        <w:rPr>
          <w:rFonts w:cs="Calibri"/>
          <w:szCs w:val="22"/>
        </w:rPr>
        <w:t>ESCo</w:t>
      </w:r>
      <w:r w:rsidRPr="00894DA0">
        <w:rPr>
          <w:rFonts w:cs="Calibri"/>
          <w:szCs w:val="22"/>
        </w:rPr>
        <w:t xml:space="preserve"> Works as against the agreed </w:t>
      </w:r>
      <w:r w:rsidR="00F21977">
        <w:rPr>
          <w:rFonts w:cs="Calibri"/>
          <w:szCs w:val="22"/>
        </w:rPr>
        <w:t>ESCo</w:t>
      </w:r>
      <w:r w:rsidRPr="00894DA0">
        <w:rPr>
          <w:rFonts w:cs="Calibri"/>
          <w:szCs w:val="22"/>
        </w:rPr>
        <w:t xml:space="preserve"> Programme of Works;</w:t>
      </w:r>
    </w:p>
    <w:p w14:paraId="24B240BC" w14:textId="20B974C6"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 number of current Customers who are</w:t>
      </w:r>
      <w:r w:rsidRPr="00EE7248">
        <w:t xml:space="preserve"> subject to </w:t>
      </w:r>
      <w:r w:rsidR="005739CF">
        <w:rPr>
          <w:rFonts w:cs="Calibri"/>
          <w:szCs w:val="22"/>
        </w:rPr>
        <w:t>Residential Heat Supply Agreement</w:t>
      </w:r>
      <w:r w:rsidRPr="00894DA0">
        <w:rPr>
          <w:rFonts w:cs="Calibri"/>
          <w:szCs w:val="22"/>
        </w:rPr>
        <w:t xml:space="preserve">s and </w:t>
      </w:r>
      <w:r w:rsidR="00CF243E">
        <w:rPr>
          <w:rFonts w:cs="Calibri"/>
          <w:szCs w:val="22"/>
        </w:rPr>
        <w:t>Commercial Unit Heat Supply Agreement</w:t>
      </w:r>
      <w:r w:rsidRPr="00894DA0">
        <w:rPr>
          <w:rFonts w:cs="Calibri"/>
          <w:szCs w:val="22"/>
        </w:rPr>
        <w:t>s;</w:t>
      </w:r>
    </w:p>
    <w:p w14:paraId="656A40AA"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 total annual Heat consumption and the split between Residential Customers and Commercial Customers;</w:t>
      </w:r>
    </w:p>
    <w:p w14:paraId="7D164355"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 peak demand for the year;</w:t>
      </w:r>
    </w:p>
    <w:p w14:paraId="5A22137B"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details of any material changes made to the </w:t>
      </w:r>
      <w:r w:rsidR="00D52AB1">
        <w:rPr>
          <w:rFonts w:cs="Calibri"/>
          <w:szCs w:val="22"/>
        </w:rPr>
        <w:t>Energy System</w:t>
      </w:r>
      <w:r w:rsidRPr="00894DA0">
        <w:rPr>
          <w:rFonts w:cs="Calibri"/>
          <w:szCs w:val="22"/>
        </w:rPr>
        <w:t>;</w:t>
      </w:r>
    </w:p>
    <w:p w14:paraId="68523C68" w14:textId="552F49AB" w:rsidR="00A5028F" w:rsidRPr="00C75517" w:rsidRDefault="00A5028F" w:rsidP="005D510E">
      <w:pPr>
        <w:pStyle w:val="StyleLevel3LatinCalibri11pt"/>
        <w:keepNext w:val="0"/>
        <w:keepLines w:val="0"/>
        <w:widowControl w:val="0"/>
        <w:numPr>
          <w:ilvl w:val="2"/>
          <w:numId w:val="13"/>
        </w:numPr>
        <w:rPr>
          <w:rFonts w:cs="Calibri"/>
          <w:szCs w:val="22"/>
        </w:rPr>
      </w:pPr>
      <w:r w:rsidRPr="00C75517">
        <w:rPr>
          <w:rFonts w:cs="Calibri"/>
          <w:szCs w:val="22"/>
        </w:rPr>
        <w:t xml:space="preserve">a report reasonably demonstrating compliance with Clause </w:t>
      </w:r>
      <w:r w:rsidR="00894DA0" w:rsidRPr="00C75517">
        <w:rPr>
          <w:rFonts w:cs="Calibri"/>
          <w:szCs w:val="22"/>
        </w:rPr>
        <w:fldChar w:fldCharType="begin"/>
      </w:r>
      <w:r w:rsidR="00894DA0" w:rsidRPr="00C75517">
        <w:rPr>
          <w:rFonts w:cs="Calibri"/>
          <w:szCs w:val="22"/>
        </w:rPr>
        <w:instrText xml:space="preserve"> REF _Ref436736966 \r \h  \* MERGEFORMAT </w:instrText>
      </w:r>
      <w:r w:rsidR="00894DA0" w:rsidRPr="00C75517">
        <w:rPr>
          <w:rFonts w:cs="Calibri"/>
          <w:szCs w:val="22"/>
        </w:rPr>
      </w:r>
      <w:r w:rsidR="00894DA0" w:rsidRPr="00C75517">
        <w:rPr>
          <w:rFonts w:cs="Calibri"/>
          <w:szCs w:val="22"/>
        </w:rPr>
        <w:fldChar w:fldCharType="separate"/>
      </w:r>
      <w:r w:rsidR="00A23170">
        <w:rPr>
          <w:rFonts w:cs="Calibri"/>
          <w:szCs w:val="22"/>
        </w:rPr>
        <w:t>6.1.5</w:t>
      </w:r>
      <w:r w:rsidR="00894DA0" w:rsidRPr="00C75517">
        <w:rPr>
          <w:rFonts w:cs="Calibri"/>
          <w:szCs w:val="22"/>
        </w:rPr>
        <w:fldChar w:fldCharType="end"/>
      </w:r>
      <w:r w:rsidR="00894DA0" w:rsidRPr="00C75517">
        <w:rPr>
          <w:rFonts w:cs="Calibri"/>
          <w:szCs w:val="22"/>
        </w:rPr>
        <w:t xml:space="preserve"> </w:t>
      </w:r>
      <w:r w:rsidRPr="00C75517">
        <w:rPr>
          <w:rFonts w:cs="Calibri"/>
          <w:szCs w:val="22"/>
        </w:rPr>
        <w:t>(</w:t>
      </w:r>
      <w:r w:rsidR="00F21977">
        <w:rPr>
          <w:rFonts w:cs="Calibri"/>
          <w:szCs w:val="22"/>
        </w:rPr>
        <w:t>ESCo</w:t>
      </w:r>
      <w:r w:rsidRPr="00C75517">
        <w:rPr>
          <w:rFonts w:cs="Calibri"/>
          <w:szCs w:val="22"/>
        </w:rPr>
        <w:t xml:space="preserve">’s Obligations) including calculated CO2 equivalent emissions data including the carbon intensity of heat delivered to each Connection applying carbon factors as applicable at the time of the </w:t>
      </w:r>
      <w:r w:rsidR="00C75517" w:rsidRPr="00C75517">
        <w:rPr>
          <w:rFonts w:cs="Calibri"/>
          <w:szCs w:val="22"/>
        </w:rPr>
        <w:t>[Planning Permission]/[Connection]</w:t>
      </w:r>
      <w:r w:rsidR="00C75517">
        <w:rPr>
          <w:rFonts w:cs="Calibri"/>
          <w:szCs w:val="22"/>
        </w:rPr>
        <w:t>;</w:t>
      </w:r>
    </w:p>
    <w:p w14:paraId="35E4631C"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reasonable details of any connection of the </w:t>
      </w:r>
      <w:r w:rsidR="00D52AB1">
        <w:rPr>
          <w:rFonts w:cs="Calibri"/>
          <w:szCs w:val="22"/>
        </w:rPr>
        <w:t>Energy System</w:t>
      </w:r>
      <w:r w:rsidRPr="00894DA0">
        <w:rPr>
          <w:rFonts w:cs="Calibri"/>
          <w:szCs w:val="22"/>
        </w:rPr>
        <w:t xml:space="preserve"> with any premises or networks outside the Development, to the extent not otherwise contemplated in this Agreement.</w:t>
      </w:r>
    </w:p>
    <w:p w14:paraId="15BAF048" w14:textId="77777777" w:rsidR="00A5028F" w:rsidRPr="00894DA0" w:rsidRDefault="00A5028F" w:rsidP="0023202F">
      <w:pPr>
        <w:pStyle w:val="Level1"/>
        <w:widowControl w:val="0"/>
        <w:rPr>
          <w:rFonts w:cs="Calibri"/>
          <w:b/>
          <w:caps/>
          <w:szCs w:val="22"/>
        </w:rPr>
      </w:pPr>
      <w:bookmarkStart w:id="690" w:name="_Toc438194871"/>
      <w:r w:rsidRPr="00894DA0">
        <w:rPr>
          <w:rFonts w:cs="Calibri"/>
          <w:b/>
          <w:caps/>
          <w:szCs w:val="22"/>
        </w:rPr>
        <w:t>QUARTERLY PERFORMANCE REPORT</w:t>
      </w:r>
      <w:bookmarkEnd w:id="690"/>
    </w:p>
    <w:p w14:paraId="3FA0BC18" w14:textId="5AA027BE" w:rsidR="00A5028F" w:rsidRPr="00894DA0" w:rsidRDefault="00F21977" w:rsidP="0023202F">
      <w:pPr>
        <w:pStyle w:val="Level2"/>
        <w:widowControl w:val="0"/>
        <w:rPr>
          <w:rFonts w:cs="Calibri"/>
          <w:szCs w:val="22"/>
        </w:rPr>
      </w:pPr>
      <w:bookmarkStart w:id="691" w:name="_Ref438117039"/>
      <w:r>
        <w:rPr>
          <w:rFonts w:cs="Calibri"/>
          <w:szCs w:val="22"/>
        </w:rPr>
        <w:t>ESCo</w:t>
      </w:r>
      <w:r w:rsidR="00A5028F" w:rsidRPr="00894DA0">
        <w:rPr>
          <w:rFonts w:cs="Calibri"/>
          <w:szCs w:val="22"/>
        </w:rPr>
        <w:t xml:space="preserve"> shall compile and submit in writing each quarter a performance report that contains as a minimum the following information for the preceding calendar quarter in relation to the </w:t>
      </w:r>
      <w:r w:rsidR="00D52AB1">
        <w:rPr>
          <w:rFonts w:cs="Calibri"/>
          <w:szCs w:val="22"/>
        </w:rPr>
        <w:t>Energy System</w:t>
      </w:r>
      <w:r w:rsidR="00A5028F" w:rsidRPr="00894DA0">
        <w:rPr>
          <w:rFonts w:cs="Calibri"/>
          <w:szCs w:val="22"/>
        </w:rPr>
        <w:t>:</w:t>
      </w:r>
      <w:bookmarkEnd w:id="691"/>
    </w:p>
    <w:p w14:paraId="145CB891" w14:textId="77777777" w:rsidR="00A5028F" w:rsidRPr="00894DA0" w:rsidRDefault="00A5028F" w:rsidP="005D510E">
      <w:pPr>
        <w:pStyle w:val="StyleLevel3LatinCalibri11pt"/>
        <w:keepNext w:val="0"/>
        <w:keepLines w:val="0"/>
        <w:widowControl w:val="0"/>
        <w:numPr>
          <w:ilvl w:val="2"/>
          <w:numId w:val="13"/>
        </w:numPr>
        <w:rPr>
          <w:szCs w:val="22"/>
        </w:rPr>
      </w:pPr>
      <w:r w:rsidRPr="00894DA0">
        <w:rPr>
          <w:rFonts w:cs="Calibri"/>
          <w:szCs w:val="22"/>
        </w:rPr>
        <w:t xml:space="preserve">A graph plotting hourly Heat </w:t>
      </w:r>
      <w:r w:rsidRPr="002320B7">
        <w:t xml:space="preserve">Supply </w:t>
      </w:r>
      <w:r w:rsidRPr="00894DA0">
        <w:rPr>
          <w:rFonts w:cs="Calibri"/>
          <w:szCs w:val="22"/>
        </w:rPr>
        <w:t>against plant capacity available.</w:t>
      </w:r>
    </w:p>
    <w:p w14:paraId="44214FF8"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A table showing the quantity of Heat </w:t>
      </w:r>
      <w:r w:rsidR="00894DA0">
        <w:rPr>
          <w:rFonts w:cs="Calibri"/>
          <w:szCs w:val="22"/>
        </w:rPr>
        <w:t xml:space="preserve">Supply </w:t>
      </w:r>
      <w:r w:rsidRPr="00894DA0">
        <w:rPr>
          <w:rFonts w:cs="Calibri"/>
          <w:szCs w:val="22"/>
        </w:rPr>
        <w:t xml:space="preserve">supplied during the period to each of the </w:t>
      </w:r>
      <w:r w:rsidR="00894DA0">
        <w:rPr>
          <w:rFonts w:cs="Calibri"/>
          <w:szCs w:val="22"/>
        </w:rPr>
        <w:t>Connections</w:t>
      </w:r>
      <w:r w:rsidRPr="00894DA0">
        <w:rPr>
          <w:rFonts w:cs="Calibri"/>
          <w:szCs w:val="22"/>
        </w:rPr>
        <w:t xml:space="preserve"> on the Development.</w:t>
      </w:r>
    </w:p>
    <w:p w14:paraId="4D05A6E6"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amounts of, electricity, gas, water and any other fuels and utilities consumed and their cost for the period. </w:t>
      </w:r>
    </w:p>
    <w:p w14:paraId="6CE09C2B"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A report on maintenance and repairs carried out during the period and intended to be carried out in the following three months.</w:t>
      </w:r>
    </w:p>
    <w:p w14:paraId="7FD41CEC" w14:textId="6104EB7F"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Any business rates or other charges levied on </w:t>
      </w:r>
      <w:r w:rsidR="00F21977">
        <w:rPr>
          <w:rFonts w:cs="Calibri"/>
          <w:szCs w:val="22"/>
        </w:rPr>
        <w:t>ESCo</w:t>
      </w:r>
      <w:r w:rsidRPr="00894DA0">
        <w:rPr>
          <w:rFonts w:cs="Calibri"/>
          <w:szCs w:val="22"/>
        </w:rPr>
        <w:t xml:space="preserve"> in relation to the </w:t>
      </w:r>
      <w:r w:rsidR="00D52AB1">
        <w:rPr>
          <w:rFonts w:cs="Calibri"/>
          <w:szCs w:val="22"/>
        </w:rPr>
        <w:t>Energy System</w:t>
      </w:r>
      <w:r w:rsidRPr="00894DA0">
        <w:rPr>
          <w:rFonts w:cs="Calibri"/>
          <w:szCs w:val="22"/>
        </w:rPr>
        <w:t>.</w:t>
      </w:r>
    </w:p>
    <w:p w14:paraId="07667AF4"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A record of incidents during the quarter including:</w:t>
      </w:r>
    </w:p>
    <w:p w14:paraId="0187A7CE"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any meter found to be faulty, specifying the location of the meter, the cause of the fault and the action taken;</w:t>
      </w:r>
    </w:p>
    <w:p w14:paraId="4C3D300D"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any breakdown that occurred, specifying the cause, duration, impact and the action taken;</w:t>
      </w:r>
    </w:p>
    <w:p w14:paraId="62692EA0"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any asset damaged, lost or stolen during the period, identifying the asset; and</w:t>
      </w:r>
    </w:p>
    <w:p w14:paraId="782E9580"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 xml:space="preserve">any other event that affected the delivery of Heat </w:t>
      </w:r>
      <w:r w:rsidR="00894DA0">
        <w:rPr>
          <w:rFonts w:cs="Calibri"/>
          <w:szCs w:val="22"/>
        </w:rPr>
        <w:t xml:space="preserve">Supply </w:t>
      </w:r>
      <w:r w:rsidRPr="00894DA0">
        <w:rPr>
          <w:rFonts w:cs="Calibri"/>
          <w:szCs w:val="22"/>
        </w:rPr>
        <w:t xml:space="preserve">to any </w:t>
      </w:r>
      <w:r w:rsidR="00894DA0">
        <w:rPr>
          <w:rFonts w:cs="Calibri"/>
          <w:szCs w:val="22"/>
        </w:rPr>
        <w:t>Connection</w:t>
      </w:r>
      <w:r w:rsidRPr="00894DA0">
        <w:rPr>
          <w:rFonts w:cs="Calibri"/>
          <w:szCs w:val="22"/>
        </w:rPr>
        <w:t xml:space="preserve"> on the Development.</w:t>
      </w:r>
    </w:p>
    <w:p w14:paraId="2E2A467D"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a record of any complaints received from Customers, and of the action taken in response.</w:t>
      </w:r>
    </w:p>
    <w:p w14:paraId="26DEEDF9" w14:textId="121173D6"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number of instances in which </w:t>
      </w:r>
      <w:r w:rsidR="00F21977">
        <w:rPr>
          <w:rFonts w:cs="Calibri"/>
          <w:szCs w:val="22"/>
        </w:rPr>
        <w:t>ESCo</w:t>
      </w:r>
      <w:r w:rsidRPr="00894DA0">
        <w:rPr>
          <w:rFonts w:cs="Calibri"/>
          <w:szCs w:val="22"/>
        </w:rPr>
        <w:t xml:space="preserve"> has failed to respond to the Customer fault reports within the required time period under the Customer Supply Agreements; and</w:t>
      </w:r>
    </w:p>
    <w:p w14:paraId="56F6E12D" w14:textId="7CAB6452" w:rsidR="00A5028F" w:rsidRPr="004F4561"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percentage of Customers whose Heat </w:t>
      </w:r>
      <w:r w:rsidR="00894DA0">
        <w:rPr>
          <w:rFonts w:cs="Calibri"/>
          <w:szCs w:val="22"/>
        </w:rPr>
        <w:t>S</w:t>
      </w:r>
      <w:r w:rsidRPr="00894DA0">
        <w:rPr>
          <w:rFonts w:cs="Calibri"/>
          <w:szCs w:val="22"/>
        </w:rPr>
        <w:t>upply was suspended due to non-payment.</w:t>
      </w:r>
    </w:p>
    <w:p w14:paraId="58295243" w14:textId="77777777" w:rsidR="00A5028F" w:rsidRPr="00894DA0" w:rsidRDefault="00A5028F" w:rsidP="0023202F">
      <w:pPr>
        <w:pStyle w:val="Level1"/>
        <w:widowControl w:val="0"/>
        <w:rPr>
          <w:rFonts w:cs="Calibri"/>
          <w:b/>
          <w:caps/>
          <w:szCs w:val="22"/>
        </w:rPr>
      </w:pPr>
      <w:bookmarkStart w:id="692" w:name="_Toc438194872"/>
      <w:r w:rsidRPr="00894DA0">
        <w:rPr>
          <w:rFonts w:cs="Calibri"/>
          <w:b/>
          <w:caps/>
          <w:szCs w:val="22"/>
        </w:rPr>
        <w:t>MONTHLY KPI REPORT</w:t>
      </w:r>
    </w:p>
    <w:p w14:paraId="4445C927" w14:textId="7194049D" w:rsidR="00A5028F" w:rsidRPr="00BC49B4" w:rsidRDefault="00F21977" w:rsidP="0023202F">
      <w:pPr>
        <w:pStyle w:val="Level2"/>
        <w:widowControl w:val="0"/>
        <w:rPr>
          <w:rFonts w:cs="Calibri"/>
          <w:i/>
          <w:iCs/>
          <w:szCs w:val="22"/>
        </w:rPr>
      </w:pPr>
      <w:r>
        <w:rPr>
          <w:rFonts w:cs="Calibri"/>
          <w:szCs w:val="22"/>
        </w:rPr>
        <w:t>ESCo</w:t>
      </w:r>
      <w:r w:rsidR="00A5028F" w:rsidRPr="00894DA0">
        <w:rPr>
          <w:rFonts w:cs="Calibri"/>
          <w:szCs w:val="22"/>
        </w:rPr>
        <w:t xml:space="preserve"> shall compile and submit in writing each month a performance report that contains such data as is reasonably required to establish performance as against the Key Performance Indicators as detailed in </w:t>
      </w:r>
      <w:r w:rsidR="00894DA0">
        <w:rPr>
          <w:rFonts w:cs="Calibri"/>
          <w:szCs w:val="22"/>
        </w:rPr>
        <w:fldChar w:fldCharType="begin"/>
      </w:r>
      <w:r w:rsidR="00894DA0">
        <w:rPr>
          <w:rFonts w:cs="Calibri"/>
          <w:szCs w:val="22"/>
        </w:rPr>
        <w:instrText xml:space="preserve"> REF _Ref4845954 \r \h </w:instrText>
      </w:r>
      <w:r w:rsidR="00894DA0">
        <w:rPr>
          <w:rFonts w:cs="Calibri"/>
          <w:szCs w:val="22"/>
        </w:rPr>
      </w:r>
      <w:r w:rsidR="00894DA0">
        <w:rPr>
          <w:rFonts w:cs="Calibri"/>
          <w:szCs w:val="22"/>
        </w:rPr>
        <w:fldChar w:fldCharType="separate"/>
      </w:r>
      <w:r w:rsidR="00A23170">
        <w:rPr>
          <w:rFonts w:cs="Calibri"/>
          <w:szCs w:val="22"/>
        </w:rPr>
        <w:t>Schedule 17</w:t>
      </w:r>
      <w:r w:rsidR="00894DA0">
        <w:rPr>
          <w:rFonts w:cs="Calibri"/>
          <w:szCs w:val="22"/>
        </w:rPr>
        <w:fldChar w:fldCharType="end"/>
      </w:r>
      <w:r w:rsidR="00894DA0">
        <w:rPr>
          <w:rFonts w:cs="Calibri"/>
          <w:szCs w:val="22"/>
          <w:lang w:val="en-GB"/>
        </w:rPr>
        <w:t xml:space="preserve"> (Key Performance Indicators</w:t>
      </w:r>
      <w:r w:rsidR="00894DA0" w:rsidRPr="00BC49B4">
        <w:rPr>
          <w:rFonts w:cs="Calibri"/>
          <w:i/>
          <w:iCs/>
          <w:szCs w:val="22"/>
          <w:lang w:val="en-GB"/>
        </w:rPr>
        <w:t xml:space="preserve">). </w:t>
      </w:r>
      <w:r w:rsidR="00BC49B4" w:rsidRPr="00BC49B4">
        <w:rPr>
          <w:rFonts w:cs="Calibri"/>
          <w:i/>
          <w:iCs/>
          <w:szCs w:val="22"/>
          <w:lang w:val="en-GB"/>
        </w:rPr>
        <w:t xml:space="preserve"> [Drafting Note: Parties to </w:t>
      </w:r>
      <w:r w:rsidR="00BC49B4">
        <w:rPr>
          <w:rFonts w:cs="Calibri"/>
          <w:i/>
          <w:iCs/>
          <w:szCs w:val="22"/>
          <w:lang w:val="en-GB"/>
        </w:rPr>
        <w:t>amend so as to reflect t</w:t>
      </w:r>
      <w:r w:rsidR="00BC49B4" w:rsidRPr="00BC49B4">
        <w:rPr>
          <w:rFonts w:cs="Calibri"/>
          <w:i/>
          <w:iCs/>
          <w:szCs w:val="22"/>
          <w:lang w:val="en-GB"/>
        </w:rPr>
        <w:t>heir needs – so that Developer receives useful information].</w:t>
      </w:r>
    </w:p>
    <w:p w14:paraId="4442BDD3" w14:textId="77777777" w:rsidR="00A5028F" w:rsidRPr="00894DA0" w:rsidRDefault="00A5028F" w:rsidP="0023202F">
      <w:pPr>
        <w:pStyle w:val="Level1"/>
        <w:widowControl w:val="0"/>
        <w:rPr>
          <w:rFonts w:cs="Calibri"/>
          <w:b/>
          <w:caps/>
          <w:szCs w:val="22"/>
        </w:rPr>
      </w:pPr>
      <w:bookmarkStart w:id="693" w:name="_Ref25232076"/>
      <w:r w:rsidRPr="00894DA0">
        <w:rPr>
          <w:rFonts w:cs="Calibri"/>
          <w:b/>
          <w:caps/>
          <w:szCs w:val="22"/>
        </w:rPr>
        <w:t>Performance Forecast</w:t>
      </w:r>
      <w:bookmarkEnd w:id="692"/>
      <w:bookmarkEnd w:id="693"/>
    </w:p>
    <w:p w14:paraId="4F792DA1" w14:textId="182DDFD4" w:rsidR="00A5028F" w:rsidRPr="002320B7" w:rsidRDefault="00F21977" w:rsidP="0023202F">
      <w:pPr>
        <w:pStyle w:val="Level2"/>
        <w:widowControl w:val="0"/>
        <w:rPr>
          <w:rFonts w:cs="Calibri"/>
          <w:szCs w:val="22"/>
        </w:rPr>
      </w:pPr>
      <w:bookmarkStart w:id="694" w:name="_Ref438096428"/>
      <w:r>
        <w:rPr>
          <w:rFonts w:cs="Calibri"/>
          <w:szCs w:val="22"/>
        </w:rPr>
        <w:t>ESCo</w:t>
      </w:r>
      <w:r w:rsidR="00A5028F" w:rsidRPr="002320B7">
        <w:rPr>
          <w:rFonts w:cs="Calibri"/>
          <w:szCs w:val="22"/>
        </w:rPr>
        <w:t xml:space="preserve"> shall, by 30 April each year during the </w:t>
      </w:r>
      <w:r w:rsidR="00240E61">
        <w:rPr>
          <w:rFonts w:cs="Calibri"/>
          <w:szCs w:val="22"/>
          <w:lang w:val="en-GB"/>
        </w:rPr>
        <w:t>T</w:t>
      </w:r>
      <w:r w:rsidR="00A5028F" w:rsidRPr="002320B7">
        <w:rPr>
          <w:rFonts w:cs="Calibri"/>
          <w:szCs w:val="22"/>
        </w:rPr>
        <w:t>erm, provide the Developer with</w:t>
      </w:r>
      <w:r w:rsidR="002320B7" w:rsidRPr="002320B7">
        <w:rPr>
          <w:rFonts w:cs="Calibri"/>
          <w:szCs w:val="22"/>
          <w:lang w:val="en-GB"/>
        </w:rPr>
        <w:t xml:space="preserve"> a forecast</w:t>
      </w:r>
      <w:r w:rsidR="00A5028F" w:rsidRPr="002320B7">
        <w:rPr>
          <w:rFonts w:cs="Calibri"/>
          <w:szCs w:val="22"/>
        </w:rPr>
        <w:t xml:space="preserve"> (the "</w:t>
      </w:r>
      <w:r w:rsidR="00A5028F" w:rsidRPr="002320B7">
        <w:rPr>
          <w:rFonts w:cs="Calibri"/>
          <w:b/>
          <w:szCs w:val="22"/>
        </w:rPr>
        <w:t>Performance Forecast</w:t>
      </w:r>
      <w:r w:rsidR="00A5028F" w:rsidRPr="002320B7">
        <w:rPr>
          <w:rFonts w:cs="Calibri"/>
          <w:szCs w:val="22"/>
        </w:rPr>
        <w:t>") of the following matters for the next financial year, being 1 May until the following 30 April:-</w:t>
      </w:r>
      <w:bookmarkEnd w:id="694"/>
    </w:p>
    <w:p w14:paraId="76D85B7E" w14:textId="17F534C9" w:rsidR="00A5028F" w:rsidRPr="002320B7" w:rsidRDefault="00A5028F" w:rsidP="005D510E">
      <w:pPr>
        <w:pStyle w:val="StyleLevel3LatinCalibri11pt"/>
        <w:keepNext w:val="0"/>
        <w:keepLines w:val="0"/>
        <w:widowControl w:val="0"/>
        <w:numPr>
          <w:ilvl w:val="2"/>
          <w:numId w:val="13"/>
        </w:numPr>
        <w:rPr>
          <w:rFonts w:cs="Calibri"/>
          <w:szCs w:val="22"/>
        </w:rPr>
      </w:pPr>
      <w:r w:rsidRPr="002320B7">
        <w:rPr>
          <w:rFonts w:cs="Calibri"/>
          <w:szCs w:val="22"/>
        </w:rPr>
        <w:t xml:space="preserve">expected progress of the </w:t>
      </w:r>
      <w:r w:rsidR="00F21977">
        <w:rPr>
          <w:rFonts w:cs="Calibri"/>
          <w:szCs w:val="22"/>
        </w:rPr>
        <w:t>ESCo</w:t>
      </w:r>
      <w:r w:rsidRPr="002320B7">
        <w:rPr>
          <w:rFonts w:cs="Calibri"/>
          <w:szCs w:val="22"/>
        </w:rPr>
        <w:t xml:space="preserve"> Works and any proposed deviations as against the </w:t>
      </w:r>
      <w:r w:rsidR="00F21977">
        <w:rPr>
          <w:rFonts w:cs="Calibri"/>
          <w:szCs w:val="22"/>
        </w:rPr>
        <w:t>ESCo</w:t>
      </w:r>
      <w:r w:rsidRPr="002320B7">
        <w:rPr>
          <w:rFonts w:cs="Calibri"/>
          <w:szCs w:val="22"/>
        </w:rPr>
        <w:t xml:space="preserve"> Programme of Works;</w:t>
      </w:r>
    </w:p>
    <w:p w14:paraId="653AE117" w14:textId="782ECDE1" w:rsidR="00A5028F" w:rsidRPr="002320B7" w:rsidRDefault="00A5028F" w:rsidP="005D510E">
      <w:pPr>
        <w:pStyle w:val="StyleLevel3LatinCalibri11pt"/>
        <w:keepNext w:val="0"/>
        <w:keepLines w:val="0"/>
        <w:widowControl w:val="0"/>
        <w:numPr>
          <w:ilvl w:val="2"/>
          <w:numId w:val="13"/>
        </w:numPr>
        <w:rPr>
          <w:rFonts w:cs="Calibri"/>
          <w:szCs w:val="22"/>
        </w:rPr>
      </w:pPr>
      <w:r w:rsidRPr="002320B7">
        <w:rPr>
          <w:rFonts w:cs="Calibri"/>
          <w:szCs w:val="22"/>
        </w:rPr>
        <w:t xml:space="preserve">the expected number of Customers which will be subject to </w:t>
      </w:r>
      <w:r w:rsidR="005739CF">
        <w:rPr>
          <w:rFonts w:cs="Calibri"/>
          <w:szCs w:val="22"/>
        </w:rPr>
        <w:t>Residential Heat Supply Agreement</w:t>
      </w:r>
      <w:r w:rsidRPr="002320B7">
        <w:rPr>
          <w:rFonts w:cs="Calibri"/>
          <w:szCs w:val="22"/>
        </w:rPr>
        <w:t xml:space="preserve">s and </w:t>
      </w:r>
      <w:r w:rsidR="00CF243E">
        <w:rPr>
          <w:rFonts w:cs="Calibri"/>
          <w:szCs w:val="22"/>
        </w:rPr>
        <w:t>Commercial Unit Heat Supply Agreement</w:t>
      </w:r>
      <w:r w:rsidRPr="002320B7">
        <w:rPr>
          <w:rFonts w:cs="Calibri"/>
          <w:szCs w:val="22"/>
        </w:rPr>
        <w:t>s;</w:t>
      </w:r>
    </w:p>
    <w:p w14:paraId="2F3D8237"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w:t>
      </w:r>
      <w:r w:rsidRPr="002320B7">
        <w:t xml:space="preserve"> expected </w:t>
      </w:r>
      <w:r w:rsidRPr="00894DA0">
        <w:rPr>
          <w:rFonts w:cs="Calibri"/>
          <w:szCs w:val="22"/>
        </w:rPr>
        <w:t xml:space="preserve">Heat </w:t>
      </w:r>
      <w:r w:rsidR="00894DA0">
        <w:rPr>
          <w:rFonts w:cs="Calibri"/>
          <w:szCs w:val="22"/>
        </w:rPr>
        <w:t xml:space="preserve">Supply </w:t>
      </w:r>
      <w:r w:rsidRPr="00894DA0">
        <w:rPr>
          <w:rFonts w:cs="Calibri"/>
          <w:szCs w:val="22"/>
        </w:rPr>
        <w:t>demand for the following year split between Residential Customers and Commercial Customers;</w:t>
      </w:r>
    </w:p>
    <w:p w14:paraId="65B93F63" w14:textId="77777777" w:rsidR="00A5028F" w:rsidRPr="00894DA0" w:rsidRDefault="00A5028F" w:rsidP="005D510E">
      <w:pPr>
        <w:pStyle w:val="StyleLevel3LatinCalibri11pt"/>
        <w:keepNext w:val="0"/>
        <w:keepLines w:val="0"/>
        <w:widowControl w:val="0"/>
        <w:numPr>
          <w:ilvl w:val="2"/>
          <w:numId w:val="13"/>
        </w:numPr>
        <w:rPr>
          <w:szCs w:val="22"/>
        </w:rPr>
      </w:pPr>
      <w:r w:rsidRPr="00894DA0">
        <w:rPr>
          <w:rFonts w:cs="Calibri"/>
          <w:szCs w:val="22"/>
        </w:rPr>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respect of the </w:t>
      </w:r>
      <w:r w:rsidR="00D52AB1">
        <w:rPr>
          <w:rFonts w:cs="Calibri"/>
          <w:szCs w:val="22"/>
        </w:rPr>
        <w:t>Energy System</w:t>
      </w:r>
      <w:r w:rsidRPr="00894DA0">
        <w:rPr>
          <w:rFonts w:cs="Calibri"/>
          <w:szCs w:val="22"/>
        </w:rPr>
        <w:t xml:space="preserve"> (including any sections of the </w:t>
      </w:r>
      <w:r w:rsidR="009C1CEB">
        <w:rPr>
          <w:rFonts w:cs="Calibri"/>
          <w:szCs w:val="22"/>
        </w:rPr>
        <w:t>Heat Distribution Network</w:t>
      </w:r>
      <w:r w:rsidRPr="00894DA0">
        <w:rPr>
          <w:rFonts w:cs="Calibri"/>
          <w:szCs w:val="22"/>
        </w:rPr>
        <w:t xml:space="preserve"> and HIUs constructed in relation to a </w:t>
      </w:r>
      <w:r w:rsidR="00C800A3">
        <w:rPr>
          <w:rFonts w:cs="Calibri"/>
          <w:szCs w:val="22"/>
        </w:rPr>
        <w:t>Connection</w:t>
      </w:r>
      <w:r w:rsidRPr="00894DA0">
        <w:rPr>
          <w:rFonts w:cs="Calibri"/>
          <w:szCs w:val="22"/>
        </w:rPr>
        <w:t>); and</w:t>
      </w:r>
    </w:p>
    <w:p w14:paraId="0EC196C7"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reasonable</w:t>
      </w:r>
      <w:r w:rsidRPr="002320B7">
        <w:t xml:space="preserve"> details of </w:t>
      </w:r>
      <w:r w:rsidRPr="00894DA0">
        <w:rPr>
          <w:rFonts w:cs="Calibri"/>
          <w:szCs w:val="22"/>
        </w:rPr>
        <w:t xml:space="preserve">any proposed connection of </w:t>
      </w:r>
      <w:r w:rsidRPr="002320B7">
        <w:t xml:space="preserve">the </w:t>
      </w:r>
      <w:r w:rsidR="00D52AB1">
        <w:rPr>
          <w:rFonts w:cs="Calibri"/>
          <w:szCs w:val="22"/>
        </w:rPr>
        <w:t>Energy System</w:t>
      </w:r>
      <w:r w:rsidRPr="00894DA0">
        <w:rPr>
          <w:rFonts w:cs="Calibri"/>
          <w:szCs w:val="22"/>
        </w:rPr>
        <w:t xml:space="preserve"> with any premises or networks outside the Development,</w:t>
      </w:r>
      <w:r w:rsidRPr="002320B7">
        <w:t xml:space="preserve"> to </w:t>
      </w:r>
      <w:r w:rsidRPr="00894DA0">
        <w:rPr>
          <w:rFonts w:cs="Calibri"/>
          <w:szCs w:val="22"/>
        </w:rPr>
        <w:t>the extent not otherwise contemplated in this Agreement.</w:t>
      </w:r>
    </w:p>
    <w:p w14:paraId="33C213A8" w14:textId="77777777" w:rsidR="00A5028F" w:rsidRPr="002320B7" w:rsidRDefault="00A5028F" w:rsidP="0023202F">
      <w:pPr>
        <w:pStyle w:val="Level1"/>
        <w:widowControl w:val="0"/>
        <w:rPr>
          <w:b/>
          <w:caps/>
        </w:rPr>
      </w:pPr>
      <w:bookmarkStart w:id="695" w:name="_Toc438194873"/>
      <w:r w:rsidRPr="002320B7">
        <w:rPr>
          <w:b/>
          <w:caps/>
        </w:rPr>
        <w:t xml:space="preserve">Developer </w:t>
      </w:r>
      <w:r w:rsidRPr="00894DA0">
        <w:rPr>
          <w:rFonts w:cs="Calibri"/>
          <w:b/>
          <w:caps/>
          <w:szCs w:val="22"/>
        </w:rPr>
        <w:t>Forecast</w:t>
      </w:r>
      <w:bookmarkEnd w:id="695"/>
    </w:p>
    <w:p w14:paraId="3778D2D2" w14:textId="580AA017" w:rsidR="00A5028F" w:rsidRPr="00894DA0" w:rsidRDefault="00A5028F" w:rsidP="0023202F">
      <w:pPr>
        <w:pStyle w:val="Level2"/>
        <w:widowControl w:val="0"/>
        <w:rPr>
          <w:rFonts w:cs="Calibri"/>
          <w:szCs w:val="22"/>
        </w:rPr>
      </w:pPr>
      <w:r w:rsidRPr="00894DA0">
        <w:rPr>
          <w:rFonts w:cs="Calibri"/>
          <w:szCs w:val="22"/>
        </w:rPr>
        <w:t xml:space="preserve">The Developer shall by 30 April each year during the </w:t>
      </w:r>
      <w:r w:rsidR="00240E61">
        <w:rPr>
          <w:rFonts w:cs="Calibri"/>
          <w:szCs w:val="22"/>
          <w:lang w:val="en-GB"/>
        </w:rPr>
        <w:t>T</w:t>
      </w:r>
      <w:r w:rsidRPr="00894DA0">
        <w:rPr>
          <w:rFonts w:cs="Calibri"/>
          <w:szCs w:val="22"/>
        </w:rPr>
        <w:t xml:space="preserve">erm, provide </w:t>
      </w:r>
      <w:r w:rsidR="00F21977">
        <w:rPr>
          <w:rFonts w:cs="Calibri"/>
          <w:szCs w:val="22"/>
        </w:rPr>
        <w:t>ESCo</w:t>
      </w:r>
      <w:r w:rsidRPr="00894DA0">
        <w:rPr>
          <w:rFonts w:cs="Calibri"/>
          <w:szCs w:val="22"/>
        </w:rPr>
        <w:t xml:space="preserve"> with a forecast of the following matters for the next financial year, being 1 May until the following 30 April:</w:t>
      </w:r>
    </w:p>
    <w:p w14:paraId="313CA45F"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expected programme of Unit sales and/or development; </w:t>
      </w:r>
    </w:p>
    <w:p w14:paraId="7E7AA16E" w14:textId="77777777" w:rsidR="00A5028F" w:rsidRPr="002320B7" w:rsidRDefault="00A5028F" w:rsidP="005D510E">
      <w:pPr>
        <w:pStyle w:val="StyleLevel3LatinCalibri11pt"/>
        <w:keepNext w:val="0"/>
        <w:keepLines w:val="0"/>
        <w:widowControl w:val="0"/>
        <w:numPr>
          <w:ilvl w:val="2"/>
          <w:numId w:val="13"/>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p>
    <w:p w14:paraId="418FFFC2"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9C1CEB">
        <w:rPr>
          <w:rFonts w:cs="Calibri"/>
          <w:szCs w:val="22"/>
        </w:rPr>
        <w:t>Heat Distribution Network</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14:paraId="4C5386A0" w14:textId="5634A748" w:rsidR="004F4561" w:rsidRDefault="004F4561">
      <w:pPr>
        <w:spacing w:before="0" w:after="0"/>
        <w:jc w:val="left"/>
        <w:rPr>
          <w:szCs w:val="22"/>
        </w:rPr>
      </w:pPr>
      <w:r>
        <w:rPr>
          <w:szCs w:val="22"/>
        </w:rPr>
        <w:br w:type="page"/>
      </w:r>
    </w:p>
    <w:p w14:paraId="3B60771A" w14:textId="6B8E4FC6" w:rsidR="004662DC" w:rsidRPr="00894DA0" w:rsidRDefault="004F4561" w:rsidP="0023202F">
      <w:pPr>
        <w:pStyle w:val="Part0"/>
        <w:keepNext w:val="0"/>
        <w:widowControl w:val="0"/>
        <w:rPr>
          <w:szCs w:val="22"/>
        </w:rPr>
      </w:pPr>
      <w:bookmarkStart w:id="696" w:name="_Toc4858250"/>
      <w:r>
        <w:rPr>
          <w:szCs w:val="22"/>
        </w:rPr>
        <w:t xml:space="preserve"> </w:t>
      </w:r>
      <w:bookmarkStart w:id="697" w:name="_Toc25911431"/>
      <w:r>
        <w:rPr>
          <w:szCs w:val="22"/>
        </w:rPr>
        <w:t>:</w:t>
      </w:r>
      <w:r w:rsidR="004662DC" w:rsidRPr="00894DA0">
        <w:rPr>
          <w:szCs w:val="22"/>
        </w:rPr>
        <w:t xml:space="preserve"> Governance</w:t>
      </w:r>
      <w:r w:rsidR="00D75ED9" w:rsidRPr="00894DA0">
        <w:rPr>
          <w:rStyle w:val="FootnoteReference"/>
          <w:szCs w:val="22"/>
        </w:rPr>
        <w:footnoteReference w:id="92"/>
      </w:r>
      <w:bookmarkEnd w:id="696"/>
      <w:bookmarkEnd w:id="697"/>
      <w:r w:rsidR="004662DC" w:rsidRPr="00894DA0">
        <w:rPr>
          <w:szCs w:val="22"/>
        </w:rPr>
        <w:t xml:space="preserve"> </w:t>
      </w:r>
    </w:p>
    <w:p w14:paraId="7EC5E527" w14:textId="77777777" w:rsidR="004662DC" w:rsidRPr="00894DA0" w:rsidRDefault="004662DC" w:rsidP="0023202F">
      <w:pPr>
        <w:pStyle w:val="Sch2Number"/>
        <w:widowControl w:val="0"/>
        <w:numPr>
          <w:ilvl w:val="0"/>
          <w:numId w:val="0"/>
        </w:numPr>
        <w:ind w:left="850" w:hanging="850"/>
        <w:rPr>
          <w:szCs w:val="22"/>
        </w:rPr>
      </w:pPr>
    </w:p>
    <w:p w14:paraId="08F4F8AA" w14:textId="77777777" w:rsidR="004662DC" w:rsidRPr="004662DC" w:rsidRDefault="004662DC" w:rsidP="0023202F">
      <w:pPr>
        <w:pStyle w:val="Sch1Heading"/>
        <w:keepNext w:val="0"/>
        <w:widowControl w:val="0"/>
      </w:pPr>
      <w:bookmarkStart w:id="698" w:name="_Toc438194874"/>
      <w:r w:rsidRPr="004662DC">
        <w:t>Meetings</w:t>
      </w:r>
      <w:bookmarkEnd w:id="698"/>
    </w:p>
    <w:p w14:paraId="38F45006" w14:textId="11F19F17" w:rsidR="004662DC" w:rsidRPr="004662DC" w:rsidRDefault="00F21977" w:rsidP="0023202F">
      <w:pPr>
        <w:pStyle w:val="Sch2Number"/>
        <w:widowControl w:val="0"/>
      </w:pPr>
      <w:r>
        <w:t>ESCo</w:t>
      </w:r>
      <w:r w:rsidR="000053B5">
        <w:t>’s</w:t>
      </w:r>
      <w:r w:rsidR="004662DC" w:rsidRPr="004662DC">
        <w:t xml:space="preserve"> Representative(s) and the Developer</w:t>
      </w:r>
      <w:r w:rsidR="000053B5">
        <w:t>’s</w:t>
      </w:r>
      <w:r w:rsidR="004662DC" w:rsidRPr="004662DC">
        <w:t xml:space="preserve"> Representative(s) shall schedule and attend a meeting not less than once every:</w:t>
      </w:r>
    </w:p>
    <w:p w14:paraId="0FAECDD9" w14:textId="3B92E5CB" w:rsidR="004662DC" w:rsidRPr="004662DC" w:rsidRDefault="004662DC" w:rsidP="0023202F">
      <w:pPr>
        <w:pStyle w:val="Sch3Number"/>
        <w:widowControl w:val="0"/>
      </w:pPr>
      <w:r>
        <w:t>[</w:t>
      </w:r>
      <w:r w:rsidRPr="004662DC">
        <w:t>three</w:t>
      </w:r>
      <w:r>
        <w:t xml:space="preserve"> (3)]</w:t>
      </w:r>
      <w:r w:rsidRPr="004662DC">
        <w:t xml:space="preserve"> months during the undertaking of the </w:t>
      </w:r>
      <w:r w:rsidR="00F21977">
        <w:t>ESCo</w:t>
      </w:r>
      <w:r w:rsidRPr="004662DC">
        <w:t xml:space="preserve"> Works; </w:t>
      </w:r>
    </w:p>
    <w:p w14:paraId="401BC53D" w14:textId="77777777" w:rsidR="004662DC" w:rsidRPr="004662DC" w:rsidRDefault="004662DC" w:rsidP="0023202F">
      <w:pPr>
        <w:pStyle w:val="Sch3Number"/>
        <w:widowControl w:val="0"/>
      </w:pPr>
      <w:r w:rsidRPr="004662DC">
        <w:t xml:space="preserve">thereafter, </w:t>
      </w:r>
      <w:r>
        <w:t>[six</w:t>
      </w:r>
      <w:r w:rsidRPr="004662DC">
        <w:t xml:space="preserve"> </w:t>
      </w:r>
      <w:r>
        <w:t>(6)]</w:t>
      </w:r>
      <w:r w:rsidRPr="004662DC">
        <w:t xml:space="preserve"> months during the remainder of the Term.</w:t>
      </w:r>
    </w:p>
    <w:p w14:paraId="046A92F9" w14:textId="77777777" w:rsidR="004662DC" w:rsidRPr="004662DC" w:rsidRDefault="004662DC" w:rsidP="0023202F">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14:paraId="07951DD2" w14:textId="77777777" w:rsidR="004662DC" w:rsidRPr="004662DC" w:rsidRDefault="004662DC" w:rsidP="0023202F">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14:paraId="7EA5C013" w14:textId="77777777" w:rsidR="004662DC" w:rsidRPr="004662DC" w:rsidRDefault="004662DC" w:rsidP="0023202F">
      <w:pPr>
        <w:pStyle w:val="Sch1Heading"/>
        <w:keepNext w:val="0"/>
        <w:widowControl w:val="0"/>
      </w:pPr>
      <w:bookmarkStart w:id="699" w:name="_Toc438194875"/>
      <w:r w:rsidRPr="004662DC">
        <w:t>LIAISON COMMITTEE</w:t>
      </w:r>
      <w:bookmarkEnd w:id="699"/>
    </w:p>
    <w:p w14:paraId="37C6A159" w14:textId="7D70F172" w:rsidR="004662DC" w:rsidRPr="004662DC" w:rsidRDefault="00F21977" w:rsidP="0023202F">
      <w:pPr>
        <w:pStyle w:val="Sch2Number"/>
        <w:widowControl w:val="0"/>
      </w:pPr>
      <w:r>
        <w:t>ESCo</w:t>
      </w:r>
      <w:r w:rsidR="004662DC" w:rsidRPr="004662DC">
        <w:t xml:space="preserve"> and the Developer shall establish and maintain throughout the Concession a joint liaison committee that will have the following functions:</w:t>
      </w:r>
    </w:p>
    <w:p w14:paraId="5A28A454" w14:textId="77777777" w:rsidR="004662DC" w:rsidRPr="00A0161A" w:rsidRDefault="004662DC" w:rsidP="0023202F">
      <w:pPr>
        <w:pStyle w:val="Sch3Number"/>
        <w:widowControl w:val="0"/>
      </w:pPr>
      <w:r w:rsidRPr="00A0161A">
        <w:t xml:space="preserve">to provide a means for the joint review of issues relating to all day to day aspects of the performance of the Agreement; </w:t>
      </w:r>
    </w:p>
    <w:p w14:paraId="643511EA" w14:textId="70EB962D" w:rsidR="004662DC" w:rsidRPr="00A0161A" w:rsidRDefault="004662DC" w:rsidP="0023202F">
      <w:pPr>
        <w:pStyle w:val="Sch3Number"/>
        <w:widowControl w:val="0"/>
      </w:pPr>
      <w:r w:rsidRPr="00A0161A">
        <w:t xml:space="preserve">to provide a forum for joint strategic decisions including considering actual and anticipated changes to the market of </w:t>
      </w:r>
      <w:r w:rsidR="00F21977">
        <w:t>ESCo</w:t>
      </w:r>
      <w:r w:rsidRPr="00A0161A">
        <w:t xml:space="preserve"> and </w:t>
      </w:r>
      <w:r w:rsidR="000D46BF">
        <w:t xml:space="preserve">the </w:t>
      </w:r>
      <w:r w:rsidRPr="00A0161A">
        <w:t>Developer and to consider possible variations to the Agreement to reflect those changes; and</w:t>
      </w:r>
    </w:p>
    <w:p w14:paraId="62FD3152" w14:textId="4FCD3028" w:rsidR="004662DC" w:rsidRPr="001971B4" w:rsidRDefault="004662DC" w:rsidP="0023202F">
      <w:pPr>
        <w:pStyle w:val="Sch3Number"/>
        <w:widowControl w:val="0"/>
      </w:pPr>
      <w:r w:rsidRPr="00A0161A">
        <w:t xml:space="preserve">in certain circumstances, pursuant </w:t>
      </w:r>
      <w:r w:rsidRPr="009A4FB9">
        <w:t xml:space="preserve">to </w:t>
      </w:r>
      <w:r>
        <w:t xml:space="preserve">Clause </w:t>
      </w:r>
      <w:r>
        <w:fldChar w:fldCharType="begin"/>
      </w:r>
      <w:r>
        <w:instrText xml:space="preserve"> REF a856566 \w \h </w:instrText>
      </w:r>
      <w:r>
        <w:fldChar w:fldCharType="separate"/>
      </w:r>
      <w:r w:rsidR="00A23170">
        <w:t>25.1</w:t>
      </w:r>
      <w:r>
        <w:fldChar w:fldCharType="end"/>
      </w:r>
      <w:r>
        <w:t xml:space="preserve"> </w:t>
      </w:r>
      <w:r w:rsidRPr="001971B4">
        <w:t>(Dispute Resolution) to provide a means of resolving disputes or disagreements between the parties amicably.</w:t>
      </w:r>
    </w:p>
    <w:p w14:paraId="265A0589" w14:textId="77777777" w:rsidR="008C2073" w:rsidRPr="00D35248" w:rsidRDefault="00B43476" w:rsidP="00B43476">
      <w:pPr>
        <w:spacing w:before="0" w:after="0"/>
        <w:jc w:val="left"/>
      </w:pPr>
      <w:r>
        <w:br w:type="page"/>
      </w:r>
    </w:p>
    <w:p w14:paraId="66931E14" w14:textId="77777777" w:rsidR="0055238B" w:rsidRDefault="0055238B" w:rsidP="0023202F">
      <w:pPr>
        <w:pStyle w:val="Schedule0"/>
        <w:keepNext w:val="0"/>
        <w:pageBreakBefore w:val="0"/>
        <w:widowControl w:val="0"/>
      </w:pPr>
      <w:bookmarkStart w:id="700" w:name="_Ref4845954"/>
      <w:bookmarkStart w:id="701" w:name="_Ref4854863"/>
      <w:bookmarkStart w:id="702" w:name="_Ref4855028"/>
      <w:bookmarkStart w:id="703" w:name="_Toc4858251"/>
      <w:bookmarkStart w:id="704" w:name="_Toc25911432"/>
      <w:r>
        <w:t>- Key Performance Indicators</w:t>
      </w:r>
      <w:bookmarkEnd w:id="700"/>
      <w:bookmarkEnd w:id="701"/>
      <w:bookmarkEnd w:id="702"/>
      <w:bookmarkEnd w:id="703"/>
      <w:r w:rsidR="00707866">
        <w:rPr>
          <w:rStyle w:val="FootnoteReference"/>
        </w:rPr>
        <w:footnoteReference w:id="93"/>
      </w:r>
      <w:bookmarkEnd w:id="704"/>
    </w:p>
    <w:p w14:paraId="34F5BFC8" w14:textId="77777777" w:rsidR="00153B51" w:rsidRDefault="00153B51" w:rsidP="0023202F">
      <w:pPr>
        <w:pStyle w:val="Part0"/>
        <w:keepNext w:val="0"/>
        <w:widowControl w:val="0"/>
        <w:numPr>
          <w:ilvl w:val="0"/>
          <w:numId w:val="0"/>
        </w:numPr>
        <w:jc w:val="both"/>
      </w:pPr>
    </w:p>
    <w:p w14:paraId="52CB1F51" w14:textId="3168D7DE" w:rsidR="00153B51" w:rsidRPr="001F6490" w:rsidRDefault="00153B51" w:rsidP="005D510E">
      <w:pPr>
        <w:pStyle w:val="Level1"/>
        <w:widowControl w:val="0"/>
        <w:numPr>
          <w:ilvl w:val="0"/>
          <w:numId w:val="29"/>
        </w:numPr>
        <w:rPr>
          <w:szCs w:val="22"/>
        </w:rPr>
      </w:pPr>
      <w:bookmarkStart w:id="705" w:name="_Toc438194861"/>
      <w:bookmarkStart w:id="706" w:name="_Toc438194862"/>
      <w:r w:rsidRPr="001F6490">
        <w:rPr>
          <w:szCs w:val="22"/>
        </w:rPr>
        <w:t xml:space="preserve">To the extent that any Failure Event attracts Service Failure Points the levying of such Service Failure Points shall, without prejudice to the provisions of </w:t>
      </w:r>
      <w:r w:rsidRPr="001F6490">
        <w:rPr>
          <w:szCs w:val="22"/>
          <w:lang w:val="en-GB"/>
        </w:rPr>
        <w:t>C</w:t>
      </w:r>
      <w:r w:rsidRPr="001F6490">
        <w:rPr>
          <w:szCs w:val="22"/>
        </w:rPr>
        <w:t>lause</w:t>
      </w:r>
      <w:r w:rsidRPr="001F6490">
        <w:rPr>
          <w:szCs w:val="22"/>
          <w:lang w:val="en-GB"/>
        </w:rPr>
        <w:t xml:space="preserve"> </w:t>
      </w:r>
      <w:r>
        <w:fldChar w:fldCharType="begin"/>
      </w:r>
      <w:r w:rsidRPr="001F6490">
        <w:rPr>
          <w:szCs w:val="22"/>
        </w:rPr>
        <w:instrText xml:space="preserve"> REF a466810 \w \h </w:instrText>
      </w:r>
      <w:r>
        <w:fldChar w:fldCharType="separate"/>
      </w:r>
      <w:r w:rsidR="00A23170">
        <w:rPr>
          <w:szCs w:val="22"/>
        </w:rPr>
        <w:t>23.1</w:t>
      </w:r>
      <w:r>
        <w:fldChar w:fldCharType="end"/>
      </w:r>
      <w:r w:rsidRPr="001F6490">
        <w:rPr>
          <w:lang w:val="en-GB"/>
        </w:rPr>
        <w:t xml:space="preserve"> </w:t>
      </w:r>
      <w:r w:rsidRPr="001F6490">
        <w:rPr>
          <w:szCs w:val="22"/>
        </w:rPr>
        <w:t>(Termination), be the Developer's sole remedy in respect of such Failure Event.</w:t>
      </w:r>
      <w:bookmarkEnd w:id="705"/>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28280F29" w14:textId="77777777" w:rsidTr="00DB7D4D">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557D4117" w14:textId="77777777" w:rsidR="00153B51" w:rsidRPr="00B8743A" w:rsidRDefault="00153B51" w:rsidP="0023202F">
            <w:pPr>
              <w:widowControl w:val="0"/>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4136E0F4" w14:textId="77777777" w:rsidR="00153B51" w:rsidRPr="00B8743A" w:rsidRDefault="00153B51" w:rsidP="0023202F">
            <w:pPr>
              <w:widowControl w:val="0"/>
              <w:ind w:left="-10"/>
              <w:rPr>
                <w:b/>
                <w:szCs w:val="22"/>
              </w:rPr>
            </w:pPr>
            <w:r w:rsidRPr="00B8743A">
              <w:rPr>
                <w:b/>
                <w:szCs w:val="22"/>
              </w:rPr>
              <w:t>Failure Event</w:t>
            </w:r>
            <w:r w:rsidR="00ED42EB">
              <w:rPr>
                <w:rStyle w:val="FootnoteReference"/>
                <w:b/>
                <w:szCs w:val="22"/>
              </w:rPr>
              <w:footnoteReference w:id="94"/>
            </w:r>
            <w:r w:rsidRPr="00B8743A">
              <w:rPr>
                <w:b/>
                <w:szCs w:val="22"/>
              </w:rPr>
              <w:tab/>
            </w:r>
          </w:p>
        </w:tc>
        <w:tc>
          <w:tcPr>
            <w:tcW w:w="1654" w:type="pct"/>
            <w:tcBorders>
              <w:top w:val="single" w:sz="4" w:space="0" w:color="auto"/>
              <w:left w:val="single" w:sz="4" w:space="0" w:color="auto"/>
              <w:bottom w:val="single" w:sz="4" w:space="0" w:color="auto"/>
              <w:right w:val="single" w:sz="4" w:space="0" w:color="auto"/>
            </w:tcBorders>
            <w:shd w:val="clear" w:color="auto" w:fill="C5E0B3"/>
            <w:hideMark/>
          </w:tcPr>
          <w:p w14:paraId="7160C30F" w14:textId="77777777" w:rsidR="00153B51" w:rsidRPr="00B8743A" w:rsidRDefault="00153B51" w:rsidP="0023202F">
            <w:pPr>
              <w:widowControl w:val="0"/>
              <w:rPr>
                <w:b/>
                <w:szCs w:val="22"/>
              </w:rPr>
            </w:pPr>
            <w:r w:rsidRPr="00B8743A">
              <w:rPr>
                <w:b/>
                <w:szCs w:val="22"/>
              </w:rPr>
              <w:t>Service Failure Points</w:t>
            </w:r>
            <w:r w:rsidR="00ED42EB">
              <w:rPr>
                <w:rStyle w:val="FootnoteReference"/>
                <w:b/>
                <w:szCs w:val="22"/>
              </w:rPr>
              <w:footnoteReference w:id="95"/>
            </w:r>
          </w:p>
        </w:tc>
      </w:tr>
      <w:tr w:rsidR="00F64A08" w:rsidRPr="00B8743A" w14:paraId="47042D57"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23DA6359" w14:textId="77777777" w:rsidR="00153B51" w:rsidRPr="00B8743A" w:rsidRDefault="00153B51" w:rsidP="0023202F">
            <w:pPr>
              <w:pStyle w:val="Sch1Heading"/>
              <w:keepNext w:val="0"/>
              <w:widowControl w:val="0"/>
            </w:pPr>
            <w:r w:rsidRPr="00B8743A">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0C2223CE" w14:textId="305A9F17" w:rsidR="00153B51" w:rsidRPr="00D55178" w:rsidRDefault="00153B51" w:rsidP="0023202F">
            <w:pPr>
              <w:widowControl w:val="0"/>
              <w:overflowPunct w:val="0"/>
              <w:autoSpaceDE w:val="0"/>
              <w:autoSpaceDN w:val="0"/>
              <w:spacing w:after="240"/>
              <w:textAlignment w:val="baseline"/>
              <w:rPr>
                <w:i/>
                <w:szCs w:val="22"/>
              </w:rPr>
            </w:pPr>
            <w:r w:rsidRPr="00B8743A">
              <w:rPr>
                <w:szCs w:val="22"/>
              </w:rPr>
              <w:t xml:space="preserve">Failure to provide Heat </w:t>
            </w:r>
            <w:r w:rsidR="006C4F15">
              <w:rPr>
                <w:szCs w:val="22"/>
              </w:rPr>
              <w:t xml:space="preserve">Supply </w:t>
            </w:r>
            <w:r w:rsidRPr="00B8743A">
              <w:rPr>
                <w:szCs w:val="22"/>
              </w:rPr>
              <w:t xml:space="preserve">to the capacity required for </w:t>
            </w:r>
            <w:r w:rsidR="00840027">
              <w:rPr>
                <w:szCs w:val="22"/>
              </w:rPr>
              <w:t>[</w:t>
            </w:r>
            <w:r w:rsidR="00ED42EB">
              <w:rPr>
                <w:szCs w:val="22"/>
              </w:rPr>
              <w:t xml:space="preserve">    </w:t>
            </w:r>
            <w:r w:rsidR="00840027">
              <w:rPr>
                <w:szCs w:val="22"/>
              </w:rPr>
              <w:t>)]</w:t>
            </w:r>
            <w:r w:rsidRPr="00B8743A">
              <w:rPr>
                <w:szCs w:val="22"/>
              </w:rPr>
              <w:t xml:space="preserve"> hours (unless </w:t>
            </w:r>
            <w:r w:rsidR="00F21977">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r>
              <w:rPr>
                <w:i/>
                <w:szCs w:val="22"/>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14C43A7B" w14:textId="77777777" w:rsidR="00153B51" w:rsidRPr="00B8743A" w:rsidRDefault="00ED42EB" w:rsidP="0023202F">
            <w:pPr>
              <w:widowControl w:val="0"/>
              <w:rPr>
                <w:szCs w:val="22"/>
              </w:rPr>
            </w:pPr>
            <w:r>
              <w:rPr>
                <w:szCs w:val="22"/>
              </w:rPr>
              <w:t>[   ]</w:t>
            </w:r>
            <w:r w:rsidR="00153B51" w:rsidRPr="00B8743A">
              <w:rPr>
                <w:szCs w:val="22"/>
              </w:rPr>
              <w:t xml:space="preserve"> points per Commercial Unit</w:t>
            </w:r>
            <w:r w:rsidR="00457DF6">
              <w:rPr>
                <w:szCs w:val="22"/>
              </w:rPr>
              <w:t xml:space="preserve"> affected</w:t>
            </w:r>
            <w:r w:rsidR="00153B51">
              <w:rPr>
                <w:szCs w:val="22"/>
              </w:rPr>
              <w:t xml:space="preserve"> per </w:t>
            </w:r>
            <w:r>
              <w:rPr>
                <w:szCs w:val="22"/>
              </w:rPr>
              <w:t>[  ]</w:t>
            </w:r>
            <w:r w:rsidR="00153B51">
              <w:rPr>
                <w:szCs w:val="22"/>
              </w:rPr>
              <w:t xml:space="preserve"> hour period</w:t>
            </w:r>
          </w:p>
        </w:tc>
      </w:tr>
      <w:tr w:rsidR="006C4F15" w:rsidRPr="00B8743A" w14:paraId="6232D497" w14:textId="77777777" w:rsidTr="00F64A08">
        <w:tc>
          <w:tcPr>
            <w:tcW w:w="319" w:type="pct"/>
            <w:tcBorders>
              <w:top w:val="single" w:sz="4" w:space="0" w:color="auto"/>
              <w:left w:val="single" w:sz="4" w:space="0" w:color="auto"/>
              <w:bottom w:val="single" w:sz="4" w:space="0" w:color="auto"/>
              <w:right w:val="single" w:sz="4" w:space="0" w:color="auto"/>
            </w:tcBorders>
          </w:tcPr>
          <w:p w14:paraId="064C4657" w14:textId="77777777" w:rsidR="006C4F15" w:rsidRPr="00B8743A" w:rsidRDefault="006C4F15" w:rsidP="0023202F">
            <w:pPr>
              <w:pStyle w:val="Sch1Heading"/>
              <w:keepNext w:val="0"/>
              <w:widowControl w:val="0"/>
            </w:pPr>
          </w:p>
        </w:tc>
        <w:tc>
          <w:tcPr>
            <w:tcW w:w="3028" w:type="pct"/>
            <w:tcBorders>
              <w:top w:val="single" w:sz="4" w:space="0" w:color="auto"/>
              <w:left w:val="single" w:sz="4" w:space="0" w:color="auto"/>
              <w:bottom w:val="single" w:sz="4" w:space="0" w:color="auto"/>
              <w:right w:val="single" w:sz="4" w:space="0" w:color="auto"/>
            </w:tcBorders>
          </w:tcPr>
          <w:p w14:paraId="37332204" w14:textId="56B2D24C" w:rsidR="006C4F15" w:rsidRPr="00B8743A" w:rsidRDefault="006C4F15" w:rsidP="0023202F">
            <w:pPr>
              <w:widowControl w:val="0"/>
              <w:overflowPunct w:val="0"/>
              <w:autoSpaceDE w:val="0"/>
              <w:autoSpaceDN w:val="0"/>
              <w:spacing w:after="240"/>
              <w:textAlignment w:val="baseline"/>
              <w:rPr>
                <w:szCs w:val="22"/>
              </w:rPr>
            </w:pPr>
            <w:r w:rsidRPr="00B8743A">
              <w:rPr>
                <w:szCs w:val="22"/>
              </w:rPr>
              <w:t xml:space="preserve">Failure to provide </w:t>
            </w:r>
            <w:r>
              <w:rPr>
                <w:szCs w:val="22"/>
              </w:rPr>
              <w:t>Electricity Supply</w:t>
            </w:r>
            <w:r w:rsidRPr="00B8743A">
              <w:rPr>
                <w:szCs w:val="22"/>
              </w:rPr>
              <w:t xml:space="preserve"> to a </w:t>
            </w:r>
            <w:r>
              <w:rPr>
                <w:szCs w:val="22"/>
              </w:rPr>
              <w:t xml:space="preserve">Commercial </w:t>
            </w:r>
            <w:r w:rsidR="00FF7F2D">
              <w:rPr>
                <w:szCs w:val="22"/>
              </w:rPr>
              <w:t xml:space="preserve">Customer </w:t>
            </w:r>
            <w:r w:rsidRPr="00B8743A">
              <w:rPr>
                <w:szCs w:val="22"/>
              </w:rPr>
              <w:t xml:space="preserve">for </w:t>
            </w:r>
            <w:r>
              <w:rPr>
                <w:szCs w:val="22"/>
              </w:rPr>
              <w:t>[    )]</w:t>
            </w:r>
            <w:r w:rsidRPr="00B8743A">
              <w:rPr>
                <w:szCs w:val="22"/>
              </w:rPr>
              <w:t xml:space="preserve"> hours (unless </w:t>
            </w:r>
            <w:r w:rsidR="00F21977">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p>
        </w:tc>
        <w:tc>
          <w:tcPr>
            <w:tcW w:w="1654" w:type="pct"/>
            <w:tcBorders>
              <w:top w:val="single" w:sz="4" w:space="0" w:color="auto"/>
              <w:left w:val="single" w:sz="4" w:space="0" w:color="auto"/>
              <w:bottom w:val="single" w:sz="4" w:space="0" w:color="auto"/>
              <w:right w:val="single" w:sz="4" w:space="0" w:color="auto"/>
            </w:tcBorders>
          </w:tcPr>
          <w:p w14:paraId="3FACC5F3" w14:textId="77777777" w:rsidR="006C4F15" w:rsidRDefault="00FF7F2D" w:rsidP="0023202F">
            <w:pPr>
              <w:widowControl w:val="0"/>
              <w:rPr>
                <w:szCs w:val="22"/>
              </w:rPr>
            </w:pPr>
            <w:r>
              <w:rPr>
                <w:szCs w:val="22"/>
              </w:rPr>
              <w:t>[   ]</w:t>
            </w:r>
            <w:r w:rsidRPr="00B8743A">
              <w:rPr>
                <w:szCs w:val="22"/>
              </w:rPr>
              <w:t xml:space="preserve"> points per Commercial Unit</w:t>
            </w:r>
            <w:r>
              <w:rPr>
                <w:szCs w:val="22"/>
              </w:rPr>
              <w:t xml:space="preserve"> or Commercial Building affected per [  ] hour period</w:t>
            </w:r>
          </w:p>
        </w:tc>
      </w:tr>
      <w:tr w:rsidR="00ED42EB" w:rsidRPr="00B8743A" w14:paraId="18857570" w14:textId="77777777" w:rsidTr="00F64A08">
        <w:tc>
          <w:tcPr>
            <w:tcW w:w="319" w:type="pct"/>
            <w:tcBorders>
              <w:top w:val="single" w:sz="4" w:space="0" w:color="auto"/>
              <w:left w:val="single" w:sz="4" w:space="0" w:color="auto"/>
              <w:bottom w:val="single" w:sz="4" w:space="0" w:color="auto"/>
              <w:right w:val="single" w:sz="4" w:space="0" w:color="auto"/>
            </w:tcBorders>
          </w:tcPr>
          <w:p w14:paraId="5312927A" w14:textId="77777777" w:rsidR="00ED42EB" w:rsidRPr="00ED42EB" w:rsidRDefault="00ED42EB" w:rsidP="0023202F">
            <w:pPr>
              <w:pStyle w:val="Sch1Heading"/>
              <w:keepNext w:val="0"/>
              <w:widowControl w:val="0"/>
              <w:rPr>
                <w:szCs w:val="22"/>
              </w:rPr>
            </w:pPr>
          </w:p>
        </w:tc>
        <w:tc>
          <w:tcPr>
            <w:tcW w:w="3028" w:type="pct"/>
            <w:tcBorders>
              <w:top w:val="single" w:sz="4" w:space="0" w:color="auto"/>
              <w:left w:val="single" w:sz="4" w:space="0" w:color="auto"/>
              <w:bottom w:val="single" w:sz="4" w:space="0" w:color="auto"/>
              <w:right w:val="single" w:sz="4" w:space="0" w:color="auto"/>
            </w:tcBorders>
          </w:tcPr>
          <w:p w14:paraId="0A8A2233" w14:textId="2AAC726A" w:rsidR="00ED42EB" w:rsidRPr="00447BC1" w:rsidRDefault="00ED42EB" w:rsidP="0023202F">
            <w:pPr>
              <w:widowControl w:val="0"/>
              <w:rPr>
                <w:szCs w:val="22"/>
              </w:rPr>
            </w:pPr>
            <w:r w:rsidRPr="00B8743A">
              <w:rPr>
                <w:szCs w:val="22"/>
              </w:rPr>
              <w:t xml:space="preserve">Failure to provide Heat to the capacity required by a </w:t>
            </w:r>
            <w:r w:rsidR="005739CF">
              <w:rPr>
                <w:szCs w:val="22"/>
              </w:rPr>
              <w:t>Residential Heat Supply Agreement</w:t>
            </w:r>
            <w:r w:rsidRPr="00B8743A">
              <w:rPr>
                <w:szCs w:val="22"/>
              </w:rPr>
              <w:t xml:space="preserve"> for </w:t>
            </w:r>
            <w:r>
              <w:rPr>
                <w:szCs w:val="22"/>
              </w:rPr>
              <w:t>[    )]</w:t>
            </w:r>
            <w:r w:rsidRPr="00B8743A">
              <w:rPr>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704EA3C4" w14:textId="77777777" w:rsidR="00ED42EB" w:rsidRDefault="00ED42EB" w:rsidP="0023202F">
            <w:pPr>
              <w:widowControl w:val="0"/>
              <w:rPr>
                <w:szCs w:val="22"/>
              </w:rPr>
            </w:pPr>
            <w:r>
              <w:rPr>
                <w:szCs w:val="22"/>
              </w:rPr>
              <w:t>[   ]</w:t>
            </w:r>
            <w:r w:rsidRPr="00B8743A">
              <w:rPr>
                <w:szCs w:val="22"/>
              </w:rPr>
              <w:t xml:space="preserve"> points per </w:t>
            </w:r>
            <w:r>
              <w:rPr>
                <w:szCs w:val="22"/>
              </w:rPr>
              <w:t>Residential</w:t>
            </w:r>
            <w:r w:rsidRPr="00B8743A">
              <w:rPr>
                <w:szCs w:val="22"/>
              </w:rPr>
              <w:t xml:space="preserve"> Unit</w:t>
            </w:r>
            <w:r w:rsidR="00457DF6">
              <w:rPr>
                <w:szCs w:val="22"/>
              </w:rPr>
              <w:t xml:space="preserve"> affected</w:t>
            </w:r>
            <w:r>
              <w:rPr>
                <w:szCs w:val="22"/>
              </w:rPr>
              <w:t xml:space="preserve"> per [  ] hour period </w:t>
            </w:r>
          </w:p>
          <w:p w14:paraId="13ED7A9C" w14:textId="77777777" w:rsidR="00ED42EB" w:rsidRPr="00B8743A" w:rsidRDefault="00ED42EB" w:rsidP="0023202F">
            <w:pPr>
              <w:widowControl w:val="0"/>
              <w:rPr>
                <w:szCs w:val="22"/>
              </w:rPr>
            </w:pPr>
          </w:p>
        </w:tc>
      </w:tr>
      <w:tr w:rsidR="00F64A08" w:rsidRPr="00B8743A" w14:paraId="01419D00"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52F6F718" w14:textId="77777777" w:rsidR="00ED42EB" w:rsidRPr="00B8743A" w:rsidRDefault="00ED42EB" w:rsidP="0023202F">
            <w:pPr>
              <w:pStyle w:val="Sch1Heading"/>
              <w:keepNext w:val="0"/>
              <w:widowControl w:val="0"/>
              <w:rPr>
                <w:szCs w:val="22"/>
              </w:rPr>
            </w:pPr>
            <w:r w:rsidRPr="00B8743A">
              <w:rPr>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67723067" w14:textId="34AE211A" w:rsidR="00ED42EB" w:rsidRPr="00B8743A" w:rsidRDefault="00ED42EB" w:rsidP="0023202F">
            <w:pPr>
              <w:widowControl w:val="0"/>
              <w:rPr>
                <w:szCs w:val="22"/>
              </w:rPr>
            </w:pPr>
            <w:r w:rsidRPr="00B8743A">
              <w:rPr>
                <w:szCs w:val="22"/>
              </w:rPr>
              <w:t xml:space="preserve">Failure to provide </w:t>
            </w:r>
            <w:r>
              <w:rPr>
                <w:szCs w:val="22"/>
              </w:rPr>
              <w:t xml:space="preserve">temporary heaters to  Vulnerable Residential Customers where required as per the terms of the </w:t>
            </w:r>
            <w:r w:rsidR="005739CF">
              <w:rPr>
                <w:szCs w:val="22"/>
              </w:rPr>
              <w:t>Residential Heat Supply Agreement</w:t>
            </w:r>
            <w:r w:rsidRPr="00B8743A">
              <w:rPr>
                <w:szCs w:val="22"/>
              </w:rPr>
              <w:t xml:space="preserve"> </w:t>
            </w:r>
            <w:r>
              <w:rPr>
                <w:szCs w:val="22"/>
              </w:rPr>
              <w:t>within [   ]</w:t>
            </w:r>
            <w:r w:rsidRPr="00B8743A">
              <w:rPr>
                <w:szCs w:val="22"/>
              </w:rPr>
              <w:t xml:space="preserve"> hours </w:t>
            </w:r>
            <w:r>
              <w:rPr>
                <w:szCs w:val="22"/>
              </w:rPr>
              <w:t>of notification of the unplanned heat discontinuance or interruption</w:t>
            </w:r>
          </w:p>
        </w:tc>
        <w:tc>
          <w:tcPr>
            <w:tcW w:w="1654" w:type="pct"/>
            <w:tcBorders>
              <w:top w:val="single" w:sz="4" w:space="0" w:color="auto"/>
              <w:left w:val="single" w:sz="4" w:space="0" w:color="auto"/>
              <w:bottom w:val="single" w:sz="4" w:space="0" w:color="auto"/>
              <w:right w:val="single" w:sz="4" w:space="0" w:color="auto"/>
            </w:tcBorders>
            <w:hideMark/>
          </w:tcPr>
          <w:p w14:paraId="22B7D3B5" w14:textId="77777777" w:rsidR="00ED42EB" w:rsidRPr="00B8743A" w:rsidRDefault="00ED42EB" w:rsidP="0023202F">
            <w:pPr>
              <w:widowControl w:val="0"/>
              <w:rPr>
                <w:szCs w:val="22"/>
              </w:rPr>
            </w:pPr>
            <w:r>
              <w:rPr>
                <w:szCs w:val="22"/>
              </w:rPr>
              <w:t>For every [    ] hour the failure remains unresolved: [   ]</w:t>
            </w:r>
            <w:r w:rsidRPr="00B8743A">
              <w:rPr>
                <w:szCs w:val="22"/>
              </w:rPr>
              <w:t xml:space="preserve"> points per </w:t>
            </w:r>
            <w:r>
              <w:rPr>
                <w:szCs w:val="22"/>
              </w:rPr>
              <w:t xml:space="preserve">Vulnerable </w:t>
            </w:r>
            <w:r w:rsidRPr="00B8743A">
              <w:rPr>
                <w:szCs w:val="22"/>
              </w:rPr>
              <w:t xml:space="preserve">Residential </w:t>
            </w:r>
            <w:r>
              <w:rPr>
                <w:szCs w:val="22"/>
              </w:rPr>
              <w:t xml:space="preserve">Customer affected </w:t>
            </w:r>
          </w:p>
        </w:tc>
      </w:tr>
      <w:tr w:rsidR="00F64A08" w:rsidRPr="00B8743A" w14:paraId="7114FD4A"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4D30BF19" w14:textId="77777777" w:rsidR="00ED42EB" w:rsidRPr="00B8743A" w:rsidRDefault="00ED42EB" w:rsidP="0023202F">
            <w:pPr>
              <w:pStyle w:val="Sch1Heading"/>
              <w:keepNext w:val="0"/>
              <w:widowControl w:val="0"/>
              <w:rPr>
                <w:szCs w:val="22"/>
              </w:rPr>
            </w:pPr>
            <w:r w:rsidRPr="00B8743A">
              <w:rPr>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62200177" w14:textId="1738BF0F" w:rsidR="00ED42EB" w:rsidRPr="00B8743A" w:rsidRDefault="00ED42EB" w:rsidP="0023202F">
            <w:pPr>
              <w:widowControl w:val="0"/>
              <w:rPr>
                <w:szCs w:val="22"/>
              </w:rPr>
            </w:pPr>
            <w:r>
              <w:rPr>
                <w:szCs w:val="22"/>
              </w:rPr>
              <w:t xml:space="preserve">Failure to respond substantially to a substantiated complaint made in accordance with the </w:t>
            </w:r>
            <w:r w:rsidR="005739CF">
              <w:rPr>
                <w:szCs w:val="22"/>
              </w:rPr>
              <w:t>Residential Heat Supply Agreement</w:t>
            </w:r>
            <w:r>
              <w:rPr>
                <w:szCs w:val="22"/>
              </w:rPr>
              <w:t>.</w:t>
            </w:r>
          </w:p>
        </w:tc>
        <w:tc>
          <w:tcPr>
            <w:tcW w:w="1654" w:type="pct"/>
            <w:tcBorders>
              <w:top w:val="single" w:sz="4" w:space="0" w:color="auto"/>
              <w:left w:val="single" w:sz="4" w:space="0" w:color="auto"/>
              <w:bottom w:val="single" w:sz="4" w:space="0" w:color="auto"/>
              <w:right w:val="single" w:sz="4" w:space="0" w:color="auto"/>
            </w:tcBorders>
            <w:hideMark/>
          </w:tcPr>
          <w:p w14:paraId="00E5204E" w14:textId="77777777" w:rsidR="00ED42EB" w:rsidRPr="00B8743A" w:rsidRDefault="00457DF6" w:rsidP="0023202F">
            <w:pPr>
              <w:widowControl w:val="0"/>
              <w:rPr>
                <w:szCs w:val="22"/>
              </w:rPr>
            </w:pPr>
            <w:r>
              <w:rPr>
                <w:szCs w:val="22"/>
              </w:rPr>
              <w:t>[   ]</w:t>
            </w:r>
            <w:r w:rsidR="00ED42EB" w:rsidRPr="00B8743A">
              <w:rPr>
                <w:szCs w:val="22"/>
              </w:rPr>
              <w:t xml:space="preserve"> point per complaint</w:t>
            </w:r>
          </w:p>
        </w:tc>
      </w:tr>
      <w:tr w:rsidR="00F64A08" w:rsidRPr="00B8743A" w14:paraId="4CFE0776" w14:textId="77777777" w:rsidTr="00F64A08">
        <w:tc>
          <w:tcPr>
            <w:tcW w:w="319" w:type="pct"/>
            <w:tcBorders>
              <w:top w:val="single" w:sz="4" w:space="0" w:color="auto"/>
              <w:left w:val="single" w:sz="4" w:space="0" w:color="auto"/>
              <w:bottom w:val="single" w:sz="4" w:space="0" w:color="auto"/>
              <w:right w:val="single" w:sz="4" w:space="0" w:color="auto"/>
            </w:tcBorders>
          </w:tcPr>
          <w:p w14:paraId="4D45FF7D" w14:textId="77777777" w:rsidR="00ED42EB" w:rsidRPr="00B8743A" w:rsidRDefault="00ED42EB" w:rsidP="0023202F">
            <w:pPr>
              <w:pStyle w:val="Sch1Heading"/>
              <w:keepNext w:val="0"/>
              <w:widowControl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11672A51" w14:textId="6AD6CAD1" w:rsidR="00ED42EB" w:rsidRPr="00153B51" w:rsidRDefault="00ED42EB" w:rsidP="0023202F">
            <w:pPr>
              <w:widowControl w:val="0"/>
              <w:rPr>
                <w:rFonts w:eastAsia="Times New Roman"/>
                <w:color w:val="000000"/>
                <w:szCs w:val="22"/>
              </w:rPr>
            </w:pPr>
            <w:r w:rsidRPr="00153B51">
              <w:rPr>
                <w:rFonts w:eastAsia="Times New Roman"/>
                <w:color w:val="000000"/>
                <w:szCs w:val="22"/>
              </w:rPr>
              <w:t xml:space="preserve">Failure to meet the minimum flow temperatures (+/- </w:t>
            </w:r>
            <w:r w:rsidR="00457DF6">
              <w:rPr>
                <w:rFonts w:eastAsia="Times New Roman"/>
                <w:color w:val="000000"/>
                <w:szCs w:val="22"/>
              </w:rPr>
              <w:t xml:space="preserve">[  ] </w:t>
            </w:r>
            <w:r w:rsidRPr="00153B51">
              <w:rPr>
                <w:rFonts w:eastAsia="Times New Roman"/>
                <w:color w:val="000000"/>
                <w:szCs w:val="22"/>
              </w:rPr>
              <w:t>C) at a</w:t>
            </w:r>
            <w:r w:rsidR="00FC6A87">
              <w:rPr>
                <w:rFonts w:eastAsia="Times New Roman"/>
                <w:color w:val="000000"/>
                <w:szCs w:val="22"/>
              </w:rPr>
              <w:t xml:space="preserve"> [Customer Meter] </w:t>
            </w:r>
            <w:r w:rsidRPr="00153B51">
              <w:rPr>
                <w:rFonts w:eastAsia="Times New Roman"/>
                <w:color w:val="000000"/>
                <w:szCs w:val="22"/>
              </w:rPr>
              <w:t xml:space="preserve">in accordance with the design of the </w:t>
            </w:r>
            <w:r w:rsidR="00D52AB1">
              <w:rPr>
                <w:rFonts w:eastAsia="Times New Roman"/>
                <w:color w:val="000000"/>
                <w:szCs w:val="22"/>
              </w:rPr>
              <w:t>Energy System</w:t>
            </w:r>
            <w:r w:rsidRPr="00153B51">
              <w:rPr>
                <w:rFonts w:eastAsia="Times New Roman"/>
                <w:color w:val="000000"/>
                <w:szCs w:val="22"/>
              </w:rPr>
              <w:t xml:space="preserve"> as set out under </w:t>
            </w:r>
            <w:r w:rsidR="00FC6A87">
              <w:rPr>
                <w:rFonts w:eastAsia="Times New Roman"/>
                <w:color w:val="000000"/>
                <w:szCs w:val="22"/>
              </w:rPr>
              <w:fldChar w:fldCharType="begin"/>
            </w:r>
            <w:r w:rsidR="00FC6A87">
              <w:rPr>
                <w:rFonts w:eastAsia="Times New Roman"/>
                <w:color w:val="000000"/>
                <w:szCs w:val="22"/>
              </w:rPr>
              <w:instrText xml:space="preserve"> REF _Ref4840976 \w \h </w:instrText>
            </w:r>
            <w:r w:rsidR="00FC6A87">
              <w:rPr>
                <w:rFonts w:eastAsia="Times New Roman"/>
                <w:color w:val="000000"/>
                <w:szCs w:val="22"/>
              </w:rPr>
            </w:r>
            <w:r w:rsidR="00FC6A87">
              <w:rPr>
                <w:rFonts w:eastAsia="Times New Roman"/>
                <w:color w:val="000000"/>
                <w:szCs w:val="22"/>
              </w:rPr>
              <w:fldChar w:fldCharType="separate"/>
            </w:r>
            <w:r w:rsidR="00A23170">
              <w:rPr>
                <w:rFonts w:eastAsia="Times New Roman"/>
                <w:color w:val="000000"/>
                <w:szCs w:val="22"/>
              </w:rPr>
              <w:t>Schedule 4</w:t>
            </w:r>
            <w:r w:rsidR="00FC6A87">
              <w:rPr>
                <w:rFonts w:eastAsia="Times New Roman"/>
                <w:color w:val="000000"/>
                <w:szCs w:val="22"/>
              </w:rPr>
              <w:fldChar w:fldCharType="end"/>
            </w:r>
            <w:r w:rsidR="00FC6A87">
              <w:rPr>
                <w:rFonts w:eastAsia="Times New Roman"/>
                <w:color w:val="000000"/>
                <w:szCs w:val="22"/>
              </w:rPr>
              <w:t xml:space="preserve"> (Technical Specifications)</w:t>
            </w:r>
            <w:r w:rsidRPr="00153B51">
              <w:rPr>
                <w:rFonts w:eastAsia="Times New Roman"/>
                <w:color w:val="000000"/>
                <w:szCs w:val="22"/>
              </w:rPr>
              <w:t xml:space="preserve">, for a period of more than </w:t>
            </w:r>
            <w:r w:rsidR="00FC6A87">
              <w:rPr>
                <w:rFonts w:eastAsia="Times New Roman"/>
                <w:color w:val="000000"/>
                <w:szCs w:val="22"/>
              </w:rPr>
              <w:t>[   ]</w:t>
            </w:r>
            <w:r w:rsidRPr="00153B51">
              <w:rPr>
                <w:rFonts w:eastAsia="Times New Roman"/>
                <w:color w:val="000000"/>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3DCF18FA" w14:textId="77777777" w:rsidR="00ED42EB" w:rsidRPr="00B8743A" w:rsidRDefault="00ED42EB" w:rsidP="0023202F">
            <w:pPr>
              <w:widowControl w:val="0"/>
              <w:rPr>
                <w:szCs w:val="22"/>
              </w:rPr>
            </w:pPr>
            <w:r>
              <w:rPr>
                <w:szCs w:val="22"/>
              </w:rPr>
              <w:t xml:space="preserve">For each </w:t>
            </w:r>
            <w:r w:rsidR="00FC6A87">
              <w:rPr>
                <w:szCs w:val="22"/>
              </w:rPr>
              <w:t>[   ]</w:t>
            </w:r>
            <w:r>
              <w:rPr>
                <w:szCs w:val="22"/>
              </w:rPr>
              <w:t xml:space="preserve"> period of failure: </w:t>
            </w:r>
            <w:r w:rsidR="00FC6A87">
              <w:rPr>
                <w:szCs w:val="22"/>
              </w:rPr>
              <w:t>[  ]</w:t>
            </w:r>
            <w:r>
              <w:rPr>
                <w:szCs w:val="22"/>
              </w:rPr>
              <w:t xml:space="preserve"> points, </w:t>
            </w:r>
          </w:p>
        </w:tc>
      </w:tr>
      <w:tr w:rsidR="00F64A08" w:rsidRPr="00B8743A" w14:paraId="785FE6F5"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48710F23" w14:textId="77777777" w:rsidR="00ED42EB" w:rsidRPr="00B8743A" w:rsidRDefault="00ED42EB" w:rsidP="0023202F">
            <w:pPr>
              <w:widowControl w:val="0"/>
              <w:rPr>
                <w:szCs w:val="22"/>
              </w:rPr>
            </w:pPr>
            <w:r>
              <w:rPr>
                <w:szCs w:val="22"/>
              </w:rPr>
              <w:t>6</w:t>
            </w:r>
            <w:r w:rsidRPr="00B8743A">
              <w:rPr>
                <w:szCs w:val="22"/>
              </w:rPr>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345E8051" w14:textId="77777777" w:rsidR="00ED42EB" w:rsidRDefault="00ED42EB" w:rsidP="0023202F">
            <w:pPr>
              <w:widowControl w:val="0"/>
              <w:rPr>
                <w:szCs w:val="22"/>
              </w:rPr>
            </w:pPr>
            <w:r w:rsidRPr="00B8743A">
              <w:rPr>
                <w:szCs w:val="22"/>
              </w:rPr>
              <w:t xml:space="preserve">Failure to remedy a leak </w:t>
            </w:r>
            <w:r>
              <w:rPr>
                <w:szCs w:val="22"/>
              </w:rPr>
              <w:t xml:space="preserve">from the </w:t>
            </w:r>
            <w:r w:rsidR="009C1CEB">
              <w:rPr>
                <w:szCs w:val="22"/>
              </w:rPr>
              <w:t>Heat Distribution Network</w:t>
            </w:r>
            <w:r>
              <w:rPr>
                <w:szCs w:val="22"/>
              </w:rPr>
              <w:t xml:space="preserve"> </w:t>
            </w:r>
            <w:r w:rsidRPr="00B8743A">
              <w:rPr>
                <w:szCs w:val="22"/>
              </w:rPr>
              <w:t xml:space="preserve">in a Residential Unit or Commercial Unit </w:t>
            </w:r>
            <w:r w:rsidRPr="00D81BD4">
              <w:rPr>
                <w:szCs w:val="22"/>
              </w:rPr>
              <w:t xml:space="preserve">that is causing material interference or material physical damage to the Unit </w:t>
            </w:r>
            <w:r w:rsidRPr="00B8743A">
              <w:rPr>
                <w:szCs w:val="22"/>
              </w:rPr>
              <w:t xml:space="preserve">within </w:t>
            </w:r>
            <w:r w:rsidR="00FC6A87">
              <w:rPr>
                <w:szCs w:val="22"/>
              </w:rPr>
              <w:t>[   ]</w:t>
            </w:r>
            <w:r w:rsidRPr="00B8743A">
              <w:rPr>
                <w:szCs w:val="22"/>
              </w:rPr>
              <w:t xml:space="preserve"> hours of notificatio</w:t>
            </w:r>
            <w:r w:rsidR="00FC6A87">
              <w:rPr>
                <w:szCs w:val="22"/>
              </w:rPr>
              <w:t>n.</w:t>
            </w:r>
          </w:p>
          <w:p w14:paraId="286D6BA9" w14:textId="77777777" w:rsidR="00ED42EB" w:rsidRPr="00B8743A" w:rsidRDefault="00ED42EB" w:rsidP="0023202F">
            <w:pPr>
              <w:widowControl w:val="0"/>
              <w:rPr>
                <w:szCs w:val="22"/>
              </w:rPr>
            </w:pPr>
          </w:p>
        </w:tc>
        <w:tc>
          <w:tcPr>
            <w:tcW w:w="1654" w:type="pct"/>
            <w:tcBorders>
              <w:top w:val="single" w:sz="4" w:space="0" w:color="auto"/>
              <w:left w:val="single" w:sz="4" w:space="0" w:color="auto"/>
              <w:bottom w:val="single" w:sz="4" w:space="0" w:color="auto"/>
              <w:right w:val="single" w:sz="4" w:space="0" w:color="auto"/>
            </w:tcBorders>
            <w:hideMark/>
          </w:tcPr>
          <w:p w14:paraId="08C7E9C5" w14:textId="77777777" w:rsidR="00ED42EB" w:rsidRPr="00B8743A" w:rsidRDefault="00FC6A87" w:rsidP="0023202F">
            <w:pPr>
              <w:widowControl w:val="0"/>
              <w:rPr>
                <w:szCs w:val="22"/>
              </w:rPr>
            </w:pPr>
            <w:r>
              <w:rPr>
                <w:szCs w:val="22"/>
              </w:rPr>
              <w:t>[   ]</w:t>
            </w:r>
            <w:r w:rsidR="00ED42EB" w:rsidRPr="00B8743A">
              <w:rPr>
                <w:szCs w:val="22"/>
              </w:rPr>
              <w:t xml:space="preserve"> points per Unit</w:t>
            </w:r>
            <w:r w:rsidR="00ED42EB">
              <w:rPr>
                <w:szCs w:val="22"/>
              </w:rPr>
              <w:t xml:space="preserve"> affected</w:t>
            </w:r>
          </w:p>
        </w:tc>
      </w:tr>
      <w:tr w:rsidR="00F64A08" w:rsidRPr="00B8743A" w14:paraId="167C0343"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122C2E48" w14:textId="77777777" w:rsidR="00ED42EB" w:rsidRPr="00B8743A" w:rsidRDefault="00ED42EB" w:rsidP="0023202F">
            <w:pPr>
              <w:widowControl w:val="0"/>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43F83B93" w14:textId="18ED2E9E" w:rsidR="00ED42EB" w:rsidRDefault="00ED42EB" w:rsidP="0023202F">
            <w:pPr>
              <w:widowControl w:val="0"/>
              <w:rPr>
                <w:color w:val="000000"/>
                <w:szCs w:val="22"/>
              </w:rPr>
            </w:pPr>
            <w:r w:rsidRPr="00B8743A">
              <w:rPr>
                <w:color w:val="000000"/>
                <w:szCs w:val="22"/>
              </w:rPr>
              <w:t xml:space="preserve">Failure to remedy a leak in the </w:t>
            </w:r>
            <w:r w:rsidR="009C1CEB">
              <w:rPr>
                <w:szCs w:val="22"/>
              </w:rPr>
              <w:t>Heat Distribution Network</w:t>
            </w:r>
            <w:r w:rsidRPr="00B8743A">
              <w:rPr>
                <w:color w:val="000000"/>
                <w:szCs w:val="22"/>
              </w:rPr>
              <w:t xml:space="preserve"> that is causing material interference with other building services or material physical damage to the building, within </w:t>
            </w:r>
            <w:r w:rsidR="002F436A">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F21977">
              <w:rPr>
                <w:color w:val="000000"/>
                <w:szCs w:val="22"/>
              </w:rPr>
              <w:t>ESCo</w:t>
            </w:r>
            <w:r>
              <w:rPr>
                <w:color w:val="000000"/>
                <w:szCs w:val="22"/>
              </w:rPr>
              <w:t>’s failure</w:t>
            </w:r>
            <w:r w:rsidR="002F436A">
              <w:rPr>
                <w:color w:val="000000"/>
                <w:szCs w:val="22"/>
              </w:rPr>
              <w:t>.</w:t>
            </w:r>
          </w:p>
          <w:p w14:paraId="251251D1" w14:textId="77777777" w:rsidR="00ED42EB" w:rsidRPr="00B8743A" w:rsidRDefault="00ED42EB" w:rsidP="0023202F">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4AD9897B" w14:textId="77777777" w:rsidR="00ED42EB" w:rsidRPr="00B8743A" w:rsidRDefault="002F436A" w:rsidP="0023202F">
            <w:pPr>
              <w:widowControl w:val="0"/>
              <w:rPr>
                <w:color w:val="000000"/>
                <w:szCs w:val="22"/>
              </w:rPr>
            </w:pPr>
            <w:r>
              <w:rPr>
                <w:color w:val="000000"/>
                <w:szCs w:val="22"/>
              </w:rPr>
              <w:t>[   ]</w:t>
            </w:r>
            <w:r w:rsidR="00ED42EB" w:rsidRPr="00B8743A">
              <w:rPr>
                <w:color w:val="000000"/>
                <w:szCs w:val="22"/>
              </w:rPr>
              <w:t xml:space="preserve"> points for every </w:t>
            </w:r>
            <w:r>
              <w:rPr>
                <w:color w:val="000000"/>
                <w:szCs w:val="22"/>
              </w:rPr>
              <w:t>[  ]</w:t>
            </w:r>
            <w:r w:rsidR="00ED42EB" w:rsidRPr="00B8743A">
              <w:rPr>
                <w:color w:val="000000"/>
                <w:szCs w:val="22"/>
              </w:rPr>
              <w:t xml:space="preserve"> hour period that fault remains unresolved</w:t>
            </w:r>
            <w:r>
              <w:rPr>
                <w:color w:val="000000"/>
                <w:szCs w:val="22"/>
              </w:rPr>
              <w:t>.</w:t>
            </w:r>
          </w:p>
        </w:tc>
      </w:tr>
      <w:tr w:rsidR="00F64A08" w:rsidRPr="00B8743A" w14:paraId="407D13E1"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hideMark/>
          </w:tcPr>
          <w:p w14:paraId="2E95D112" w14:textId="77777777" w:rsidR="00ED42EB" w:rsidRPr="00B8743A" w:rsidRDefault="00ED42EB" w:rsidP="0023202F">
            <w:pPr>
              <w:widowControl w:val="0"/>
              <w:rPr>
                <w:color w:val="000000"/>
                <w:szCs w:val="22"/>
              </w:rPr>
            </w:pPr>
            <w:r>
              <w:rPr>
                <w:color w:val="000000"/>
                <w:szCs w:val="22"/>
              </w:rPr>
              <w:t>8</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44826E10" w14:textId="5E221706" w:rsidR="00ED42EB" w:rsidRDefault="00ED42EB" w:rsidP="0023202F">
            <w:pPr>
              <w:widowControl w:val="0"/>
              <w:rPr>
                <w:color w:val="000000"/>
                <w:szCs w:val="22"/>
              </w:rPr>
            </w:pPr>
            <w:r w:rsidRPr="00B8743A">
              <w:rPr>
                <w:color w:val="000000"/>
                <w:szCs w:val="22"/>
              </w:rPr>
              <w:t xml:space="preserve">Failure to remedy a leak in the </w:t>
            </w:r>
            <w:r w:rsidR="009C1CEB">
              <w:rPr>
                <w:szCs w:val="22"/>
              </w:rPr>
              <w:t>Heat Distribution Network</w:t>
            </w:r>
            <w:r w:rsidR="002F436A" w:rsidRPr="00B8743A">
              <w:rPr>
                <w:color w:val="000000"/>
                <w:szCs w:val="22"/>
              </w:rPr>
              <w:t xml:space="preserve"> </w:t>
            </w:r>
            <w:r w:rsidRPr="00B8743A">
              <w:rPr>
                <w:color w:val="000000"/>
                <w:szCs w:val="22"/>
              </w:rPr>
              <w:t xml:space="preserve">that is causing material interference or physical damage to the public realm and/or infrastructure within </w:t>
            </w:r>
            <w:r w:rsidR="002F436A">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F21977">
              <w:rPr>
                <w:color w:val="000000"/>
                <w:szCs w:val="22"/>
              </w:rPr>
              <w:t>ESCo</w:t>
            </w:r>
            <w:r>
              <w:rPr>
                <w:color w:val="000000"/>
                <w:szCs w:val="22"/>
              </w:rPr>
              <w:t>’s failure</w:t>
            </w:r>
            <w:r w:rsidR="002F436A">
              <w:rPr>
                <w:color w:val="000000"/>
                <w:szCs w:val="22"/>
              </w:rPr>
              <w:t>.</w:t>
            </w:r>
          </w:p>
          <w:p w14:paraId="5AC54370" w14:textId="77777777" w:rsidR="00ED42EB" w:rsidRPr="00B8743A" w:rsidRDefault="00ED42EB" w:rsidP="0023202F">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5CB9018B" w14:textId="77777777" w:rsidR="00ED42EB" w:rsidRPr="00B8743A" w:rsidRDefault="002F436A" w:rsidP="0023202F">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F64A08" w:rsidRPr="00B8743A" w14:paraId="2F5A11FA"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1970652C" w14:textId="77777777" w:rsidR="00ED42EB" w:rsidRPr="00B8743A" w:rsidRDefault="00ED42EB" w:rsidP="0023202F">
            <w:pPr>
              <w:widowControl w:val="0"/>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07E618F0" w14:textId="391E5352" w:rsidR="00ED42EB" w:rsidRPr="00B8743A" w:rsidRDefault="00ED42EB" w:rsidP="0023202F">
            <w:pPr>
              <w:widowControl w:val="0"/>
              <w:rPr>
                <w:color w:val="000000"/>
                <w:szCs w:val="22"/>
              </w:rPr>
            </w:pPr>
            <w:r>
              <w:rPr>
                <w:color w:val="000000"/>
                <w:szCs w:val="22"/>
              </w:rPr>
              <w:t>Failure to provide a report (and/or reasonabl</w:t>
            </w:r>
            <w:r w:rsidR="002A3814">
              <w:rPr>
                <w:color w:val="000000"/>
                <w:szCs w:val="22"/>
              </w:rPr>
              <w:t>y</w:t>
            </w:r>
            <w:r>
              <w:rPr>
                <w:color w:val="000000"/>
                <w:szCs w:val="22"/>
              </w:rPr>
              <w:t xml:space="preserve"> adequate details within such reports) as required under </w:t>
            </w:r>
            <w:r w:rsidR="002F436A">
              <w:rPr>
                <w:color w:val="000000"/>
                <w:szCs w:val="22"/>
              </w:rPr>
              <w:fldChar w:fldCharType="begin"/>
            </w:r>
            <w:r w:rsidR="002F436A">
              <w:rPr>
                <w:color w:val="000000"/>
                <w:szCs w:val="22"/>
              </w:rPr>
              <w:instrText xml:space="preserve"> REF _Ref4841204 \w \h </w:instrText>
            </w:r>
            <w:r w:rsidR="002F436A">
              <w:rPr>
                <w:color w:val="000000"/>
                <w:szCs w:val="22"/>
              </w:rPr>
            </w:r>
            <w:r w:rsidR="002F436A">
              <w:rPr>
                <w:color w:val="000000"/>
                <w:szCs w:val="22"/>
              </w:rPr>
              <w:fldChar w:fldCharType="separate"/>
            </w:r>
            <w:r w:rsidR="00A23170">
              <w:rPr>
                <w:color w:val="000000"/>
                <w:szCs w:val="22"/>
              </w:rPr>
              <w:t>Schedule 16</w:t>
            </w:r>
            <w:r w:rsidR="002F436A">
              <w:rPr>
                <w:color w:val="000000"/>
                <w:szCs w:val="22"/>
              </w:rPr>
              <w:fldChar w:fldCharType="end"/>
            </w:r>
            <w:r w:rsidR="002F436A">
              <w:rPr>
                <w:color w:val="000000"/>
                <w:szCs w:val="22"/>
              </w:rPr>
              <w:t xml:space="preserve"> </w:t>
            </w:r>
            <w:r>
              <w:rPr>
                <w:color w:val="000000"/>
                <w:szCs w:val="22"/>
              </w:rPr>
              <w:t>(</w:t>
            </w:r>
            <w:r w:rsidR="002F436A">
              <w:rPr>
                <w:color w:val="000000"/>
                <w:szCs w:val="22"/>
              </w:rPr>
              <w:t>Governance, Monitoring and Reporting</w:t>
            </w:r>
            <w:r>
              <w:rPr>
                <w:color w:val="000000"/>
                <w:szCs w:val="22"/>
              </w:rPr>
              <w:t xml:space="preserve">), following not less than </w:t>
            </w:r>
            <w:r w:rsidR="002F436A">
              <w:rPr>
                <w:color w:val="000000"/>
                <w:szCs w:val="22"/>
              </w:rPr>
              <w:t>[</w:t>
            </w:r>
            <w:r>
              <w:rPr>
                <w:color w:val="000000"/>
                <w:szCs w:val="22"/>
              </w:rPr>
              <w:t>15</w:t>
            </w:r>
            <w:r w:rsidR="002F436A">
              <w:rPr>
                <w:color w:val="000000"/>
                <w:szCs w:val="22"/>
              </w:rPr>
              <w:t>]</w:t>
            </w:r>
            <w:r>
              <w:rPr>
                <w:color w:val="000000"/>
                <w:szCs w:val="22"/>
              </w:rPr>
              <w:t xml:space="preserve"> Business Days’ notice of such failure to </w:t>
            </w:r>
            <w:r w:rsidR="00F21977">
              <w:rPr>
                <w:color w:val="000000"/>
                <w:szCs w:val="22"/>
              </w:rPr>
              <w:t>ESCo</w:t>
            </w:r>
            <w:r w:rsidR="002F436A">
              <w:rPr>
                <w:color w:val="000000"/>
                <w:szCs w:val="22"/>
              </w:rPr>
              <w:t>.</w:t>
            </w:r>
          </w:p>
        </w:tc>
        <w:tc>
          <w:tcPr>
            <w:tcW w:w="1654" w:type="pct"/>
            <w:tcBorders>
              <w:top w:val="single" w:sz="4" w:space="0" w:color="auto"/>
              <w:left w:val="single" w:sz="4" w:space="0" w:color="auto"/>
              <w:bottom w:val="single" w:sz="4" w:space="0" w:color="auto"/>
              <w:right w:val="single" w:sz="4" w:space="0" w:color="auto"/>
            </w:tcBorders>
          </w:tcPr>
          <w:p w14:paraId="21575B66" w14:textId="77777777" w:rsidR="00ED42EB" w:rsidRPr="00B8743A" w:rsidRDefault="002F436A" w:rsidP="0023202F">
            <w:pPr>
              <w:widowControl w:val="0"/>
              <w:rPr>
                <w:color w:val="000000"/>
                <w:szCs w:val="22"/>
              </w:rPr>
            </w:pPr>
            <w:r>
              <w:rPr>
                <w:color w:val="000000"/>
                <w:szCs w:val="22"/>
              </w:rPr>
              <w:t>[  ]</w:t>
            </w:r>
            <w:r w:rsidR="00ED42EB">
              <w:rPr>
                <w:color w:val="000000"/>
                <w:szCs w:val="22"/>
              </w:rPr>
              <w:t xml:space="preserve"> points for each failure</w:t>
            </w:r>
          </w:p>
        </w:tc>
      </w:tr>
      <w:tr w:rsidR="0042568B" w:rsidRPr="00B8743A" w14:paraId="3283CA77"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2D7066F5" w14:textId="77777777" w:rsidR="0042568B" w:rsidRDefault="0042568B" w:rsidP="0023202F">
            <w:pPr>
              <w:widowControl w:val="0"/>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4C2A9540" w14:textId="77777777" w:rsidR="0042568B" w:rsidRDefault="0042568B" w:rsidP="0023202F">
            <w:pPr>
              <w:widowControl w:val="0"/>
              <w:rPr>
                <w:color w:val="000000"/>
                <w:szCs w:val="22"/>
              </w:rPr>
            </w:pPr>
            <w:r>
              <w:rPr>
                <w:color w:val="000000"/>
                <w:szCs w:val="22"/>
              </w:rPr>
              <w:t xml:space="preserve">Faulty Heat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18ACA6B2" w14:textId="77777777" w:rsidR="0042568B" w:rsidRDefault="0042568B" w:rsidP="0023202F">
            <w:pPr>
              <w:widowControl w:val="0"/>
              <w:rPr>
                <w:color w:val="000000"/>
                <w:szCs w:val="22"/>
              </w:rPr>
            </w:pPr>
            <w:r>
              <w:rPr>
                <w:color w:val="000000"/>
                <w:szCs w:val="22"/>
              </w:rPr>
              <w:t>[  ] points for each failure</w:t>
            </w:r>
          </w:p>
        </w:tc>
      </w:tr>
      <w:tr w:rsidR="0042568B" w:rsidRPr="00B8743A" w14:paraId="58E3F791"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04FAFBDE" w14:textId="77777777" w:rsidR="0042568B" w:rsidRDefault="0042568B" w:rsidP="0023202F">
            <w:pPr>
              <w:widowControl w:val="0"/>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2B9D35D0" w14:textId="77777777" w:rsidR="0042568B" w:rsidRDefault="0042568B" w:rsidP="0023202F">
            <w:pPr>
              <w:widowControl w:val="0"/>
              <w:rPr>
                <w:color w:val="000000"/>
                <w:szCs w:val="22"/>
              </w:rPr>
            </w:pPr>
            <w:r>
              <w:rPr>
                <w:color w:val="000000"/>
                <w:szCs w:val="22"/>
              </w:rPr>
              <w:t xml:space="preserve">Faulty Electricity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49262EF3" w14:textId="77777777" w:rsidR="0042568B" w:rsidRDefault="0042568B" w:rsidP="0023202F">
            <w:pPr>
              <w:widowControl w:val="0"/>
              <w:rPr>
                <w:color w:val="000000"/>
                <w:szCs w:val="22"/>
              </w:rPr>
            </w:pPr>
            <w:r>
              <w:rPr>
                <w:color w:val="000000"/>
                <w:szCs w:val="22"/>
              </w:rPr>
              <w:t>[  ] points for each failure</w:t>
            </w:r>
          </w:p>
        </w:tc>
      </w:tr>
    </w:tbl>
    <w:p w14:paraId="3C9D66F8" w14:textId="77777777" w:rsidR="00153B51" w:rsidRDefault="00153B51" w:rsidP="0023202F">
      <w:pPr>
        <w:pStyle w:val="Level1"/>
        <w:widowControl w:val="0"/>
        <w:numPr>
          <w:ilvl w:val="0"/>
          <w:numId w:val="0"/>
        </w:numPr>
        <w:ind w:left="851"/>
        <w:rPr>
          <w:rFonts w:cs="Arial"/>
          <w:szCs w:val="22"/>
        </w:rPr>
      </w:pPr>
    </w:p>
    <w:p w14:paraId="7D840424" w14:textId="7D475D8E" w:rsidR="00153B51" w:rsidRPr="00B8743A" w:rsidRDefault="00153B51" w:rsidP="0023202F">
      <w:pPr>
        <w:pStyle w:val="Level1"/>
        <w:widowControl w:val="0"/>
        <w:rPr>
          <w:rFonts w:cs="Arial"/>
          <w:szCs w:val="22"/>
        </w:rPr>
      </w:pPr>
      <w:r w:rsidRPr="00B8743A">
        <w:rPr>
          <w:rFonts w:cs="Arial"/>
          <w:szCs w:val="22"/>
        </w:rPr>
        <w:t xml:space="preserve">The timescales set out in the table above shall be subject to </w:t>
      </w:r>
      <w:r w:rsidR="00F21977">
        <w:rPr>
          <w:rFonts w:cs="Arial"/>
          <w:szCs w:val="22"/>
        </w:rPr>
        <w:t>ESCo</w:t>
      </w:r>
      <w:r w:rsidRPr="00B8743A">
        <w:rPr>
          <w:rFonts w:cs="Arial"/>
          <w:szCs w:val="22"/>
        </w:rPr>
        <w:t xml:space="preserve"> being granted the necessary access by the </w:t>
      </w:r>
      <w:r>
        <w:rPr>
          <w:rFonts w:cs="Arial"/>
          <w:szCs w:val="22"/>
          <w:lang w:val="en-GB"/>
        </w:rPr>
        <w:t>Developer or</w:t>
      </w:r>
      <w:r w:rsidRPr="00B8743A">
        <w:rPr>
          <w:rFonts w:cs="Arial"/>
          <w:szCs w:val="22"/>
        </w:rPr>
        <w:t xml:space="preserve"> Customer</w:t>
      </w:r>
      <w:r w:rsidRPr="00B8743A">
        <w:rPr>
          <w:rFonts w:cs="Arial"/>
          <w:szCs w:val="22"/>
          <w:lang w:val="en-GB"/>
        </w:rPr>
        <w:t xml:space="preserve"> or tenant or authorised agent of the Customer.</w:t>
      </w:r>
      <w:bookmarkEnd w:id="706"/>
    </w:p>
    <w:p w14:paraId="4C9FE74B" w14:textId="570D79FB" w:rsidR="00153B51" w:rsidRPr="00DD4238" w:rsidRDefault="00F21977" w:rsidP="0023202F">
      <w:pPr>
        <w:pStyle w:val="Level1"/>
        <w:widowControl w:val="0"/>
        <w:rPr>
          <w:rFonts w:cs="Arial"/>
          <w:szCs w:val="22"/>
        </w:rPr>
      </w:pPr>
      <w:bookmarkStart w:id="707" w:name="_Toc438194863"/>
      <w:r>
        <w:rPr>
          <w:rFonts w:cs="Arial"/>
          <w:szCs w:val="22"/>
        </w:rPr>
        <w:t>ESCo</w:t>
      </w:r>
      <w:r w:rsidR="00153B51" w:rsidRPr="00DD4238">
        <w:rPr>
          <w:rFonts w:cs="Arial"/>
          <w:szCs w:val="22"/>
        </w:rPr>
        <w:t xml:space="preserve"> shall inform the Developer of </w:t>
      </w:r>
      <w:r w:rsidR="00153B51">
        <w:rPr>
          <w:rFonts w:cs="Arial"/>
          <w:szCs w:val="22"/>
          <w:lang w:val="en-GB"/>
        </w:rPr>
        <w:t>all</w:t>
      </w:r>
      <w:r w:rsidR="00153B51" w:rsidRPr="00DD4238">
        <w:rPr>
          <w:rFonts w:cs="Arial"/>
          <w:szCs w:val="22"/>
        </w:rPr>
        <w:t xml:space="preserve"> Failure Event</w:t>
      </w:r>
      <w:r w:rsidR="00153B51">
        <w:rPr>
          <w:rFonts w:cs="Arial"/>
          <w:szCs w:val="22"/>
          <w:lang w:val="en-GB"/>
        </w:rPr>
        <w:t>s</w:t>
      </w:r>
      <w:r w:rsidR="00F64A08">
        <w:rPr>
          <w:rFonts w:cs="Arial"/>
          <w:szCs w:val="22"/>
          <w:lang w:val="en-GB"/>
        </w:rPr>
        <w:t xml:space="preserve"> in accordance with </w:t>
      </w:r>
      <w:r w:rsidR="00153B51" w:rsidRPr="00DD4238">
        <w:rPr>
          <w:rFonts w:cs="Arial"/>
          <w:szCs w:val="22"/>
        </w:rPr>
        <w:t xml:space="preserve"> </w:t>
      </w:r>
      <w:bookmarkEnd w:id="707"/>
      <w:r w:rsidR="00F64A08" w:rsidRPr="00F64A08">
        <w:rPr>
          <w:rFonts w:cs="Arial"/>
          <w:szCs w:val="22"/>
          <w:lang w:val="en-GB"/>
        </w:rPr>
        <w:fldChar w:fldCharType="begin"/>
      </w:r>
      <w:r w:rsidR="00F64A08" w:rsidRPr="00F64A08">
        <w:rPr>
          <w:rFonts w:cs="Arial"/>
          <w:szCs w:val="22"/>
          <w:lang w:val="en-GB"/>
        </w:rPr>
        <w:instrText xml:space="preserve"> REF _Ref4841204 \w \h </w:instrText>
      </w:r>
      <w:r w:rsidR="00F64A08" w:rsidRPr="00F64A08">
        <w:rPr>
          <w:rFonts w:cs="Arial"/>
          <w:szCs w:val="22"/>
          <w:lang w:val="en-GB"/>
        </w:rPr>
      </w:r>
      <w:r w:rsidR="00F64A08" w:rsidRPr="00F64A08">
        <w:rPr>
          <w:rFonts w:cs="Arial"/>
          <w:szCs w:val="22"/>
          <w:lang w:val="en-GB"/>
        </w:rPr>
        <w:fldChar w:fldCharType="separate"/>
      </w:r>
      <w:r w:rsidR="00A23170">
        <w:rPr>
          <w:rFonts w:cs="Arial"/>
          <w:szCs w:val="22"/>
          <w:lang w:val="en-GB"/>
        </w:rPr>
        <w:t>Schedule 16</w:t>
      </w:r>
      <w:r w:rsidR="00F64A08" w:rsidRPr="00F64A08">
        <w:rPr>
          <w:rFonts w:cs="Arial"/>
          <w:szCs w:val="22"/>
        </w:rPr>
        <w:fldChar w:fldCharType="end"/>
      </w:r>
      <w:r w:rsidR="00F64A08" w:rsidRPr="00F64A08">
        <w:rPr>
          <w:rFonts w:cs="Arial"/>
          <w:szCs w:val="22"/>
          <w:lang w:val="en-GB"/>
        </w:rPr>
        <w:t xml:space="preserve"> (Governance, Monitoring and Reporting)</w:t>
      </w:r>
      <w:r w:rsidR="00F64A08">
        <w:rPr>
          <w:rFonts w:cs="Arial"/>
          <w:szCs w:val="22"/>
          <w:lang w:val="en-GB"/>
        </w:rPr>
        <w:t>.</w:t>
      </w:r>
    </w:p>
    <w:p w14:paraId="2D78F8CC" w14:textId="1A76A8A8" w:rsidR="00153B51" w:rsidRDefault="00153B51" w:rsidP="0023202F">
      <w:pPr>
        <w:pStyle w:val="Level1"/>
        <w:widowControl w:val="0"/>
        <w:rPr>
          <w:rFonts w:cs="Arial"/>
          <w:szCs w:val="22"/>
        </w:rPr>
      </w:pPr>
      <w:bookmarkStart w:id="708" w:name="_Toc438194864"/>
      <w:r w:rsidRPr="00B8743A">
        <w:rPr>
          <w:rFonts w:cs="Arial"/>
          <w:szCs w:val="22"/>
        </w:rPr>
        <w:t xml:space="preserve">If </w:t>
      </w:r>
      <w:r w:rsidR="00F21977">
        <w:rPr>
          <w:rFonts w:cs="Arial"/>
          <w:szCs w:val="22"/>
        </w:rPr>
        <w:t>ESCo</w:t>
      </w:r>
      <w:r w:rsidRPr="00B8743A">
        <w:rPr>
          <w:rFonts w:cs="Arial"/>
          <w:szCs w:val="22"/>
        </w:rPr>
        <w:t xml:space="preserve"> accumulates</w:t>
      </w:r>
      <w:r w:rsidRPr="00FE4866">
        <w:rPr>
          <w:rFonts w:cs="Arial"/>
          <w:szCs w:val="22"/>
        </w:rPr>
        <w:t xml:space="preserve"> </w:t>
      </w:r>
      <w:r w:rsidR="00F64A08">
        <w:rPr>
          <w:rFonts w:cs="Arial"/>
          <w:szCs w:val="22"/>
          <w:lang w:val="en-GB"/>
        </w:rPr>
        <w:t>[   ]</w:t>
      </w:r>
      <w:r w:rsidRPr="00FE4866">
        <w:rPr>
          <w:rFonts w:cs="Arial"/>
          <w:szCs w:val="22"/>
        </w:rPr>
        <w:t xml:space="preserve"> Service Failure Points or more in any calendar month a "</w:t>
      </w:r>
      <w:r w:rsidRPr="00FE4866">
        <w:rPr>
          <w:rFonts w:cs="Arial"/>
          <w:b/>
          <w:bCs/>
          <w:szCs w:val="22"/>
        </w:rPr>
        <w:t>Monthly Service Failure</w:t>
      </w:r>
      <w:r w:rsidRPr="00FE4866">
        <w:rPr>
          <w:rFonts w:cs="Arial"/>
          <w:szCs w:val="22"/>
        </w:rPr>
        <w:t>" shall be deemed to have occurred.</w:t>
      </w:r>
      <w:bookmarkEnd w:id="708"/>
    </w:p>
    <w:p w14:paraId="14ED67B4" w14:textId="1A07E6BF" w:rsidR="00153B51" w:rsidRPr="00FE4866" w:rsidRDefault="00153B51" w:rsidP="0023202F">
      <w:pPr>
        <w:pStyle w:val="Level1"/>
        <w:widowControl w:val="0"/>
        <w:rPr>
          <w:rFonts w:cs="Arial"/>
          <w:szCs w:val="22"/>
        </w:rPr>
      </w:pPr>
      <w:r>
        <w:rPr>
          <w:rFonts w:cs="Arial"/>
          <w:szCs w:val="22"/>
          <w:lang w:val="en-GB"/>
        </w:rPr>
        <w:t xml:space="preserve">Where a Monthly Service Failure has not been triggered, but </w:t>
      </w:r>
      <w:r w:rsidR="00F21977">
        <w:rPr>
          <w:rFonts w:cs="Arial"/>
          <w:szCs w:val="22"/>
          <w:lang w:val="en-GB"/>
        </w:rPr>
        <w:t>ESCo</w:t>
      </w:r>
      <w:r>
        <w:rPr>
          <w:rFonts w:cs="Arial"/>
          <w:szCs w:val="22"/>
          <w:lang w:val="en-GB"/>
        </w:rPr>
        <w:t xml:space="preserve"> accumulates more than </w:t>
      </w:r>
      <w:r w:rsidR="00F64A08">
        <w:rPr>
          <w:rFonts w:cs="Arial"/>
          <w:szCs w:val="22"/>
          <w:lang w:val="en-GB"/>
        </w:rPr>
        <w:t>[   ]</w:t>
      </w:r>
      <w:r>
        <w:rPr>
          <w:rFonts w:cs="Arial"/>
          <w:szCs w:val="22"/>
          <w:lang w:val="en-GB"/>
        </w:rPr>
        <w:t xml:space="preserve"> Service Failure Points in a [</w:t>
      </w:r>
      <w:r w:rsidR="00F64A08">
        <w:rPr>
          <w:rFonts w:cs="Arial"/>
          <w:szCs w:val="22"/>
          <w:lang w:val="en-GB"/>
        </w:rPr>
        <w:t xml:space="preserve">   </w:t>
      </w:r>
      <w:r>
        <w:rPr>
          <w:rFonts w:cs="Arial"/>
          <w:szCs w:val="22"/>
          <w:lang w:val="en-GB"/>
        </w:rPr>
        <w:t>] month period an “</w:t>
      </w:r>
      <w:r>
        <w:rPr>
          <w:rFonts w:cs="Arial"/>
          <w:b/>
          <w:bCs/>
          <w:szCs w:val="22"/>
          <w:lang w:val="en-GB"/>
        </w:rPr>
        <w:t>Aggregated Service Failure”</w:t>
      </w:r>
      <w:r>
        <w:rPr>
          <w:rFonts w:cs="Arial"/>
          <w:szCs w:val="22"/>
          <w:lang w:val="en-GB"/>
        </w:rPr>
        <w:t xml:space="preserve"> shall be deemed to have occurred</w:t>
      </w:r>
      <w:r w:rsidR="00F64A08">
        <w:rPr>
          <w:rStyle w:val="FootnoteReference"/>
          <w:rFonts w:cs="Arial"/>
          <w:szCs w:val="22"/>
          <w:lang w:val="en-GB"/>
        </w:rPr>
        <w:footnoteReference w:id="96"/>
      </w:r>
      <w:r>
        <w:rPr>
          <w:rFonts w:cs="Arial"/>
          <w:szCs w:val="22"/>
          <w:lang w:val="en-GB"/>
        </w:rPr>
        <w:t xml:space="preserve">.  </w:t>
      </w:r>
    </w:p>
    <w:p w14:paraId="72B023B4" w14:textId="7C721807" w:rsidR="00153B51" w:rsidRPr="00B8743A" w:rsidRDefault="00F21977" w:rsidP="0023202F">
      <w:pPr>
        <w:pStyle w:val="Level1"/>
        <w:widowControl w:val="0"/>
        <w:rPr>
          <w:rFonts w:cs="Arial"/>
          <w:szCs w:val="22"/>
        </w:rPr>
      </w:pPr>
      <w:bookmarkStart w:id="709" w:name="_Toc438194865"/>
      <w:r>
        <w:rPr>
          <w:rFonts w:cs="Arial"/>
          <w:szCs w:val="22"/>
        </w:rPr>
        <w:t>ESCo</w:t>
      </w:r>
      <w:r w:rsidR="00153B51" w:rsidRPr="00B8743A">
        <w:rPr>
          <w:rFonts w:cs="Arial"/>
          <w:szCs w:val="22"/>
        </w:rPr>
        <w:t xml:space="preserve"> shall within </w:t>
      </w:r>
      <w:r w:rsidR="00153B51">
        <w:rPr>
          <w:rFonts w:cs="Arial"/>
          <w:szCs w:val="22"/>
        </w:rPr>
        <w:t>[ten (</w:t>
      </w:r>
      <w:r w:rsidR="00153B51" w:rsidRPr="00B8743A">
        <w:rPr>
          <w:rFonts w:cs="Arial"/>
          <w:szCs w:val="22"/>
        </w:rPr>
        <w:t>10</w:t>
      </w:r>
      <w:r w:rsidR="00153B51">
        <w:rPr>
          <w:rFonts w:cs="Arial"/>
          <w:szCs w:val="22"/>
        </w:rPr>
        <w:t>)]</w:t>
      </w:r>
      <w:r w:rsidR="00153B51" w:rsidRPr="00B8743A">
        <w:rPr>
          <w:rFonts w:cs="Arial"/>
          <w:szCs w:val="22"/>
        </w:rPr>
        <w:t xml:space="preserve"> Business Days of the end of a month in which a Monthly Service Failure </w:t>
      </w:r>
      <w:r w:rsidR="00153B51">
        <w:rPr>
          <w:rFonts w:cs="Arial"/>
          <w:szCs w:val="22"/>
          <w:lang w:val="en-GB"/>
        </w:rPr>
        <w:t xml:space="preserve">or Aggregated Service Failure </w:t>
      </w:r>
      <w:r w:rsidR="00153B51" w:rsidRPr="00B8743A">
        <w:rPr>
          <w:rFonts w:cs="Arial"/>
          <w:szCs w:val="22"/>
        </w:rPr>
        <w:t>has occurred, provide to the Developer a rectification plan for the purpose of rectifying the Failure Event(s) which shall include the steps to be taken to rectify the Failure Event(s) and the timetable for rectification.</w:t>
      </w:r>
      <w:bookmarkEnd w:id="709"/>
    </w:p>
    <w:p w14:paraId="6A569CE2" w14:textId="77777777" w:rsidR="00153B51" w:rsidRPr="00B8743A" w:rsidRDefault="00153B51" w:rsidP="0023202F">
      <w:pPr>
        <w:pStyle w:val="Level1"/>
        <w:widowControl w:val="0"/>
        <w:rPr>
          <w:rFonts w:cs="Arial"/>
          <w:szCs w:val="22"/>
        </w:rPr>
      </w:pPr>
      <w:bookmarkStart w:id="710" w:name="_Toc438194866"/>
      <w:r w:rsidRPr="00B8743A">
        <w:rPr>
          <w:rFonts w:cs="Arial"/>
          <w:bCs/>
          <w:szCs w:val="22"/>
        </w:rPr>
        <w:t>The Developer shall be entitled to review and provide reasonable amendments to the rectification plan provided such amendments are proportionate in the context of the relevant Failure Event(s).</w:t>
      </w:r>
      <w:bookmarkEnd w:id="710"/>
    </w:p>
    <w:p w14:paraId="17CD8AE8" w14:textId="0BF05FA0" w:rsidR="00153B51" w:rsidRPr="00B8743A" w:rsidRDefault="00153B51" w:rsidP="0023202F">
      <w:pPr>
        <w:pStyle w:val="Level1"/>
        <w:widowControl w:val="0"/>
        <w:rPr>
          <w:rFonts w:cs="Arial"/>
          <w:szCs w:val="22"/>
        </w:rPr>
      </w:pPr>
      <w:bookmarkStart w:id="711" w:name="_Toc438194867"/>
      <w:r w:rsidRPr="00B8743A">
        <w:rPr>
          <w:rFonts w:cs="Arial"/>
          <w:bCs/>
          <w:szCs w:val="22"/>
        </w:rPr>
        <w:t xml:space="preserve">If </w:t>
      </w:r>
      <w:r w:rsidR="00F21977">
        <w:rPr>
          <w:rFonts w:cs="Arial"/>
          <w:bCs/>
          <w:szCs w:val="22"/>
        </w:rPr>
        <w:t>ESCo</w:t>
      </w:r>
      <w:r w:rsidRPr="00B8743A">
        <w:rPr>
          <w:rFonts w:cs="Arial"/>
          <w:bCs/>
          <w:szCs w:val="22"/>
        </w:rPr>
        <w:t xml:space="preserve"> and the Developer are unable to agree whether any amendments proposed by the Developer are reasonable either Party shall be entitled to refer the matter for resolution pursuant to the provisions of </w:t>
      </w:r>
      <w:r w:rsidR="00F64A08">
        <w:rPr>
          <w:rFonts w:cs="Arial"/>
          <w:bCs/>
          <w:szCs w:val="22"/>
        </w:rPr>
        <w:fldChar w:fldCharType="begin"/>
      </w:r>
      <w:r w:rsidR="00F64A08">
        <w:rPr>
          <w:rFonts w:cs="Arial"/>
          <w:bCs/>
          <w:szCs w:val="22"/>
        </w:rPr>
        <w:instrText xml:space="preserve"> REF a856566 \w \h </w:instrText>
      </w:r>
      <w:r w:rsidR="00F64A08">
        <w:rPr>
          <w:rFonts w:cs="Arial"/>
          <w:bCs/>
          <w:szCs w:val="22"/>
        </w:rPr>
      </w:r>
      <w:r w:rsidR="00F64A08">
        <w:rPr>
          <w:rFonts w:cs="Arial"/>
          <w:bCs/>
          <w:szCs w:val="22"/>
        </w:rPr>
        <w:fldChar w:fldCharType="separate"/>
      </w:r>
      <w:r w:rsidR="00A23170">
        <w:rPr>
          <w:rFonts w:cs="Arial"/>
          <w:bCs/>
          <w:szCs w:val="22"/>
        </w:rPr>
        <w:t>25.1</w:t>
      </w:r>
      <w:r w:rsidR="00F64A08">
        <w:rPr>
          <w:rFonts w:cs="Arial"/>
          <w:bCs/>
          <w:szCs w:val="22"/>
        </w:rPr>
        <w:fldChar w:fldCharType="end"/>
      </w:r>
      <w:r w:rsidR="00F64A08">
        <w:rPr>
          <w:rFonts w:cs="Arial"/>
          <w:bCs/>
          <w:szCs w:val="22"/>
          <w:lang w:val="en-GB"/>
        </w:rPr>
        <w:t xml:space="preserve"> </w:t>
      </w:r>
      <w:r>
        <w:rPr>
          <w:szCs w:val="22"/>
        </w:rPr>
        <w:t>(Dispute Resolution)</w:t>
      </w:r>
      <w:r w:rsidRPr="00B8743A">
        <w:rPr>
          <w:rFonts w:cs="Arial"/>
          <w:bCs/>
          <w:szCs w:val="22"/>
        </w:rPr>
        <w:t>.</w:t>
      </w:r>
      <w:bookmarkEnd w:id="711"/>
    </w:p>
    <w:p w14:paraId="4356A2F9" w14:textId="52B96747" w:rsidR="00F64A08" w:rsidRPr="00F64A08" w:rsidRDefault="00153B51" w:rsidP="0023202F">
      <w:pPr>
        <w:pStyle w:val="Level1"/>
        <w:widowControl w:val="0"/>
        <w:rPr>
          <w:rFonts w:cs="Arial"/>
          <w:szCs w:val="22"/>
        </w:rPr>
      </w:pPr>
      <w:bookmarkStart w:id="712" w:name="_Toc438194868"/>
      <w:r w:rsidRPr="00B8743A">
        <w:rPr>
          <w:rFonts w:cs="Arial"/>
          <w:bCs/>
          <w:szCs w:val="22"/>
        </w:rPr>
        <w:t xml:space="preserve">If </w:t>
      </w:r>
      <w:r w:rsidR="00F21977">
        <w:rPr>
          <w:rFonts w:cs="Arial"/>
          <w:bCs/>
          <w:szCs w:val="22"/>
        </w:rPr>
        <w:t>ESCo</w:t>
      </w:r>
      <w:r w:rsidRPr="00B8743A">
        <w:rPr>
          <w:rFonts w:cs="Arial"/>
          <w:bCs/>
          <w:szCs w:val="22"/>
        </w:rPr>
        <w:t xml:space="preserve"> rectifies the Failure Event(s) in accordance with the agreed or determined rectification programme no further action shall be taken by the Developer in respect of the Monthly Service Failure </w:t>
      </w:r>
      <w:r>
        <w:rPr>
          <w:rFonts w:cs="Arial"/>
          <w:bCs/>
          <w:szCs w:val="22"/>
          <w:lang w:val="en-GB"/>
        </w:rPr>
        <w:t xml:space="preserve">or Aggregated Service Failure </w:t>
      </w:r>
      <w:r w:rsidRPr="00B8743A">
        <w:rPr>
          <w:rFonts w:cs="Arial"/>
          <w:bCs/>
          <w:szCs w:val="22"/>
        </w:rPr>
        <w:t xml:space="preserve">and the Monthly Service Failure </w:t>
      </w:r>
      <w:r>
        <w:rPr>
          <w:rFonts w:cs="Arial"/>
          <w:bCs/>
          <w:szCs w:val="22"/>
          <w:lang w:val="en-GB"/>
        </w:rPr>
        <w:t xml:space="preserve">or Aggregated Service Failure </w:t>
      </w:r>
      <w:r w:rsidRPr="00B8743A">
        <w:rPr>
          <w:rFonts w:cs="Arial"/>
          <w:bCs/>
          <w:szCs w:val="22"/>
        </w:rPr>
        <w:t>shall be deemed not to have occurred</w:t>
      </w:r>
      <w:bookmarkStart w:id="713" w:name="_Toc438194869"/>
      <w:bookmarkEnd w:id="712"/>
      <w:r w:rsidR="00F64A08">
        <w:rPr>
          <w:rFonts w:cs="Arial"/>
          <w:bCs/>
          <w:szCs w:val="22"/>
          <w:lang w:val="en-GB"/>
        </w:rPr>
        <w:t>.</w:t>
      </w:r>
    </w:p>
    <w:p w14:paraId="6DB7093D" w14:textId="77777777" w:rsidR="00153B51" w:rsidRPr="00F64A08" w:rsidRDefault="00153B51" w:rsidP="0023202F">
      <w:pPr>
        <w:pStyle w:val="Level1"/>
        <w:widowControl w:val="0"/>
        <w:rPr>
          <w:rFonts w:cs="Arial"/>
          <w:szCs w:val="22"/>
        </w:rPr>
      </w:pPr>
      <w:r w:rsidRPr="00F64A08">
        <w:rPr>
          <w:rFonts w:cs="Arial"/>
          <w:szCs w:val="22"/>
        </w:rPr>
        <w:t>If</w:t>
      </w:r>
      <w:r w:rsidRPr="00F64A08">
        <w:rPr>
          <w:rFonts w:cs="Arial"/>
          <w:szCs w:val="22"/>
          <w:lang w:val="en-GB"/>
        </w:rPr>
        <w:t>:</w:t>
      </w:r>
    </w:p>
    <w:p w14:paraId="21EA60BF" w14:textId="77777777" w:rsidR="00153B51" w:rsidRPr="00F64A08" w:rsidRDefault="00F64A08" w:rsidP="0023202F">
      <w:pPr>
        <w:pStyle w:val="Level2"/>
        <w:widowControl w:val="0"/>
        <w:rPr>
          <w:rFonts w:cs="Arial"/>
          <w:szCs w:val="22"/>
        </w:rPr>
      </w:pPr>
      <w:r>
        <w:rPr>
          <w:rFonts w:cs="Arial"/>
          <w:szCs w:val="22"/>
          <w:lang w:val="en-GB"/>
        </w:rPr>
        <w:t>[    ]</w:t>
      </w:r>
      <w:r w:rsidR="00153B51" w:rsidRPr="00F64A08">
        <w:rPr>
          <w:rFonts w:cs="Arial"/>
          <w:szCs w:val="22"/>
        </w:rPr>
        <w:t xml:space="preserve"> or more Monthly Service Failures occur within the same rolling </w:t>
      </w:r>
      <w:r>
        <w:rPr>
          <w:rFonts w:cs="Arial"/>
          <w:szCs w:val="22"/>
          <w:lang w:val="en-GB"/>
        </w:rPr>
        <w:t>[   ]</w:t>
      </w:r>
      <w:r w:rsidR="00153B51" w:rsidRPr="00F64A08">
        <w:rPr>
          <w:rFonts w:cs="Arial"/>
          <w:szCs w:val="22"/>
        </w:rPr>
        <w:t xml:space="preserve"> month period; or </w:t>
      </w:r>
    </w:p>
    <w:p w14:paraId="378E5555" w14:textId="77777777" w:rsidR="00153B51" w:rsidRPr="00F64A08" w:rsidRDefault="00153B51" w:rsidP="0023202F">
      <w:pPr>
        <w:pStyle w:val="Level2"/>
        <w:widowControl w:val="0"/>
        <w:rPr>
          <w:rFonts w:cs="Arial"/>
          <w:szCs w:val="22"/>
        </w:rPr>
      </w:pPr>
      <w:r w:rsidRPr="00F64A08">
        <w:rPr>
          <w:rFonts w:cs="Arial"/>
          <w:szCs w:val="22"/>
        </w:rPr>
        <w:t xml:space="preserve">more than </w:t>
      </w:r>
      <w:r w:rsidR="00F64A08">
        <w:rPr>
          <w:rFonts w:cs="Arial"/>
          <w:szCs w:val="22"/>
          <w:lang w:val="en-GB"/>
        </w:rPr>
        <w:t>[    ]</w:t>
      </w:r>
      <w:r w:rsidRPr="00F64A08">
        <w:rPr>
          <w:rFonts w:cs="Arial"/>
          <w:szCs w:val="22"/>
        </w:rPr>
        <w:t xml:space="preserve"> points accrue in relation to Failure Events within any rolling </w:t>
      </w:r>
      <w:r w:rsidR="00F64A08">
        <w:rPr>
          <w:rFonts w:cs="Arial"/>
          <w:szCs w:val="22"/>
          <w:lang w:val="en-GB"/>
        </w:rPr>
        <w:t>[   ]</w:t>
      </w:r>
      <w:r w:rsidRPr="00F64A08">
        <w:rPr>
          <w:rFonts w:cs="Arial"/>
          <w:szCs w:val="22"/>
        </w:rPr>
        <w:t xml:space="preserve"> month period; </w:t>
      </w:r>
    </w:p>
    <w:p w14:paraId="6A6C5E77" w14:textId="1EA68545" w:rsidR="00153B51" w:rsidRPr="00F64A08" w:rsidRDefault="00153B51" w:rsidP="0023202F">
      <w:pPr>
        <w:pStyle w:val="Level2"/>
        <w:widowControl w:val="0"/>
        <w:numPr>
          <w:ilvl w:val="0"/>
          <w:numId w:val="0"/>
        </w:numPr>
        <w:ind w:left="851"/>
        <w:rPr>
          <w:rFonts w:cs="Arial"/>
          <w:szCs w:val="22"/>
        </w:rPr>
      </w:pPr>
      <w:r w:rsidRPr="00F64A08">
        <w:rPr>
          <w:rFonts w:cs="Arial"/>
          <w:szCs w:val="22"/>
        </w:rPr>
        <w:t>a Major Default shall be deemed to have occurred and the provisions of</w:t>
      </w:r>
      <w:r w:rsidR="00F64A08">
        <w:rPr>
          <w:rFonts w:cs="Arial"/>
          <w:szCs w:val="22"/>
          <w:lang w:val="en-GB"/>
        </w:rPr>
        <w:t xml:space="preserve"> Clause</w:t>
      </w:r>
      <w:r w:rsidRPr="00F64A08">
        <w:rPr>
          <w:rFonts w:cs="Arial"/>
          <w:szCs w:val="22"/>
        </w:rPr>
        <w:t xml:space="preserve"> </w:t>
      </w:r>
      <w:r w:rsidR="00F64A08">
        <w:rPr>
          <w:rFonts w:cs="Arial"/>
          <w:szCs w:val="22"/>
        </w:rPr>
        <w:fldChar w:fldCharType="begin"/>
      </w:r>
      <w:r w:rsidR="00F64A08">
        <w:rPr>
          <w:rFonts w:cs="Arial"/>
          <w:szCs w:val="22"/>
        </w:rPr>
        <w:instrText xml:space="preserve"> REF a466810 \w \h </w:instrText>
      </w:r>
      <w:r w:rsidR="00F64A08">
        <w:rPr>
          <w:rFonts w:cs="Arial"/>
          <w:szCs w:val="22"/>
        </w:rPr>
      </w:r>
      <w:r w:rsidR="00F64A08">
        <w:rPr>
          <w:rFonts w:cs="Arial"/>
          <w:szCs w:val="22"/>
        </w:rPr>
        <w:fldChar w:fldCharType="separate"/>
      </w:r>
      <w:r w:rsidR="00A23170">
        <w:rPr>
          <w:rFonts w:cs="Arial"/>
          <w:szCs w:val="22"/>
        </w:rPr>
        <w:t>23.1</w:t>
      </w:r>
      <w:r w:rsidR="00F64A08">
        <w:rPr>
          <w:rFonts w:cs="Arial"/>
          <w:szCs w:val="22"/>
        </w:rPr>
        <w:fldChar w:fldCharType="end"/>
      </w:r>
      <w:r w:rsidR="00F64A08">
        <w:rPr>
          <w:rFonts w:cs="Arial"/>
          <w:szCs w:val="22"/>
          <w:lang w:val="en-GB"/>
        </w:rPr>
        <w:t xml:space="preserve"> </w:t>
      </w:r>
      <w:r w:rsidRPr="00F64A08">
        <w:rPr>
          <w:rFonts w:cs="Arial"/>
          <w:szCs w:val="22"/>
        </w:rPr>
        <w:t>(Termination) shall apply.</w:t>
      </w:r>
      <w:bookmarkEnd w:id="713"/>
    </w:p>
    <w:p w14:paraId="5A70EB19" w14:textId="77777777" w:rsidR="00153B51" w:rsidRPr="00B43476" w:rsidRDefault="00B43476" w:rsidP="00B43476">
      <w:pPr>
        <w:spacing w:before="0" w:after="0"/>
        <w:jc w:val="left"/>
        <w:rPr>
          <w:b/>
          <w:caps/>
          <w:lang w:val="x-none"/>
        </w:rPr>
      </w:pPr>
      <w:r>
        <w:rPr>
          <w:lang w:val="x-none"/>
        </w:rPr>
        <w:br w:type="page"/>
      </w:r>
    </w:p>
    <w:p w14:paraId="38F7FF31" w14:textId="0EAFFA80" w:rsidR="0055238B" w:rsidRDefault="004F4561" w:rsidP="0023202F">
      <w:pPr>
        <w:pStyle w:val="Schedule0"/>
        <w:keepNext w:val="0"/>
        <w:pageBreakBefore w:val="0"/>
        <w:widowControl w:val="0"/>
      </w:pPr>
      <w:bookmarkStart w:id="714" w:name="_Ref4855487"/>
      <w:bookmarkStart w:id="715" w:name="_Toc4858252"/>
      <w:r>
        <w:t xml:space="preserve"> </w:t>
      </w:r>
      <w:bookmarkStart w:id="716" w:name="_Toc25911433"/>
      <w:r w:rsidR="0055238B">
        <w:t>- Insurances</w:t>
      </w:r>
      <w:bookmarkEnd w:id="714"/>
      <w:bookmarkEnd w:id="715"/>
      <w:bookmarkEnd w:id="716"/>
      <w:r w:rsidR="00B77F22">
        <w:rPr>
          <w:rStyle w:val="FootnoteReference"/>
        </w:rPr>
        <w:footnoteReference w:id="97"/>
      </w:r>
    </w:p>
    <w:p w14:paraId="1D05BDDD" w14:textId="77777777" w:rsidR="0055238B" w:rsidRPr="0055238B" w:rsidRDefault="0055238B" w:rsidP="0023202F">
      <w:pPr>
        <w:pStyle w:val="Part0"/>
        <w:keepNext w:val="0"/>
        <w:widowControl w:val="0"/>
        <w:numPr>
          <w:ilvl w:val="0"/>
          <w:numId w:val="0"/>
        </w:numPr>
        <w:jc w:val="both"/>
      </w:pPr>
    </w:p>
    <w:p w14:paraId="00519092" w14:textId="0E23EE57" w:rsidR="0055238B" w:rsidRDefault="004F4561" w:rsidP="0023202F">
      <w:pPr>
        <w:pStyle w:val="Part0"/>
        <w:keepNext w:val="0"/>
        <w:widowControl w:val="0"/>
      </w:pPr>
      <w:bookmarkStart w:id="717" w:name="_Toc4858253"/>
      <w:r>
        <w:t xml:space="preserve"> </w:t>
      </w:r>
      <w:bookmarkStart w:id="718" w:name="_Toc25911434"/>
      <w:r>
        <w:t>:</w:t>
      </w:r>
      <w:r w:rsidR="0055238B">
        <w:t xml:space="preserve"> </w:t>
      </w:r>
      <w:r w:rsidR="00DE14C5">
        <w:t>DEVELOPER INSURANCES</w:t>
      </w:r>
      <w:bookmarkEnd w:id="718"/>
    </w:p>
    <w:p w14:paraId="5423D6E0" w14:textId="77777777" w:rsidR="00DE14C5" w:rsidRPr="00DE14C5" w:rsidRDefault="00DE14C5" w:rsidP="0023202F">
      <w:pPr>
        <w:pStyle w:val="Sch1Heading"/>
        <w:keepNext w:val="0"/>
        <w:widowControl w:val="0"/>
        <w:numPr>
          <w:ilvl w:val="0"/>
          <w:numId w:val="0"/>
        </w:numPr>
        <w:ind w:left="850"/>
        <w:rPr>
          <w:szCs w:val="22"/>
        </w:rPr>
      </w:pPr>
    </w:p>
    <w:p w14:paraId="7DF74529" w14:textId="77777777" w:rsidR="00DE14C5" w:rsidRPr="00DE14C5" w:rsidRDefault="00DE14C5" w:rsidP="005D510E">
      <w:pPr>
        <w:pStyle w:val="Level1"/>
        <w:widowControl w:val="0"/>
        <w:numPr>
          <w:ilvl w:val="0"/>
          <w:numId w:val="41"/>
        </w:numPr>
        <w:adjustRightInd/>
        <w:rPr>
          <w:rFonts w:cs="Calibri"/>
          <w:b/>
          <w:szCs w:val="22"/>
        </w:rPr>
      </w:pPr>
      <w:r w:rsidRPr="00DE14C5">
        <w:rPr>
          <w:rFonts w:cs="Calibri"/>
          <w:b/>
          <w:szCs w:val="22"/>
        </w:rPr>
        <w:t>CONTRACTOR'S ALL RISKS INSURANCE</w:t>
      </w:r>
    </w:p>
    <w:p w14:paraId="122532C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parties</w:t>
      </w:r>
    </w:p>
    <w:p w14:paraId="381AB485" w14:textId="77777777" w:rsidR="00DE14C5" w:rsidRPr="00472523" w:rsidRDefault="00DE14C5" w:rsidP="005D510E">
      <w:pPr>
        <w:pStyle w:val="Level3"/>
        <w:widowControl w:val="0"/>
        <w:numPr>
          <w:ilvl w:val="2"/>
          <w:numId w:val="41"/>
        </w:numPr>
        <w:adjustRightInd/>
      </w:pPr>
      <w:r w:rsidRPr="00DE14C5">
        <w:rPr>
          <w:rFonts w:cs="Calibri"/>
          <w:szCs w:val="22"/>
        </w:rPr>
        <w:t>The</w:t>
      </w:r>
      <w:r w:rsidRPr="00470D1B">
        <w:t xml:space="preserve"> Developer</w:t>
      </w:r>
      <w:bookmarkEnd w:id="717"/>
    </w:p>
    <w:p w14:paraId="738C282E" w14:textId="622E313B" w:rsidR="00DE14C5" w:rsidRPr="00472523" w:rsidRDefault="00F21977" w:rsidP="005D510E">
      <w:pPr>
        <w:pStyle w:val="Level3"/>
        <w:widowControl w:val="0"/>
        <w:numPr>
          <w:ilvl w:val="2"/>
          <w:numId w:val="41"/>
        </w:numPr>
        <w:adjustRightInd/>
      </w:pPr>
      <w:r>
        <w:t>ESCo</w:t>
      </w:r>
    </w:p>
    <w:p w14:paraId="62EE730E"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 xml:space="preserve">Contractors and sub-contractors and consultants to the Developer of any tier </w:t>
      </w:r>
      <w:r w:rsidRPr="00DE14C5">
        <w:rPr>
          <w:rFonts w:cs="Calibri"/>
          <w:szCs w:val="22"/>
          <w:lang w:val="en-GB"/>
        </w:rPr>
        <w:t>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14:paraId="70C0D426" w14:textId="58A9F797" w:rsidR="00DE14C5" w:rsidRPr="00DE14C5" w:rsidRDefault="00DE14C5" w:rsidP="005D510E">
      <w:pPr>
        <w:pStyle w:val="Level3"/>
        <w:widowControl w:val="0"/>
        <w:numPr>
          <w:ilvl w:val="2"/>
          <w:numId w:val="41"/>
        </w:numPr>
        <w:adjustRightInd/>
        <w:rPr>
          <w:rFonts w:cs="Calibri"/>
          <w:szCs w:val="22"/>
        </w:rPr>
      </w:pPr>
      <w:r w:rsidRPr="00DE14C5">
        <w:rPr>
          <w:rFonts w:cs="Calibri"/>
          <w:szCs w:val="22"/>
          <w:lang w:val="en-GB"/>
        </w:rPr>
        <w:t xml:space="preserve">Insurers have noted a waiver of subrogation against </w:t>
      </w:r>
      <w:r w:rsidR="00F21977">
        <w:rPr>
          <w:rFonts w:cs="Calibri"/>
          <w:szCs w:val="22"/>
          <w:lang w:val="en-GB"/>
        </w:rPr>
        <w:t>ESCo</w:t>
      </w:r>
      <w:r w:rsidRPr="00DE14C5">
        <w:rPr>
          <w:rFonts w:cs="Calibri"/>
          <w:szCs w:val="22"/>
          <w:lang w:val="en-GB"/>
        </w:rPr>
        <w:t>.</w:t>
      </w:r>
    </w:p>
    <w:p w14:paraId="30979D82"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Interest</w:t>
      </w:r>
    </w:p>
    <w:p w14:paraId="438246B0"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works and materials of any nature forming the Developer Works.</w:t>
      </w:r>
    </w:p>
    <w:p w14:paraId="77DEAC32"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Coverage</w:t>
      </w:r>
    </w:p>
    <w:p w14:paraId="3480E756"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risks of physical loss or damage to the Developer Works including terrorism and defects in design.</w:t>
      </w:r>
    </w:p>
    <w:p w14:paraId="50379AB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Limit</w:t>
      </w:r>
    </w:p>
    <w:p w14:paraId="00385653"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Full reinstatement value of the Developer Works calculated as at the time of the relevant occurrence.</w:t>
      </w:r>
    </w:p>
    <w:p w14:paraId="0C5465D4"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Period of Insurance</w:t>
      </w:r>
    </w:p>
    <w:p w14:paraId="1CD327EC" w14:textId="77777777" w:rsidR="00DE14C5" w:rsidRPr="00DE14C5" w:rsidRDefault="00DE14C5" w:rsidP="0023202F">
      <w:pPr>
        <w:pStyle w:val="Level3"/>
        <w:widowControl w:val="0"/>
        <w:numPr>
          <w:ilvl w:val="0"/>
          <w:numId w:val="0"/>
        </w:numPr>
        <w:adjustRightInd/>
        <w:ind w:left="851"/>
        <w:rPr>
          <w:rFonts w:cs="Calibri"/>
          <w:szCs w:val="22"/>
        </w:rPr>
      </w:pPr>
      <w:r w:rsidRPr="00DE14C5">
        <w:rPr>
          <w:rFonts w:cs="Calibri"/>
          <w:szCs w:val="22"/>
        </w:rPr>
        <w:t xml:space="preserve">From the date of commencement of any Developer Works until </w:t>
      </w:r>
      <w:r w:rsidRPr="00DE14C5">
        <w:rPr>
          <w:rFonts w:cs="Calibri"/>
          <w:szCs w:val="22"/>
          <w:lang w:val="en-GB"/>
        </w:rPr>
        <w:t>practical completion</w:t>
      </w:r>
      <w:r w:rsidRPr="00DE14C5">
        <w:rPr>
          <w:rFonts w:cs="Calibri"/>
          <w:szCs w:val="22"/>
        </w:rPr>
        <w:t xml:space="preserve"> of the Developer Works, followed by 24 months defects liability cover.</w:t>
      </w:r>
    </w:p>
    <w:p w14:paraId="6BAF4989" w14:textId="77777777" w:rsidR="00DE14C5" w:rsidRPr="00DE14C5" w:rsidRDefault="00DE14C5" w:rsidP="005D510E">
      <w:pPr>
        <w:pStyle w:val="Level1"/>
        <w:widowControl w:val="0"/>
        <w:numPr>
          <w:ilvl w:val="0"/>
          <w:numId w:val="41"/>
        </w:numPr>
        <w:adjustRightInd/>
        <w:rPr>
          <w:rFonts w:cs="Calibri"/>
          <w:b/>
          <w:szCs w:val="22"/>
        </w:rPr>
      </w:pPr>
      <w:r w:rsidRPr="00DE14C5">
        <w:rPr>
          <w:rFonts w:cs="Calibri"/>
          <w:b/>
          <w:szCs w:val="22"/>
        </w:rPr>
        <w:t>PROPERTY DAMAGE</w:t>
      </w:r>
    </w:p>
    <w:p w14:paraId="3EA5024C"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parties</w:t>
      </w:r>
    </w:p>
    <w:p w14:paraId="5B55E0AB"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The Developer</w:t>
      </w:r>
    </w:p>
    <w:p w14:paraId="0898EFC5"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Property</w:t>
      </w:r>
    </w:p>
    <w:p w14:paraId="6E32FE67"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property of whatsoever kind that is the responsibility of the Developer to deliver pursuant to this Agreement and the Lease</w:t>
      </w:r>
      <w:r w:rsidRPr="00DE14C5">
        <w:rPr>
          <w:rFonts w:ascii="Calibri" w:hAnsi="Calibri" w:cs="Calibri"/>
          <w:sz w:val="22"/>
          <w:szCs w:val="22"/>
          <w:lang w:val="en-GB"/>
        </w:rPr>
        <w:t>s</w:t>
      </w:r>
      <w:r w:rsidRPr="00DE14C5">
        <w:rPr>
          <w:rFonts w:ascii="Calibri" w:hAnsi="Calibri" w:cs="Calibri"/>
          <w:sz w:val="22"/>
          <w:szCs w:val="22"/>
        </w:rPr>
        <w:t>.</w:t>
      </w:r>
    </w:p>
    <w:p w14:paraId="3556AB35"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Coverage</w:t>
      </w:r>
    </w:p>
    <w:p w14:paraId="58F2D869"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All risks of physical loss or damage including terrorism.</w:t>
      </w:r>
    </w:p>
    <w:p w14:paraId="77650AE9"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Extension to include machinery breakdown cover.</w:t>
      </w:r>
    </w:p>
    <w:p w14:paraId="7A607385"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Limit</w:t>
      </w:r>
    </w:p>
    <w:p w14:paraId="613C9E4A"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Full reinstatement value.</w:t>
      </w:r>
    </w:p>
    <w:p w14:paraId="6D916927" w14:textId="77777777" w:rsidR="00DE14C5" w:rsidRPr="00DE14C5" w:rsidRDefault="00DE14C5" w:rsidP="005D510E">
      <w:pPr>
        <w:pStyle w:val="Level2"/>
        <w:widowControl w:val="0"/>
        <w:numPr>
          <w:ilvl w:val="1"/>
          <w:numId w:val="41"/>
        </w:numPr>
        <w:adjustRightInd/>
        <w:rPr>
          <w:rFonts w:cs="Calibri"/>
          <w:szCs w:val="22"/>
        </w:rPr>
      </w:pPr>
      <w:r w:rsidRPr="00DE14C5">
        <w:rPr>
          <w:rFonts w:cs="Calibri"/>
          <w:b/>
          <w:szCs w:val="22"/>
        </w:rPr>
        <w:t>Period of insurance</w:t>
      </w:r>
    </w:p>
    <w:p w14:paraId="7E7BE910"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 xml:space="preserve">From the date of </w:t>
      </w:r>
      <w:r w:rsidRPr="00DE14C5">
        <w:rPr>
          <w:rFonts w:ascii="Calibri" w:hAnsi="Calibri" w:cs="Calibri"/>
          <w:sz w:val="22"/>
          <w:szCs w:val="22"/>
          <w:lang w:val="en-GB"/>
        </w:rPr>
        <w:t>practical completion (in accordance with the relevant construction contract(s))</w:t>
      </w:r>
      <w:r w:rsidRPr="00DE14C5">
        <w:rPr>
          <w:rFonts w:ascii="Calibri" w:hAnsi="Calibri" w:cs="Calibri"/>
          <w:sz w:val="22"/>
          <w:szCs w:val="22"/>
        </w:rPr>
        <w:t xml:space="preserve"> of the Developer Works until termination of this Agreement.</w:t>
      </w:r>
    </w:p>
    <w:p w14:paraId="72A8FA3A" w14:textId="77777777" w:rsidR="00DE14C5" w:rsidRPr="00DE14C5" w:rsidRDefault="00DE14C5" w:rsidP="005D510E">
      <w:pPr>
        <w:pStyle w:val="Level1"/>
        <w:widowControl w:val="0"/>
        <w:numPr>
          <w:ilvl w:val="0"/>
          <w:numId w:val="41"/>
        </w:numPr>
        <w:adjustRightInd/>
        <w:rPr>
          <w:rFonts w:cs="Calibri"/>
          <w:b/>
          <w:szCs w:val="22"/>
        </w:rPr>
      </w:pPr>
      <w:r w:rsidRPr="00DE14C5">
        <w:rPr>
          <w:rFonts w:cs="Calibri"/>
          <w:b/>
          <w:szCs w:val="22"/>
        </w:rPr>
        <w:t>THIRD PARTY LIABILITY INSURANCE (DURING CONSTRUCTION PHASE)</w:t>
      </w:r>
    </w:p>
    <w:p w14:paraId="5794872B"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parties</w:t>
      </w:r>
    </w:p>
    <w:p w14:paraId="78125F73" w14:textId="77777777" w:rsidR="00DE14C5" w:rsidRPr="00DE14C5" w:rsidRDefault="00DE14C5" w:rsidP="005D510E">
      <w:pPr>
        <w:pStyle w:val="Level3"/>
        <w:widowControl w:val="0"/>
        <w:numPr>
          <w:ilvl w:val="2"/>
          <w:numId w:val="42"/>
        </w:numPr>
        <w:adjustRightInd/>
        <w:rPr>
          <w:rFonts w:cs="Calibri"/>
          <w:szCs w:val="22"/>
        </w:rPr>
      </w:pPr>
      <w:r w:rsidRPr="00DE14C5">
        <w:rPr>
          <w:rFonts w:cs="Calibri"/>
          <w:szCs w:val="22"/>
        </w:rPr>
        <w:t xml:space="preserve">The Developer </w:t>
      </w:r>
    </w:p>
    <w:p w14:paraId="73E4AF04" w14:textId="212D8EB6" w:rsidR="00DE14C5" w:rsidRPr="00DE14C5" w:rsidRDefault="00F21977" w:rsidP="005D510E">
      <w:pPr>
        <w:pStyle w:val="Level3"/>
        <w:widowControl w:val="0"/>
        <w:numPr>
          <w:ilvl w:val="2"/>
          <w:numId w:val="42"/>
        </w:numPr>
        <w:adjustRightInd/>
        <w:rPr>
          <w:rFonts w:cs="Calibri"/>
          <w:szCs w:val="22"/>
        </w:rPr>
      </w:pPr>
      <w:r>
        <w:rPr>
          <w:rFonts w:cs="Calibri"/>
          <w:szCs w:val="22"/>
        </w:rPr>
        <w:t>ESCo</w:t>
      </w:r>
    </w:p>
    <w:p w14:paraId="271B308E" w14:textId="77777777" w:rsidR="00DE14C5" w:rsidRPr="00DE14C5" w:rsidRDefault="00DE14C5" w:rsidP="005D510E">
      <w:pPr>
        <w:pStyle w:val="Level3"/>
        <w:widowControl w:val="0"/>
        <w:numPr>
          <w:ilvl w:val="2"/>
          <w:numId w:val="42"/>
        </w:numPr>
        <w:adjustRightInd/>
        <w:rPr>
          <w:rFonts w:cs="Calibri"/>
          <w:szCs w:val="22"/>
        </w:rPr>
      </w:pPr>
      <w:r w:rsidRPr="00DE14C5">
        <w:rPr>
          <w:rFonts w:cs="Calibri"/>
          <w:szCs w:val="22"/>
        </w:rPr>
        <w:t>Contractors and sub-contractors and consultants to the Developer of any tier</w:t>
      </w:r>
      <w:r w:rsidRPr="00DE14C5">
        <w:rPr>
          <w:rFonts w:cs="Calibri"/>
          <w:szCs w:val="22"/>
          <w:lang w:val="en-GB"/>
        </w:rPr>
        <w:t xml:space="preserve"> 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14:paraId="5922740D"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interest</w:t>
      </w:r>
    </w:p>
    <w:p w14:paraId="19CB06F8"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Death and personal injury of third parties.</w:t>
      </w:r>
    </w:p>
    <w:p w14:paraId="1CD70F52" w14:textId="161816F5" w:rsidR="00DE14C5" w:rsidRPr="00DE14C5" w:rsidRDefault="000D46BF" w:rsidP="005D510E">
      <w:pPr>
        <w:pStyle w:val="Level3"/>
        <w:widowControl w:val="0"/>
        <w:numPr>
          <w:ilvl w:val="2"/>
          <w:numId w:val="41"/>
        </w:numPr>
        <w:adjustRightInd/>
        <w:rPr>
          <w:rFonts w:cs="Calibri"/>
          <w:szCs w:val="22"/>
        </w:rPr>
      </w:pPr>
      <w:r>
        <w:rPr>
          <w:rFonts w:cs="Calibri"/>
          <w:szCs w:val="22"/>
          <w:lang w:val="en-GB"/>
        </w:rPr>
        <w:t>Damage or loss</w:t>
      </w:r>
      <w:r w:rsidR="002D4127">
        <w:rPr>
          <w:rFonts w:cs="Calibri"/>
          <w:szCs w:val="22"/>
          <w:lang w:val="en-GB"/>
        </w:rPr>
        <w:t xml:space="preserve"> </w:t>
      </w:r>
      <w:r w:rsidR="00DE14C5" w:rsidRPr="00DE14C5">
        <w:rPr>
          <w:rFonts w:cs="Calibri"/>
          <w:szCs w:val="22"/>
        </w:rPr>
        <w:t>to third party property.</w:t>
      </w:r>
    </w:p>
    <w:p w14:paraId="01736B40"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43E61B0A"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Coverage</w:t>
      </w:r>
    </w:p>
    <w:p w14:paraId="6DA82F97"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Third party death and bodily injury, loss of or damage to third party real or personal property arising out of or in the course of or by reason of the performance by the Developer its subcontractors, agents or any party authorised by it under this Agreement or the Lease</w:t>
      </w:r>
      <w:r w:rsidRPr="00DE14C5">
        <w:rPr>
          <w:rFonts w:ascii="Calibri" w:hAnsi="Calibri" w:cs="Calibri"/>
          <w:sz w:val="22"/>
          <w:szCs w:val="22"/>
          <w:lang w:val="en-GB"/>
        </w:rPr>
        <w:t>s</w:t>
      </w:r>
      <w:r w:rsidRPr="00DE14C5">
        <w:rPr>
          <w:rFonts w:ascii="Calibri" w:hAnsi="Calibri" w:cs="Calibri"/>
          <w:sz w:val="22"/>
          <w:szCs w:val="22"/>
        </w:rPr>
        <w:t xml:space="preserve"> save for property insured under the Contractor's All Risks Policy.</w:t>
      </w:r>
    </w:p>
    <w:p w14:paraId="68369AC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Limit</w:t>
      </w:r>
    </w:p>
    <w:p w14:paraId="11DDC0DB" w14:textId="77777777" w:rsidR="00DE14C5" w:rsidRPr="00DE14C5" w:rsidRDefault="00DE14C5" w:rsidP="0023202F">
      <w:pPr>
        <w:pStyle w:val="Body2"/>
        <w:widowControl w:val="0"/>
        <w:rPr>
          <w:rFonts w:ascii="Calibri" w:hAnsi="Calibri" w:cs="Calibri"/>
          <w:sz w:val="22"/>
          <w:szCs w:val="22"/>
        </w:rPr>
      </w:pPr>
      <w:r w:rsidRPr="00DE14C5">
        <w:rPr>
          <w:rFonts w:cs="Calibri"/>
          <w:szCs w:val="22"/>
        </w:rPr>
        <w:t>[    ]</w:t>
      </w:r>
      <w:r w:rsidRPr="00DE14C5">
        <w:rPr>
          <w:rFonts w:ascii="Calibri" w:hAnsi="Calibri" w:cs="Calibri"/>
          <w:sz w:val="22"/>
          <w:szCs w:val="22"/>
        </w:rPr>
        <w:t xml:space="preserve"> (£</w:t>
      </w:r>
      <w:r w:rsidRPr="00DE14C5">
        <w:rPr>
          <w:rFonts w:cs="Calibri"/>
          <w:szCs w:val="22"/>
        </w:rPr>
        <w:t>[    ]</w:t>
      </w:r>
      <w:r w:rsidRPr="00DE14C5">
        <w:rPr>
          <w:rFonts w:ascii="Calibri" w:hAnsi="Calibri" w:cs="Calibri"/>
          <w:sz w:val="22"/>
          <w:szCs w:val="22"/>
        </w:rPr>
        <w:t>)</w:t>
      </w:r>
      <w:r>
        <w:rPr>
          <w:rFonts w:cs="Calibri"/>
          <w:szCs w:val="22"/>
        </w:rPr>
        <w:t xml:space="preserve"> </w:t>
      </w:r>
      <w:r w:rsidRPr="00DE14C5">
        <w:rPr>
          <w:rFonts w:ascii="Calibri" w:hAnsi="Calibri" w:cs="Calibri"/>
          <w:sz w:val="22"/>
          <w:szCs w:val="22"/>
        </w:rPr>
        <w:t>each and every claim arising out of any one occurrence or series of occurrences.</w:t>
      </w:r>
    </w:p>
    <w:p w14:paraId="033C5A3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Period of insurance</w:t>
      </w:r>
    </w:p>
    <w:p w14:paraId="3D5EB758" w14:textId="77777777" w:rsidR="00DE14C5" w:rsidRPr="00DE14C5" w:rsidRDefault="00DE14C5" w:rsidP="0023202F">
      <w:pPr>
        <w:pStyle w:val="Level3"/>
        <w:widowControl w:val="0"/>
        <w:numPr>
          <w:ilvl w:val="0"/>
          <w:numId w:val="0"/>
        </w:numPr>
        <w:tabs>
          <w:tab w:val="left" w:pos="720"/>
        </w:tabs>
        <w:ind w:left="851" w:hanging="1"/>
        <w:rPr>
          <w:rFonts w:cs="Calibri"/>
          <w:szCs w:val="22"/>
        </w:rPr>
      </w:pPr>
      <w:r w:rsidRPr="00DE14C5">
        <w:rPr>
          <w:rFonts w:cs="Calibri"/>
          <w:szCs w:val="22"/>
        </w:rPr>
        <w:t xml:space="preserve">From the date of date of commencement of any Developer Works until </w:t>
      </w:r>
      <w:r w:rsidRPr="00DE14C5">
        <w:rPr>
          <w:rFonts w:cs="Calibri"/>
          <w:szCs w:val="22"/>
          <w:lang w:val="en-GB"/>
        </w:rPr>
        <w:t>practical completion (in accordance with the relevant construction contract(s))</w:t>
      </w:r>
      <w:r w:rsidRPr="00DE14C5">
        <w:rPr>
          <w:rFonts w:cs="Calibri"/>
          <w:szCs w:val="22"/>
        </w:rPr>
        <w:t xml:space="preserve"> of the Developer Works, followed by 24 months defects liability cover.</w:t>
      </w:r>
    </w:p>
    <w:p w14:paraId="75AC74FF" w14:textId="77777777" w:rsidR="00DE14C5" w:rsidRPr="00DE14C5" w:rsidRDefault="00DE14C5" w:rsidP="005D510E">
      <w:pPr>
        <w:pStyle w:val="Level1"/>
        <w:widowControl w:val="0"/>
        <w:numPr>
          <w:ilvl w:val="0"/>
          <w:numId w:val="41"/>
        </w:numPr>
        <w:adjustRightInd/>
        <w:rPr>
          <w:rFonts w:cs="Calibri"/>
          <w:b/>
          <w:caps/>
          <w:szCs w:val="22"/>
        </w:rPr>
      </w:pPr>
      <w:r w:rsidRPr="00DE14C5">
        <w:rPr>
          <w:rFonts w:cs="Calibri"/>
          <w:b/>
          <w:caps/>
          <w:szCs w:val="22"/>
        </w:rPr>
        <w:t xml:space="preserve">Third party </w:t>
      </w:r>
      <w:r w:rsidRPr="00DE14C5">
        <w:rPr>
          <w:rFonts w:cs="Calibri"/>
          <w:b/>
          <w:caps/>
          <w:szCs w:val="22"/>
          <w:lang w:val="en-GB"/>
        </w:rPr>
        <w:t xml:space="preserve">LIABILITY </w:t>
      </w:r>
      <w:r w:rsidRPr="00DE14C5">
        <w:rPr>
          <w:rFonts w:cs="Calibri"/>
          <w:b/>
          <w:caps/>
          <w:szCs w:val="22"/>
        </w:rPr>
        <w:t>insurance (during operational Period)</w:t>
      </w:r>
    </w:p>
    <w:p w14:paraId="74115D29"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parties</w:t>
      </w:r>
    </w:p>
    <w:p w14:paraId="592FD7EB"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The Developer</w:t>
      </w:r>
    </w:p>
    <w:p w14:paraId="1B7B2D1D"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interest</w:t>
      </w:r>
    </w:p>
    <w:p w14:paraId="5F7E63BC"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Death and personal injury of third parties.</w:t>
      </w:r>
    </w:p>
    <w:p w14:paraId="0EC517F7" w14:textId="35357EF6" w:rsidR="00DE14C5" w:rsidRPr="00DE14C5" w:rsidRDefault="000D46BF" w:rsidP="005D510E">
      <w:pPr>
        <w:pStyle w:val="Level3"/>
        <w:widowControl w:val="0"/>
        <w:numPr>
          <w:ilvl w:val="2"/>
          <w:numId w:val="41"/>
        </w:numPr>
        <w:adjustRightInd/>
        <w:rPr>
          <w:rFonts w:cs="Calibri"/>
          <w:szCs w:val="22"/>
        </w:rPr>
      </w:pPr>
      <w:r>
        <w:rPr>
          <w:rFonts w:cs="Calibri"/>
          <w:szCs w:val="22"/>
          <w:lang w:val="en-GB"/>
        </w:rPr>
        <w:t>Damage or loss</w:t>
      </w:r>
      <w:r w:rsidR="002D4127">
        <w:rPr>
          <w:rFonts w:cs="Calibri"/>
          <w:szCs w:val="22"/>
          <w:lang w:val="en-GB"/>
        </w:rPr>
        <w:t xml:space="preserve"> </w:t>
      </w:r>
      <w:r w:rsidR="00DE14C5" w:rsidRPr="00DE14C5">
        <w:rPr>
          <w:rFonts w:cs="Calibri"/>
          <w:szCs w:val="22"/>
        </w:rPr>
        <w:t>to third party property.</w:t>
      </w:r>
    </w:p>
    <w:p w14:paraId="3A350B17"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1FF73937"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Coverage</w:t>
      </w:r>
    </w:p>
    <w:p w14:paraId="6A5AADDF"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14:paraId="33CD3B60"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Limit</w:t>
      </w:r>
    </w:p>
    <w:p w14:paraId="636B92E9"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 for each and every claim arising out of any one occurrence or series of occurrences.</w:t>
      </w:r>
    </w:p>
    <w:p w14:paraId="30EFE7F6"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Period of insurance</w:t>
      </w:r>
    </w:p>
    <w:p w14:paraId="7EA290BF"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From the date of practical completion of the Developer Works until the Expiry or Termination of this Agreement.</w:t>
      </w:r>
    </w:p>
    <w:p w14:paraId="3D97DB0F" w14:textId="77777777" w:rsidR="00DE14C5" w:rsidRPr="00DE14C5" w:rsidRDefault="00DE14C5" w:rsidP="005D510E">
      <w:pPr>
        <w:pStyle w:val="Level1"/>
        <w:widowControl w:val="0"/>
        <w:numPr>
          <w:ilvl w:val="0"/>
          <w:numId w:val="41"/>
        </w:numPr>
        <w:adjustRightInd/>
        <w:rPr>
          <w:rFonts w:cs="Calibri"/>
          <w:b/>
          <w:caps/>
          <w:szCs w:val="22"/>
        </w:rPr>
      </w:pPr>
      <w:r w:rsidRPr="00DE14C5">
        <w:rPr>
          <w:rFonts w:cs="Calibri"/>
          <w:b/>
          <w:caps/>
          <w:szCs w:val="22"/>
        </w:rPr>
        <w:t>professional indemnity insurance (during CONSTRUCTION PHASE)</w:t>
      </w:r>
    </w:p>
    <w:p w14:paraId="05BBA90B"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parties</w:t>
      </w:r>
    </w:p>
    <w:p w14:paraId="0B50AF44"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Developer.</w:t>
      </w:r>
    </w:p>
    <w:p w14:paraId="316073E2"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interest</w:t>
      </w:r>
    </w:p>
    <w:p w14:paraId="5C4A7712"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which are the responsibility of the Developer</w:t>
      </w:r>
    </w:p>
    <w:p w14:paraId="2FC6E2CE"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Coverage</w:t>
      </w:r>
    </w:p>
    <w:p w14:paraId="7BF7B693"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which are the responsibility of the Developer</w:t>
      </w:r>
    </w:p>
    <w:p w14:paraId="69241904"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Limit</w:t>
      </w:r>
    </w:p>
    <w:p w14:paraId="28E092C9"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4A6BE4D0"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Period of insurance</w:t>
      </w:r>
    </w:p>
    <w:p w14:paraId="2835D775"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commencement of the Developer Works and from the date of practical completion of the Developer Works until twelve (12) years following practical completion of the Developer Works in respect of the last Plot </w:t>
      </w:r>
      <w:r w:rsidR="00EB64E5">
        <w:t>Development</w:t>
      </w:r>
      <w:r w:rsidR="00EB64E5" w:rsidRPr="00DE14C5">
        <w:rPr>
          <w:rFonts w:cs="Calibri"/>
          <w:szCs w:val="22"/>
        </w:rPr>
        <w:t xml:space="preserve"> </w:t>
      </w:r>
      <w:r w:rsidRPr="00DE14C5">
        <w:rPr>
          <w:rFonts w:cs="Calibri"/>
          <w:szCs w:val="22"/>
        </w:rPr>
        <w:t>to be developed.</w:t>
      </w:r>
    </w:p>
    <w:p w14:paraId="34975974" w14:textId="77777777" w:rsidR="00DE14C5" w:rsidRPr="00DE14C5" w:rsidRDefault="00DE14C5" w:rsidP="005D510E">
      <w:pPr>
        <w:pStyle w:val="Level1"/>
        <w:widowControl w:val="0"/>
        <w:numPr>
          <w:ilvl w:val="0"/>
          <w:numId w:val="41"/>
        </w:numPr>
        <w:adjustRightInd/>
        <w:rPr>
          <w:rFonts w:cs="Calibri"/>
          <w:b/>
          <w:caps/>
          <w:szCs w:val="22"/>
        </w:rPr>
      </w:pPr>
      <w:r w:rsidRPr="00DE14C5">
        <w:rPr>
          <w:rFonts w:cs="Calibri"/>
          <w:b/>
          <w:caps/>
          <w:szCs w:val="22"/>
        </w:rPr>
        <w:t>professional indemnity insurance (during OPERATIONAL PHASE)</w:t>
      </w:r>
    </w:p>
    <w:p w14:paraId="2D4F8897"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parties</w:t>
      </w:r>
    </w:p>
    <w:p w14:paraId="5F37CD57"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Developer.</w:t>
      </w:r>
    </w:p>
    <w:p w14:paraId="7ACD5D31"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interest</w:t>
      </w:r>
    </w:p>
    <w:p w14:paraId="337D11CB"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or services which are the responsibility of the Developer</w:t>
      </w:r>
    </w:p>
    <w:p w14:paraId="60206F49"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Coverage</w:t>
      </w:r>
    </w:p>
    <w:p w14:paraId="575A3BDA"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or services which are the responsibility of the Developer</w:t>
      </w:r>
    </w:p>
    <w:p w14:paraId="3BB70F75"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Limit</w:t>
      </w:r>
    </w:p>
    <w:p w14:paraId="78D8DF9B"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330730ED"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Period of insurance</w:t>
      </w:r>
    </w:p>
    <w:p w14:paraId="35ECB210"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From the date of practical completion of the Developer Works until Expiry or Termination of this Agreement.</w:t>
      </w:r>
    </w:p>
    <w:p w14:paraId="5477F1F8" w14:textId="77777777" w:rsidR="00CF4856" w:rsidRPr="00DE14C5" w:rsidRDefault="00DE14C5" w:rsidP="0023202F">
      <w:pPr>
        <w:pStyle w:val="Sch1Heading"/>
        <w:keepNext w:val="0"/>
        <w:widowControl w:val="0"/>
        <w:numPr>
          <w:ilvl w:val="0"/>
          <w:numId w:val="0"/>
        </w:numPr>
        <w:ind w:left="850"/>
        <w:rPr>
          <w:szCs w:val="22"/>
        </w:rPr>
      </w:pPr>
      <w:r w:rsidRPr="00DE14C5">
        <w:rPr>
          <w:szCs w:val="22"/>
        </w:rPr>
        <w:br w:type="page"/>
      </w:r>
    </w:p>
    <w:p w14:paraId="188A8EFD" w14:textId="71BDD0CB" w:rsidR="0055238B" w:rsidRDefault="004F4561" w:rsidP="0023202F">
      <w:pPr>
        <w:pStyle w:val="Part0"/>
        <w:keepNext w:val="0"/>
        <w:widowControl w:val="0"/>
        <w:rPr>
          <w:szCs w:val="22"/>
        </w:rPr>
      </w:pPr>
      <w:r>
        <w:rPr>
          <w:szCs w:val="22"/>
        </w:rPr>
        <w:t xml:space="preserve"> </w:t>
      </w:r>
      <w:bookmarkStart w:id="719" w:name="_Toc25911435"/>
      <w:r>
        <w:rPr>
          <w:szCs w:val="22"/>
        </w:rPr>
        <w:t>:</w:t>
      </w:r>
      <w:r w:rsidR="00DE14C5" w:rsidRPr="00DE14C5">
        <w:rPr>
          <w:szCs w:val="22"/>
        </w:rPr>
        <w:t xml:space="preserve"> </w:t>
      </w:r>
      <w:r w:rsidR="00F21977">
        <w:rPr>
          <w:szCs w:val="22"/>
        </w:rPr>
        <w:t>ESCo</w:t>
      </w:r>
      <w:r w:rsidR="00DE14C5" w:rsidRPr="00DE14C5">
        <w:rPr>
          <w:szCs w:val="22"/>
        </w:rPr>
        <w:t xml:space="preserve"> INSURANCES</w:t>
      </w:r>
      <w:bookmarkEnd w:id="719"/>
      <w:r w:rsidR="00B77F22">
        <w:rPr>
          <w:rStyle w:val="FootnoteReference"/>
        </w:rPr>
        <w:footnoteReference w:id="98"/>
      </w:r>
    </w:p>
    <w:p w14:paraId="169C35DD" w14:textId="77777777" w:rsidR="00DE14C5" w:rsidRPr="00DE14C5" w:rsidRDefault="00DE14C5" w:rsidP="0023202F">
      <w:pPr>
        <w:pStyle w:val="Sch1Heading"/>
        <w:keepNext w:val="0"/>
        <w:widowControl w:val="0"/>
        <w:numPr>
          <w:ilvl w:val="0"/>
          <w:numId w:val="0"/>
        </w:numPr>
        <w:ind w:left="850"/>
      </w:pPr>
    </w:p>
    <w:p w14:paraId="01CB0A60" w14:textId="77777777" w:rsidR="00DE14C5" w:rsidRPr="00DE14C5" w:rsidRDefault="00DE14C5" w:rsidP="005D510E">
      <w:pPr>
        <w:pStyle w:val="Level1"/>
        <w:widowControl w:val="0"/>
        <w:numPr>
          <w:ilvl w:val="0"/>
          <w:numId w:val="43"/>
        </w:numPr>
        <w:rPr>
          <w:rFonts w:cs="Calibri"/>
          <w:b/>
          <w:caps/>
          <w:szCs w:val="22"/>
        </w:rPr>
      </w:pPr>
      <w:bookmarkStart w:id="720" w:name="_Toc438194828"/>
      <w:r w:rsidRPr="00DE14C5">
        <w:rPr>
          <w:rFonts w:cs="Calibri"/>
          <w:b/>
          <w:caps/>
          <w:szCs w:val="22"/>
        </w:rPr>
        <w:t>Contractor's All Risks Insurance</w:t>
      </w:r>
      <w:bookmarkEnd w:id="720"/>
    </w:p>
    <w:p w14:paraId="6559A2FF"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3ACEEB3A" w14:textId="2CA4C001" w:rsidR="00DE14C5" w:rsidRPr="00DE14C5" w:rsidRDefault="00F21977" w:rsidP="005D510E">
      <w:pPr>
        <w:pStyle w:val="StyleLevel3LatinCalibri11pt"/>
        <w:keepNext w:val="0"/>
        <w:keepLines w:val="0"/>
        <w:widowControl w:val="0"/>
        <w:numPr>
          <w:ilvl w:val="2"/>
          <w:numId w:val="13"/>
        </w:numPr>
        <w:rPr>
          <w:rFonts w:cs="Calibri"/>
          <w:szCs w:val="22"/>
        </w:rPr>
      </w:pPr>
      <w:r>
        <w:rPr>
          <w:rFonts w:cs="Calibri"/>
          <w:szCs w:val="22"/>
        </w:rPr>
        <w:t>ESCo</w:t>
      </w:r>
      <w:r w:rsidR="00DE14C5" w:rsidRPr="00DE14C5">
        <w:rPr>
          <w:rFonts w:cs="Calibri"/>
          <w:szCs w:val="22"/>
        </w:rPr>
        <w:t>.</w:t>
      </w:r>
    </w:p>
    <w:p w14:paraId="2F22F1B4"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The Developer.</w:t>
      </w:r>
    </w:p>
    <w:p w14:paraId="6A9F53DD" w14:textId="4BAEDF26"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F21977">
        <w:rPr>
          <w:rFonts w:cs="Calibri"/>
          <w:szCs w:val="22"/>
        </w:rPr>
        <w:t>ESCo</w:t>
      </w:r>
      <w:r w:rsidRPr="00DE14C5">
        <w:rPr>
          <w:rFonts w:cs="Calibri"/>
          <w:szCs w:val="22"/>
        </w:rPr>
        <w:t xml:space="preserve"> of any tier.</w:t>
      </w:r>
    </w:p>
    <w:p w14:paraId="7D613E71"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16A56A3E" w14:textId="1A3D5890"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works and materials of any nature forming the </w:t>
      </w:r>
      <w:r w:rsidR="00F21977">
        <w:rPr>
          <w:rFonts w:cs="Calibri"/>
          <w:szCs w:val="22"/>
        </w:rPr>
        <w:t>ESCo</w:t>
      </w:r>
      <w:r w:rsidRPr="00DE14C5">
        <w:rPr>
          <w:rFonts w:cs="Calibri"/>
          <w:szCs w:val="22"/>
        </w:rPr>
        <w:t xml:space="preserve"> Works.</w:t>
      </w:r>
    </w:p>
    <w:p w14:paraId="62E9834B"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335ECBFC" w14:textId="1BFCDB05"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risks of physical loss or damage to the </w:t>
      </w:r>
      <w:r w:rsidR="00F21977">
        <w:rPr>
          <w:rFonts w:cs="Calibri"/>
          <w:szCs w:val="22"/>
        </w:rPr>
        <w:t>ESCo</w:t>
      </w:r>
      <w:r w:rsidRPr="00DE14C5">
        <w:rPr>
          <w:rFonts w:cs="Calibri"/>
          <w:szCs w:val="22"/>
        </w:rPr>
        <w:t xml:space="preserve"> Works including terrorism.</w:t>
      </w:r>
    </w:p>
    <w:p w14:paraId="56C44010"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41DA8486" w14:textId="7B747B35"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Full reinstatement value of the </w:t>
      </w:r>
      <w:r w:rsidR="00F21977">
        <w:rPr>
          <w:rFonts w:cs="Calibri"/>
          <w:szCs w:val="22"/>
        </w:rPr>
        <w:t>ESCo</w:t>
      </w:r>
      <w:r w:rsidRPr="00DE14C5">
        <w:rPr>
          <w:rFonts w:cs="Calibri"/>
          <w:szCs w:val="22"/>
        </w:rPr>
        <w:t xml:space="preserve"> Works calculated as at the time of the relevant occurrence.</w:t>
      </w:r>
    </w:p>
    <w:p w14:paraId="771AD2EE"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5B1AF4E3" w14:textId="0EB4466A" w:rsidR="00DE14C5" w:rsidRPr="00DE14C5" w:rsidRDefault="00DE14C5" w:rsidP="0023202F">
      <w:pPr>
        <w:pStyle w:val="Level2"/>
        <w:widowControl w:val="0"/>
        <w:numPr>
          <w:ilvl w:val="0"/>
          <w:numId w:val="0"/>
        </w:numPr>
        <w:ind w:left="851"/>
        <w:rPr>
          <w:rFonts w:cs="Calibri"/>
          <w:szCs w:val="22"/>
        </w:rPr>
      </w:pPr>
      <w:r w:rsidRPr="00DE14C5">
        <w:rPr>
          <w:rFonts w:cs="Calibri"/>
          <w:szCs w:val="22"/>
        </w:rPr>
        <w:t xml:space="preserve">From the date of commencement of any </w:t>
      </w:r>
      <w:r w:rsidR="00F21977">
        <w:rPr>
          <w:rFonts w:cs="Calibri"/>
          <w:szCs w:val="22"/>
          <w:lang w:val="en-GB"/>
        </w:rPr>
        <w:t>ESCo</w:t>
      </w:r>
      <w:r w:rsidRPr="00DE14C5">
        <w:rPr>
          <w:rFonts w:cs="Calibri"/>
          <w:szCs w:val="22"/>
          <w:lang w:val="en-GB"/>
        </w:rPr>
        <w:t xml:space="preserve"> </w:t>
      </w:r>
      <w:r w:rsidRPr="00DE14C5">
        <w:rPr>
          <w:rFonts w:cs="Calibri"/>
          <w:szCs w:val="22"/>
        </w:rPr>
        <w:t xml:space="preserve">Works until Practical Completion of the </w:t>
      </w:r>
      <w:r w:rsidR="00F21977">
        <w:rPr>
          <w:rFonts w:cs="Calibri"/>
          <w:szCs w:val="22"/>
        </w:rPr>
        <w:t>ESCo</w:t>
      </w:r>
      <w:r w:rsidRPr="00DE14C5">
        <w:rPr>
          <w:rFonts w:cs="Calibri"/>
          <w:szCs w:val="22"/>
        </w:rPr>
        <w:t xml:space="preserve"> Works.</w:t>
      </w:r>
    </w:p>
    <w:p w14:paraId="34318F31" w14:textId="77777777" w:rsidR="00DE14C5" w:rsidRPr="00DE14C5" w:rsidRDefault="00DE14C5" w:rsidP="0023202F">
      <w:pPr>
        <w:pStyle w:val="Level1"/>
        <w:widowControl w:val="0"/>
        <w:rPr>
          <w:rFonts w:cs="Calibri"/>
          <w:b/>
          <w:caps/>
          <w:szCs w:val="22"/>
        </w:rPr>
      </w:pPr>
      <w:bookmarkStart w:id="721" w:name="_Toc438194829"/>
      <w:r w:rsidRPr="00DE14C5">
        <w:rPr>
          <w:rFonts w:cs="Calibri"/>
          <w:b/>
          <w:caps/>
          <w:szCs w:val="22"/>
        </w:rPr>
        <w:t>Property damage</w:t>
      </w:r>
      <w:bookmarkEnd w:id="721"/>
    </w:p>
    <w:p w14:paraId="6C4F25C3"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33689750" w14:textId="120AF3C7"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4E819A13" w14:textId="77777777" w:rsidR="00DE14C5" w:rsidRPr="00DE14C5" w:rsidRDefault="00DE14C5" w:rsidP="0023202F">
      <w:pPr>
        <w:pStyle w:val="Level2"/>
        <w:widowControl w:val="0"/>
        <w:rPr>
          <w:rFonts w:cs="Calibri"/>
          <w:szCs w:val="22"/>
        </w:rPr>
      </w:pPr>
      <w:r w:rsidRPr="00DE14C5">
        <w:rPr>
          <w:rStyle w:val="Level2asHeadingtext"/>
          <w:rFonts w:cs="Calibri"/>
          <w:szCs w:val="22"/>
        </w:rPr>
        <w:t>Additional Insured</w:t>
      </w:r>
    </w:p>
    <w:p w14:paraId="5D00A5B7"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The Developer.</w:t>
      </w:r>
    </w:p>
    <w:p w14:paraId="7CE23D03"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Tenants and/or occupants of the buildings which the insured property is situate (or in the alternative, a waiver of subrogation in such individuals favour).  </w:t>
      </w:r>
    </w:p>
    <w:p w14:paraId="0E4B8CA3"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Property</w:t>
      </w:r>
    </w:p>
    <w:p w14:paraId="035EF61A" w14:textId="5A4B65D8"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property of whatsoever kind that is the responsibility of </w:t>
      </w:r>
      <w:r w:rsidR="00F21977">
        <w:rPr>
          <w:rFonts w:cs="Calibri"/>
          <w:szCs w:val="22"/>
        </w:rPr>
        <w:t>ESCo</w:t>
      </w:r>
      <w:r w:rsidRPr="00DE14C5">
        <w:rPr>
          <w:rFonts w:cs="Calibri"/>
          <w:szCs w:val="22"/>
        </w:rPr>
        <w:t xml:space="preserve"> to deliver or Adopt pursuant to this Agreement and the Project Agreements.</w:t>
      </w:r>
    </w:p>
    <w:p w14:paraId="6D13EF5A"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30D23A78"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All risks of physical loss or damage including terrorism.</w:t>
      </w:r>
    </w:p>
    <w:p w14:paraId="0C19E14B"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Extension to include machinery breakdown cover.</w:t>
      </w:r>
    </w:p>
    <w:p w14:paraId="57E4A99A"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7A4B4AFD"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Full reinstatement value of the insured value of the insured property.</w:t>
      </w:r>
    </w:p>
    <w:p w14:paraId="3588C824"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5B72ED36" w14:textId="1C3A1A9F"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F21977">
        <w:rPr>
          <w:rFonts w:cs="Calibri"/>
          <w:szCs w:val="22"/>
        </w:rPr>
        <w:t>ESCo</w:t>
      </w:r>
      <w:r w:rsidRPr="00DE14C5">
        <w:rPr>
          <w:rFonts w:cs="Calibri"/>
          <w:szCs w:val="22"/>
        </w:rPr>
        <w:t xml:space="preserve"> Works or the date of Adoption (as relevant) until the expiry or early termination of this Agreement.</w:t>
      </w:r>
    </w:p>
    <w:p w14:paraId="63030C2E" w14:textId="77777777" w:rsidR="00DE14C5" w:rsidRPr="00DE14C5" w:rsidRDefault="00DE14C5" w:rsidP="0023202F">
      <w:pPr>
        <w:pStyle w:val="Level1"/>
        <w:widowControl w:val="0"/>
        <w:rPr>
          <w:rFonts w:cs="Calibri"/>
          <w:b/>
          <w:caps/>
          <w:szCs w:val="22"/>
        </w:rPr>
      </w:pPr>
      <w:bookmarkStart w:id="722" w:name="_Toc438194830"/>
      <w:r w:rsidRPr="00DE14C5">
        <w:rPr>
          <w:rFonts w:cs="Calibri"/>
          <w:b/>
          <w:caps/>
          <w:szCs w:val="22"/>
        </w:rPr>
        <w:t>Third party insurance (during construction Period)</w:t>
      </w:r>
      <w:bookmarkEnd w:id="722"/>
    </w:p>
    <w:p w14:paraId="06F71934"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508EA739" w14:textId="5A93EF8B"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0BB20C8D" w14:textId="77777777" w:rsidR="00DE14C5" w:rsidRPr="00DE14C5" w:rsidRDefault="00DE14C5" w:rsidP="0023202F">
      <w:pPr>
        <w:pStyle w:val="Level2"/>
        <w:widowControl w:val="0"/>
        <w:rPr>
          <w:rFonts w:cs="Calibri"/>
          <w:szCs w:val="22"/>
        </w:rPr>
      </w:pPr>
      <w:r w:rsidRPr="00DE14C5">
        <w:rPr>
          <w:rStyle w:val="Level2asHeadingtext"/>
          <w:rFonts w:cs="Calibri"/>
          <w:szCs w:val="22"/>
        </w:rPr>
        <w:t>Additional Insured</w:t>
      </w:r>
    </w:p>
    <w:p w14:paraId="489844B4"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The Developer.</w:t>
      </w:r>
    </w:p>
    <w:p w14:paraId="1490922C" w14:textId="1EA0BC73"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F21977">
        <w:rPr>
          <w:rFonts w:cs="Calibri"/>
          <w:szCs w:val="22"/>
        </w:rPr>
        <w:t>ESCo</w:t>
      </w:r>
      <w:r w:rsidRPr="00DE14C5">
        <w:rPr>
          <w:rFonts w:cs="Calibri"/>
          <w:szCs w:val="22"/>
        </w:rPr>
        <w:t xml:space="preserve"> of any tier.</w:t>
      </w:r>
    </w:p>
    <w:p w14:paraId="0944613A"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1F52AD3D"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Death and personal injury of third parties.</w:t>
      </w:r>
    </w:p>
    <w:p w14:paraId="41CCB55B" w14:textId="0110D27D" w:rsidR="00DE14C5" w:rsidRPr="00DE14C5" w:rsidRDefault="000D46BF" w:rsidP="005D510E">
      <w:pPr>
        <w:pStyle w:val="StyleLevel3LatinCalibri11pt"/>
        <w:keepNext w:val="0"/>
        <w:keepLines w:val="0"/>
        <w:widowControl w:val="0"/>
        <w:numPr>
          <w:ilvl w:val="2"/>
          <w:numId w:val="13"/>
        </w:numPr>
        <w:rPr>
          <w:rFonts w:cs="Calibri"/>
          <w:szCs w:val="22"/>
        </w:rPr>
      </w:pPr>
      <w:r>
        <w:rPr>
          <w:rFonts w:cs="Calibri"/>
          <w:szCs w:val="22"/>
        </w:rPr>
        <w:t>Damage or loss</w:t>
      </w:r>
      <w:r w:rsidR="00303B68">
        <w:rPr>
          <w:rFonts w:cs="Calibri"/>
          <w:szCs w:val="22"/>
        </w:rPr>
        <w:t xml:space="preserve"> t</w:t>
      </w:r>
      <w:r w:rsidR="00DE14C5" w:rsidRPr="00DE14C5">
        <w:rPr>
          <w:rFonts w:cs="Calibri"/>
          <w:szCs w:val="22"/>
        </w:rPr>
        <w:t>o third party property.</w:t>
      </w:r>
    </w:p>
    <w:p w14:paraId="655646BD" w14:textId="564E600D"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Legal risks (e</w:t>
      </w:r>
      <w:r w:rsidR="002A3814">
        <w:rPr>
          <w:rFonts w:cs="Calibri"/>
          <w:szCs w:val="22"/>
        </w:rPr>
        <w:t>.</w:t>
      </w:r>
      <w:r w:rsidRPr="00DE14C5">
        <w:rPr>
          <w:rFonts w:cs="Calibri"/>
          <w:szCs w:val="22"/>
        </w:rPr>
        <w:t>g</w:t>
      </w:r>
      <w:r w:rsidR="002A3814">
        <w:rPr>
          <w:rFonts w:cs="Calibri"/>
          <w:szCs w:val="22"/>
        </w:rPr>
        <w:t>.</w:t>
      </w:r>
      <w:r w:rsidRPr="00DE14C5">
        <w:rPr>
          <w:rFonts w:cs="Calibri"/>
          <w:szCs w:val="22"/>
        </w:rPr>
        <w:t xml:space="preserve"> nuisance claims).</w:t>
      </w:r>
    </w:p>
    <w:p w14:paraId="39E4A2F7"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134CC390" w14:textId="17C7BCF9"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F21977">
        <w:rPr>
          <w:rFonts w:cs="Calibri"/>
          <w:szCs w:val="22"/>
        </w:rPr>
        <w:t>ESCo</w:t>
      </w:r>
      <w:r w:rsidRPr="00DE14C5">
        <w:rPr>
          <w:rFonts w:cs="Calibri"/>
          <w:szCs w:val="22"/>
        </w:rPr>
        <w:t>, its sub-cont</w:t>
      </w:r>
      <w:r w:rsidR="002A3814">
        <w:rPr>
          <w:rFonts w:cs="Calibri"/>
          <w:szCs w:val="22"/>
        </w:rPr>
        <w:t>r</w:t>
      </w:r>
      <w:r w:rsidRPr="00DE14C5">
        <w:rPr>
          <w:rFonts w:cs="Calibri"/>
          <w:szCs w:val="22"/>
        </w:rPr>
        <w:t>actors, agents or any party authorised by it under  this Agreement or the Project Agreements, save for property insured under the Contractor's All Risks Policy.</w:t>
      </w:r>
    </w:p>
    <w:p w14:paraId="02F71906"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5C87A703"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5B1F01E5"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4F989CEF" w14:textId="755B74B1"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commencement of any </w:t>
      </w:r>
      <w:r w:rsidR="00F21977">
        <w:rPr>
          <w:rFonts w:cs="Calibri"/>
          <w:szCs w:val="22"/>
        </w:rPr>
        <w:t>ESCo</w:t>
      </w:r>
      <w:r w:rsidRPr="00DE14C5">
        <w:rPr>
          <w:rFonts w:cs="Calibri"/>
          <w:szCs w:val="22"/>
        </w:rPr>
        <w:t xml:space="preserve"> Works until Practical Completion of the </w:t>
      </w:r>
      <w:r w:rsidR="00F21977">
        <w:rPr>
          <w:rFonts w:cs="Calibri"/>
          <w:szCs w:val="22"/>
        </w:rPr>
        <w:t>ESCo</w:t>
      </w:r>
      <w:r w:rsidRPr="00DE14C5">
        <w:rPr>
          <w:rFonts w:cs="Calibri"/>
          <w:szCs w:val="22"/>
        </w:rPr>
        <w:t xml:space="preserve"> Works.</w:t>
      </w:r>
    </w:p>
    <w:p w14:paraId="2CC9687F" w14:textId="77777777" w:rsidR="00DE14C5" w:rsidRPr="00DE14C5" w:rsidRDefault="00DE14C5" w:rsidP="0023202F">
      <w:pPr>
        <w:pStyle w:val="Level1"/>
        <w:widowControl w:val="0"/>
        <w:rPr>
          <w:rFonts w:cs="Calibri"/>
          <w:b/>
          <w:caps/>
          <w:szCs w:val="22"/>
        </w:rPr>
      </w:pPr>
      <w:bookmarkStart w:id="723" w:name="_Toc438194831"/>
      <w:r w:rsidRPr="00DE14C5">
        <w:rPr>
          <w:rFonts w:cs="Calibri"/>
          <w:b/>
          <w:caps/>
          <w:szCs w:val="22"/>
        </w:rPr>
        <w:t>Third party insurance (during operational Period)</w:t>
      </w:r>
      <w:bookmarkEnd w:id="723"/>
    </w:p>
    <w:p w14:paraId="45BAAAA6"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25318C55" w14:textId="0C5622AA"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78E14D2D" w14:textId="77777777" w:rsidR="00DE14C5" w:rsidRPr="00DE14C5" w:rsidRDefault="00DE14C5" w:rsidP="0023202F">
      <w:pPr>
        <w:pStyle w:val="Level2"/>
        <w:widowControl w:val="0"/>
        <w:rPr>
          <w:rStyle w:val="Level2asHeadingtext"/>
          <w:rFonts w:cs="Calibri"/>
          <w:bCs w:val="0"/>
          <w:szCs w:val="22"/>
        </w:rPr>
      </w:pPr>
      <w:r w:rsidRPr="00DE14C5">
        <w:rPr>
          <w:rStyle w:val="Level2asHeadingtext"/>
          <w:rFonts w:cs="Calibri"/>
          <w:szCs w:val="22"/>
        </w:rPr>
        <w:t>Additional insureds</w:t>
      </w:r>
    </w:p>
    <w:p w14:paraId="765AAF4E" w14:textId="77777777" w:rsidR="00DE14C5" w:rsidRPr="00DE14C5" w:rsidRDefault="00DE14C5" w:rsidP="0023202F">
      <w:pPr>
        <w:pStyle w:val="StyleBody2LatinCalibri11pt"/>
        <w:keepNext w:val="0"/>
        <w:keepLines w:val="0"/>
        <w:widowControl w:val="0"/>
        <w:rPr>
          <w:rStyle w:val="Level2asHeadingtext"/>
          <w:rFonts w:cs="Calibri"/>
          <w:b w:val="0"/>
          <w:bCs w:val="0"/>
          <w:szCs w:val="22"/>
        </w:rPr>
      </w:pPr>
      <w:r w:rsidRPr="00DE14C5">
        <w:rPr>
          <w:rStyle w:val="Level2asHeadingtext"/>
          <w:rFonts w:cs="Calibri"/>
          <w:szCs w:val="22"/>
        </w:rPr>
        <w:t>The Developer.</w:t>
      </w:r>
    </w:p>
    <w:p w14:paraId="10043C33"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0D86238F"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Death and personal injury of third parties.</w:t>
      </w:r>
    </w:p>
    <w:p w14:paraId="6E0ECCCF" w14:textId="7D67A5C7" w:rsidR="00DE14C5" w:rsidRPr="00DE14C5" w:rsidRDefault="000D46BF" w:rsidP="005D510E">
      <w:pPr>
        <w:pStyle w:val="StyleLevel3LatinCalibri11pt"/>
        <w:keepNext w:val="0"/>
        <w:keepLines w:val="0"/>
        <w:widowControl w:val="0"/>
        <w:numPr>
          <w:ilvl w:val="2"/>
          <w:numId w:val="13"/>
        </w:numPr>
        <w:rPr>
          <w:rFonts w:cs="Calibri"/>
          <w:szCs w:val="22"/>
        </w:rPr>
      </w:pPr>
      <w:r>
        <w:rPr>
          <w:rFonts w:cs="Calibri"/>
          <w:szCs w:val="22"/>
        </w:rPr>
        <w:t>Damage or loss</w:t>
      </w:r>
      <w:r w:rsidR="00303B68">
        <w:rPr>
          <w:rFonts w:cs="Calibri"/>
          <w:szCs w:val="22"/>
        </w:rPr>
        <w:t xml:space="preserve"> </w:t>
      </w:r>
      <w:r w:rsidR="00DE14C5" w:rsidRPr="00DE14C5">
        <w:rPr>
          <w:rFonts w:cs="Calibri"/>
          <w:szCs w:val="22"/>
        </w:rPr>
        <w:t>to third party property.</w:t>
      </w:r>
    </w:p>
    <w:p w14:paraId="48D41351"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Legal risks (eg nuisance claims).</w:t>
      </w:r>
    </w:p>
    <w:p w14:paraId="0AF5D67B"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1431EE2D" w14:textId="48AD2B56"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F21977">
        <w:rPr>
          <w:rFonts w:cs="Calibri"/>
          <w:szCs w:val="22"/>
        </w:rPr>
        <w:t>ESCo</w:t>
      </w:r>
      <w:r w:rsidRPr="00DE14C5">
        <w:rPr>
          <w:rFonts w:cs="Calibri"/>
          <w:szCs w:val="22"/>
        </w:rPr>
        <w:t>, its sub-contractors, agents or any party authorised by it under  this Agreement or the Project Agreements save for property insured under the Property Damage Policy.</w:t>
      </w:r>
    </w:p>
    <w:p w14:paraId="5A8ADE62"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1C822B9F"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48D03A51"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775A212B" w14:textId="4597677F"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F21977">
        <w:rPr>
          <w:rFonts w:cs="Calibri"/>
          <w:szCs w:val="22"/>
        </w:rPr>
        <w:t>ESCo</w:t>
      </w:r>
      <w:r w:rsidRPr="00DE14C5">
        <w:rPr>
          <w:rFonts w:cs="Calibri"/>
          <w:szCs w:val="22"/>
        </w:rPr>
        <w:t xml:space="preserve"> Works until the expiry or early termination of this Agreement.</w:t>
      </w:r>
    </w:p>
    <w:p w14:paraId="57B77677" w14:textId="77777777" w:rsidR="00DE14C5" w:rsidRPr="00DE14C5" w:rsidRDefault="00DE14C5" w:rsidP="0023202F">
      <w:pPr>
        <w:pStyle w:val="Level1"/>
        <w:widowControl w:val="0"/>
        <w:rPr>
          <w:rFonts w:cs="Calibri"/>
          <w:b/>
          <w:caps/>
          <w:szCs w:val="22"/>
        </w:rPr>
      </w:pPr>
      <w:bookmarkStart w:id="724" w:name="_Toc438194832"/>
      <w:r w:rsidRPr="00DE14C5">
        <w:rPr>
          <w:rFonts w:cs="Calibri"/>
          <w:b/>
          <w:caps/>
          <w:szCs w:val="22"/>
        </w:rPr>
        <w:t xml:space="preserve">professional indemnity insurance (during CONSTRUCTION </w:t>
      </w:r>
      <w:r w:rsidR="001F6EF8">
        <w:rPr>
          <w:rFonts w:cs="Calibri"/>
          <w:b/>
          <w:caps/>
          <w:szCs w:val="22"/>
          <w:lang w:val="en-GB"/>
        </w:rPr>
        <w:t>PHASE</w:t>
      </w:r>
      <w:r w:rsidRPr="00DE14C5">
        <w:rPr>
          <w:rFonts w:cs="Calibri"/>
          <w:b/>
          <w:caps/>
          <w:szCs w:val="22"/>
        </w:rPr>
        <w:t>)</w:t>
      </w:r>
      <w:bookmarkEnd w:id="724"/>
    </w:p>
    <w:p w14:paraId="34489935"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602A6842" w14:textId="7479CB9A"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55EE9C4B"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3DEECDCD" w14:textId="0C4FAF1F" w:rsidR="00DE14C5" w:rsidRPr="00303B68" w:rsidRDefault="00DE14C5" w:rsidP="0023202F">
      <w:pPr>
        <w:pStyle w:val="StyleLevel2LatinCalibri11ptFirstline0cm"/>
        <w:keepNext w:val="0"/>
        <w:keepLines w:val="0"/>
        <w:widowControl w:val="0"/>
        <w:tabs>
          <w:tab w:val="clear" w:pos="1417"/>
        </w:tabs>
        <w:ind w:left="851"/>
        <w:rPr>
          <w:rFonts w:cs="Calibri"/>
          <w:szCs w:val="22"/>
          <w:lang w:val="en-GB"/>
        </w:rPr>
      </w:pPr>
      <w:r w:rsidRPr="00DE14C5">
        <w:rPr>
          <w:rFonts w:cs="Calibri"/>
          <w:szCs w:val="22"/>
        </w:rPr>
        <w:t xml:space="preserve">Any design and/or specification works which are the responsibility of </w:t>
      </w:r>
      <w:r w:rsidR="00F21977">
        <w:rPr>
          <w:rFonts w:cs="Calibri"/>
          <w:szCs w:val="22"/>
        </w:rPr>
        <w:t>ESCo</w:t>
      </w:r>
      <w:r w:rsidR="00303B68">
        <w:rPr>
          <w:rFonts w:cs="Calibri"/>
          <w:szCs w:val="22"/>
          <w:lang w:val="en-GB"/>
        </w:rPr>
        <w:t>.</w:t>
      </w:r>
    </w:p>
    <w:p w14:paraId="0D5A022D"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51121D83" w14:textId="67FDDF99" w:rsidR="00DE14C5" w:rsidRPr="00303B68" w:rsidRDefault="00DE14C5" w:rsidP="0023202F">
      <w:pPr>
        <w:pStyle w:val="StyleLevel2LatinCalibri11ptFirstline0cm"/>
        <w:keepNext w:val="0"/>
        <w:keepLines w:val="0"/>
        <w:widowControl w:val="0"/>
        <w:tabs>
          <w:tab w:val="clear" w:pos="1417"/>
        </w:tabs>
        <w:ind w:left="851"/>
        <w:rPr>
          <w:rFonts w:cs="Calibri"/>
          <w:szCs w:val="22"/>
          <w:lang w:val="en-GB"/>
        </w:rPr>
      </w:pPr>
      <w:r w:rsidRPr="00DE14C5">
        <w:rPr>
          <w:rFonts w:cs="Calibri"/>
          <w:szCs w:val="22"/>
        </w:rPr>
        <w:t xml:space="preserve">Legal liability for breach of professional duties in relation to works which are the responsibility of </w:t>
      </w:r>
      <w:r w:rsidR="00F21977">
        <w:rPr>
          <w:rFonts w:cs="Calibri"/>
          <w:szCs w:val="22"/>
        </w:rPr>
        <w:t>ESCo</w:t>
      </w:r>
      <w:r w:rsidR="00303B68">
        <w:rPr>
          <w:rFonts w:cs="Calibri"/>
          <w:szCs w:val="22"/>
          <w:lang w:val="en-GB"/>
        </w:rPr>
        <w:t>.</w:t>
      </w:r>
    </w:p>
    <w:p w14:paraId="3F030807"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7257BB6C"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sidR="00DE14C5" w:rsidRPr="00DE14C5">
        <w:rPr>
          <w:rFonts w:cs="Calibri"/>
          <w:szCs w:val="22"/>
        </w:rPr>
        <w:t>) each and every claim arising out of any one occurrence or series of occurrences.</w:t>
      </w:r>
    </w:p>
    <w:p w14:paraId="2ABE17FF" w14:textId="77777777" w:rsidR="00DE14C5" w:rsidRPr="00DE14C5" w:rsidRDefault="00DE14C5" w:rsidP="0023202F">
      <w:pPr>
        <w:pStyle w:val="Level2"/>
        <w:widowControl w:val="0"/>
        <w:tabs>
          <w:tab w:val="left" w:pos="5954"/>
        </w:tabs>
        <w:rPr>
          <w:rFonts w:cs="Calibri"/>
          <w:szCs w:val="22"/>
        </w:rPr>
      </w:pPr>
      <w:r w:rsidRPr="00DE14C5">
        <w:rPr>
          <w:rFonts w:cs="Calibri"/>
          <w:b/>
          <w:bCs/>
          <w:szCs w:val="22"/>
        </w:rPr>
        <w:t>Period of insurance</w:t>
      </w:r>
    </w:p>
    <w:p w14:paraId="59AB4B8E" w14:textId="339F3BD3"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F21977">
        <w:rPr>
          <w:rFonts w:cs="Calibri"/>
          <w:szCs w:val="22"/>
        </w:rPr>
        <w:t>ESCo</w:t>
      </w:r>
      <w:r w:rsidRPr="00DE14C5">
        <w:rPr>
          <w:rFonts w:cs="Calibri"/>
          <w:szCs w:val="22"/>
        </w:rPr>
        <w:t xml:space="preserve"> Works until the expiry or early termination of this Agreement.</w:t>
      </w:r>
    </w:p>
    <w:p w14:paraId="1B7E7016" w14:textId="5DE6BC81" w:rsidR="0055238B" w:rsidRDefault="004F4561" w:rsidP="0023202F">
      <w:pPr>
        <w:pStyle w:val="Schedule0"/>
        <w:keepNext w:val="0"/>
        <w:pageBreakBefore w:val="0"/>
        <w:widowControl w:val="0"/>
      </w:pPr>
      <w:bookmarkStart w:id="725" w:name="_Ref4835853"/>
      <w:bookmarkStart w:id="726" w:name="_Ref4845876"/>
      <w:bookmarkStart w:id="727" w:name="_Toc4858255"/>
      <w:r>
        <w:t xml:space="preserve"> </w:t>
      </w:r>
      <w:bookmarkStart w:id="728" w:name="_Toc25911436"/>
      <w:r w:rsidR="0055238B">
        <w:t>- Plant Replacement Plan</w:t>
      </w:r>
      <w:bookmarkEnd w:id="725"/>
      <w:r w:rsidR="00287B33">
        <w:rPr>
          <w:rStyle w:val="FootnoteReference"/>
        </w:rPr>
        <w:footnoteReference w:id="99"/>
      </w:r>
      <w:bookmarkEnd w:id="726"/>
      <w:bookmarkEnd w:id="727"/>
      <w:bookmarkEnd w:id="728"/>
    </w:p>
    <w:p w14:paraId="5C9ECC3D" w14:textId="77777777" w:rsidR="003E4881" w:rsidRPr="003E4881" w:rsidRDefault="003E4881" w:rsidP="0023202F">
      <w:pPr>
        <w:pStyle w:val="Part0"/>
        <w:keepNext w:val="0"/>
        <w:widowControl w:val="0"/>
        <w:numPr>
          <w:ilvl w:val="0"/>
          <w:numId w:val="0"/>
        </w:numPr>
        <w:jc w:val="both"/>
      </w:pPr>
    </w:p>
    <w:p w14:paraId="530E2E9B" w14:textId="77777777" w:rsidR="003E4881" w:rsidRPr="001F6490" w:rsidRDefault="003E4881" w:rsidP="005D510E">
      <w:pPr>
        <w:pStyle w:val="Level1"/>
        <w:widowControl w:val="0"/>
        <w:numPr>
          <w:ilvl w:val="0"/>
          <w:numId w:val="28"/>
        </w:numPr>
        <w:rPr>
          <w:rFonts w:cs="Arial"/>
          <w:b/>
          <w:caps/>
          <w:szCs w:val="22"/>
        </w:rPr>
      </w:pPr>
      <w:bookmarkStart w:id="729" w:name="_Toc438194887"/>
      <w:r w:rsidRPr="001F6490">
        <w:rPr>
          <w:rFonts w:cs="Arial"/>
          <w:b/>
          <w:caps/>
          <w:szCs w:val="22"/>
        </w:rPr>
        <w:t>Definitions and Interpretation</w:t>
      </w:r>
      <w:bookmarkEnd w:id="729"/>
    </w:p>
    <w:p w14:paraId="621EC01B" w14:textId="19D79613" w:rsidR="003E4881" w:rsidRPr="00560CE2" w:rsidRDefault="003E4881" w:rsidP="0023202F">
      <w:pPr>
        <w:pStyle w:val="StyleBody2LatinCalibri11pt"/>
        <w:keepNext w:val="0"/>
        <w:keepLines w:val="0"/>
        <w:widowControl w:val="0"/>
      </w:pPr>
      <w:r w:rsidRPr="00B8743A">
        <w:t xml:space="preserve">In this </w:t>
      </w:r>
      <w:r>
        <w:fldChar w:fldCharType="begin"/>
      </w:r>
      <w:r>
        <w:instrText xml:space="preserve"> REF _Ref4835853 \w \h </w:instrText>
      </w:r>
      <w:r>
        <w:fldChar w:fldCharType="separate"/>
      </w:r>
      <w:r w:rsidR="00A23170">
        <w:t>Schedule 19</w:t>
      </w:r>
      <w:r>
        <w:fldChar w:fldCharType="end"/>
      </w:r>
      <w:r>
        <w:t>:</w:t>
      </w:r>
    </w:p>
    <w:tbl>
      <w:tblPr>
        <w:tblW w:w="0" w:type="auto"/>
        <w:tblInd w:w="850" w:type="dxa"/>
        <w:tblLayout w:type="fixed"/>
        <w:tblLook w:val="04A0" w:firstRow="1" w:lastRow="0" w:firstColumn="1" w:lastColumn="0" w:noHBand="0" w:noVBand="1"/>
      </w:tblPr>
      <w:tblGrid>
        <w:gridCol w:w="3686"/>
        <w:gridCol w:w="5318"/>
      </w:tblGrid>
      <w:tr w:rsidR="003E4881" w:rsidRPr="00B8743A" w14:paraId="7A14E32B" w14:textId="77777777" w:rsidTr="004662DC">
        <w:tc>
          <w:tcPr>
            <w:tcW w:w="3686" w:type="dxa"/>
            <w:hideMark/>
          </w:tcPr>
          <w:p w14:paraId="50BCB6CE" w14:textId="77777777" w:rsidR="003E4881" w:rsidRPr="00B8743A" w:rsidRDefault="003E4881" w:rsidP="0023202F">
            <w:pPr>
              <w:pStyle w:val="StyleBodyLatinCalibri11pt"/>
              <w:keepNext w:val="0"/>
              <w:keepLines w:val="0"/>
              <w:widowControl w:val="0"/>
            </w:pPr>
            <w:r w:rsidRPr="00B8743A">
              <w:t>"</w:t>
            </w:r>
            <w:r w:rsidRPr="00B8743A">
              <w:rPr>
                <w:b/>
              </w:rPr>
              <w:t>Expiry Inspection</w:t>
            </w:r>
            <w:r w:rsidRPr="00560CE2">
              <w:t>"</w:t>
            </w:r>
          </w:p>
        </w:tc>
        <w:tc>
          <w:tcPr>
            <w:tcW w:w="5318" w:type="dxa"/>
            <w:hideMark/>
          </w:tcPr>
          <w:p w14:paraId="72BDE55C" w14:textId="3EC2044A" w:rsidR="003E4881" w:rsidRPr="00B8743A" w:rsidRDefault="003E4881" w:rsidP="0023202F">
            <w:pPr>
              <w:pStyle w:val="StyleBodyLatinCalibri11pt"/>
              <w:keepNext w:val="0"/>
              <w:keepLines w:val="0"/>
              <w:widowControl w:val="0"/>
            </w:pPr>
            <w:r w:rsidRPr="00B8743A">
              <w:t xml:space="preserve">has the meaning given in paragraph </w:t>
            </w:r>
            <w:r>
              <w:fldChar w:fldCharType="begin"/>
            </w:r>
            <w:r>
              <w:instrText xml:space="preserve"> REF _Ref438117553 \n \h  \* MERGEFORMAT </w:instrText>
            </w:r>
            <w:r>
              <w:fldChar w:fldCharType="separate"/>
            </w:r>
            <w:r w:rsidR="00A23170">
              <w:t>3.2</w:t>
            </w:r>
            <w:r>
              <w:fldChar w:fldCharType="end"/>
            </w:r>
            <w:r w:rsidRPr="00560CE2">
              <w:t xml:space="preserve"> of this </w:t>
            </w:r>
            <w:r>
              <w:fldChar w:fldCharType="begin"/>
            </w:r>
            <w:r>
              <w:instrText xml:space="preserve"> REF _Ref4835853 \w \h </w:instrText>
            </w:r>
            <w:r>
              <w:fldChar w:fldCharType="separate"/>
            </w:r>
            <w:r w:rsidR="00A23170">
              <w:t>Schedule 19</w:t>
            </w:r>
            <w:r>
              <w:fldChar w:fldCharType="end"/>
            </w:r>
            <w:r>
              <w:t>.</w:t>
            </w:r>
          </w:p>
        </w:tc>
      </w:tr>
      <w:tr w:rsidR="003E4881" w:rsidRPr="00B8743A" w14:paraId="0284C4EA" w14:textId="77777777" w:rsidTr="004662DC">
        <w:tc>
          <w:tcPr>
            <w:tcW w:w="3686" w:type="dxa"/>
            <w:hideMark/>
          </w:tcPr>
          <w:p w14:paraId="0E5BE66E" w14:textId="77777777" w:rsidR="003E4881" w:rsidRPr="00B8743A" w:rsidRDefault="003E4881" w:rsidP="0023202F">
            <w:pPr>
              <w:pStyle w:val="StyleBodyLatinCalibri11pt"/>
              <w:keepNext w:val="0"/>
              <w:keepLines w:val="0"/>
              <w:widowControl w:val="0"/>
            </w:pPr>
            <w:r w:rsidRPr="00B8743A">
              <w:t>"</w:t>
            </w:r>
            <w:r w:rsidRPr="00B8743A">
              <w:rPr>
                <w:b/>
              </w:rPr>
              <w:t>Independent Engineer</w:t>
            </w:r>
            <w:r w:rsidRPr="00560CE2">
              <w:t>"</w:t>
            </w:r>
          </w:p>
        </w:tc>
        <w:tc>
          <w:tcPr>
            <w:tcW w:w="5318" w:type="dxa"/>
            <w:hideMark/>
          </w:tcPr>
          <w:p w14:paraId="76A3BC89" w14:textId="67D7CB6F" w:rsidR="003E4881" w:rsidRPr="00B8743A" w:rsidRDefault="003E4881" w:rsidP="0023202F">
            <w:pPr>
              <w:pStyle w:val="StyleBodyLatinCalibri11pt"/>
              <w:keepNext w:val="0"/>
              <w:keepLines w:val="0"/>
              <w:widowControl w:val="0"/>
            </w:pPr>
            <w:r w:rsidRPr="00B8743A">
              <w:t xml:space="preserve">means an independent certified engineer with suitable qualifications from a body recognised by the Engineering Council and a minimum of </w:t>
            </w:r>
            <w:r w:rsidRPr="002C619F">
              <w:t>[five million pounds (£5,000,000)]</w:t>
            </w:r>
            <w:r w:rsidRPr="00B8743A">
              <w:t xml:space="preserve"> professional indemnity insurance, appointed jointly by </w:t>
            </w:r>
            <w:r w:rsidR="00F21977">
              <w:t>ESCo</w:t>
            </w:r>
            <w:r w:rsidRPr="00B8743A">
              <w:t xml:space="preserve"> and the Developer in accordance with paragraph </w:t>
            </w:r>
            <w:r>
              <w:fldChar w:fldCharType="begin"/>
            </w:r>
            <w:r>
              <w:instrText xml:space="preserve"> REF _Ref438117562 \n \h  \* MERGEFORMAT </w:instrText>
            </w:r>
            <w:r>
              <w:fldChar w:fldCharType="separate"/>
            </w:r>
            <w:r w:rsidR="00A23170">
              <w:t>3</w:t>
            </w:r>
            <w:r>
              <w:fldChar w:fldCharType="end"/>
            </w:r>
            <w:r w:rsidRPr="00560CE2">
              <w:t xml:space="preserve"> of this </w:t>
            </w:r>
            <w:r>
              <w:fldChar w:fldCharType="begin"/>
            </w:r>
            <w:r>
              <w:instrText xml:space="preserve"> REF _Ref4835853 \w \h </w:instrText>
            </w:r>
            <w:r>
              <w:fldChar w:fldCharType="separate"/>
            </w:r>
            <w:r w:rsidR="00A23170">
              <w:t>Schedule 19</w:t>
            </w:r>
            <w:r>
              <w:fldChar w:fldCharType="end"/>
            </w:r>
            <w:r w:rsidR="00A23170">
              <w:t>.</w:t>
            </w:r>
          </w:p>
        </w:tc>
      </w:tr>
      <w:tr w:rsidR="003E4881" w:rsidRPr="00B8743A" w14:paraId="503CD97E" w14:textId="77777777" w:rsidTr="004662DC">
        <w:tc>
          <w:tcPr>
            <w:tcW w:w="3686" w:type="dxa"/>
            <w:hideMark/>
          </w:tcPr>
          <w:p w14:paraId="3A830346" w14:textId="77777777" w:rsidR="003E4881" w:rsidRPr="00B8743A" w:rsidRDefault="003E4881" w:rsidP="0023202F">
            <w:pPr>
              <w:pStyle w:val="StyleBodyLatinCalibri11pt"/>
              <w:keepNext w:val="0"/>
              <w:keepLines w:val="0"/>
              <w:widowControl w:val="0"/>
            </w:pPr>
            <w:r w:rsidRPr="00B8743A">
              <w:t>"</w:t>
            </w:r>
            <w:r w:rsidRPr="00B8743A">
              <w:rPr>
                <w:b/>
              </w:rPr>
              <w:t>Major Plant</w:t>
            </w:r>
            <w:r w:rsidRPr="00560CE2">
              <w:t>"</w:t>
            </w:r>
          </w:p>
        </w:tc>
        <w:tc>
          <w:tcPr>
            <w:tcW w:w="5318" w:type="dxa"/>
            <w:hideMark/>
          </w:tcPr>
          <w:p w14:paraId="4F216C19" w14:textId="698BFC89" w:rsidR="003E4881" w:rsidRPr="00B8743A" w:rsidRDefault="003E4881" w:rsidP="0023202F">
            <w:pPr>
              <w:pStyle w:val="StyleBodyLatinCalibri11pt"/>
              <w:keepNext w:val="0"/>
              <w:keepLines w:val="0"/>
              <w:widowControl w:val="0"/>
            </w:pPr>
            <w:r w:rsidRPr="00B8743A">
              <w:t xml:space="preserve">includes </w:t>
            </w:r>
            <w:r w:rsidR="00A23170">
              <w:t>[. ]</w:t>
            </w:r>
            <w:r w:rsidR="00A23170">
              <w:rPr>
                <w:rStyle w:val="FootnoteReference"/>
              </w:rPr>
              <w:footnoteReference w:id="100"/>
            </w:r>
            <w:r w:rsidRPr="00B8743A">
              <w:t xml:space="preserve"> and ancillary </w:t>
            </w:r>
            <w:r w:rsidR="00A23170">
              <w:t xml:space="preserve">plant and </w:t>
            </w:r>
            <w:r w:rsidRPr="00B8743A">
              <w:t>equipment</w:t>
            </w:r>
            <w:r w:rsidR="00A23170">
              <w:t>.</w:t>
            </w:r>
          </w:p>
        </w:tc>
      </w:tr>
      <w:tr w:rsidR="003E4881" w:rsidRPr="00B8743A" w14:paraId="4568E094" w14:textId="77777777" w:rsidTr="004662DC">
        <w:tc>
          <w:tcPr>
            <w:tcW w:w="3686" w:type="dxa"/>
            <w:hideMark/>
          </w:tcPr>
          <w:p w14:paraId="49708B84" w14:textId="77777777" w:rsidR="003E4881" w:rsidRPr="00B8743A" w:rsidRDefault="003E4881" w:rsidP="0023202F">
            <w:pPr>
              <w:pStyle w:val="StyleBodyLatinCalibri11pt"/>
              <w:keepNext w:val="0"/>
              <w:keepLines w:val="0"/>
              <w:widowControl w:val="0"/>
            </w:pPr>
            <w:r w:rsidRPr="00B8743A">
              <w:t>"</w:t>
            </w:r>
            <w:r w:rsidRPr="00B8743A">
              <w:rPr>
                <w:b/>
              </w:rPr>
              <w:t>Planned Plant Replacement</w:t>
            </w:r>
            <w:r w:rsidRPr="00560CE2">
              <w:t>"</w:t>
            </w:r>
          </w:p>
        </w:tc>
        <w:tc>
          <w:tcPr>
            <w:tcW w:w="5318" w:type="dxa"/>
            <w:hideMark/>
          </w:tcPr>
          <w:p w14:paraId="7DA5317F" w14:textId="548EA75D" w:rsidR="003E4881" w:rsidRPr="00B8743A" w:rsidRDefault="003E4881" w:rsidP="0023202F">
            <w:pPr>
              <w:pStyle w:val="StyleBodyLatinCalibri11pt"/>
              <w:keepNext w:val="0"/>
              <w:keepLines w:val="0"/>
              <w:widowControl w:val="0"/>
            </w:pPr>
            <w:r w:rsidRPr="00B8743A">
              <w:t xml:space="preserve">means planned replacement of Major Plant required in order to maintain and upgrade (as appropriate) the </w:t>
            </w:r>
            <w:r w:rsidR="00D52AB1">
              <w:t>Energy System</w:t>
            </w:r>
            <w:r w:rsidRPr="00B8743A">
              <w:t xml:space="preserve"> until Expiry in a manner consistent with the obligations of </w:t>
            </w:r>
            <w:r w:rsidR="00F21977">
              <w:t>ESCo</w:t>
            </w:r>
            <w:r w:rsidRPr="00B8743A">
              <w:t xml:space="preserve"> under this Agreement and the Project Agreements, including in accordance with </w:t>
            </w:r>
            <w:r w:rsidR="00565BAD">
              <w:t>[</w:t>
            </w:r>
            <w:r w:rsidRPr="00B8743A">
              <w:t>the Energy Strategy and in accordance with</w:t>
            </w:r>
            <w:r w:rsidR="00565BAD">
              <w:t>]</w:t>
            </w:r>
            <w:r w:rsidRPr="00B8743A">
              <w:t xml:space="preserve"> Good Industry Practice</w:t>
            </w:r>
            <w:r w:rsidR="00565BAD">
              <w:t>/</w:t>
            </w:r>
          </w:p>
        </w:tc>
      </w:tr>
      <w:tr w:rsidR="003E4881" w:rsidRPr="00B8743A" w14:paraId="5F97C69A" w14:textId="77777777" w:rsidTr="004662DC">
        <w:tc>
          <w:tcPr>
            <w:tcW w:w="3686" w:type="dxa"/>
            <w:hideMark/>
          </w:tcPr>
          <w:p w14:paraId="637C68F4" w14:textId="77777777" w:rsidR="003E4881" w:rsidRPr="00B8743A" w:rsidRDefault="003E4881" w:rsidP="0023202F">
            <w:pPr>
              <w:pStyle w:val="StyleBodyLatinCalibri11pt"/>
              <w:keepNext w:val="0"/>
              <w:keepLines w:val="0"/>
              <w:widowControl w:val="0"/>
            </w:pPr>
            <w:r w:rsidRPr="00B8743A">
              <w:t>"</w:t>
            </w:r>
            <w:r w:rsidRPr="00B8743A">
              <w:rPr>
                <w:b/>
              </w:rPr>
              <w:t>Schedule of Plant Replacement</w:t>
            </w:r>
            <w:r w:rsidRPr="00560CE2">
              <w:t>"</w:t>
            </w:r>
          </w:p>
        </w:tc>
        <w:tc>
          <w:tcPr>
            <w:tcW w:w="5318" w:type="dxa"/>
            <w:hideMark/>
          </w:tcPr>
          <w:p w14:paraId="36D334A7" w14:textId="5A8E454D" w:rsidR="003E4881" w:rsidRPr="00B8743A" w:rsidRDefault="003E4881" w:rsidP="0023202F">
            <w:pPr>
              <w:pStyle w:val="StyleBodyLatinCalibri11pt"/>
              <w:keepNext w:val="0"/>
              <w:keepLines w:val="0"/>
              <w:widowControl w:val="0"/>
            </w:pPr>
            <w:r w:rsidRPr="00B8743A">
              <w:t>means a schedule of Planned Plant Replacement for a Service Period produced pursuant to paragraph </w:t>
            </w:r>
            <w:r>
              <w:fldChar w:fldCharType="begin"/>
            </w:r>
            <w:r>
              <w:instrText xml:space="preserve"> REF _Ref438117569 \n \h  \* MERGEFORMAT </w:instrText>
            </w:r>
            <w:r>
              <w:fldChar w:fldCharType="separate"/>
            </w:r>
            <w:r w:rsidR="00A23170">
              <w:t>2</w:t>
            </w:r>
            <w:r>
              <w:fldChar w:fldCharType="end"/>
            </w:r>
            <w:r w:rsidRPr="00560CE2">
              <w:t xml:space="preserve"> of this </w:t>
            </w:r>
            <w:r>
              <w:fldChar w:fldCharType="begin"/>
            </w:r>
            <w:r>
              <w:instrText xml:space="preserve"> REF _Ref4835853 \w \h </w:instrText>
            </w:r>
            <w:r>
              <w:fldChar w:fldCharType="separate"/>
            </w:r>
            <w:r w:rsidR="00A23170">
              <w:t>Schedule 19</w:t>
            </w:r>
            <w:r>
              <w:fldChar w:fldCharType="end"/>
            </w:r>
          </w:p>
        </w:tc>
      </w:tr>
      <w:tr w:rsidR="003E4881" w:rsidRPr="00B8743A" w14:paraId="312867D1" w14:textId="77777777" w:rsidTr="004662DC">
        <w:tc>
          <w:tcPr>
            <w:tcW w:w="3686" w:type="dxa"/>
            <w:hideMark/>
          </w:tcPr>
          <w:p w14:paraId="5CAAFD47" w14:textId="77777777" w:rsidR="003E4881" w:rsidRPr="00B8743A" w:rsidRDefault="003E4881" w:rsidP="0023202F">
            <w:pPr>
              <w:pStyle w:val="StyleBodyLatinCalibri11pt"/>
              <w:keepNext w:val="0"/>
              <w:keepLines w:val="0"/>
              <w:widowControl w:val="0"/>
            </w:pPr>
            <w:r w:rsidRPr="00B8743A">
              <w:t>"</w:t>
            </w:r>
            <w:r w:rsidRPr="00B8743A">
              <w:rPr>
                <w:b/>
              </w:rPr>
              <w:t>Service Period</w:t>
            </w:r>
            <w:r w:rsidRPr="00560CE2">
              <w:t>"</w:t>
            </w:r>
          </w:p>
        </w:tc>
        <w:tc>
          <w:tcPr>
            <w:tcW w:w="5318" w:type="dxa"/>
            <w:hideMark/>
          </w:tcPr>
          <w:p w14:paraId="26C365E2" w14:textId="3F158C5D" w:rsidR="003E4881" w:rsidRPr="00B8743A" w:rsidRDefault="003E4881" w:rsidP="0023202F">
            <w:pPr>
              <w:pStyle w:val="StyleBodyLatinCalibri11pt"/>
              <w:keepNext w:val="0"/>
              <w:keepLines w:val="0"/>
              <w:widowControl w:val="0"/>
            </w:pPr>
            <w:r w:rsidRPr="00B8743A">
              <w:t xml:space="preserve">means a period of </w:t>
            </w:r>
            <w:r w:rsidR="00565BAD">
              <w:t>[</w:t>
            </w:r>
            <w:r w:rsidRPr="00B8743A">
              <w:t>five</w:t>
            </w:r>
            <w:r w:rsidR="00565BAD">
              <w:t xml:space="preserve"> (5)]</w:t>
            </w:r>
            <w:r w:rsidRPr="00B8743A">
              <w:t xml:space="preserve"> years commencing either on the date of Practical Completion of the </w:t>
            </w:r>
            <w:r w:rsidR="00F21977">
              <w:t>ESCo</w:t>
            </w:r>
            <w:r w:rsidRPr="00B8743A">
              <w:t xml:space="preserve"> Works or on the expiry of the previous Service Period</w:t>
            </w:r>
            <w:r w:rsidR="00565BAD">
              <w:t>.</w:t>
            </w:r>
          </w:p>
        </w:tc>
      </w:tr>
    </w:tbl>
    <w:p w14:paraId="76239929" w14:textId="77777777" w:rsidR="003E4881" w:rsidRPr="003E4881" w:rsidRDefault="003E4881" w:rsidP="0023202F">
      <w:pPr>
        <w:pStyle w:val="Level1"/>
        <w:widowControl w:val="0"/>
        <w:rPr>
          <w:rFonts w:cs="Calibri"/>
          <w:b/>
          <w:caps/>
          <w:szCs w:val="22"/>
        </w:rPr>
      </w:pPr>
      <w:bookmarkStart w:id="730" w:name="_Ref438117569"/>
      <w:bookmarkStart w:id="731" w:name="_Toc438194888"/>
      <w:r w:rsidRPr="003E4881">
        <w:rPr>
          <w:rFonts w:cs="Calibri"/>
          <w:b/>
          <w:caps/>
          <w:szCs w:val="22"/>
        </w:rPr>
        <w:t>Planned Maintenance</w:t>
      </w:r>
      <w:bookmarkEnd w:id="730"/>
      <w:bookmarkEnd w:id="731"/>
    </w:p>
    <w:p w14:paraId="4EB7AABC" w14:textId="4F6D5A48" w:rsidR="003E4881" w:rsidRPr="003E4881" w:rsidRDefault="003E4881" w:rsidP="0023202F">
      <w:pPr>
        <w:pStyle w:val="Level2"/>
        <w:widowControl w:val="0"/>
        <w:rPr>
          <w:rFonts w:cs="Calibri"/>
          <w:szCs w:val="22"/>
        </w:rPr>
      </w:pPr>
      <w:r w:rsidRPr="003E4881">
        <w:rPr>
          <w:rFonts w:cs="Calibri"/>
          <w:szCs w:val="22"/>
        </w:rPr>
        <w:t xml:space="preserve">Not later than </w:t>
      </w:r>
      <w:r w:rsidR="00565BAD">
        <w:rPr>
          <w:rFonts w:cs="Calibri"/>
          <w:szCs w:val="22"/>
          <w:lang w:val="en-GB"/>
        </w:rPr>
        <w:t>[twelve (</w:t>
      </w:r>
      <w:r w:rsidRPr="003E4881">
        <w:rPr>
          <w:rFonts w:cs="Calibri"/>
          <w:szCs w:val="22"/>
        </w:rPr>
        <w:t>12</w:t>
      </w:r>
      <w:r w:rsidR="00565BAD">
        <w:rPr>
          <w:rFonts w:cs="Calibri"/>
          <w:szCs w:val="22"/>
          <w:lang w:val="en-GB"/>
        </w:rPr>
        <w:t>)]</w:t>
      </w:r>
      <w:r w:rsidRPr="003E4881">
        <w:rPr>
          <w:rFonts w:cs="Calibri"/>
          <w:szCs w:val="22"/>
        </w:rPr>
        <w:t xml:space="preserve"> months after the date of this Agreement, </w:t>
      </w:r>
      <w:r w:rsidR="00F21977">
        <w:rPr>
          <w:rFonts w:cs="Calibri"/>
          <w:szCs w:val="22"/>
        </w:rPr>
        <w:t>ESCo</w:t>
      </w:r>
      <w:r w:rsidRPr="003E4881">
        <w:rPr>
          <w:rFonts w:cs="Calibri"/>
          <w:szCs w:val="22"/>
        </w:rPr>
        <w:t xml:space="preserve"> shall submit to the Developer a Schedule of Plant Replacement for the initial Service Period.</w:t>
      </w:r>
    </w:p>
    <w:p w14:paraId="771DDD6A" w14:textId="64A965A9" w:rsidR="003E4881" w:rsidRPr="003E4881" w:rsidRDefault="003E4881" w:rsidP="0023202F">
      <w:pPr>
        <w:pStyle w:val="Level2"/>
        <w:widowControl w:val="0"/>
        <w:rPr>
          <w:rFonts w:cs="Calibri"/>
          <w:szCs w:val="22"/>
        </w:rPr>
      </w:pPr>
      <w:r w:rsidRPr="003E4881">
        <w:rPr>
          <w:rFonts w:cs="Calibri"/>
          <w:szCs w:val="22"/>
        </w:rPr>
        <w:t xml:space="preserve">Not later than six weeks prior to the end of each Service Period, </w:t>
      </w:r>
      <w:r w:rsidR="00F21977">
        <w:rPr>
          <w:rFonts w:cs="Calibri"/>
          <w:szCs w:val="22"/>
        </w:rPr>
        <w:t>ESCo</w:t>
      </w:r>
      <w:r w:rsidRPr="003E4881">
        <w:rPr>
          <w:rFonts w:cs="Calibri"/>
          <w:szCs w:val="22"/>
        </w:rPr>
        <w:t xml:space="preserve"> shall submit to the Developer's Representative(s) a revised Schedule of Plant Replacement for the following Service Period.</w:t>
      </w:r>
    </w:p>
    <w:p w14:paraId="4FC413A8" w14:textId="77777777" w:rsidR="003E4881" w:rsidRPr="003E4881" w:rsidRDefault="003E4881" w:rsidP="0023202F">
      <w:pPr>
        <w:pStyle w:val="Level1"/>
        <w:widowControl w:val="0"/>
        <w:rPr>
          <w:rFonts w:cs="Calibri"/>
          <w:b/>
          <w:caps/>
          <w:szCs w:val="22"/>
        </w:rPr>
      </w:pPr>
      <w:bookmarkStart w:id="732" w:name="_Ref438117562"/>
      <w:bookmarkStart w:id="733" w:name="_Toc438194889"/>
      <w:r w:rsidRPr="003E4881">
        <w:rPr>
          <w:rFonts w:cs="Calibri"/>
          <w:b/>
          <w:caps/>
          <w:szCs w:val="22"/>
        </w:rPr>
        <w:t>Engineer's Inspection</w:t>
      </w:r>
      <w:bookmarkEnd w:id="732"/>
      <w:bookmarkEnd w:id="733"/>
    </w:p>
    <w:p w14:paraId="30330074" w14:textId="37C13376" w:rsidR="003E4881" w:rsidRPr="003E4881" w:rsidRDefault="003E4881" w:rsidP="0023202F">
      <w:pPr>
        <w:pStyle w:val="Level2"/>
        <w:widowControl w:val="0"/>
        <w:rPr>
          <w:rFonts w:cs="Calibri"/>
          <w:szCs w:val="22"/>
        </w:rPr>
      </w:pPr>
      <w:r w:rsidRPr="003E4881">
        <w:rPr>
          <w:rFonts w:cs="Calibri"/>
          <w:szCs w:val="22"/>
        </w:rPr>
        <w:t xml:space="preserve">The Developer shall be entitled to require an inspection of the </w:t>
      </w:r>
      <w:r w:rsidR="00D52AB1">
        <w:rPr>
          <w:rFonts w:cs="Calibri"/>
          <w:szCs w:val="22"/>
        </w:rPr>
        <w:t>Energy System</w:t>
      </w:r>
      <w:r w:rsidRPr="003E4881">
        <w:rPr>
          <w:rFonts w:cs="Calibri"/>
          <w:szCs w:val="22"/>
        </w:rPr>
        <w:t xml:space="preserve"> by an Independent Engineer (at the Developer's cost) at the expiry of each Service Period to ensure that the </w:t>
      </w:r>
      <w:r w:rsidR="00D52AB1">
        <w:rPr>
          <w:rFonts w:cs="Calibri"/>
          <w:szCs w:val="22"/>
        </w:rPr>
        <w:t>Energy System</w:t>
      </w:r>
      <w:r w:rsidRPr="003E4881">
        <w:rPr>
          <w:rFonts w:cs="Calibri"/>
          <w:szCs w:val="22"/>
        </w:rPr>
        <w:t xml:space="preserve"> is being maintained in a manner consistent with the obligations of </w:t>
      </w:r>
      <w:r w:rsidR="00F21977">
        <w:rPr>
          <w:rFonts w:cs="Calibri"/>
          <w:szCs w:val="22"/>
        </w:rPr>
        <w:t>ESCo</w:t>
      </w:r>
      <w:r w:rsidRPr="003E4881">
        <w:rPr>
          <w:rFonts w:cs="Calibri"/>
          <w:szCs w:val="22"/>
        </w:rPr>
        <w:t xml:space="preserve"> under this Agreement and the Project Agreements and in accordance with Good Industry Practice.</w:t>
      </w:r>
    </w:p>
    <w:p w14:paraId="2FA5359D" w14:textId="7412210F" w:rsidR="003E4881" w:rsidRPr="003E4881" w:rsidRDefault="003E4881" w:rsidP="0023202F">
      <w:pPr>
        <w:pStyle w:val="Level2"/>
        <w:widowControl w:val="0"/>
        <w:rPr>
          <w:rFonts w:cs="Calibri"/>
          <w:szCs w:val="22"/>
        </w:rPr>
      </w:pPr>
      <w:bookmarkStart w:id="734" w:name="_Ref438117553"/>
      <w:r w:rsidRPr="003E4881">
        <w:rPr>
          <w:rFonts w:cs="Calibri"/>
          <w:szCs w:val="22"/>
        </w:rPr>
        <w:t xml:space="preserve">No later than </w:t>
      </w:r>
      <w:r w:rsidR="00287B33">
        <w:rPr>
          <w:rFonts w:cs="Calibri"/>
          <w:szCs w:val="22"/>
          <w:lang w:val="en-GB"/>
        </w:rPr>
        <w:t>[</w:t>
      </w:r>
      <w:r w:rsidRPr="003E4881">
        <w:rPr>
          <w:rFonts w:cs="Calibri"/>
          <w:szCs w:val="22"/>
        </w:rPr>
        <w:t>six</w:t>
      </w:r>
      <w:r w:rsidR="00287B33">
        <w:rPr>
          <w:rFonts w:cs="Calibri"/>
          <w:szCs w:val="22"/>
          <w:lang w:val="en-GB"/>
        </w:rPr>
        <w:t xml:space="preserve"> (6)]</w:t>
      </w:r>
      <w:r w:rsidRPr="003E4881">
        <w:rPr>
          <w:rFonts w:cs="Calibri"/>
          <w:szCs w:val="22"/>
        </w:rPr>
        <w:t xml:space="preserve"> months prior to the Expiry Date, the Developer shall be entitled to require an inspection of the </w:t>
      </w:r>
      <w:r w:rsidR="00D52AB1">
        <w:rPr>
          <w:rFonts w:cs="Calibri"/>
          <w:szCs w:val="22"/>
        </w:rPr>
        <w:t>Energy System</w:t>
      </w:r>
      <w:r w:rsidRPr="003E4881">
        <w:rPr>
          <w:rFonts w:cs="Calibri"/>
          <w:szCs w:val="22"/>
        </w:rPr>
        <w:t xml:space="preserve"> by an Independent Engineer (the "</w:t>
      </w:r>
      <w:r w:rsidRPr="003E4881">
        <w:rPr>
          <w:rFonts w:cs="Calibri"/>
          <w:b/>
          <w:szCs w:val="22"/>
        </w:rPr>
        <w:t>Expiry Inspection</w:t>
      </w:r>
      <w:r w:rsidRPr="003E4881">
        <w:rPr>
          <w:rFonts w:cs="Calibri"/>
          <w:szCs w:val="22"/>
        </w:rPr>
        <w:t xml:space="preserve">") to ensure that the </w:t>
      </w:r>
      <w:r w:rsidR="00D52AB1">
        <w:rPr>
          <w:rFonts w:cs="Calibri"/>
          <w:szCs w:val="22"/>
        </w:rPr>
        <w:t>Energy System</w:t>
      </w:r>
      <w:r w:rsidRPr="003E4881">
        <w:rPr>
          <w:rFonts w:cs="Calibri"/>
          <w:szCs w:val="22"/>
        </w:rPr>
        <w:t xml:space="preserve"> is capable of continued operation to the standards required under this Agreement, for a minimum of </w:t>
      </w:r>
      <w:r w:rsidR="00287B33">
        <w:rPr>
          <w:rFonts w:cs="Calibri"/>
          <w:szCs w:val="22"/>
          <w:lang w:val="en-GB"/>
        </w:rPr>
        <w:t>[</w:t>
      </w:r>
      <w:r w:rsidRPr="003E4881">
        <w:rPr>
          <w:rFonts w:cs="Calibri"/>
          <w:szCs w:val="22"/>
        </w:rPr>
        <w:t>five</w:t>
      </w:r>
      <w:r w:rsidR="00287B33">
        <w:rPr>
          <w:rFonts w:cs="Calibri"/>
          <w:szCs w:val="22"/>
          <w:lang w:val="en-GB"/>
        </w:rPr>
        <w:t xml:space="preserve"> (5)]</w:t>
      </w:r>
      <w:r w:rsidRPr="003E4881">
        <w:rPr>
          <w:rFonts w:cs="Calibri"/>
          <w:szCs w:val="22"/>
        </w:rPr>
        <w:t xml:space="preserve"> years after the Expiry Date. Such Expiry Inspection shall be carried out at </w:t>
      </w:r>
      <w:r w:rsidR="00F21977">
        <w:rPr>
          <w:rFonts w:cs="Calibri"/>
          <w:szCs w:val="22"/>
        </w:rPr>
        <w:t>ESCo</w:t>
      </w:r>
      <w:r w:rsidRPr="003E4881">
        <w:rPr>
          <w:rFonts w:cs="Calibri"/>
          <w:szCs w:val="22"/>
        </w:rPr>
        <w:t>’s cost.</w:t>
      </w:r>
      <w:bookmarkEnd w:id="734"/>
      <w:r w:rsidRPr="003E4881">
        <w:rPr>
          <w:rFonts w:cs="Calibri"/>
          <w:szCs w:val="22"/>
        </w:rPr>
        <w:t xml:space="preserve"> </w:t>
      </w:r>
    </w:p>
    <w:p w14:paraId="700688D8" w14:textId="5246F9E4" w:rsidR="003E4881" w:rsidRPr="003E4881" w:rsidRDefault="003E4881" w:rsidP="0023202F">
      <w:pPr>
        <w:pStyle w:val="Level2"/>
        <w:widowControl w:val="0"/>
        <w:rPr>
          <w:rFonts w:cs="Calibri"/>
          <w:szCs w:val="22"/>
        </w:rPr>
      </w:pPr>
      <w:r w:rsidRPr="003E4881">
        <w:rPr>
          <w:rFonts w:cs="Calibri"/>
          <w:szCs w:val="22"/>
        </w:rPr>
        <w:t xml:space="preserve">Not less than </w:t>
      </w:r>
      <w:r w:rsidR="00287B33">
        <w:rPr>
          <w:rFonts w:cs="Calibri"/>
          <w:szCs w:val="22"/>
          <w:lang w:val="en-GB"/>
        </w:rPr>
        <w:t>[</w:t>
      </w:r>
      <w:r w:rsidRPr="003E4881">
        <w:rPr>
          <w:rFonts w:cs="Calibri"/>
          <w:szCs w:val="22"/>
        </w:rPr>
        <w:t>three</w:t>
      </w:r>
      <w:r w:rsidR="00287B33">
        <w:rPr>
          <w:rFonts w:cs="Calibri"/>
          <w:szCs w:val="22"/>
          <w:lang w:val="en-GB"/>
        </w:rPr>
        <w:t xml:space="preserve"> (3)]</w:t>
      </w:r>
      <w:r w:rsidRPr="003E4881">
        <w:rPr>
          <w:rFonts w:cs="Calibri"/>
          <w:szCs w:val="22"/>
        </w:rPr>
        <w:t xml:space="preserve"> months prior to the expiry of each Service Period, or the request for an Expiry Inspection, </w:t>
      </w:r>
      <w:r w:rsidR="00F21977">
        <w:rPr>
          <w:rFonts w:cs="Calibri"/>
          <w:szCs w:val="22"/>
        </w:rPr>
        <w:t>ESCo</w:t>
      </w:r>
      <w:r w:rsidRPr="003E4881">
        <w:rPr>
          <w:rFonts w:cs="Calibri"/>
          <w:szCs w:val="22"/>
        </w:rPr>
        <w:t xml:space="preserve"> shall provide details to the Developer of the individual who </w:t>
      </w:r>
      <w:r w:rsidR="00F21977">
        <w:rPr>
          <w:rFonts w:cs="Calibri"/>
          <w:szCs w:val="22"/>
        </w:rPr>
        <w:t>ESCo</w:t>
      </w:r>
      <w:r w:rsidRPr="003E4881">
        <w:rPr>
          <w:rFonts w:cs="Calibri"/>
          <w:szCs w:val="22"/>
        </w:rPr>
        <w:t xml:space="preserve"> proposes will carry out such inspection, and the Developer will inform </w:t>
      </w:r>
      <w:r w:rsidR="00F21977">
        <w:rPr>
          <w:rFonts w:cs="Calibri"/>
          <w:szCs w:val="22"/>
        </w:rPr>
        <w:t>ESCo</w:t>
      </w:r>
      <w:r w:rsidRPr="003E4881">
        <w:rPr>
          <w:rFonts w:cs="Calibri"/>
          <w:szCs w:val="22"/>
        </w:rPr>
        <w:t xml:space="preserve"> within [twenty (20)] Business Days whether or not they accept the proposed Independent Engineer, and if they do not, </w:t>
      </w:r>
      <w:r w:rsidR="00F21977">
        <w:rPr>
          <w:rFonts w:cs="Calibri"/>
          <w:szCs w:val="22"/>
        </w:rPr>
        <w:t>ESCo</w:t>
      </w:r>
      <w:r w:rsidRPr="003E4881">
        <w:rPr>
          <w:rFonts w:cs="Calibri"/>
          <w:szCs w:val="22"/>
        </w:rPr>
        <w:t xml:space="preserve"> shall be required to propose an alternative within [ten (10)] Business Days and the process shall be repeated.  If the Developer does not approve the second proposal, the Developer shall request the President for the time being of the Energy Institute to nominate an Independent Engineer, and all Parties shall accept such nomination.</w:t>
      </w:r>
    </w:p>
    <w:p w14:paraId="45BCCB3E" w14:textId="77777777" w:rsidR="003E4881" w:rsidRPr="003E4881" w:rsidRDefault="003E4881" w:rsidP="0023202F">
      <w:pPr>
        <w:pStyle w:val="Level2"/>
        <w:widowControl w:val="0"/>
        <w:rPr>
          <w:rFonts w:cs="Calibri"/>
          <w:szCs w:val="22"/>
        </w:rPr>
      </w:pPr>
      <w:r w:rsidRPr="003E4881">
        <w:rPr>
          <w:rFonts w:cs="Calibri"/>
          <w:szCs w:val="22"/>
        </w:rPr>
        <w:t>The Independent Engineer shall be required:-</w:t>
      </w:r>
    </w:p>
    <w:p w14:paraId="76CDDE44" w14:textId="40273B57"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to carry out his inspection in such a manner as to cause as little disruption as reasonably possible to the Heat Supply, and </w:t>
      </w:r>
      <w:r w:rsidR="00F21977">
        <w:rPr>
          <w:rFonts w:cs="Calibri"/>
          <w:szCs w:val="22"/>
        </w:rPr>
        <w:t>ESCo</w:t>
      </w:r>
      <w:r w:rsidRPr="003E4881">
        <w:rPr>
          <w:rFonts w:cs="Calibri"/>
          <w:szCs w:val="22"/>
        </w:rPr>
        <w:t xml:space="preserve"> shall have no liability to the Developer as a result of any disruption which is in fact caused by such inspection;</w:t>
      </w:r>
    </w:p>
    <w:p w14:paraId="52D4C140" w14:textId="24F87812"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to consult with </w:t>
      </w:r>
      <w:r w:rsidR="00F21977">
        <w:rPr>
          <w:rFonts w:cs="Calibri"/>
          <w:szCs w:val="22"/>
        </w:rPr>
        <w:t>ESCo</w:t>
      </w:r>
      <w:r w:rsidRPr="003E4881">
        <w:rPr>
          <w:rFonts w:cs="Calibri"/>
          <w:szCs w:val="22"/>
        </w:rPr>
        <w:t xml:space="preserve"> on the results of his inspection before preparing his report;</w:t>
      </w:r>
    </w:p>
    <w:p w14:paraId="4706997A" w14:textId="77777777"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to provide a detailed report of any Major Plant forming part of the </w:t>
      </w:r>
      <w:r w:rsidR="00D52AB1">
        <w:rPr>
          <w:rFonts w:cs="Calibri"/>
          <w:szCs w:val="22"/>
        </w:rPr>
        <w:t>Energy System</w:t>
      </w:r>
      <w:r w:rsidRPr="003E4881">
        <w:rPr>
          <w:rFonts w:cs="Calibri"/>
          <w:szCs w:val="22"/>
        </w:rPr>
        <w:t xml:space="preserve"> which he believes will need to be replaced during the subsequent Service Period, detailing each piece of equipment, the anticipated cost of replacement and the time at which replacement will be required; and</w:t>
      </w:r>
    </w:p>
    <w:p w14:paraId="633AC65E" w14:textId="2FA9DDE0"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in the case of an Expiry Inspection, provide a detailed report of any part of the </w:t>
      </w:r>
      <w:r w:rsidR="00D52AB1">
        <w:rPr>
          <w:rFonts w:cs="Calibri"/>
          <w:szCs w:val="22"/>
        </w:rPr>
        <w:t>Energy System</w:t>
      </w:r>
      <w:r w:rsidRPr="003E4881">
        <w:rPr>
          <w:rFonts w:cs="Calibri"/>
          <w:szCs w:val="22"/>
        </w:rPr>
        <w:t xml:space="preserve"> which he believes will need to be replaced in the remaining six months prior to the Expiry Date in order to satisfy paragraph </w:t>
      </w:r>
      <w:r w:rsidRPr="003E4881">
        <w:rPr>
          <w:rFonts w:cs="Calibri"/>
          <w:szCs w:val="22"/>
        </w:rPr>
        <w:fldChar w:fldCharType="begin"/>
      </w:r>
      <w:r w:rsidRPr="003E4881">
        <w:rPr>
          <w:rFonts w:cs="Calibri"/>
          <w:szCs w:val="22"/>
        </w:rPr>
        <w:instrText xml:space="preserve"> REF _Ref438117553 \n \h  \* MERGEFORMAT </w:instrText>
      </w:r>
      <w:r w:rsidRPr="003E4881">
        <w:rPr>
          <w:rFonts w:cs="Calibri"/>
          <w:szCs w:val="22"/>
        </w:rPr>
      </w:r>
      <w:r w:rsidRPr="003E4881">
        <w:rPr>
          <w:rFonts w:cs="Calibri"/>
          <w:szCs w:val="22"/>
        </w:rPr>
        <w:fldChar w:fldCharType="separate"/>
      </w:r>
      <w:r w:rsidR="00A23170">
        <w:rPr>
          <w:rFonts w:cs="Calibri"/>
          <w:szCs w:val="22"/>
        </w:rPr>
        <w:t>3.2</w:t>
      </w:r>
      <w:r w:rsidRPr="003E4881">
        <w:rPr>
          <w:rFonts w:cs="Calibri"/>
          <w:szCs w:val="22"/>
        </w:rPr>
        <w:fldChar w:fldCharType="end"/>
      </w:r>
      <w:r w:rsidRPr="003E4881">
        <w:rPr>
          <w:rFonts w:cs="Calibri"/>
          <w:szCs w:val="22"/>
        </w:rPr>
        <w:t>, detailing each piece of equipment, the anticipated cost of replacement and the time at which replacement will be required.</w:t>
      </w:r>
    </w:p>
    <w:p w14:paraId="60D8F750" w14:textId="5C1E3744" w:rsidR="003E4881" w:rsidRPr="00D40135" w:rsidRDefault="00F21977" w:rsidP="0023202F">
      <w:pPr>
        <w:pStyle w:val="Level2"/>
        <w:widowControl w:val="0"/>
        <w:rPr>
          <w:rFonts w:cs="Calibri"/>
          <w:i/>
          <w:iCs/>
          <w:szCs w:val="22"/>
        </w:rPr>
      </w:pPr>
      <w:bookmarkStart w:id="735" w:name="_Ref438117835"/>
      <w:r>
        <w:rPr>
          <w:rFonts w:cs="Calibri"/>
          <w:szCs w:val="22"/>
        </w:rPr>
        <w:t>ESCo</w:t>
      </w:r>
      <w:r w:rsidR="003E4881" w:rsidRPr="003E4881">
        <w:rPr>
          <w:rFonts w:cs="Calibri"/>
          <w:szCs w:val="22"/>
        </w:rPr>
        <w:t xml:space="preserve"> shall be required to replace at its own cost any item of equipment specified in the report of the Independent Engineer on or before the date specified in the Independent Engineer's report or, if earlier prior to expiry or termination of this Agreement.</w:t>
      </w:r>
      <w:bookmarkEnd w:id="735"/>
      <w:r w:rsidR="00D40135">
        <w:rPr>
          <w:rFonts w:cs="Calibri"/>
          <w:szCs w:val="22"/>
          <w:lang w:val="en-GB"/>
        </w:rPr>
        <w:t xml:space="preserve"> </w:t>
      </w:r>
      <w:r w:rsidR="00D40135" w:rsidRPr="00D40135">
        <w:rPr>
          <w:rFonts w:cs="Calibri"/>
          <w:i/>
          <w:iCs/>
          <w:szCs w:val="22"/>
          <w:lang w:val="en-GB"/>
        </w:rPr>
        <w:t>[Drafting Note:  Parties to consider setting out a list of outputs based criteria against which any Independent Engineer will assess plant</w:t>
      </w:r>
      <w:r w:rsidR="00D40135">
        <w:rPr>
          <w:rFonts w:cs="Calibri"/>
          <w:i/>
          <w:iCs/>
          <w:szCs w:val="22"/>
          <w:lang w:val="en-GB"/>
        </w:rPr>
        <w:t xml:space="preserve"> and against which ESCo will be required to replace plant</w:t>
      </w:r>
      <w:r w:rsidR="00D40135" w:rsidRPr="00D40135">
        <w:rPr>
          <w:rFonts w:cs="Calibri"/>
          <w:i/>
          <w:iCs/>
          <w:szCs w:val="22"/>
          <w:lang w:val="en-GB"/>
        </w:rPr>
        <w:t>.]</w:t>
      </w:r>
    </w:p>
    <w:p w14:paraId="7E9498DE" w14:textId="77777777" w:rsidR="003E4881" w:rsidRPr="00D40135" w:rsidRDefault="00B43476" w:rsidP="00B43476">
      <w:pPr>
        <w:spacing w:before="0" w:after="0"/>
        <w:jc w:val="left"/>
        <w:rPr>
          <w:b/>
          <w:i/>
          <w:iCs/>
        </w:rPr>
      </w:pPr>
      <w:r w:rsidRPr="00D40135">
        <w:rPr>
          <w:i/>
          <w:iCs/>
        </w:rPr>
        <w:br w:type="page"/>
      </w:r>
    </w:p>
    <w:p w14:paraId="25B97090" w14:textId="75A8C144" w:rsidR="0055238B" w:rsidRDefault="004F4561" w:rsidP="0023202F">
      <w:pPr>
        <w:pStyle w:val="Schedule0"/>
        <w:keepNext w:val="0"/>
        <w:pageBreakBefore w:val="0"/>
        <w:widowControl w:val="0"/>
      </w:pPr>
      <w:bookmarkStart w:id="736" w:name="_Ref4853938"/>
      <w:bookmarkStart w:id="737" w:name="_Ref4855472"/>
      <w:bookmarkStart w:id="738" w:name="_Toc4858256"/>
      <w:r>
        <w:t xml:space="preserve"> </w:t>
      </w:r>
      <w:bookmarkStart w:id="739" w:name="_Ref25231289"/>
      <w:bookmarkStart w:id="740" w:name="_Toc25911437"/>
      <w:r w:rsidR="0055238B">
        <w:t>- Change Procedure</w:t>
      </w:r>
      <w:bookmarkEnd w:id="736"/>
      <w:bookmarkEnd w:id="737"/>
      <w:bookmarkEnd w:id="738"/>
      <w:bookmarkEnd w:id="739"/>
      <w:bookmarkEnd w:id="740"/>
      <w:r w:rsidR="00B77F22">
        <w:rPr>
          <w:rStyle w:val="FootnoteReference"/>
        </w:rPr>
        <w:footnoteReference w:id="101"/>
      </w:r>
    </w:p>
    <w:p w14:paraId="56201E27" w14:textId="2AB17371" w:rsidR="006E0893" w:rsidRDefault="004F4561" w:rsidP="0023202F">
      <w:pPr>
        <w:pStyle w:val="Part0"/>
        <w:keepNext w:val="0"/>
        <w:widowControl w:val="0"/>
      </w:pPr>
      <w:bookmarkStart w:id="741" w:name="_Toc4858257"/>
      <w:r>
        <w:t xml:space="preserve"> </w:t>
      </w:r>
      <w:bookmarkStart w:id="742" w:name="_Toc25911438"/>
      <w:r>
        <w:t>:</w:t>
      </w:r>
      <w:r w:rsidR="006E0893">
        <w:t xml:space="preserve"> </w:t>
      </w:r>
      <w:r w:rsidR="005F4D80">
        <w:t>Variation</w:t>
      </w:r>
      <w:r w:rsidR="00E81486">
        <w:t xml:space="preserve"> Requests</w:t>
      </w:r>
      <w:bookmarkEnd w:id="741"/>
      <w:bookmarkEnd w:id="742"/>
    </w:p>
    <w:p w14:paraId="29318FD7" w14:textId="77777777" w:rsidR="005F4D80" w:rsidRPr="005F4D80" w:rsidRDefault="005F4D80" w:rsidP="0023202F">
      <w:pPr>
        <w:pStyle w:val="Sch1Heading"/>
        <w:keepNext w:val="0"/>
        <w:widowControl w:val="0"/>
        <w:numPr>
          <w:ilvl w:val="0"/>
          <w:numId w:val="0"/>
        </w:numPr>
        <w:ind w:left="850"/>
        <w:rPr>
          <w:color w:val="000000" w:themeColor="text1"/>
        </w:rPr>
      </w:pPr>
    </w:p>
    <w:p w14:paraId="6D68047E" w14:textId="77777777" w:rsidR="005F4D80" w:rsidRPr="005F4D80" w:rsidRDefault="005F4D80" w:rsidP="0023202F">
      <w:pPr>
        <w:pStyle w:val="ScheduleHeading1"/>
        <w:widowControl w:val="0"/>
        <w:rPr>
          <w:color w:val="000000" w:themeColor="text1"/>
        </w:rPr>
      </w:pPr>
      <w:r w:rsidRPr="005F4D80">
        <w:rPr>
          <w:color w:val="000000" w:themeColor="text1"/>
        </w:rPr>
        <w:t>DEFINITIONS</w:t>
      </w:r>
    </w:p>
    <w:p w14:paraId="4A814A5D" w14:textId="11BB28F0" w:rsidR="005F4D80" w:rsidRPr="005F4D80" w:rsidRDefault="005F4D80" w:rsidP="0023202F">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23170">
        <w:rPr>
          <w:b w:val="0"/>
          <w:color w:val="000000" w:themeColor="text1"/>
        </w:rPr>
        <w:t>Schedule 20</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14:paraId="6BB8AA0D" w14:textId="77777777" w:rsidTr="005F4D80">
        <w:trPr>
          <w:cantSplit/>
        </w:trPr>
        <w:tc>
          <w:tcPr>
            <w:tcW w:w="3544" w:type="dxa"/>
          </w:tcPr>
          <w:p w14:paraId="5D0E9D89"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14:paraId="14BE831D" w14:textId="010A518F"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2.7.11</w:t>
            </w:r>
            <w:r w:rsidRPr="005F4D80">
              <w:rPr>
                <w:color w:val="000000" w:themeColor="text1"/>
              </w:rPr>
              <w:fldChar w:fldCharType="end"/>
            </w:r>
            <w:r w:rsidRPr="005F4D80">
              <w:rPr>
                <w:color w:val="000000" w:themeColor="text1"/>
              </w:rPr>
              <w:t>;</w:t>
            </w:r>
          </w:p>
        </w:tc>
      </w:tr>
      <w:tr w:rsidR="005F4D80" w:rsidRPr="005F4D80" w14:paraId="65A135B8" w14:textId="77777777" w:rsidTr="005F4D80">
        <w:trPr>
          <w:cantSplit/>
        </w:trPr>
        <w:tc>
          <w:tcPr>
            <w:tcW w:w="3544" w:type="dxa"/>
          </w:tcPr>
          <w:p w14:paraId="2660AF9B" w14:textId="5756650D" w:rsidR="005F4D80" w:rsidRPr="005F4D80" w:rsidRDefault="005F4D80" w:rsidP="0023202F">
            <w:pPr>
              <w:widowControl w:val="0"/>
              <w:spacing w:after="240"/>
              <w:rPr>
                <w:color w:val="000000" w:themeColor="text1"/>
              </w:rPr>
            </w:pPr>
            <w:r w:rsidRPr="005F4D80">
              <w:rPr>
                <w:color w:val="000000" w:themeColor="text1"/>
              </w:rPr>
              <w:t>"</w:t>
            </w:r>
            <w:r w:rsidR="00F21977">
              <w:rPr>
                <w:b/>
                <w:color w:val="000000" w:themeColor="text1"/>
              </w:rPr>
              <w:t>ESCo</w:t>
            </w:r>
            <w:r w:rsidRPr="005F4D80">
              <w:rPr>
                <w:b/>
                <w:color w:val="000000" w:themeColor="text1"/>
              </w:rPr>
              <w:t xml:space="preserve"> Notice of Variation</w:t>
            </w:r>
            <w:r w:rsidRPr="005F4D80">
              <w:rPr>
                <w:color w:val="000000" w:themeColor="text1"/>
              </w:rPr>
              <w:t>"</w:t>
            </w:r>
          </w:p>
        </w:tc>
        <w:tc>
          <w:tcPr>
            <w:tcW w:w="4819" w:type="dxa"/>
          </w:tcPr>
          <w:p w14:paraId="663DA2F3" w14:textId="628F7CF4"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3.1</w:t>
            </w:r>
            <w:r w:rsidRPr="005F4D80">
              <w:rPr>
                <w:color w:val="000000" w:themeColor="text1"/>
              </w:rPr>
              <w:fldChar w:fldCharType="end"/>
            </w:r>
            <w:r w:rsidRPr="005F4D80">
              <w:rPr>
                <w:color w:val="000000" w:themeColor="text1"/>
              </w:rPr>
              <w:t>;</w:t>
            </w:r>
          </w:p>
        </w:tc>
      </w:tr>
      <w:tr w:rsidR="005F4D80" w:rsidRPr="005F4D80" w14:paraId="7B7AF20E" w14:textId="77777777" w:rsidTr="005F4D80">
        <w:trPr>
          <w:cantSplit/>
        </w:trPr>
        <w:tc>
          <w:tcPr>
            <w:tcW w:w="3544" w:type="dxa"/>
          </w:tcPr>
          <w:p w14:paraId="7496ADD4" w14:textId="5ADCF034" w:rsidR="005F4D80" w:rsidRPr="005F4D80" w:rsidRDefault="005F4D80" w:rsidP="0023202F">
            <w:pPr>
              <w:widowControl w:val="0"/>
              <w:spacing w:after="240"/>
              <w:rPr>
                <w:color w:val="000000" w:themeColor="text1"/>
              </w:rPr>
            </w:pPr>
            <w:r w:rsidRPr="005F4D80">
              <w:rPr>
                <w:color w:val="000000" w:themeColor="text1"/>
              </w:rPr>
              <w:t>"</w:t>
            </w:r>
            <w:r w:rsidR="00F21977">
              <w:rPr>
                <w:b/>
                <w:color w:val="000000" w:themeColor="text1"/>
              </w:rPr>
              <w:t>ESCo</w:t>
            </w:r>
            <w:r w:rsidRPr="005F4D80">
              <w:rPr>
                <w:b/>
                <w:color w:val="000000" w:themeColor="text1"/>
              </w:rPr>
              <w:t xml:space="preserve"> Variation</w:t>
            </w:r>
            <w:r w:rsidRPr="005F4D80">
              <w:rPr>
                <w:color w:val="000000" w:themeColor="text1"/>
              </w:rPr>
              <w:t>"</w:t>
            </w:r>
          </w:p>
        </w:tc>
        <w:tc>
          <w:tcPr>
            <w:tcW w:w="4819" w:type="dxa"/>
          </w:tcPr>
          <w:p w14:paraId="5397A3FD" w14:textId="2A7F783C" w:rsidR="005F4D80" w:rsidRPr="005F4D80" w:rsidRDefault="005F4D80" w:rsidP="0023202F">
            <w:pPr>
              <w:widowControl w:val="0"/>
              <w:spacing w:after="240"/>
              <w:rPr>
                <w:color w:val="000000" w:themeColor="text1"/>
              </w:rPr>
            </w:pPr>
            <w:r w:rsidRPr="005F4D80">
              <w:rPr>
                <w:color w:val="000000" w:themeColor="text1"/>
              </w:rPr>
              <w:t xml:space="preserve">means any Project Variation proposed by </w:t>
            </w:r>
            <w:r w:rsidR="00F21977">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3</w:t>
            </w:r>
            <w:r w:rsidRPr="005F4D80">
              <w:rPr>
                <w:color w:val="000000" w:themeColor="text1"/>
              </w:rPr>
              <w:fldChar w:fldCharType="end"/>
            </w:r>
            <w:r w:rsidRPr="005F4D80">
              <w:rPr>
                <w:color w:val="000000" w:themeColor="text1"/>
              </w:rPr>
              <w:t>; and</w:t>
            </w:r>
          </w:p>
        </w:tc>
      </w:tr>
      <w:tr w:rsidR="005F4D80" w:rsidRPr="005F4D80" w14:paraId="012B8993" w14:textId="77777777" w:rsidTr="005F4D80">
        <w:trPr>
          <w:cantSplit/>
        </w:trPr>
        <w:tc>
          <w:tcPr>
            <w:tcW w:w="3544" w:type="dxa"/>
          </w:tcPr>
          <w:p w14:paraId="36A4F86D"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14:paraId="71DB3274" w14:textId="63BB270C" w:rsidR="005F4D80" w:rsidRPr="005F4D80" w:rsidRDefault="005F4D80" w:rsidP="0023202F">
            <w:pPr>
              <w:widowControl w:val="0"/>
              <w:spacing w:after="240"/>
              <w:rPr>
                <w:color w:val="000000" w:themeColor="text1"/>
              </w:rPr>
            </w:pPr>
            <w:r w:rsidRPr="005F4D80">
              <w:rPr>
                <w:color w:val="000000" w:themeColor="text1"/>
              </w:rPr>
              <w:t xml:space="preserve">means the aggregate of any estimated additional costs to be incurred by </w:t>
            </w:r>
            <w:r w:rsidR="00F21977">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5F4D80" w:rsidRPr="005F4D80" w14:paraId="10B90124" w14:textId="77777777" w:rsidTr="005F4D80">
        <w:trPr>
          <w:cantSplit/>
        </w:trPr>
        <w:tc>
          <w:tcPr>
            <w:tcW w:w="3544" w:type="dxa"/>
          </w:tcPr>
          <w:p w14:paraId="7E498292"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14:paraId="652327C1" w14:textId="3367ADEB" w:rsidR="005F4D80" w:rsidRPr="005F4D80" w:rsidRDefault="005F4D80" w:rsidP="0023202F">
            <w:pPr>
              <w:widowControl w:val="0"/>
              <w:spacing w:after="240"/>
              <w:rPr>
                <w:color w:val="000000" w:themeColor="text1"/>
              </w:rPr>
            </w:pPr>
            <w:r w:rsidRPr="005F4D80">
              <w:rPr>
                <w:color w:val="000000" w:themeColor="text1"/>
              </w:rPr>
              <w:t xml:space="preserve">means the aggregate of any estimated reduction in </w:t>
            </w:r>
            <w:r w:rsidR="00F21977">
              <w:rPr>
                <w:color w:val="000000" w:themeColor="text1"/>
              </w:rPr>
              <w:t>ESCo</w:t>
            </w:r>
            <w:r w:rsidRPr="005F4D80">
              <w:rPr>
                <w:color w:val="000000" w:themeColor="text1"/>
              </w:rPr>
              <w:t>'s expected financial return in connection with this Agreement and the Customer Supply Agreements (including, without limitation, any decrease in revenue receivable by way of Heat Charges [or Electricity Charges]);</w:t>
            </w:r>
          </w:p>
        </w:tc>
      </w:tr>
      <w:tr w:rsidR="005F4D80" w:rsidRPr="005F4D80" w14:paraId="77883C29" w14:textId="77777777" w:rsidTr="005F4D80">
        <w:trPr>
          <w:cantSplit/>
        </w:trPr>
        <w:tc>
          <w:tcPr>
            <w:tcW w:w="3544" w:type="dxa"/>
          </w:tcPr>
          <w:p w14:paraId="246D7661"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4819" w:type="dxa"/>
          </w:tcPr>
          <w:p w14:paraId="166338D7" w14:textId="2D0E270B" w:rsidR="005F4D80" w:rsidRPr="005F4D80" w:rsidRDefault="005F4D80" w:rsidP="0023202F">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F21977">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A23170">
              <w:rPr>
                <w:bCs/>
                <w:color w:val="000000" w:themeColor="text1"/>
              </w:rPr>
              <w:t>Schedule 20</w:t>
            </w:r>
            <w:r w:rsidRPr="005F4D80">
              <w:rPr>
                <w:bCs/>
                <w:color w:val="000000" w:themeColor="text1"/>
              </w:rPr>
              <w:fldChar w:fldCharType="end"/>
            </w:r>
            <w:r w:rsidRPr="005F4D80">
              <w:rPr>
                <w:color w:val="000000" w:themeColor="text1"/>
              </w:rPr>
              <w:t xml:space="preserve"> or determined pursuant to the Dispute Resolution Procedure;</w:t>
            </w:r>
          </w:p>
        </w:tc>
      </w:tr>
      <w:tr w:rsidR="005F4D80" w:rsidRPr="005F4D80" w14:paraId="09F1D150" w14:textId="77777777" w:rsidTr="005F4D80">
        <w:trPr>
          <w:cantSplit/>
        </w:trPr>
        <w:tc>
          <w:tcPr>
            <w:tcW w:w="3544" w:type="dxa"/>
          </w:tcPr>
          <w:p w14:paraId="4078E99B"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Outline Proposal</w:t>
            </w:r>
            <w:r w:rsidRPr="005F4D80">
              <w:rPr>
                <w:color w:val="000000" w:themeColor="text1"/>
              </w:rPr>
              <w:t>"</w:t>
            </w:r>
          </w:p>
        </w:tc>
        <w:tc>
          <w:tcPr>
            <w:tcW w:w="4819" w:type="dxa"/>
          </w:tcPr>
          <w:p w14:paraId="79A6AAC2" w14:textId="7D41DE50"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2.5</w:t>
            </w:r>
            <w:r w:rsidRPr="005F4D80">
              <w:rPr>
                <w:color w:val="000000" w:themeColor="text1"/>
              </w:rPr>
              <w:fldChar w:fldCharType="end"/>
            </w:r>
            <w:r w:rsidRPr="005F4D80">
              <w:rPr>
                <w:color w:val="000000" w:themeColor="text1"/>
              </w:rPr>
              <w:t>;</w:t>
            </w:r>
          </w:p>
        </w:tc>
      </w:tr>
      <w:tr w:rsidR="005F4D80" w:rsidRPr="005F4D80" w14:paraId="319B0DA8" w14:textId="77777777" w:rsidTr="005F4D80">
        <w:trPr>
          <w:cantSplit/>
        </w:trPr>
        <w:tc>
          <w:tcPr>
            <w:tcW w:w="3544" w:type="dxa"/>
          </w:tcPr>
          <w:p w14:paraId="1CF78EDB"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14:paraId="60302227" w14:textId="45CBE8A3"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2.7.10</w:t>
            </w:r>
            <w:r w:rsidRPr="005F4D80">
              <w:rPr>
                <w:color w:val="000000" w:themeColor="text1"/>
              </w:rPr>
              <w:fldChar w:fldCharType="end"/>
            </w:r>
            <w:r w:rsidRPr="005F4D80">
              <w:rPr>
                <w:color w:val="000000" w:themeColor="text1"/>
              </w:rPr>
              <w:t>;</w:t>
            </w:r>
          </w:p>
        </w:tc>
      </w:tr>
      <w:tr w:rsidR="007B1267" w:rsidRPr="005F4D80" w14:paraId="35CAEC1A" w14:textId="77777777" w:rsidTr="005F4D80">
        <w:trPr>
          <w:cantSplit/>
        </w:trPr>
        <w:tc>
          <w:tcPr>
            <w:tcW w:w="3544" w:type="dxa"/>
          </w:tcPr>
          <w:p w14:paraId="2467B78E" w14:textId="77777777" w:rsidR="007B1267" w:rsidRPr="007B1267" w:rsidRDefault="007B1267" w:rsidP="0023202F">
            <w:pPr>
              <w:widowControl w:val="0"/>
              <w:spacing w:after="240"/>
              <w:rPr>
                <w:b/>
                <w:bCs/>
                <w:color w:val="000000" w:themeColor="text1"/>
              </w:rPr>
            </w:pPr>
            <w:r>
              <w:rPr>
                <w:color w:val="000000" w:themeColor="text1"/>
              </w:rPr>
              <w:t>“</w:t>
            </w:r>
            <w:r>
              <w:rPr>
                <w:b/>
                <w:bCs/>
                <w:color w:val="000000" w:themeColor="text1"/>
              </w:rPr>
              <w:t>Project Variation”</w:t>
            </w:r>
          </w:p>
        </w:tc>
        <w:tc>
          <w:tcPr>
            <w:tcW w:w="4819" w:type="dxa"/>
          </w:tcPr>
          <w:p w14:paraId="39F98E0A" w14:textId="59C35FE8" w:rsidR="007B1267" w:rsidRPr="005F4D80" w:rsidRDefault="007B1267" w:rsidP="0023202F">
            <w:pPr>
              <w:widowControl w:val="0"/>
              <w:spacing w:after="240"/>
              <w:rPr>
                <w:color w:val="000000" w:themeColor="text1"/>
              </w:rPr>
            </w:pPr>
            <w:r>
              <w:rPr>
                <w:color w:val="000000" w:themeColor="text1"/>
              </w:rPr>
              <w:t xml:space="preserve">means </w:t>
            </w:r>
            <w:r w:rsidRPr="0041145D">
              <w:t xml:space="preserve">any change </w:t>
            </w:r>
            <w:r>
              <w:t xml:space="preserve">to </w:t>
            </w:r>
            <w:r w:rsidR="00166DA3">
              <w:t>a</w:t>
            </w:r>
            <w:r>
              <w:t xml:space="preserve">nticipated </w:t>
            </w:r>
            <w:r w:rsidR="00166DA3">
              <w:t>h</w:t>
            </w:r>
            <w:r>
              <w:t xml:space="preserve">eat </w:t>
            </w:r>
            <w:r w:rsidR="00166DA3">
              <w:t>l</w:t>
            </w:r>
            <w:r>
              <w:t>oad</w:t>
            </w:r>
            <w:r w:rsidR="00166DA3">
              <w:t>s</w:t>
            </w:r>
            <w:r>
              <w:t xml:space="preserve">, the Development Plan, the </w:t>
            </w:r>
            <w:r w:rsidR="0049416A">
              <w:t>Developer Delivery Programme</w:t>
            </w:r>
            <w:r>
              <w:t xml:space="preserve">, any </w:t>
            </w:r>
            <w:r w:rsidR="00166DA3">
              <w:t xml:space="preserve">Technical </w:t>
            </w:r>
            <w:r>
              <w:t xml:space="preserve">Specifications, any </w:t>
            </w:r>
            <w:r w:rsidR="00F21977">
              <w:t>ESCo</w:t>
            </w:r>
            <w:r>
              <w:t xml:space="preserve"> Works</w:t>
            </w:r>
            <w:r w:rsidR="00166DA3">
              <w:t xml:space="preserve"> or Developer Works</w:t>
            </w:r>
            <w:r>
              <w:t xml:space="preserve"> or any other change which has an impact on any part of the Energy System and/or the </w:t>
            </w:r>
            <w:r w:rsidR="00F21977">
              <w:t>ESCo</w:t>
            </w:r>
            <w:r>
              <w:t xml:space="preserve"> Services</w:t>
            </w:r>
            <w:r w:rsidR="00166DA3">
              <w:t>.</w:t>
            </w:r>
          </w:p>
        </w:tc>
      </w:tr>
      <w:tr w:rsidR="005F4D80" w:rsidRPr="005F4D80" w14:paraId="668B57D6" w14:textId="77777777" w:rsidTr="005F4D80">
        <w:trPr>
          <w:cantSplit/>
        </w:trPr>
        <w:tc>
          <w:tcPr>
            <w:tcW w:w="3544" w:type="dxa"/>
          </w:tcPr>
          <w:p w14:paraId="44D06C73"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14:paraId="0ADD4ACD" w14:textId="70B2B02D"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A23170">
              <w:rPr>
                <w:color w:val="000000" w:themeColor="text1"/>
              </w:rPr>
              <w:t>2.1</w:t>
            </w:r>
            <w:r w:rsidRPr="005F4D80">
              <w:rPr>
                <w:color w:val="000000" w:themeColor="text1"/>
              </w:rPr>
              <w:fldChar w:fldCharType="end"/>
            </w:r>
            <w:r w:rsidRPr="005F4D80">
              <w:rPr>
                <w:color w:val="000000" w:themeColor="text1"/>
              </w:rPr>
              <w:t>;</w:t>
            </w:r>
          </w:p>
        </w:tc>
      </w:tr>
      <w:tr w:rsidR="005F4D80" w:rsidRPr="005F4D80" w14:paraId="026DF41E" w14:textId="77777777" w:rsidTr="005F4D80">
        <w:trPr>
          <w:cantSplit/>
        </w:trPr>
        <w:tc>
          <w:tcPr>
            <w:tcW w:w="3544" w:type="dxa"/>
          </w:tcPr>
          <w:p w14:paraId="0AB5A3E2"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14:paraId="755CC13B" w14:textId="1611DC51" w:rsidR="005F4D80" w:rsidRPr="005F4D80" w:rsidRDefault="005F4D80" w:rsidP="0023202F">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w:t>
            </w:r>
            <w:r w:rsidRPr="005F4D80">
              <w:rPr>
                <w:color w:val="000000" w:themeColor="text1"/>
              </w:rPr>
              <w:fldChar w:fldCharType="end"/>
            </w:r>
            <w:r w:rsidRPr="005F4D80">
              <w:rPr>
                <w:color w:val="000000" w:themeColor="text1"/>
              </w:rPr>
              <w:t>;</w:t>
            </w:r>
          </w:p>
        </w:tc>
      </w:tr>
      <w:tr w:rsidR="005F4D80" w:rsidRPr="005F4D80" w14:paraId="78B5405D" w14:textId="77777777" w:rsidTr="005F4D80">
        <w:trPr>
          <w:cantSplit/>
        </w:trPr>
        <w:tc>
          <w:tcPr>
            <w:tcW w:w="3544" w:type="dxa"/>
          </w:tcPr>
          <w:p w14:paraId="4F3AC3CB"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14:paraId="1C7612A0" w14:textId="4C78F1EC"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2.3.1</w:t>
            </w:r>
            <w:r w:rsidRPr="005F4D80">
              <w:rPr>
                <w:color w:val="000000" w:themeColor="text1"/>
              </w:rPr>
              <w:fldChar w:fldCharType="end"/>
            </w:r>
            <w:r w:rsidRPr="005F4D80">
              <w:rPr>
                <w:color w:val="000000" w:themeColor="text1"/>
              </w:rPr>
              <w:t>;</w:t>
            </w:r>
          </w:p>
        </w:tc>
      </w:tr>
      <w:tr w:rsidR="005F4D80" w:rsidRPr="005F4D80" w14:paraId="52F92934" w14:textId="77777777" w:rsidTr="005F4D80">
        <w:trPr>
          <w:cantSplit/>
        </w:trPr>
        <w:tc>
          <w:tcPr>
            <w:tcW w:w="3544" w:type="dxa"/>
          </w:tcPr>
          <w:p w14:paraId="5C73317C"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14:paraId="4A3E4C12" w14:textId="20C6DCBE"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(a)</w:t>
            </w:r>
            <w:r w:rsidRPr="005F4D80">
              <w:rPr>
                <w:color w:val="000000" w:themeColor="text1"/>
              </w:rPr>
              <w:fldChar w:fldCharType="end"/>
            </w:r>
            <w:r w:rsidRPr="005F4D80">
              <w:rPr>
                <w:color w:val="000000" w:themeColor="text1"/>
              </w:rPr>
              <w:t>;</w:t>
            </w:r>
          </w:p>
        </w:tc>
      </w:tr>
      <w:tr w:rsidR="005F4D80" w:rsidRPr="005F4D80" w14:paraId="14D13FBA" w14:textId="77777777" w:rsidTr="005F4D80">
        <w:trPr>
          <w:cantSplit/>
        </w:trPr>
        <w:tc>
          <w:tcPr>
            <w:tcW w:w="3544" w:type="dxa"/>
          </w:tcPr>
          <w:p w14:paraId="3BAE817D"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14:paraId="30AA6AD5" w14:textId="46DB1048"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2.6.1</w:t>
            </w:r>
            <w:r w:rsidRPr="005F4D80">
              <w:rPr>
                <w:color w:val="000000" w:themeColor="text1"/>
              </w:rPr>
              <w:fldChar w:fldCharType="end"/>
            </w:r>
            <w:r w:rsidRPr="005F4D80">
              <w:rPr>
                <w:color w:val="000000" w:themeColor="text1"/>
              </w:rPr>
              <w:t>;</w:t>
            </w:r>
          </w:p>
        </w:tc>
      </w:tr>
      <w:tr w:rsidR="005F4D80" w:rsidRPr="005F4D80" w14:paraId="47400B6B" w14:textId="77777777" w:rsidTr="005F4D80">
        <w:trPr>
          <w:cantSplit/>
        </w:trPr>
        <w:tc>
          <w:tcPr>
            <w:tcW w:w="3544" w:type="dxa"/>
          </w:tcPr>
          <w:p w14:paraId="3A868DF3"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14:paraId="570072C6" w14:textId="27E9D673" w:rsidR="005F4D80" w:rsidRPr="005F4D80" w:rsidRDefault="005F4D80" w:rsidP="0023202F">
            <w:pPr>
              <w:widowControl w:val="0"/>
              <w:spacing w:after="240"/>
              <w:rPr>
                <w:color w:val="000000" w:themeColor="text1"/>
              </w:rPr>
            </w:pPr>
            <w:bookmarkStart w:id="743" w:name="_BPDCI_1404"/>
            <w:r w:rsidRPr="005F4D80">
              <w:rPr>
                <w:color w:val="000000" w:themeColor="text1"/>
              </w:rPr>
              <w:t xml:space="preserve">means a variation proposed in either a Developer Notice of Variation or an </w:t>
            </w:r>
            <w:r w:rsidR="00F21977">
              <w:rPr>
                <w:color w:val="000000" w:themeColor="text1"/>
              </w:rPr>
              <w:t>ESCo</w:t>
            </w:r>
            <w:r w:rsidRPr="005F4D80">
              <w:rPr>
                <w:color w:val="000000" w:themeColor="text1"/>
              </w:rPr>
              <w:t xml:space="preserve"> Notice of Variation (as applicable); and</w:t>
            </w:r>
            <w:bookmarkEnd w:id="743"/>
          </w:p>
        </w:tc>
      </w:tr>
      <w:tr w:rsidR="005F4D80" w:rsidRPr="005F4D80" w14:paraId="4A1D6D6B" w14:textId="77777777" w:rsidTr="005F4D80">
        <w:trPr>
          <w:cantSplit/>
        </w:trPr>
        <w:tc>
          <w:tcPr>
            <w:tcW w:w="3544" w:type="dxa"/>
          </w:tcPr>
          <w:p w14:paraId="7F02DA83"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14:paraId="2B85E135" w14:textId="4E78E437"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2.6.2</w:t>
            </w:r>
            <w:r w:rsidRPr="005F4D80">
              <w:rPr>
                <w:color w:val="000000" w:themeColor="text1"/>
              </w:rPr>
              <w:fldChar w:fldCharType="end"/>
            </w:r>
            <w:r w:rsidRPr="005F4D80">
              <w:rPr>
                <w:color w:val="000000" w:themeColor="text1"/>
              </w:rPr>
              <w:t xml:space="preserve"> (Outline Proposal/Variation Report).</w:t>
            </w:r>
          </w:p>
        </w:tc>
      </w:tr>
    </w:tbl>
    <w:p w14:paraId="65FB806E" w14:textId="77777777" w:rsidR="005F4D80" w:rsidRPr="005F4D80" w:rsidRDefault="005F4D80" w:rsidP="0023202F">
      <w:pPr>
        <w:pStyle w:val="ScheduleHeading1"/>
        <w:widowControl w:val="0"/>
        <w:rPr>
          <w:color w:val="000000" w:themeColor="text1"/>
        </w:rPr>
      </w:pPr>
      <w:bookmarkStart w:id="744" w:name="_Ref413974985"/>
      <w:r w:rsidRPr="005F4D80">
        <w:rPr>
          <w:color w:val="000000" w:themeColor="text1"/>
        </w:rPr>
        <w:t>DEVELOPER VARIATION</w:t>
      </w:r>
      <w:bookmarkEnd w:id="744"/>
    </w:p>
    <w:p w14:paraId="7C7ADEA3" w14:textId="77777777" w:rsidR="005F4D80" w:rsidRPr="005F4D80" w:rsidRDefault="005F4D80" w:rsidP="0023202F">
      <w:pPr>
        <w:pStyle w:val="ScheduleHeading2"/>
        <w:widowControl w:val="0"/>
        <w:rPr>
          <w:color w:val="000000" w:themeColor="text1"/>
        </w:rPr>
      </w:pPr>
      <w:bookmarkStart w:id="745"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745"/>
    </w:p>
    <w:p w14:paraId="10BC1BE3" w14:textId="3DF329F5" w:rsidR="005F4D80" w:rsidRPr="005F4D80" w:rsidRDefault="005F4D80" w:rsidP="0023202F">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746"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747" w:name="_BPDCI_1412"/>
      <w:bookmarkEnd w:id="746"/>
      <w:r w:rsidRPr="005F4D80">
        <w:rPr>
          <w:color w:val="000000" w:themeColor="text1"/>
        </w:rPr>
        <w:t xml:space="preserve">(other than </w:t>
      </w:r>
      <w:bookmarkEnd w:id="747"/>
      <w:r w:rsidRPr="005F4D80">
        <w:rPr>
          <w:color w:val="000000" w:themeColor="text1"/>
        </w:rPr>
        <w:t>a</w:t>
      </w:r>
      <w:bookmarkStart w:id="748" w:name="_BPDCI_1413"/>
      <w:r w:rsidRPr="005F4D80">
        <w:rPr>
          <w:color w:val="000000" w:themeColor="text1"/>
        </w:rPr>
        <w:t xml:space="preserve">s </w:t>
      </w:r>
      <w:bookmarkStart w:id="749" w:name="_BPDCI_1414"/>
      <w:bookmarkEnd w:id="748"/>
      <w:r w:rsidRPr="005F4D80">
        <w:rPr>
          <w:color w:val="000000" w:themeColor="text1"/>
        </w:rPr>
        <w:t xml:space="preserve">a </w:t>
      </w:r>
      <w:bookmarkStart w:id="750" w:name="_BPDCI_1415"/>
      <w:bookmarkEnd w:id="749"/>
      <w:r w:rsidRPr="005F4D80">
        <w:rPr>
          <w:color w:val="000000" w:themeColor="text1"/>
        </w:rPr>
        <w:t xml:space="preserve">result </w:t>
      </w:r>
      <w:bookmarkStart w:id="751" w:name="_BPDCI_1416"/>
      <w:bookmarkEnd w:id="750"/>
      <w:r w:rsidRPr="005F4D80">
        <w:rPr>
          <w:color w:val="000000" w:themeColor="text1"/>
        </w:rPr>
        <w:t xml:space="preserve">of </w:t>
      </w:r>
      <w:bookmarkStart w:id="752" w:name="_BPDCD_1417"/>
      <w:bookmarkEnd w:id="751"/>
      <w:r w:rsidRPr="005F4D80">
        <w:rPr>
          <w:color w:val="000000" w:themeColor="text1"/>
        </w:rPr>
        <w:t xml:space="preserve">a Change </w:t>
      </w:r>
      <w:bookmarkStart w:id="753" w:name="_BPDCI_1418"/>
      <w:bookmarkEnd w:id="752"/>
      <w:r w:rsidRPr="005F4D80">
        <w:rPr>
          <w:color w:val="000000" w:themeColor="text1"/>
        </w:rPr>
        <w:t xml:space="preserve">in </w:t>
      </w:r>
      <w:bookmarkStart w:id="754" w:name="_BPDCI_1419"/>
      <w:bookmarkEnd w:id="753"/>
      <w:r w:rsidRPr="005F4D80">
        <w:rPr>
          <w:color w:val="000000" w:themeColor="text1"/>
        </w:rPr>
        <w:t>La</w:t>
      </w:r>
      <w:bookmarkEnd w:id="754"/>
      <w:r w:rsidRPr="005F4D80">
        <w:rPr>
          <w:color w:val="000000" w:themeColor="text1"/>
        </w:rPr>
        <w:t>w</w:t>
      </w:r>
      <w:bookmarkStart w:id="755" w:name="_BPDCI_1420"/>
      <w:r w:rsidRPr="005F4D80">
        <w:rPr>
          <w:color w:val="000000" w:themeColor="text1"/>
        </w:rPr>
        <w:t xml:space="preserve">, </w:t>
      </w:r>
      <w:bookmarkEnd w:id="755"/>
      <w:r w:rsidRPr="005F4D80">
        <w:rPr>
          <w:color w:val="000000" w:themeColor="text1"/>
        </w:rPr>
        <w:t>i</w:t>
      </w:r>
      <w:bookmarkStart w:id="756" w:name="_BPDCI_1421"/>
      <w:r w:rsidRPr="005F4D80">
        <w:rPr>
          <w:color w:val="000000" w:themeColor="text1"/>
        </w:rPr>
        <w:t xml:space="preserve">n </w:t>
      </w:r>
      <w:bookmarkStart w:id="757" w:name="_BPDCI_1422"/>
      <w:bookmarkEnd w:id="756"/>
      <w:r w:rsidRPr="005F4D80">
        <w:rPr>
          <w:color w:val="000000" w:themeColor="text1"/>
        </w:rPr>
        <w:t xml:space="preserve">which </w:t>
      </w:r>
      <w:bookmarkStart w:id="758" w:name="_BPDCI_1423"/>
      <w:bookmarkEnd w:id="757"/>
      <w:r w:rsidRPr="005F4D80">
        <w:rPr>
          <w:color w:val="000000" w:themeColor="text1"/>
        </w:rPr>
        <w:t xml:space="preserve">case </w:t>
      </w:r>
      <w:bookmarkStart w:id="759" w:name="_BPDCI_1424"/>
      <w:bookmarkEnd w:id="758"/>
      <w:r w:rsidRPr="005F4D80">
        <w:rPr>
          <w:color w:val="000000" w:themeColor="text1"/>
        </w:rPr>
        <w:t xml:space="preserve">the </w:t>
      </w:r>
      <w:bookmarkStart w:id="760" w:name="_BPDCI_1425"/>
      <w:bookmarkEnd w:id="759"/>
      <w:r w:rsidRPr="005F4D80">
        <w:rPr>
          <w:color w:val="000000" w:themeColor="text1"/>
        </w:rPr>
        <w:t xml:space="preserve">provisions </w:t>
      </w:r>
      <w:bookmarkStart w:id="761" w:name="_BPDCI_1426"/>
      <w:bookmarkEnd w:id="760"/>
      <w:r w:rsidRPr="005F4D80">
        <w:rPr>
          <w:color w:val="000000" w:themeColor="text1"/>
        </w:rPr>
        <w:t xml:space="preserve">of </w:t>
      </w:r>
      <w:bookmarkStart w:id="762" w:name="_BPDCD_1428"/>
      <w:bookmarkEnd w:id="761"/>
      <w:r w:rsidR="00A97DDD">
        <w:rPr>
          <w:color w:val="000000" w:themeColor="text1"/>
        </w:rPr>
        <w:fldChar w:fldCharType="begin"/>
      </w:r>
      <w:r w:rsidR="00A97DDD">
        <w:rPr>
          <w:color w:val="000000" w:themeColor="text1"/>
        </w:rPr>
        <w:instrText xml:space="preserve"> REF _Ref25231759 \n \h </w:instrText>
      </w:r>
      <w:r w:rsidR="00A97DDD">
        <w:rPr>
          <w:color w:val="000000" w:themeColor="text1"/>
        </w:rPr>
      </w:r>
      <w:r w:rsidR="00A97DDD">
        <w:rPr>
          <w:color w:val="000000" w:themeColor="text1"/>
        </w:rPr>
        <w:fldChar w:fldCharType="separate"/>
      </w:r>
      <w:r w:rsidR="00A23170">
        <w:rPr>
          <w:color w:val="000000" w:themeColor="text1"/>
        </w:rPr>
        <w:t>Part 2</w:t>
      </w:r>
      <w:r w:rsidR="00A97DDD">
        <w:rPr>
          <w:color w:val="000000" w:themeColor="text1"/>
        </w:rPr>
        <w:fldChar w:fldCharType="end"/>
      </w:r>
      <w:r w:rsidRPr="005F4D80">
        <w:rPr>
          <w:color w:val="000000" w:themeColor="text1"/>
        </w:rPr>
        <w:t xml:space="preserve"> </w:t>
      </w:r>
      <w:bookmarkEnd w:id="762"/>
      <w:r w:rsidRPr="005F4D80">
        <w:rPr>
          <w:color w:val="000000" w:themeColor="text1"/>
        </w:rPr>
        <w:t>th</w:t>
      </w:r>
      <w:bookmarkStart w:id="763" w:name="_BPDCI_1430"/>
      <w:r w:rsidRPr="005F4D80">
        <w:rPr>
          <w:color w:val="000000" w:themeColor="text1"/>
        </w:rPr>
        <w:t xml:space="preserve">is </w:t>
      </w:r>
      <w:bookmarkStart w:id="764" w:name="_BPDCI_1432"/>
      <w:bookmarkEnd w:id="763"/>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A23170">
        <w:rPr>
          <w:bCs/>
          <w:color w:val="000000" w:themeColor="text1"/>
        </w:rPr>
        <w:t>Schedule 20</w:t>
      </w:r>
      <w:r w:rsidRPr="005F4D80">
        <w:rPr>
          <w:bCs/>
          <w:color w:val="000000" w:themeColor="text1"/>
        </w:rPr>
        <w:fldChar w:fldCharType="end"/>
      </w:r>
      <w:r w:rsidRPr="005F4D80">
        <w:rPr>
          <w:color w:val="000000" w:themeColor="text1"/>
        </w:rPr>
        <w:t xml:space="preserve"> </w:t>
      </w:r>
      <w:bookmarkStart w:id="765" w:name="_BPDCI_1433"/>
      <w:bookmarkEnd w:id="764"/>
      <w:r w:rsidRPr="005F4D80">
        <w:rPr>
          <w:color w:val="000000" w:themeColor="text1"/>
        </w:rPr>
        <w:t xml:space="preserve">shall </w:t>
      </w:r>
      <w:bookmarkEnd w:id="765"/>
      <w:r w:rsidRPr="005F4D80">
        <w:rPr>
          <w:color w:val="000000" w:themeColor="text1"/>
        </w:rPr>
        <w:t xml:space="preserve">apply), the Developer shall serve on </w:t>
      </w:r>
      <w:r w:rsidR="00F21977">
        <w:rPr>
          <w:color w:val="000000" w:themeColor="text1"/>
        </w:rPr>
        <w:t>ESCo</w:t>
      </w:r>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A23170">
        <w:rPr>
          <w:bCs/>
          <w:color w:val="000000" w:themeColor="text1"/>
        </w:rPr>
        <w:t>Schedule 20</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r w:rsidR="00F21977">
        <w:rPr>
          <w:color w:val="000000" w:themeColor="text1"/>
        </w:rPr>
        <w:t>ESCo</w:t>
      </w:r>
      <w:r w:rsidRPr="005F4D80">
        <w:rPr>
          <w:color w:val="000000" w:themeColor="text1"/>
        </w:rPr>
        <w:t xml:space="preserve"> in a way which infringes any </w:t>
      </w:r>
      <w:r w:rsidR="007C75CA">
        <w:rPr>
          <w:color w:val="000000" w:themeColor="text1"/>
        </w:rPr>
        <w:t>Applicable Law</w:t>
      </w:r>
      <w:r w:rsidRPr="005F4D80">
        <w:rPr>
          <w:color w:val="000000" w:themeColor="text1"/>
        </w:rPr>
        <w:t xml:space="preserve"> or Authorisations).</w:t>
      </w:r>
    </w:p>
    <w:p w14:paraId="1B8692EF" w14:textId="77777777" w:rsidR="005F4D80" w:rsidRPr="005F4D80" w:rsidRDefault="005F4D80" w:rsidP="0023202F">
      <w:pPr>
        <w:pStyle w:val="ScheduleHeading2"/>
        <w:widowControl w:val="0"/>
        <w:rPr>
          <w:color w:val="000000" w:themeColor="text1"/>
        </w:rPr>
      </w:pPr>
      <w:bookmarkStart w:id="766" w:name="_Ref413974978"/>
      <w:r>
        <w:rPr>
          <w:color w:val="000000" w:themeColor="text1"/>
        </w:rPr>
        <w:t>Developer</w:t>
      </w:r>
      <w:r w:rsidRPr="005F4D80">
        <w:rPr>
          <w:color w:val="000000" w:themeColor="text1"/>
        </w:rPr>
        <w:t xml:space="preserve"> Notice of Variation</w:t>
      </w:r>
      <w:bookmarkEnd w:id="766"/>
    </w:p>
    <w:p w14:paraId="14BF8889" w14:textId="0C6F9DC0" w:rsidR="005F4D80" w:rsidRPr="005F4D80" w:rsidRDefault="005F4D80" w:rsidP="0023202F">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F21977">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14:paraId="12E59B9B"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14:paraId="0D8F46C1"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14:paraId="4C9A0B7E" w14:textId="19698DE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F21977">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w:t>
      </w:r>
      <w:r w:rsidRPr="005F4D80">
        <w:rPr>
          <w:color w:val="000000" w:themeColor="text1"/>
        </w:rPr>
        <w:fldChar w:fldCharType="end"/>
      </w:r>
      <w:r w:rsidRPr="005F4D80">
        <w:rPr>
          <w:color w:val="000000" w:themeColor="text1"/>
        </w:rPr>
        <w:t>;</w:t>
      </w:r>
    </w:p>
    <w:p w14:paraId="4CB7AF26"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67" w:name="_Ref413975264"/>
      <w:r w:rsidRPr="005F4D80">
        <w:rPr>
          <w:color w:val="000000" w:themeColor="text1"/>
        </w:rPr>
        <w:t>full details of any change required to the Connection, the Services or the Service Levels;</w:t>
      </w:r>
      <w:bookmarkEnd w:id="767"/>
    </w:p>
    <w:p w14:paraId="3DC71E7F"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14:paraId="1AE9B1E0" w14:textId="14FA99FD"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reasonable date by which </w:t>
      </w:r>
      <w:r w:rsidR="00F21977">
        <w:rPr>
          <w:color w:val="000000" w:themeColor="text1"/>
        </w:rPr>
        <w:t>ESCo</w:t>
      </w:r>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r w:rsidR="00F21977">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14:paraId="125999A5" w14:textId="5A0DDE68" w:rsidR="005F4D80" w:rsidRPr="005F4D80" w:rsidRDefault="005F4D80" w:rsidP="0023202F">
      <w:pPr>
        <w:pStyle w:val="ScheduleHeading3"/>
        <w:widowControl w:val="0"/>
        <w:tabs>
          <w:tab w:val="clear" w:pos="1985"/>
          <w:tab w:val="left" w:pos="1701"/>
        </w:tabs>
        <w:ind w:left="1701" w:hanging="850"/>
        <w:rPr>
          <w:color w:val="000000" w:themeColor="text1"/>
        </w:rPr>
      </w:pPr>
      <w:bookmarkStart w:id="768"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F21977">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768"/>
    </w:p>
    <w:p w14:paraId="12681C6C" w14:textId="77777777" w:rsidR="005F4D80" w:rsidRPr="005F4D80" w:rsidRDefault="005F4D80" w:rsidP="0023202F">
      <w:pPr>
        <w:pStyle w:val="ScheduleHeading2"/>
        <w:widowControl w:val="0"/>
        <w:rPr>
          <w:color w:val="000000" w:themeColor="text1"/>
        </w:rPr>
      </w:pPr>
      <w:bookmarkStart w:id="769" w:name="_Ref413975179"/>
      <w:r>
        <w:rPr>
          <w:color w:val="000000" w:themeColor="text1"/>
        </w:rPr>
        <w:t>Developer</w:t>
      </w:r>
      <w:r w:rsidRPr="005F4D80">
        <w:rPr>
          <w:color w:val="000000" w:themeColor="text1"/>
        </w:rPr>
        <w:t xml:space="preserve"> Variation Objection Notice</w:t>
      </w:r>
      <w:bookmarkEnd w:id="769"/>
    </w:p>
    <w:p w14:paraId="3F1707AB" w14:textId="50EB4154" w:rsidR="005F4D80" w:rsidRPr="005F4D80" w:rsidRDefault="005F4D80" w:rsidP="004F4561">
      <w:pPr>
        <w:pStyle w:val="ScheduleHeading3"/>
        <w:widowControl w:val="0"/>
        <w:tabs>
          <w:tab w:val="clear" w:pos="1985"/>
          <w:tab w:val="left" w:pos="1701"/>
        </w:tabs>
        <w:spacing w:after="120"/>
        <w:ind w:left="1702" w:hanging="851"/>
        <w:rPr>
          <w:b/>
          <w:color w:val="000000" w:themeColor="text1"/>
        </w:rPr>
      </w:pPr>
      <w:bookmarkStart w:id="770"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r w:rsidR="00F21977">
        <w:rPr>
          <w:color w:val="000000" w:themeColor="text1"/>
        </w:rPr>
        <w:t>ESCo</w:t>
      </w:r>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r w:rsidR="00F21977">
        <w:rPr>
          <w:color w:val="000000" w:themeColor="text1"/>
        </w:rPr>
        <w:t>ESCo</w:t>
      </w:r>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r w:rsidR="00F21977">
        <w:rPr>
          <w:color w:val="000000" w:themeColor="text1"/>
        </w:rPr>
        <w:t>ESCo</w:t>
      </w:r>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770"/>
    </w:p>
    <w:p w14:paraId="718DF9F1" w14:textId="7EDF3B76" w:rsidR="005F4D80" w:rsidRPr="005F4D80" w:rsidRDefault="005F4D80" w:rsidP="004F4561">
      <w:pPr>
        <w:pStyle w:val="Sch4Number"/>
      </w:pPr>
      <w:r w:rsidRPr="005F4D80">
        <w:t xml:space="preserve">the </w:t>
      </w:r>
      <w:r>
        <w:rPr>
          <w:bCs/>
        </w:rPr>
        <w:t>Developer</w:t>
      </w:r>
      <w:r w:rsidRPr="005F4D80">
        <w:t xml:space="preserve"> Variation is not technologically feasible in the reasonable opinion of </w:t>
      </w:r>
      <w:r w:rsidR="00F21977">
        <w:t>ESCo</w:t>
      </w:r>
      <w:r w:rsidRPr="005F4D80">
        <w:t>;</w:t>
      </w:r>
    </w:p>
    <w:p w14:paraId="6EBA960C" w14:textId="497B5F80"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contravene any </w:t>
      </w:r>
      <w:r w:rsidR="007C75CA">
        <w:rPr>
          <w:color w:val="000000" w:themeColor="text1"/>
        </w:rPr>
        <w:t>Applicable Law</w:t>
      </w:r>
      <w:r w:rsidRPr="005F4D80">
        <w:rPr>
          <w:color w:val="000000" w:themeColor="text1"/>
        </w:rPr>
        <w:t xml:space="preserve"> or </w:t>
      </w:r>
      <w:r w:rsidRPr="004F4561">
        <w:rPr>
          <w:bCs/>
        </w:rPr>
        <w:t>Authorisations</w:t>
      </w:r>
      <w:r w:rsidRPr="005F4D80">
        <w:rPr>
          <w:color w:val="000000" w:themeColor="text1"/>
        </w:rPr>
        <w:t xml:space="preserve"> or require anything to be performed by </w:t>
      </w:r>
      <w:r w:rsidR="00F21977">
        <w:rPr>
          <w:color w:val="000000" w:themeColor="text1"/>
        </w:rPr>
        <w:t>ESCo</w:t>
      </w:r>
      <w:r w:rsidRPr="005F4D80">
        <w:rPr>
          <w:color w:val="000000" w:themeColor="text1"/>
        </w:rPr>
        <w:t xml:space="preserve"> in a manner which is inconsistent with Good Industry Practice;</w:t>
      </w:r>
    </w:p>
    <w:p w14:paraId="071B422C" w14:textId="692823B1"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 unacceptable health and </w:t>
      </w:r>
      <w:r w:rsidRPr="004F4561">
        <w:rPr>
          <w:bCs/>
        </w:rPr>
        <w:t>safety</w:t>
      </w:r>
      <w:r w:rsidRPr="005F4D80">
        <w:rPr>
          <w:color w:val="000000" w:themeColor="text1"/>
        </w:rPr>
        <w:t xml:space="preserve"> risk to </w:t>
      </w:r>
      <w:r w:rsidR="00F21977">
        <w:rPr>
          <w:color w:val="000000" w:themeColor="text1"/>
        </w:rPr>
        <w:t>ESCo</w:t>
      </w:r>
      <w:r w:rsidRPr="005F4D80">
        <w:rPr>
          <w:color w:val="000000" w:themeColor="text1"/>
        </w:rPr>
        <w:t xml:space="preserve">, an </w:t>
      </w:r>
      <w:r w:rsidR="00F21977">
        <w:rPr>
          <w:color w:val="000000" w:themeColor="text1"/>
        </w:rPr>
        <w:t>ESCo</w:t>
      </w:r>
      <w:r w:rsidRPr="005F4D80">
        <w:rPr>
          <w:color w:val="000000" w:themeColor="text1"/>
        </w:rPr>
        <w:t xml:space="preserve"> Related Party, the </w:t>
      </w:r>
      <w:r>
        <w:rPr>
          <w:color w:val="000000" w:themeColor="text1"/>
        </w:rPr>
        <w:t>Developer</w:t>
      </w:r>
      <w:r w:rsidRPr="005F4D80">
        <w:rPr>
          <w:color w:val="000000" w:themeColor="text1"/>
        </w:rPr>
        <w:t xml:space="preserve">, a </w:t>
      </w:r>
      <w:r>
        <w:rPr>
          <w:color w:val="000000" w:themeColor="text1"/>
        </w:rPr>
        <w:t>Developer</w:t>
      </w:r>
      <w:r w:rsidRPr="005F4D80">
        <w:rPr>
          <w:color w:val="000000" w:themeColor="text1"/>
        </w:rPr>
        <w:t xml:space="preserve"> Related Party or any third parties;</w:t>
      </w:r>
    </w:p>
    <w:p w14:paraId="3BC6568B" w14:textId="77777777" w:rsidR="005F4D80" w:rsidRPr="005F4D80" w:rsidRDefault="005F4D80" w:rsidP="004F4561">
      <w:pPr>
        <w:pStyle w:val="Sch4Number"/>
        <w:rPr>
          <w:color w:val="000000" w:themeColor="text1"/>
        </w:rPr>
      </w:pPr>
      <w:r w:rsidRPr="005F4D80">
        <w:rPr>
          <w:color w:val="000000" w:themeColor="text1"/>
        </w:rPr>
        <w:t xml:space="preserve">it is not possible to implement the </w:t>
      </w:r>
      <w:r>
        <w:rPr>
          <w:color w:val="000000" w:themeColor="text1"/>
        </w:rPr>
        <w:t>Developer</w:t>
      </w:r>
      <w:r w:rsidRPr="005F4D80">
        <w:rPr>
          <w:color w:val="000000" w:themeColor="text1"/>
        </w:rPr>
        <w:t xml:space="preserve"> Variation within the period of time </w:t>
      </w:r>
      <w:r w:rsidRPr="004F4561">
        <w:rPr>
          <w:bCs/>
        </w:rPr>
        <w:t>specified</w:t>
      </w:r>
      <w:r w:rsidRPr="005F4D80">
        <w:rPr>
          <w:color w:val="000000" w:themeColor="text1"/>
        </w:rPr>
        <w:t xml:space="preserve"> in the </w:t>
      </w:r>
      <w:r>
        <w:rPr>
          <w:color w:val="000000" w:themeColor="text1"/>
        </w:rPr>
        <w:t>Developer</w:t>
      </w:r>
      <w:r w:rsidRPr="005F4D80">
        <w:rPr>
          <w:color w:val="000000" w:themeColor="text1"/>
        </w:rPr>
        <w:t xml:space="preserve"> Notice of Variation;</w:t>
      </w:r>
    </w:p>
    <w:p w14:paraId="42F2F40E" w14:textId="77777777"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any Authorisations to be </w:t>
      </w:r>
      <w:r w:rsidRPr="004F4561">
        <w:rPr>
          <w:bCs/>
        </w:rPr>
        <w:t>revoked</w:t>
      </w:r>
      <w:r w:rsidRPr="005F4D80">
        <w:rPr>
          <w:color w:val="000000" w:themeColor="text1"/>
        </w:rPr>
        <w:t xml:space="preserve"> or not renewed or unobtainable (which are not reasonably likely, on a balance of probabilities, to be capable of modification);</w:t>
      </w:r>
    </w:p>
    <w:p w14:paraId="7D898397" w14:textId="7EE627A6"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w:t>
      </w:r>
      <w:r w:rsidR="00F21977">
        <w:rPr>
          <w:color w:val="000000" w:themeColor="text1"/>
        </w:rPr>
        <w:t>ESCo</w:t>
      </w:r>
      <w:r w:rsidRPr="005F4D80">
        <w:rPr>
          <w:color w:val="000000" w:themeColor="text1"/>
        </w:rPr>
        <w:t xml:space="preserve"> being in breach of, or have a material adverse effect on the ability of </w:t>
      </w:r>
      <w:r w:rsidR="00F21977">
        <w:rPr>
          <w:color w:val="000000" w:themeColor="text1"/>
        </w:rPr>
        <w:t>ESCo</w:t>
      </w:r>
      <w:r w:rsidRPr="005F4D80">
        <w:rPr>
          <w:color w:val="000000" w:themeColor="text1"/>
        </w:rPr>
        <w:t xml:space="preserve"> to perform, its obligations under any agreement to which it is a party; and/or</w:t>
      </w:r>
    </w:p>
    <w:p w14:paraId="1F8A3523" w14:textId="30970E01" w:rsidR="005F4D80" w:rsidRPr="005F4D80" w:rsidRDefault="005F4D80" w:rsidP="004F4561">
      <w:pPr>
        <w:pStyle w:val="Sch4Number"/>
        <w:spacing w:after="240"/>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a reduction in </w:t>
      </w:r>
      <w:r w:rsidR="00F21977">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r w:rsidR="00F21977">
        <w:rPr>
          <w:color w:val="000000" w:themeColor="text1"/>
        </w:rPr>
        <w:t>ESCo</w:t>
      </w:r>
      <w:r w:rsidRPr="005F4D80">
        <w:rPr>
          <w:color w:val="000000" w:themeColor="text1"/>
        </w:rPr>
        <w:t xml:space="preserve"> of Lump Sum Payments, including any increase to any amounts payable by </w:t>
      </w:r>
      <w:r w:rsidR="00F21977">
        <w:rPr>
          <w:color w:val="000000" w:themeColor="text1"/>
        </w:rPr>
        <w:t>ESCo</w:t>
      </w:r>
      <w:r w:rsidRPr="005F4D80">
        <w:rPr>
          <w:color w:val="000000" w:themeColor="text1"/>
        </w:rPr>
        <w:t xml:space="preserve"> to the Developer pursuant to this Agreement or any decrease to any amounts payable by the Developer to </w:t>
      </w:r>
      <w:r w:rsidR="00F21977">
        <w:rPr>
          <w:color w:val="000000" w:themeColor="text1"/>
        </w:rPr>
        <w:t>ESCo</w:t>
      </w:r>
      <w:r w:rsidRPr="005F4D80">
        <w:rPr>
          <w:color w:val="000000" w:themeColor="text1"/>
        </w:rPr>
        <w:t xml:space="preserve"> pursuant to this Agreement.</w:t>
      </w:r>
    </w:p>
    <w:p w14:paraId="14254E2B" w14:textId="77777777" w:rsidR="005F4D80" w:rsidRPr="005F4D80" w:rsidRDefault="005F4D80" w:rsidP="0023202F">
      <w:pPr>
        <w:pStyle w:val="ScheduleHeading2"/>
        <w:widowControl w:val="0"/>
        <w:rPr>
          <w:color w:val="000000" w:themeColor="text1"/>
        </w:rPr>
      </w:pPr>
      <w:bookmarkStart w:id="771" w:name="_Ref413975188"/>
      <w:r w:rsidRPr="005F4D80">
        <w:rPr>
          <w:color w:val="000000" w:themeColor="text1"/>
        </w:rPr>
        <w:t>Dealing with Objections</w:t>
      </w:r>
      <w:bookmarkEnd w:id="771"/>
    </w:p>
    <w:p w14:paraId="763481EA" w14:textId="330309CE"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disagrees with the objections raised by </w:t>
      </w:r>
      <w:r w:rsidR="00F21977">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F21977">
        <w:rPr>
          <w:color w:val="000000" w:themeColor="text1"/>
        </w:rPr>
        <w:t>ESCo</w:t>
      </w:r>
      <w:r w:rsidRPr="005F4D80">
        <w:rPr>
          <w:color w:val="000000" w:themeColor="text1"/>
        </w:rPr>
        <w:t>'s objections remains to be agreed, either Party may refer the question of validity to the Dispute Resolution Procedure.</w:t>
      </w:r>
    </w:p>
    <w:p w14:paraId="5768D3FC" w14:textId="7A795AD8"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2"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r w:rsidR="00F21977">
        <w:rPr>
          <w:color w:val="000000" w:themeColor="text1"/>
        </w:rPr>
        <w:t>ESCo</w:t>
      </w:r>
      <w:r w:rsidRPr="005F4D80">
        <w:rPr>
          <w:color w:val="000000" w:themeColor="text1"/>
        </w:rPr>
        <w:t>’s objections.</w:t>
      </w:r>
      <w:bookmarkEnd w:id="772"/>
    </w:p>
    <w:p w14:paraId="6B994CA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14:paraId="731D8D68" w14:textId="727FDD4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2.4</w:t>
      </w:r>
      <w:r w:rsidRPr="005F4D80">
        <w:rPr>
          <w:color w:val="000000" w:themeColor="text1"/>
        </w:rPr>
        <w:fldChar w:fldCharType="end"/>
      </w:r>
      <w:r w:rsidRPr="005F4D80">
        <w:rPr>
          <w:color w:val="000000" w:themeColor="text1"/>
        </w:rPr>
        <w:t>.</w:t>
      </w:r>
    </w:p>
    <w:p w14:paraId="4FC6D594" w14:textId="77777777" w:rsidR="005F4D80" w:rsidRPr="005F4D80" w:rsidRDefault="005F4D80" w:rsidP="0023202F">
      <w:pPr>
        <w:pStyle w:val="ScheduleHeading2"/>
        <w:widowControl w:val="0"/>
        <w:rPr>
          <w:color w:val="000000" w:themeColor="text1"/>
        </w:rPr>
      </w:pPr>
      <w:bookmarkStart w:id="773" w:name="_Ref413975083"/>
      <w:r w:rsidRPr="005F4D80">
        <w:rPr>
          <w:color w:val="000000" w:themeColor="text1"/>
        </w:rPr>
        <w:t>Outline Proposal</w:t>
      </w:r>
      <w:bookmarkEnd w:id="773"/>
    </w:p>
    <w:p w14:paraId="19FC5FEA"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14:paraId="01F862FD" w14:textId="232A142A" w:rsidR="005F4D80" w:rsidRPr="004F4561" w:rsidRDefault="00F21977" w:rsidP="005D510E">
      <w:pPr>
        <w:pStyle w:val="Sch4Number"/>
        <w:numPr>
          <w:ilvl w:val="6"/>
          <w:numId w:val="86"/>
        </w:numPr>
        <w:spacing w:after="240"/>
        <w:rPr>
          <w:bCs/>
          <w:color w:val="000000" w:themeColor="text1"/>
        </w:rPr>
      </w:pPr>
      <w:r w:rsidRPr="004F4561">
        <w:rPr>
          <w:bCs/>
          <w:color w:val="000000" w:themeColor="text1"/>
        </w:rPr>
        <w:t>ESCo</w:t>
      </w:r>
      <w:r w:rsidR="005F4D80" w:rsidRPr="004F4561">
        <w:rPr>
          <w:bCs/>
          <w:color w:val="000000" w:themeColor="text1"/>
        </w:rPr>
        <w:t xml:space="preserve"> does not issue a Developer Variation Objection Notice under paragraph </w:t>
      </w:r>
      <w:r w:rsidR="005F4D80" w:rsidRPr="004F4561">
        <w:rPr>
          <w:bCs/>
          <w:color w:val="000000" w:themeColor="text1"/>
        </w:rPr>
        <w:fldChar w:fldCharType="begin"/>
      </w:r>
      <w:r w:rsidR="005F4D80" w:rsidRPr="004F4561">
        <w:rPr>
          <w:bCs/>
          <w:color w:val="000000" w:themeColor="text1"/>
        </w:rPr>
        <w:instrText xml:space="preserve"> REF _Ref413975179 \n \h  \* MERGEFORMAT </w:instrText>
      </w:r>
      <w:r w:rsidR="005F4D80" w:rsidRPr="004F4561">
        <w:rPr>
          <w:bCs/>
          <w:color w:val="000000" w:themeColor="text1"/>
        </w:rPr>
      </w:r>
      <w:r w:rsidR="005F4D80" w:rsidRPr="004F4561">
        <w:rPr>
          <w:bCs/>
          <w:color w:val="000000" w:themeColor="text1"/>
        </w:rPr>
        <w:fldChar w:fldCharType="separate"/>
      </w:r>
      <w:r w:rsidR="00A23170">
        <w:rPr>
          <w:bCs/>
          <w:color w:val="000000" w:themeColor="text1"/>
        </w:rPr>
        <w:t>2.3</w:t>
      </w:r>
      <w:r w:rsidR="005F4D80" w:rsidRPr="004F4561">
        <w:rPr>
          <w:bCs/>
          <w:color w:val="000000" w:themeColor="text1"/>
        </w:rPr>
        <w:fldChar w:fldCharType="end"/>
      </w:r>
      <w:r w:rsidR="005F4D80" w:rsidRPr="004F4561">
        <w:rPr>
          <w:bCs/>
          <w:color w:val="000000" w:themeColor="text1"/>
        </w:rPr>
        <w:t xml:space="preserve"> within the period specified in that paragraph; or</w:t>
      </w:r>
    </w:p>
    <w:p w14:paraId="30FA2242" w14:textId="5D2645BB" w:rsidR="005F4D80" w:rsidRPr="005F4D80" w:rsidRDefault="005F4D80" w:rsidP="004F4561">
      <w:pPr>
        <w:pStyle w:val="Sch4Number"/>
        <w:spacing w:after="240"/>
        <w:rPr>
          <w:color w:val="000000" w:themeColor="text1"/>
        </w:rPr>
      </w:pPr>
      <w:r w:rsidRPr="005F4D80">
        <w:rPr>
          <w:color w:val="000000" w:themeColor="text1"/>
        </w:rPr>
        <w:t>it is either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A23170">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14:paraId="0701071D" w14:textId="6DF195DC" w:rsidR="005F4D80" w:rsidRPr="005F4D80" w:rsidRDefault="005F4D80" w:rsidP="0023202F">
      <w:pPr>
        <w:pStyle w:val="ScheduleHeading3"/>
        <w:widowControl w:val="0"/>
        <w:numPr>
          <w:ilvl w:val="0"/>
          <w:numId w:val="0"/>
        </w:numPr>
        <w:tabs>
          <w:tab w:val="left" w:pos="1701"/>
        </w:tabs>
        <w:ind w:left="1701"/>
        <w:rPr>
          <w:color w:val="000000" w:themeColor="text1"/>
        </w:rPr>
      </w:pPr>
      <w:r w:rsidRPr="005F4D80">
        <w:rPr>
          <w:color w:val="000000" w:themeColor="text1"/>
        </w:rPr>
        <w:t xml:space="preserve">then </w:t>
      </w:r>
      <w:r w:rsidR="00F21977">
        <w:rPr>
          <w:color w:val="000000" w:themeColor="text1"/>
        </w:rPr>
        <w:t>ESCo</w:t>
      </w:r>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14:paraId="4D7A9271" w14:textId="7D36D9F1"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F21977">
        <w:rPr>
          <w:color w:val="000000" w:themeColor="text1"/>
        </w:rPr>
        <w:t>ESCo</w:t>
      </w:r>
      <w:r w:rsidRPr="005F4D80">
        <w:rPr>
          <w:color w:val="000000" w:themeColor="text1"/>
        </w:rPr>
        <w:t xml:space="preserve"> to develop the Variation Report.</w:t>
      </w:r>
    </w:p>
    <w:p w14:paraId="7250C7A6" w14:textId="77777777" w:rsidR="005F4D80" w:rsidRPr="005F4D80" w:rsidRDefault="005F4D80" w:rsidP="0023202F">
      <w:pPr>
        <w:pStyle w:val="ScheduleHeading2"/>
        <w:widowControl w:val="0"/>
        <w:rPr>
          <w:color w:val="000000" w:themeColor="text1"/>
        </w:rPr>
      </w:pPr>
      <w:bookmarkStart w:id="774" w:name="_Ref413975224"/>
      <w:r w:rsidRPr="005F4D80">
        <w:rPr>
          <w:color w:val="000000" w:themeColor="text1"/>
        </w:rPr>
        <w:t>Variation Report</w:t>
      </w:r>
      <w:bookmarkEnd w:id="774"/>
    </w:p>
    <w:p w14:paraId="200819E7" w14:textId="20F3B079"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5"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F21977">
        <w:rPr>
          <w:color w:val="000000" w:themeColor="text1"/>
        </w:rPr>
        <w:t>ESCo</w:t>
      </w:r>
      <w:r w:rsidRPr="005F4D80">
        <w:rPr>
          <w:color w:val="000000" w:themeColor="text1"/>
        </w:rPr>
        <w:t xml:space="preserve"> and confirm (acting reasonably) either that the suggested budget for </w:t>
      </w:r>
      <w:r w:rsidR="00F21977">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775"/>
    </w:p>
    <w:p w14:paraId="71D66A4A" w14:textId="50B194CC"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6"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2.6.1</w:t>
      </w:r>
      <w:r w:rsidRPr="005F4D80">
        <w:rPr>
          <w:color w:val="000000" w:themeColor="text1"/>
        </w:rPr>
        <w:fldChar w:fldCharType="end"/>
      </w:r>
      <w:r w:rsidRPr="005F4D80">
        <w:rPr>
          <w:color w:val="000000" w:themeColor="text1"/>
        </w:rPr>
        <w:t xml:space="preserve">, </w:t>
      </w:r>
      <w:r w:rsidR="00F21977">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F21977">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r w:rsidR="00F21977">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776"/>
    </w:p>
    <w:p w14:paraId="49B87BA3" w14:textId="2A529A24" w:rsidR="005F4D80" w:rsidRPr="004F4561" w:rsidRDefault="005F4D80" w:rsidP="005D510E">
      <w:pPr>
        <w:pStyle w:val="Sch4Number"/>
        <w:numPr>
          <w:ilvl w:val="6"/>
          <w:numId w:val="87"/>
        </w:numPr>
        <w:spacing w:after="240"/>
        <w:rPr>
          <w:bCs/>
          <w:color w:val="000000" w:themeColor="text1"/>
        </w:rPr>
      </w:pPr>
      <w:r w:rsidRPr="004F4561">
        <w:rPr>
          <w:bCs/>
          <w:color w:val="000000" w:themeColor="text1"/>
        </w:rPr>
        <w:t xml:space="preserve">inform </w:t>
      </w:r>
      <w:r w:rsidR="00F21977" w:rsidRPr="004F4561">
        <w:rPr>
          <w:bCs/>
          <w:color w:val="000000" w:themeColor="text1"/>
        </w:rPr>
        <w:t>ESCo</w:t>
      </w:r>
      <w:r w:rsidRPr="004F4561">
        <w:rPr>
          <w:bCs/>
          <w:color w:val="000000" w:themeColor="text1"/>
        </w:rPr>
        <w:t xml:space="preserve"> that it is increasing the amount of the Proposed Budget; or</w:t>
      </w:r>
    </w:p>
    <w:p w14:paraId="456C05A4" w14:textId="77777777" w:rsidR="005F4D80" w:rsidRPr="005F4D80" w:rsidRDefault="005F4D80" w:rsidP="005D510E">
      <w:pPr>
        <w:pStyle w:val="Sch4Number"/>
        <w:numPr>
          <w:ilvl w:val="6"/>
          <w:numId w:val="86"/>
        </w:numPr>
        <w:spacing w:after="240"/>
        <w:rPr>
          <w:color w:val="000000" w:themeColor="text1"/>
        </w:rPr>
      </w:pPr>
      <w:r w:rsidRPr="005F4D80">
        <w:rPr>
          <w:color w:val="000000" w:themeColor="text1"/>
        </w:rPr>
        <w:t xml:space="preserve">withdraw the request for the </w:t>
      </w:r>
      <w:r>
        <w:rPr>
          <w:color w:val="000000" w:themeColor="text1"/>
        </w:rPr>
        <w:t>Developer</w:t>
      </w:r>
      <w:r w:rsidRPr="005F4D80">
        <w:rPr>
          <w:color w:val="000000" w:themeColor="text1"/>
        </w:rPr>
        <w:t xml:space="preserve"> Variation.</w:t>
      </w:r>
    </w:p>
    <w:p w14:paraId="5C212DDB" w14:textId="77777777" w:rsidR="005F4D80" w:rsidRPr="005F4D80" w:rsidRDefault="005F4D80" w:rsidP="0023202F">
      <w:pPr>
        <w:pStyle w:val="ScheduleHeading2"/>
        <w:widowControl w:val="0"/>
        <w:rPr>
          <w:color w:val="000000" w:themeColor="text1"/>
        </w:rPr>
      </w:pPr>
      <w:bookmarkStart w:id="777" w:name="_Ref413975151"/>
      <w:r w:rsidRPr="005F4D80">
        <w:rPr>
          <w:color w:val="000000" w:themeColor="text1"/>
        </w:rPr>
        <w:t>Contents of Variation Report</w:t>
      </w:r>
      <w:bookmarkEnd w:id="777"/>
    </w:p>
    <w:p w14:paraId="7FE91D1F" w14:textId="77777777" w:rsidR="005F4D80" w:rsidRPr="005F4D80" w:rsidRDefault="005F4D80" w:rsidP="0023202F">
      <w:pPr>
        <w:pStyle w:val="TSBody1-2"/>
        <w:widowControl w:val="0"/>
        <w:rPr>
          <w:color w:val="000000" w:themeColor="text1"/>
        </w:rPr>
      </w:pPr>
      <w:r w:rsidRPr="005F4D80">
        <w:rPr>
          <w:color w:val="000000" w:themeColor="text1"/>
        </w:rPr>
        <w:t>The Variation Report shall include details of the following:</w:t>
      </w:r>
    </w:p>
    <w:p w14:paraId="2D0F240D" w14:textId="401BF55E"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8"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F21977">
        <w:rPr>
          <w:color w:val="000000" w:themeColor="text1"/>
        </w:rPr>
        <w:t>ESCo</w:t>
      </w:r>
      <w:r w:rsidRPr="005F4D80">
        <w:rPr>
          <w:color w:val="000000" w:themeColor="text1"/>
        </w:rPr>
        <w:t xml:space="preserve"> Notice of Variation (as applicable);</w:t>
      </w:r>
      <w:bookmarkEnd w:id="778"/>
    </w:p>
    <w:p w14:paraId="38E6CEE1" w14:textId="42284801"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opinion on any impact of the Proposed Variation on the date of completion of any works;</w:t>
      </w:r>
    </w:p>
    <w:p w14:paraId="099B6482" w14:textId="5ACE843F"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other anticipated impact of the Proposed Variation on any </w:t>
      </w:r>
      <w:r>
        <w:rPr>
          <w:color w:val="000000" w:themeColor="text1"/>
        </w:rPr>
        <w:t>ESCo</w:t>
      </w:r>
      <w:r w:rsidR="005F4D80" w:rsidRPr="005F4D80">
        <w:rPr>
          <w:color w:val="000000" w:themeColor="text1"/>
        </w:rPr>
        <w:t xml:space="preserve"> Services, the Heat Supply [or the Electricity Supply];</w:t>
      </w:r>
    </w:p>
    <w:p w14:paraId="296B8FB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14:paraId="1E762E9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any Estimated Change in Costs that would result from the Proposed Variation, including:</w:t>
      </w:r>
    </w:p>
    <w:p w14:paraId="36E5092E" w14:textId="77777777" w:rsidR="005F4D80" w:rsidRPr="004F4561" w:rsidRDefault="005F4D80" w:rsidP="005D510E">
      <w:pPr>
        <w:pStyle w:val="Sch4Number"/>
        <w:numPr>
          <w:ilvl w:val="6"/>
          <w:numId w:val="88"/>
        </w:numPr>
      </w:pPr>
      <w:r w:rsidRPr="004F4561">
        <w:t>details of the derivation of the Estimated Change in Costs arising from the Proposed Variation; and</w:t>
      </w:r>
    </w:p>
    <w:p w14:paraId="0B9DEC67" w14:textId="02A3228E" w:rsidR="005F4D80" w:rsidRPr="004F4561" w:rsidRDefault="005F4D80" w:rsidP="004F4561">
      <w:pPr>
        <w:pStyle w:val="Sch4Number"/>
        <w:rPr>
          <w:bCs/>
          <w:color w:val="000000" w:themeColor="text1"/>
        </w:rPr>
      </w:pPr>
      <w:r w:rsidRPr="004F4561">
        <w:t>evidence</w:t>
      </w:r>
      <w:r w:rsidRPr="005F4D80">
        <w:rPr>
          <w:b/>
          <w:color w:val="000000" w:themeColor="text1"/>
        </w:rPr>
        <w:t xml:space="preserve"> </w:t>
      </w:r>
      <w:r w:rsidRPr="004F4561">
        <w:rPr>
          <w:bCs/>
          <w:color w:val="000000" w:themeColor="text1"/>
        </w:rPr>
        <w:t xml:space="preserve">that </w:t>
      </w:r>
      <w:r w:rsidR="00F21977" w:rsidRPr="004F4561">
        <w:rPr>
          <w:bCs/>
          <w:color w:val="000000" w:themeColor="text1"/>
        </w:rPr>
        <w:t>ESCo</w:t>
      </w:r>
      <w:r w:rsidRPr="004F4561">
        <w:rPr>
          <w:bCs/>
          <w:color w:val="000000" w:themeColor="text1"/>
        </w:rPr>
        <w:t xml:space="preserve"> and its subcontractors have used and will use reasonable endeavours to minimise any increase in costs and maximise any reduction in costs;</w:t>
      </w:r>
    </w:p>
    <w:p w14:paraId="4482D1DB"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9"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779"/>
    </w:p>
    <w:p w14:paraId="69B99F5D" w14:textId="60B3E5AD"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14:paraId="1123A6B4" w14:textId="77777777" w:rsidR="005F4D80" w:rsidRPr="004F4561" w:rsidRDefault="005F4D80" w:rsidP="005D510E">
      <w:pPr>
        <w:pStyle w:val="Sch4Number"/>
        <w:numPr>
          <w:ilvl w:val="6"/>
          <w:numId w:val="89"/>
        </w:numPr>
        <w:rPr>
          <w:color w:val="000000" w:themeColor="text1"/>
        </w:rPr>
      </w:pPr>
      <w:r w:rsidRPr="004F4561">
        <w:t>reimburse</w:t>
      </w:r>
      <w:r w:rsidRPr="004F4561">
        <w:rPr>
          <w:color w:val="000000" w:themeColor="text1"/>
        </w:rPr>
        <w:t xml:space="preserve"> the Developer for any Estimated Change in Costs (where the relevant costs are expected to decrease as a result of the Proposed Variation);</w:t>
      </w:r>
    </w:p>
    <w:p w14:paraId="1FBEFACB" w14:textId="5512E887" w:rsidR="005F4D80" w:rsidRPr="004F4561" w:rsidRDefault="005F4D80" w:rsidP="005D510E">
      <w:pPr>
        <w:pStyle w:val="Sch4Number"/>
        <w:numPr>
          <w:ilvl w:val="6"/>
          <w:numId w:val="88"/>
        </w:numPr>
        <w:rPr>
          <w:color w:val="000000" w:themeColor="text1"/>
        </w:rPr>
      </w:pPr>
      <w:r w:rsidRPr="004F4561">
        <w:t>reimburse</w:t>
      </w:r>
      <w:r w:rsidRPr="004F4561">
        <w:rPr>
          <w:color w:val="000000" w:themeColor="text1"/>
        </w:rPr>
        <w:t xml:space="preserve"> </w:t>
      </w:r>
      <w:r w:rsidR="00F21977" w:rsidRPr="004F4561">
        <w:rPr>
          <w:color w:val="000000" w:themeColor="text1"/>
        </w:rPr>
        <w:t>ESCo</w:t>
      </w:r>
      <w:r w:rsidRPr="004F4561">
        <w:rPr>
          <w:color w:val="000000" w:themeColor="text1"/>
        </w:rPr>
        <w:t xml:space="preserve"> for any Estimated Change in Costs (where the relevant costs are expected to increase as a result of the Proposed Variation); and/or</w:t>
      </w:r>
    </w:p>
    <w:p w14:paraId="7CA80872" w14:textId="3867DA7B" w:rsidR="005F4D80" w:rsidRPr="004F4561" w:rsidRDefault="005F4D80" w:rsidP="005D510E">
      <w:pPr>
        <w:pStyle w:val="Sch4Number"/>
        <w:numPr>
          <w:ilvl w:val="6"/>
          <w:numId w:val="88"/>
        </w:numPr>
        <w:rPr>
          <w:color w:val="000000" w:themeColor="text1"/>
        </w:rPr>
      </w:pPr>
      <w:r w:rsidRPr="004F4561">
        <w:rPr>
          <w:color w:val="000000" w:themeColor="text1"/>
        </w:rPr>
        <w:t xml:space="preserve">compensate </w:t>
      </w:r>
      <w:r w:rsidR="00F21977" w:rsidRPr="004F4561">
        <w:rPr>
          <w:color w:val="000000" w:themeColor="text1"/>
        </w:rPr>
        <w:t>ESCo</w:t>
      </w:r>
      <w:r w:rsidRPr="004F4561">
        <w:rPr>
          <w:color w:val="000000" w:themeColor="text1"/>
        </w:rPr>
        <w:t xml:space="preserve"> for any Estimated Change in Profit that would result from the </w:t>
      </w:r>
      <w:r w:rsidRPr="004F4561">
        <w:t>Proposed</w:t>
      </w:r>
      <w:r w:rsidRPr="004F4561">
        <w:rPr>
          <w:color w:val="000000" w:themeColor="text1"/>
        </w:rPr>
        <w:t xml:space="preserve"> Variation,</w:t>
      </w:r>
    </w:p>
    <w:p w14:paraId="55590149" w14:textId="352BBE0B" w:rsidR="005F4D80" w:rsidRPr="005F4D80" w:rsidRDefault="005F4D80" w:rsidP="0023202F">
      <w:pPr>
        <w:pStyle w:val="ScheduleHeading3"/>
        <w:widowControl w:val="0"/>
        <w:numPr>
          <w:ilvl w:val="0"/>
          <w:numId w:val="0"/>
        </w:numPr>
        <w:tabs>
          <w:tab w:val="left" w:pos="1701"/>
        </w:tab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r w:rsidR="00F21977">
        <w:rPr>
          <w:color w:val="000000" w:themeColor="text1"/>
        </w:rPr>
        <w:t>ESCo</w:t>
      </w:r>
      <w:r w:rsidRPr="005F4D80">
        <w:rPr>
          <w:color w:val="000000" w:themeColor="text1"/>
        </w:rPr>
        <w:t xml:space="preserve"> in relation to the Proposed Variation);</w:t>
      </w:r>
    </w:p>
    <w:p w14:paraId="529341BC"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the proposed methods of certification of any works required in connection with the Proposed Variation;</w:t>
      </w:r>
    </w:p>
    <w:p w14:paraId="764D9891" w14:textId="35CA479C"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0" w:name="_Ref413975334"/>
      <w:r w:rsidRPr="005F4D80">
        <w:rPr>
          <w:color w:val="000000" w:themeColor="text1"/>
        </w:rPr>
        <w:t xml:space="preserve">any Authorisations which, in the opinion of </w:t>
      </w:r>
      <w:r w:rsidR="00F21977">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r w:rsidR="00F21977">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780"/>
    </w:p>
    <w:p w14:paraId="19E2F9A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1" w:name="_Ref490229461"/>
      <w:r w:rsidRPr="005F4D80">
        <w:rPr>
          <w:color w:val="000000" w:themeColor="text1"/>
        </w:rPr>
        <w:t>where the proposed Proposed Variation would result in a change to Heat Charges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bookmarkEnd w:id="781"/>
    </w:p>
    <w:p w14:paraId="338F27D9" w14:textId="2666A2AD"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2"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F21977">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782"/>
    </w:p>
    <w:p w14:paraId="15F87691" w14:textId="247AA6DD"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steps and measures (which shall be as detailed as reasonably practicable in the circumstances) </w:t>
      </w:r>
      <w:r w:rsidR="00F21977">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14:paraId="77E95E22" w14:textId="2B13C32C"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identity of any subcontractors (if any) which </w:t>
      </w:r>
      <w:r w:rsidR="00F21977">
        <w:rPr>
          <w:color w:val="000000" w:themeColor="text1"/>
        </w:rPr>
        <w:t>ESCo</w:t>
      </w:r>
      <w:r w:rsidRPr="005F4D80">
        <w:rPr>
          <w:color w:val="000000" w:themeColor="text1"/>
        </w:rPr>
        <w:t xml:space="preserve"> intends to engage for the purposes of effecting the Proposed Variation.</w:t>
      </w:r>
    </w:p>
    <w:p w14:paraId="4ECD26CD" w14:textId="77777777" w:rsidR="005F4D80" w:rsidRPr="005F4D80" w:rsidRDefault="005F4D80" w:rsidP="0023202F">
      <w:pPr>
        <w:pStyle w:val="ScheduleHeading2"/>
        <w:widowControl w:val="0"/>
        <w:rPr>
          <w:color w:val="000000" w:themeColor="text1"/>
        </w:rPr>
      </w:pPr>
      <w:r w:rsidRPr="005F4D80">
        <w:rPr>
          <w:color w:val="000000" w:themeColor="text1"/>
        </w:rPr>
        <w:t>Additional Information</w:t>
      </w:r>
    </w:p>
    <w:p w14:paraId="2F566868" w14:textId="5313E8FC"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3"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F21977">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783"/>
    </w:p>
    <w:p w14:paraId="20F020C5" w14:textId="06062982"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A23170">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14:paraId="3725E7E1" w14:textId="77777777" w:rsidR="005F4D80" w:rsidRPr="005F4D80" w:rsidRDefault="005F4D80" w:rsidP="0023202F">
      <w:pPr>
        <w:pStyle w:val="ScheduleHeading2"/>
        <w:widowControl w:val="0"/>
        <w:rPr>
          <w:color w:val="000000" w:themeColor="text1"/>
        </w:rPr>
      </w:pPr>
      <w:bookmarkStart w:id="784" w:name="_Ref413975320"/>
      <w:r w:rsidRPr="005F4D80">
        <w:rPr>
          <w:color w:val="000000" w:themeColor="text1"/>
        </w:rPr>
        <w:t>Agreeing the Variation Report</w:t>
      </w:r>
      <w:bookmarkEnd w:id="784"/>
    </w:p>
    <w:p w14:paraId="443D7310" w14:textId="1D31B643"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14:paraId="0473FBD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14:paraId="709218F6" w14:textId="3B4499B6"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A23170">
        <w:rPr>
          <w:color w:val="000000" w:themeColor="text1"/>
        </w:rPr>
        <w:t>Schedule 20</w:t>
      </w:r>
      <w:r w:rsidRPr="005F4D80">
        <w:rPr>
          <w:color w:val="000000" w:themeColor="text1"/>
        </w:rPr>
        <w:fldChar w:fldCharType="end"/>
      </w:r>
      <w:r w:rsidRPr="005F4D80">
        <w:rPr>
          <w:color w:val="000000" w:themeColor="text1"/>
        </w:rPr>
        <w:t xml:space="preserve">, including that </w:t>
      </w:r>
      <w:r w:rsidR="00F21977">
        <w:rPr>
          <w:color w:val="000000" w:themeColor="text1"/>
        </w:rPr>
        <w:t>ESCo</w:t>
      </w:r>
      <w:r w:rsidRPr="005F4D80">
        <w:rPr>
          <w:color w:val="000000" w:themeColor="text1"/>
        </w:rPr>
        <w:t xml:space="preserve"> should be in no better or worse position in respect of Estimated Changes in Costs and Estimated Changes in Profits).</w:t>
      </w:r>
    </w:p>
    <w:p w14:paraId="2FD480B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5"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785"/>
    </w:p>
    <w:p w14:paraId="065BB7BE" w14:textId="362C1D84" w:rsidR="005F4D80" w:rsidRPr="005F4D80" w:rsidRDefault="005F4D80" w:rsidP="005D510E">
      <w:pPr>
        <w:pStyle w:val="TSHeading5"/>
        <w:widowControl w:val="0"/>
        <w:numPr>
          <w:ilvl w:val="4"/>
          <w:numId w:val="65"/>
        </w:numPr>
        <w:tabs>
          <w:tab w:val="clear" w:pos="2977"/>
          <w:tab w:val="left" w:pos="2268"/>
        </w:tabs>
        <w:ind w:left="2268" w:hanging="567"/>
        <w:rPr>
          <w:color w:val="000000" w:themeColor="text1"/>
        </w:rPr>
      </w:pPr>
      <w:bookmarkStart w:id="786" w:name="_Ref413980800"/>
      <w:r w:rsidRPr="005F4D80">
        <w:rPr>
          <w:b w:val="0"/>
          <w:color w:val="000000" w:themeColor="text1"/>
        </w:rPr>
        <w:t xml:space="preserve">issue to </w:t>
      </w:r>
      <w:r w:rsidR="00F21977">
        <w:rPr>
          <w:b w:val="0"/>
          <w:color w:val="000000" w:themeColor="text1"/>
        </w:rPr>
        <w:t>ESCo</w:t>
      </w:r>
      <w:r w:rsidRPr="005F4D80">
        <w:rPr>
          <w:b w:val="0"/>
          <w:color w:val="000000" w:themeColor="text1"/>
        </w:rPr>
        <w:t xml:space="preserve"> an order (a "</w:t>
      </w:r>
      <w:r w:rsidRPr="005F4D80">
        <w:rPr>
          <w:color w:val="000000" w:themeColor="text1"/>
        </w:rPr>
        <w:t>Developer Variation Order</w:t>
      </w:r>
      <w:r w:rsidRPr="005F4D80">
        <w:rPr>
          <w:b w:val="0"/>
          <w:color w:val="000000" w:themeColor="text1"/>
        </w:rPr>
        <w:t>")</w:t>
      </w:r>
      <w:r w:rsidRPr="005F4D80">
        <w:rPr>
          <w:color w:val="000000" w:themeColor="text1"/>
        </w:rPr>
        <w:t xml:space="preserve"> </w:t>
      </w:r>
      <w:r w:rsidRPr="005F4D80">
        <w:rPr>
          <w:b w:val="0"/>
          <w:color w:val="000000" w:themeColor="text1"/>
        </w:rPr>
        <w:t xml:space="preserve">requiring </w:t>
      </w:r>
      <w:r w:rsidR="00F21977">
        <w:rPr>
          <w:b w:val="0"/>
          <w:color w:val="000000" w:themeColor="text1"/>
        </w:rPr>
        <w:t>ESCo</w:t>
      </w:r>
      <w:r w:rsidRPr="005F4D80">
        <w:rPr>
          <w:b w:val="0"/>
          <w:color w:val="000000" w:themeColor="text1"/>
        </w:rPr>
        <w:t xml:space="preserve"> to implement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Variation Report, as agreed or determined.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and </w:t>
      </w:r>
      <w:r w:rsidR="00F21977">
        <w:rPr>
          <w:b w:val="0"/>
          <w:color w:val="000000" w:themeColor="text1"/>
        </w:rPr>
        <w:t>ESCo</w:t>
      </w:r>
      <w:r w:rsidRPr="005F4D80">
        <w:rPr>
          <w:b w:val="0"/>
          <w:color w:val="000000" w:themeColor="text1"/>
        </w:rPr>
        <w:t xml:space="preserve"> shall comply with the terms of any such </w:t>
      </w:r>
      <w:r>
        <w:rPr>
          <w:b w:val="0"/>
          <w:bCs/>
          <w:color w:val="000000" w:themeColor="text1"/>
        </w:rPr>
        <w:t>Developer</w:t>
      </w:r>
      <w:r w:rsidRPr="005F4D80">
        <w:rPr>
          <w:b w:val="0"/>
          <w:bCs/>
          <w:color w:val="000000" w:themeColor="text1"/>
        </w:rPr>
        <w:t xml:space="preserve"> </w:t>
      </w:r>
      <w:r w:rsidRPr="005F4D80">
        <w:rPr>
          <w:b w:val="0"/>
          <w:color w:val="000000" w:themeColor="text1"/>
        </w:rPr>
        <w:t>Variation Order; or</w:t>
      </w:r>
      <w:bookmarkEnd w:id="786"/>
    </w:p>
    <w:p w14:paraId="07A4A8C7" w14:textId="1036B5E0"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notify </w:t>
      </w:r>
      <w:r w:rsidR="00F21977">
        <w:rPr>
          <w:b w:val="0"/>
          <w:color w:val="000000" w:themeColor="text1"/>
        </w:rPr>
        <w:t>ESCo</w:t>
      </w:r>
      <w:r w:rsidRPr="005F4D80">
        <w:rPr>
          <w:b w:val="0"/>
          <w:color w:val="000000" w:themeColor="text1"/>
        </w:rPr>
        <w:t xml:space="preserve"> that it is withdrawing the </w:t>
      </w:r>
      <w:r>
        <w:rPr>
          <w:b w:val="0"/>
          <w:bCs/>
          <w:color w:val="000000" w:themeColor="text1"/>
        </w:rPr>
        <w:t>Developer</w:t>
      </w:r>
      <w:r w:rsidRPr="005F4D80">
        <w:rPr>
          <w:b w:val="0"/>
          <w:bCs/>
          <w:color w:val="000000" w:themeColor="text1"/>
        </w:rPr>
        <w:t xml:space="preserve"> </w:t>
      </w:r>
      <w:r w:rsidRPr="005F4D80">
        <w:rPr>
          <w:b w:val="0"/>
          <w:color w:val="000000" w:themeColor="text1"/>
        </w:rPr>
        <w:t>Notice of Variation.</w:t>
      </w:r>
    </w:p>
    <w:p w14:paraId="52EB88F9" w14:textId="41979388"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F21977">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14:paraId="30F29884" w14:textId="77777777" w:rsidR="005F4D80" w:rsidRPr="005F4D80" w:rsidRDefault="005F4D80" w:rsidP="0023202F">
      <w:pPr>
        <w:pStyle w:val="ScheduleHeading2"/>
        <w:widowControl w:val="0"/>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14:paraId="65D1D48C" w14:textId="2EE92669"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F21977">
        <w:rPr>
          <w:color w:val="000000" w:themeColor="text1"/>
        </w:rPr>
        <w:t>ESCo</w:t>
      </w:r>
      <w:r w:rsidRPr="005F4D80">
        <w:rPr>
          <w:color w:val="000000" w:themeColor="text1"/>
        </w:rPr>
        <w:t xml:space="preserve"> shall review and confirm (by counter signature) as being in accordance with the agreed or determined Variation Report):</w:t>
      </w:r>
    </w:p>
    <w:p w14:paraId="3DD3DB79" w14:textId="23FC2D69" w:rsidR="005F4D80" w:rsidRPr="005F4D80" w:rsidRDefault="005F4D80" w:rsidP="005D510E">
      <w:pPr>
        <w:pStyle w:val="TSHeading5"/>
        <w:widowControl w:val="0"/>
        <w:numPr>
          <w:ilvl w:val="4"/>
          <w:numId w:val="66"/>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terms of the Variation Report, as agreed or determined, subject to any Authorisation being obtained where the Variation Report specifies that the implementation of the </w:t>
      </w:r>
      <w:r>
        <w:rPr>
          <w:b w:val="0"/>
          <w:bCs/>
          <w:color w:val="000000" w:themeColor="text1"/>
        </w:rPr>
        <w:t>Developer</w:t>
      </w:r>
      <w:r w:rsidR="007C1381">
        <w:rPr>
          <w:b w:val="0"/>
          <w:bCs/>
          <w:color w:val="000000" w:themeColor="text1"/>
        </w:rPr>
        <w:t xml:space="preserve"> </w:t>
      </w:r>
      <w:r w:rsidRPr="005F4D80">
        <w:rPr>
          <w:b w:val="0"/>
          <w:color w:val="000000" w:themeColor="text1"/>
        </w:rPr>
        <w:t>Variation is conditional on such Authorisation;</w:t>
      </w:r>
    </w:p>
    <w:p w14:paraId="64E0265F" w14:textId="77777777"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this Agreement shall be deemed to be amended to the extent specified in the Variation Report, as agreed or determined;</w:t>
      </w:r>
    </w:p>
    <w:p w14:paraId="062CE69A" w14:textId="7EB4D47B"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007C1381">
        <w:rPr>
          <w:b w:val="0"/>
          <w:bCs/>
          <w:color w:val="000000" w:themeColor="text1"/>
        </w:rPr>
        <w:t xml:space="preserve"> </w:t>
      </w:r>
      <w:r w:rsidRPr="005F4D80">
        <w:rPr>
          <w:b w:val="0"/>
          <w:color w:val="000000" w:themeColor="text1"/>
        </w:rPr>
        <w:t xml:space="preserve">or </w:t>
      </w:r>
      <w:r w:rsidR="00F21977">
        <w:rPr>
          <w:b w:val="0"/>
          <w:color w:val="000000" w:themeColor="text1"/>
        </w:rPr>
        <w:t>ESCo</w:t>
      </w:r>
      <w:r w:rsidRPr="005F4D80">
        <w:rPr>
          <w:b w:val="0"/>
          <w:color w:val="000000" w:themeColor="text1"/>
        </w:rPr>
        <w:t xml:space="preserve"> shall make any Lump Sum Payments (and any other relevant payments) in accordance with the Variation Report, as agreed or determined;</w:t>
      </w:r>
    </w:p>
    <w:p w14:paraId="03975E7E" w14:textId="3554BFF5"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49416A">
        <w:rPr>
          <w:b w:val="0"/>
          <w:bCs/>
          <w:color w:val="000000" w:themeColor="text1"/>
        </w:rPr>
        <w:t>Developer Delivery Programme</w:t>
      </w:r>
      <w:r w:rsidRPr="005F4D80">
        <w:rPr>
          <w:b w:val="0"/>
          <w:color w:val="000000" w:themeColor="text1"/>
        </w:rPr>
        <w:t xml:space="preserve"> shall be adjusted in the manner agreed or determined.</w:t>
      </w:r>
    </w:p>
    <w:p w14:paraId="6110B242" w14:textId="77777777" w:rsidR="005F4D80" w:rsidRPr="005F4D80" w:rsidRDefault="005F4D80" w:rsidP="0023202F">
      <w:pPr>
        <w:pStyle w:val="ScheduleHeading2"/>
        <w:widowControl w:val="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14:paraId="58936771" w14:textId="115E807D" w:rsidR="005F4D80" w:rsidRPr="005F4D80" w:rsidRDefault="005F4D80" w:rsidP="0023202F">
      <w:pPr>
        <w:pStyle w:val="TSBody1-2"/>
        <w:widowControl w:val="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reimburse </w:t>
      </w:r>
      <w:r w:rsidR="00F21977">
        <w:rPr>
          <w:color w:val="000000" w:themeColor="text1"/>
        </w:rPr>
        <w:t>ESCo</w:t>
      </w:r>
      <w:r w:rsidRPr="005F4D80">
        <w:rPr>
          <w:color w:val="000000" w:themeColor="text1"/>
        </w:rPr>
        <w:t xml:space="preserve"> its reasonable costs properly incurred in preparing a Variation Report where the relevant </w:t>
      </w:r>
      <w:r>
        <w:rPr>
          <w:color w:val="000000" w:themeColor="text1"/>
        </w:rPr>
        <w:t>Developer</w:t>
      </w:r>
      <w:r w:rsidRPr="005F4D80">
        <w:rPr>
          <w:b/>
          <w:bCs/>
          <w:color w:val="000000" w:themeColor="text1"/>
        </w:rPr>
        <w:t xml:space="preserve"> </w:t>
      </w:r>
      <w:r w:rsidRPr="005F4D80">
        <w:rPr>
          <w:color w:val="000000" w:themeColor="text1"/>
        </w:rPr>
        <w:t xml:space="preserve">Variation is not implemented, other than where the reason for such non-implementation is that the costs of the </w:t>
      </w:r>
      <w:r>
        <w:rPr>
          <w:color w:val="000000" w:themeColor="text1"/>
        </w:rPr>
        <w:t>Developer</w:t>
      </w:r>
      <w:r w:rsidRPr="005F4D80">
        <w:rPr>
          <w:b/>
          <w:bCs/>
          <w:color w:val="000000" w:themeColor="text1"/>
        </w:rPr>
        <w:t xml:space="preserve"> </w:t>
      </w:r>
      <w:r w:rsidRPr="005F4D80">
        <w:rPr>
          <w:color w:val="000000" w:themeColor="text1"/>
        </w:rPr>
        <w:t xml:space="preserve">Variation as set out in the Variation Report are materially greater than or otherwise the timetable or methodology of the </w:t>
      </w:r>
      <w:r>
        <w:rPr>
          <w:color w:val="000000" w:themeColor="text1"/>
        </w:rPr>
        <w:t>Developer</w:t>
      </w:r>
      <w:r w:rsidRPr="005F4D80">
        <w:rPr>
          <w:b/>
          <w:bCs/>
          <w:color w:val="000000" w:themeColor="text1"/>
        </w:rPr>
        <w:t xml:space="preserve"> </w:t>
      </w:r>
      <w:r w:rsidRPr="005F4D80">
        <w:rPr>
          <w:color w:val="000000" w:themeColor="text1"/>
        </w:rPr>
        <w:t xml:space="preserve">Variation is materially different to those set out in the Outline Proposal as a result of the deliberate act or wilful default of </w:t>
      </w:r>
      <w:r w:rsidR="00F21977">
        <w:rPr>
          <w:color w:val="000000" w:themeColor="text1"/>
        </w:rPr>
        <w:t>ESCo</w:t>
      </w:r>
      <w:r w:rsidRPr="005F4D80">
        <w:rPr>
          <w:color w:val="000000" w:themeColor="text1"/>
        </w:rPr>
        <w:t>.</w:t>
      </w:r>
    </w:p>
    <w:p w14:paraId="29F42F3F" w14:textId="089D40C2" w:rsidR="005F4D80" w:rsidRPr="005F4D80" w:rsidRDefault="00F21977" w:rsidP="0023202F">
      <w:pPr>
        <w:pStyle w:val="ScheduleHeading1"/>
        <w:widowControl w:val="0"/>
        <w:rPr>
          <w:color w:val="000000" w:themeColor="text1"/>
        </w:rPr>
      </w:pPr>
      <w:bookmarkStart w:id="787" w:name="_Ref413974947"/>
      <w:r>
        <w:rPr>
          <w:color w:val="000000" w:themeColor="text1"/>
        </w:rPr>
        <w:t>ESCo</w:t>
      </w:r>
      <w:r w:rsidR="005F4D80" w:rsidRPr="005F4D80">
        <w:rPr>
          <w:color w:val="000000" w:themeColor="text1"/>
        </w:rPr>
        <w:t xml:space="preserve"> VARIATION</w:t>
      </w:r>
      <w:bookmarkEnd w:id="787"/>
    </w:p>
    <w:p w14:paraId="17C54B85" w14:textId="701107BB" w:rsidR="005F4D80" w:rsidRPr="005F4D80" w:rsidRDefault="005F4D80" w:rsidP="0023202F">
      <w:pPr>
        <w:pStyle w:val="ScheduleHeading2"/>
        <w:widowControl w:val="0"/>
        <w:rPr>
          <w:color w:val="000000" w:themeColor="text1"/>
        </w:rPr>
      </w:pPr>
      <w:bookmarkStart w:id="788" w:name="_Ref413974940"/>
      <w:r w:rsidRPr="005F4D80">
        <w:rPr>
          <w:color w:val="000000" w:themeColor="text1"/>
        </w:rPr>
        <w:t xml:space="preserve">Scope of </w:t>
      </w:r>
      <w:r w:rsidR="00F21977">
        <w:rPr>
          <w:color w:val="000000" w:themeColor="text1"/>
        </w:rPr>
        <w:t>ESCo</w:t>
      </w:r>
      <w:r w:rsidRPr="005F4D80">
        <w:rPr>
          <w:color w:val="000000" w:themeColor="text1"/>
        </w:rPr>
        <w:t xml:space="preserve"> Variation</w:t>
      </w:r>
      <w:bookmarkEnd w:id="788"/>
    </w:p>
    <w:p w14:paraId="06EEF9AC" w14:textId="779F91A3" w:rsidR="005F4D80" w:rsidRPr="005F4D80" w:rsidRDefault="005F4D80" w:rsidP="0023202F">
      <w:pPr>
        <w:pStyle w:val="TSBody1-2"/>
        <w:widowControl w:val="0"/>
        <w:rPr>
          <w:color w:val="000000" w:themeColor="text1"/>
        </w:rPr>
      </w:pPr>
      <w:r w:rsidRPr="005F4D80">
        <w:rPr>
          <w:color w:val="000000" w:themeColor="text1"/>
        </w:rPr>
        <w:t xml:space="preserve">If </w:t>
      </w:r>
      <w:r w:rsidR="00F21977">
        <w:rPr>
          <w:color w:val="000000" w:themeColor="text1"/>
        </w:rPr>
        <w:t>ESCo</w:t>
      </w:r>
      <w:r w:rsidRPr="005F4D80">
        <w:rPr>
          <w:color w:val="000000" w:themeColor="text1"/>
        </w:rPr>
        <w:t xml:space="preserve"> wishes to request an </w:t>
      </w:r>
      <w:r w:rsidR="00F21977">
        <w:rPr>
          <w:color w:val="000000" w:themeColor="text1"/>
        </w:rPr>
        <w:t>ESCo</w:t>
      </w:r>
      <w:r w:rsidRPr="005F4D80">
        <w:rPr>
          <w:color w:val="000000" w:themeColor="text1"/>
        </w:rPr>
        <w:t xml:space="preserve"> Variation (other than as a result of a Change in </w:t>
      </w:r>
      <w:r w:rsidR="007C75CA">
        <w:rPr>
          <w:color w:val="000000" w:themeColor="text1"/>
        </w:rPr>
        <w:t>A</w:t>
      </w:r>
      <w:r w:rsidRPr="005F4D80">
        <w:rPr>
          <w:color w:val="000000" w:themeColor="text1"/>
        </w:rPr>
        <w:t xml:space="preserve">pplicable Law in which case the provisions of </w:t>
      </w:r>
      <w:r w:rsidR="00303B68">
        <w:rPr>
          <w:color w:val="000000" w:themeColor="text1"/>
        </w:rPr>
        <w:t xml:space="preserve">this </w:t>
      </w:r>
      <w:r w:rsidR="00A97DDD">
        <w:rPr>
          <w:color w:val="000000" w:themeColor="text1"/>
        </w:rPr>
        <w:fldChar w:fldCharType="begin"/>
      </w:r>
      <w:r w:rsidR="00A97DDD">
        <w:rPr>
          <w:color w:val="000000" w:themeColor="text1"/>
        </w:rPr>
        <w:instrText xml:space="preserve"> REF _Ref25231289 \n \h </w:instrText>
      </w:r>
      <w:r w:rsidR="00A97DDD">
        <w:rPr>
          <w:color w:val="000000" w:themeColor="text1"/>
        </w:rPr>
      </w:r>
      <w:r w:rsidR="00A97DDD">
        <w:rPr>
          <w:color w:val="000000" w:themeColor="text1"/>
        </w:rPr>
        <w:fldChar w:fldCharType="separate"/>
      </w:r>
      <w:r w:rsidR="00A23170">
        <w:rPr>
          <w:color w:val="000000" w:themeColor="text1"/>
        </w:rPr>
        <w:t>Schedule 20</w:t>
      </w:r>
      <w:r w:rsidR="00A97DDD">
        <w:rPr>
          <w:color w:val="000000" w:themeColor="text1"/>
        </w:rPr>
        <w:fldChar w:fldCharType="end"/>
      </w:r>
      <w:r w:rsidR="00303B68">
        <w:rPr>
          <w:color w:val="000000" w:themeColor="text1"/>
        </w:rPr>
        <w:t xml:space="preserve"> </w:t>
      </w:r>
      <w:r w:rsidRPr="005F4D80">
        <w:rPr>
          <w:color w:val="000000" w:themeColor="text1"/>
        </w:rPr>
        <w:t xml:space="preserve">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F21977">
        <w:rPr>
          <w:b/>
          <w:color w:val="000000" w:themeColor="text1"/>
        </w:rPr>
        <w:t>ESCo</w:t>
      </w:r>
      <w:r w:rsidRPr="005F4D80">
        <w:rPr>
          <w:b/>
          <w:color w:val="000000" w:themeColor="text1"/>
        </w:rPr>
        <w:t xml:space="preserve"> Notice of Variation</w:t>
      </w:r>
      <w:r w:rsidRPr="005F4D80">
        <w:rPr>
          <w:color w:val="000000" w:themeColor="text1"/>
        </w:rPr>
        <w:t>").</w:t>
      </w:r>
    </w:p>
    <w:p w14:paraId="18ECF27C" w14:textId="5340F285" w:rsidR="005F4D80" w:rsidRPr="005F4D80" w:rsidRDefault="00F21977" w:rsidP="0023202F">
      <w:pPr>
        <w:pStyle w:val="ScheduleHeading2"/>
        <w:widowControl w:val="0"/>
        <w:rPr>
          <w:color w:val="000000" w:themeColor="text1"/>
        </w:rPr>
      </w:pPr>
      <w:r>
        <w:rPr>
          <w:color w:val="000000" w:themeColor="text1"/>
        </w:rPr>
        <w:t>ESCo</w:t>
      </w:r>
      <w:r w:rsidR="005F4D80" w:rsidRPr="005F4D80">
        <w:rPr>
          <w:color w:val="000000" w:themeColor="text1"/>
        </w:rPr>
        <w:t xml:space="preserve"> Notice of Variation</w:t>
      </w:r>
    </w:p>
    <w:p w14:paraId="551F3EF6" w14:textId="6C596DB9" w:rsidR="005F4D80" w:rsidRPr="005F4D80" w:rsidRDefault="005F4D80" w:rsidP="0023202F">
      <w:pPr>
        <w:pStyle w:val="TSBody1-2"/>
        <w:widowControl w:val="0"/>
        <w:rPr>
          <w:color w:val="000000" w:themeColor="text1"/>
        </w:rPr>
      </w:pPr>
      <w:r w:rsidRPr="005F4D80">
        <w:rPr>
          <w:color w:val="000000" w:themeColor="text1"/>
        </w:rPr>
        <w:t xml:space="preserve">The </w:t>
      </w:r>
      <w:r w:rsidR="00F21977">
        <w:rPr>
          <w:color w:val="000000" w:themeColor="text1"/>
        </w:rPr>
        <w:t>ESCo</w:t>
      </w:r>
      <w:r w:rsidRPr="005F4D80">
        <w:rPr>
          <w:color w:val="000000" w:themeColor="text1"/>
        </w:rPr>
        <w:t xml:space="preserve"> Notice of Variation shall include all the information which </w:t>
      </w:r>
      <w:r w:rsidR="00F21977">
        <w:rPr>
          <w:color w:val="000000" w:themeColor="text1"/>
        </w:rPr>
        <w:t>ESCo</w:t>
      </w:r>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F21977">
        <w:rPr>
          <w:color w:val="000000" w:themeColor="text1"/>
        </w:rPr>
        <w:t>ESCo</w:t>
      </w:r>
      <w:r w:rsidRPr="005F4D80">
        <w:rPr>
          <w:color w:val="000000" w:themeColor="text1"/>
        </w:rPr>
        <w:t xml:space="preserve"> Variation and details of the following:</w:t>
      </w:r>
    </w:p>
    <w:p w14:paraId="2ABF3AE3" w14:textId="3609E9AA"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14:paraId="0542CFF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is critical; and</w:t>
      </w:r>
    </w:p>
    <w:p w14:paraId="6F2FE9E0" w14:textId="588FE976"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full details of any change required to </w:t>
      </w:r>
      <w:r w:rsidR="007C1381">
        <w:rPr>
          <w:color w:val="000000" w:themeColor="text1"/>
        </w:rPr>
        <w:t>this Agreement (or if applicable) the Connection and Adoption Agreement</w:t>
      </w:r>
      <w:r w:rsidRPr="005F4D80">
        <w:rPr>
          <w:color w:val="000000" w:themeColor="text1"/>
        </w:rPr>
        <w:t>.</w:t>
      </w:r>
    </w:p>
    <w:p w14:paraId="1C2C1F5A" w14:textId="3CEFC59C" w:rsidR="005F4D80" w:rsidRPr="005F4D80" w:rsidRDefault="005F4D80" w:rsidP="0023202F">
      <w:pPr>
        <w:pStyle w:val="ScheduleHeading2"/>
        <w:widowControl w:val="0"/>
        <w:rPr>
          <w:color w:val="000000" w:themeColor="text1"/>
        </w:rPr>
      </w:pPr>
      <w:bookmarkStart w:id="789" w:name="_Ref413975639"/>
      <w:r w:rsidRPr="005F4D80">
        <w:rPr>
          <w:color w:val="000000" w:themeColor="text1"/>
        </w:rPr>
        <w:t xml:space="preserve">Evaluation of the </w:t>
      </w:r>
      <w:r w:rsidR="00F21977">
        <w:rPr>
          <w:color w:val="000000" w:themeColor="text1"/>
        </w:rPr>
        <w:t>ESCo</w:t>
      </w:r>
      <w:r w:rsidRPr="005F4D80">
        <w:rPr>
          <w:color w:val="000000" w:themeColor="text1"/>
        </w:rPr>
        <w:t xml:space="preserve"> Notice of Variation</w:t>
      </w:r>
      <w:bookmarkEnd w:id="789"/>
    </w:p>
    <w:p w14:paraId="63BB859A" w14:textId="0E1A5D42"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F21977">
        <w:rPr>
          <w:color w:val="000000" w:themeColor="text1"/>
        </w:rPr>
        <w:t>ESCo</w:t>
      </w:r>
      <w:r w:rsidRPr="005F4D80">
        <w:rPr>
          <w:color w:val="000000" w:themeColor="text1"/>
        </w:rPr>
        <w:t xml:space="preserve"> Notice of Variation in good faith taking into account all relevant issues, including:</w:t>
      </w:r>
    </w:p>
    <w:p w14:paraId="2C0150D8" w14:textId="77777777" w:rsidR="005F4D80" w:rsidRPr="005F4D80" w:rsidRDefault="005F4D80" w:rsidP="005D510E">
      <w:pPr>
        <w:pStyle w:val="TSHeading5"/>
        <w:widowControl w:val="0"/>
        <w:numPr>
          <w:ilvl w:val="4"/>
          <w:numId w:val="67"/>
        </w:numPr>
        <w:tabs>
          <w:tab w:val="clear" w:pos="2977"/>
          <w:tab w:val="left" w:pos="2268"/>
        </w:tabs>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14:paraId="49873786" w14:textId="1FD45F1A"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F21977">
        <w:rPr>
          <w:b w:val="0"/>
          <w:color w:val="000000" w:themeColor="text1"/>
        </w:rPr>
        <w:t>ESCo</w:t>
      </w:r>
      <w:r w:rsidRPr="005F4D80">
        <w:rPr>
          <w:b w:val="0"/>
          <w:color w:val="000000" w:themeColor="text1"/>
        </w:rPr>
        <w:t xml:space="preserve"> Variation will affect the quality, timing and/or the likelihood of successful delivery of the </w:t>
      </w:r>
      <w:r w:rsidR="00F21977">
        <w:rPr>
          <w:b w:val="0"/>
          <w:color w:val="000000" w:themeColor="text1"/>
        </w:rPr>
        <w:t>ESCo</w:t>
      </w:r>
      <w:r w:rsidRPr="005F4D80">
        <w:rPr>
          <w:b w:val="0"/>
          <w:color w:val="000000" w:themeColor="text1"/>
        </w:rPr>
        <w:t xml:space="preserve"> Services;</w:t>
      </w:r>
    </w:p>
    <w:p w14:paraId="6369ED57" w14:textId="146EA772"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F21977">
        <w:rPr>
          <w:b w:val="0"/>
          <w:color w:val="000000" w:themeColor="text1"/>
        </w:rPr>
        <w:t>ESCo</w:t>
      </w:r>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14:paraId="71C2FE64" w14:textId="37C84D63"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F21977">
        <w:rPr>
          <w:b w:val="0"/>
          <w:color w:val="000000" w:themeColor="text1"/>
        </w:rPr>
        <w:t>ESCo</w:t>
      </w:r>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14:paraId="60A62FB9" w14:textId="4F87B049" w:rsidR="005F4D80" w:rsidRPr="005F4D80" w:rsidRDefault="005F4D80" w:rsidP="0023202F">
      <w:pPr>
        <w:pStyle w:val="ScheduleHeading3"/>
        <w:widowControl w:val="0"/>
        <w:tabs>
          <w:tab w:val="clear" w:pos="1985"/>
          <w:tab w:val="left" w:pos="1701"/>
        </w:tabs>
        <w:ind w:left="1701" w:hanging="850"/>
        <w:rPr>
          <w:color w:val="000000" w:themeColor="text1"/>
        </w:rPr>
      </w:pPr>
      <w:bookmarkStart w:id="790"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F21977">
        <w:rPr>
          <w:color w:val="000000" w:themeColor="text1"/>
        </w:rPr>
        <w:t>ESCo</w:t>
      </w:r>
      <w:r w:rsidRPr="005F4D80">
        <w:rPr>
          <w:color w:val="000000" w:themeColor="text1"/>
        </w:rPr>
        <w:t xml:space="preserve"> Notice of Variation, the Parties shall meet to discuss and attempt to agree the issues set out in the </w:t>
      </w:r>
      <w:r w:rsidR="00F21977">
        <w:rPr>
          <w:color w:val="000000" w:themeColor="text1"/>
        </w:rPr>
        <w:t>ESCo</w:t>
      </w:r>
      <w:r w:rsidRPr="005F4D80">
        <w:rPr>
          <w:color w:val="000000" w:themeColor="text1"/>
        </w:rPr>
        <w:t xml:space="preserve"> Notice of Variation (or any modifications to it).</w:t>
      </w:r>
      <w:bookmarkEnd w:id="790"/>
    </w:p>
    <w:p w14:paraId="6281AD89" w14:textId="6D278DD2" w:rsidR="005F4D80" w:rsidRPr="005F4D80" w:rsidRDefault="005F4D80" w:rsidP="0023202F">
      <w:pPr>
        <w:pStyle w:val="ScheduleHeading3"/>
        <w:widowControl w:val="0"/>
        <w:tabs>
          <w:tab w:val="clear" w:pos="1985"/>
          <w:tab w:val="left" w:pos="1701"/>
        </w:tabs>
        <w:ind w:left="1701" w:hanging="850"/>
        <w:rPr>
          <w:color w:val="000000" w:themeColor="text1"/>
        </w:rPr>
      </w:pPr>
      <w:bookmarkStart w:id="791"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3.3.2</w:t>
      </w:r>
      <w:r w:rsidRPr="005F4D80">
        <w:rPr>
          <w:color w:val="000000" w:themeColor="text1"/>
        </w:rPr>
        <w:fldChar w:fldCharType="end"/>
      </w:r>
      <w:r w:rsidRPr="005F4D80">
        <w:rPr>
          <w:color w:val="000000" w:themeColor="text1"/>
        </w:rPr>
        <w:t xml:space="preserve">, </w:t>
      </w:r>
      <w:r w:rsidR="00F21977">
        <w:rPr>
          <w:color w:val="000000" w:themeColor="text1"/>
        </w:rPr>
        <w:t>ESCo</w:t>
      </w:r>
      <w:r w:rsidRPr="005F4D80">
        <w:rPr>
          <w:color w:val="000000" w:themeColor="text1"/>
        </w:rPr>
        <w:t xml:space="preserve"> may modify the </w:t>
      </w:r>
      <w:r w:rsidR="00F21977">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791"/>
    </w:p>
    <w:p w14:paraId="23EB5F1A" w14:textId="486AC82A" w:rsidR="005F4D80" w:rsidRPr="005F4D80" w:rsidRDefault="005F4D80" w:rsidP="0023202F">
      <w:pPr>
        <w:pStyle w:val="ScheduleHeading2"/>
        <w:widowControl w:val="0"/>
        <w:rPr>
          <w:color w:val="000000" w:themeColor="text1"/>
        </w:rPr>
      </w:pPr>
      <w:r w:rsidRPr="005F4D80">
        <w:rPr>
          <w:color w:val="000000" w:themeColor="text1"/>
        </w:rPr>
        <w:t xml:space="preserve">Rejection of the </w:t>
      </w:r>
      <w:r w:rsidR="00F21977">
        <w:rPr>
          <w:color w:val="000000" w:themeColor="text1"/>
        </w:rPr>
        <w:t>ESCo</w:t>
      </w:r>
      <w:r w:rsidRPr="005F4D80">
        <w:rPr>
          <w:color w:val="000000" w:themeColor="text1"/>
        </w:rPr>
        <w:t xml:space="preserve"> Notice of Variation</w:t>
      </w:r>
    </w:p>
    <w:p w14:paraId="17AC255D" w14:textId="152EB38C" w:rsidR="005F4D80" w:rsidRPr="005F4D80" w:rsidRDefault="005F4D80" w:rsidP="0023202F">
      <w:pPr>
        <w:pStyle w:val="TSBody1-2"/>
        <w:widowControl w:val="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F21977">
        <w:rPr>
          <w:color w:val="000000" w:themeColor="text1"/>
        </w:rPr>
        <w:t>ESCo</w:t>
      </w:r>
      <w:r w:rsidRPr="005F4D80">
        <w:rPr>
          <w:color w:val="000000" w:themeColor="text1"/>
        </w:rPr>
        <w:t xml:space="preserve"> Notice of Variation by issuing a notice of objection to </w:t>
      </w:r>
      <w:r w:rsidR="00F21977">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23170">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14:paraId="42222E1D" w14:textId="2058F176" w:rsidR="005F4D80" w:rsidRPr="005F4D80" w:rsidRDefault="005F4D80" w:rsidP="0023202F">
      <w:pPr>
        <w:pStyle w:val="ScheduleHeading2"/>
        <w:widowControl w:val="0"/>
        <w:rPr>
          <w:color w:val="000000" w:themeColor="text1"/>
        </w:rPr>
      </w:pPr>
      <w:r w:rsidRPr="005F4D80">
        <w:rPr>
          <w:color w:val="000000" w:themeColor="text1"/>
        </w:rPr>
        <w:t xml:space="preserve">Acceptance of the </w:t>
      </w:r>
      <w:r w:rsidR="00F21977">
        <w:rPr>
          <w:color w:val="000000" w:themeColor="text1"/>
        </w:rPr>
        <w:t>ESCo</w:t>
      </w:r>
      <w:r w:rsidRPr="005F4D80">
        <w:rPr>
          <w:color w:val="000000" w:themeColor="text1"/>
        </w:rPr>
        <w:t xml:space="preserve"> Notice of Variation </w:t>
      </w:r>
    </w:p>
    <w:p w14:paraId="344FD365" w14:textId="1E465E10" w:rsidR="005F4D80" w:rsidRPr="005F4D80" w:rsidRDefault="005F4D80" w:rsidP="0023202F">
      <w:pPr>
        <w:pStyle w:val="TSBody1-2"/>
        <w:widowControl w:val="0"/>
        <w:rPr>
          <w:color w:val="000000" w:themeColor="text1"/>
        </w:rPr>
      </w:pPr>
      <w:bookmarkStart w:id="792"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F21977">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A23170">
        <w:rPr>
          <w:color w:val="000000" w:themeColor="text1"/>
        </w:rPr>
        <w:t>3.3.3</w:t>
      </w:r>
      <w:r w:rsidRPr="005F4D80">
        <w:rPr>
          <w:color w:val="000000" w:themeColor="text1"/>
        </w:rPr>
        <w:fldChar w:fldCharType="end"/>
      </w:r>
      <w:r w:rsidRPr="005F4D80">
        <w:rPr>
          <w:color w:val="000000" w:themeColor="text1"/>
        </w:rPr>
        <w:t xml:space="preserve"> (if applicable) by notifying </w:t>
      </w:r>
      <w:r w:rsidR="00F21977">
        <w:rPr>
          <w:color w:val="000000" w:themeColor="text1"/>
        </w:rPr>
        <w:t>ESCo</w:t>
      </w:r>
      <w:bookmarkEnd w:id="792"/>
      <w:r w:rsidRPr="005F4D80">
        <w:rPr>
          <w:color w:val="000000" w:themeColor="text1"/>
        </w:rPr>
        <w:t xml:space="preserve"> (such acceptance not to be unreasonably withheld or delayed).</w:t>
      </w:r>
    </w:p>
    <w:p w14:paraId="756DA0C1" w14:textId="5148F85A" w:rsidR="005F4D80" w:rsidRPr="005F4D80" w:rsidRDefault="005F4D80" w:rsidP="0023202F">
      <w:pPr>
        <w:pStyle w:val="ScheduleHeading2"/>
        <w:widowControl w:val="0"/>
        <w:rPr>
          <w:color w:val="000000" w:themeColor="text1"/>
        </w:rPr>
      </w:pPr>
      <w:r w:rsidRPr="005F4D80">
        <w:rPr>
          <w:color w:val="000000" w:themeColor="text1"/>
        </w:rPr>
        <w:t xml:space="preserve">Implementation of </w:t>
      </w:r>
      <w:r w:rsidR="00F21977">
        <w:rPr>
          <w:color w:val="000000" w:themeColor="text1"/>
        </w:rPr>
        <w:t>ESCo</w:t>
      </w:r>
      <w:r w:rsidRPr="005F4D80">
        <w:rPr>
          <w:color w:val="000000" w:themeColor="text1"/>
        </w:rPr>
        <w:t xml:space="preserve"> Variation</w:t>
      </w:r>
    </w:p>
    <w:p w14:paraId="09BD0EDE" w14:textId="153296F2"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F21977">
        <w:rPr>
          <w:color w:val="000000" w:themeColor="text1"/>
        </w:rPr>
        <w:t>ESCo</w:t>
      </w:r>
      <w:r w:rsidRPr="005F4D80">
        <w:rPr>
          <w:color w:val="000000" w:themeColor="text1"/>
        </w:rPr>
        <w:t xml:space="preserve"> Notice of Variation:</w:t>
      </w:r>
    </w:p>
    <w:p w14:paraId="34F00CC7" w14:textId="0C483982" w:rsidR="005F4D80" w:rsidRPr="005F4D80" w:rsidRDefault="005F4D80" w:rsidP="005D510E">
      <w:pPr>
        <w:pStyle w:val="TSHeading5"/>
        <w:widowControl w:val="0"/>
        <w:numPr>
          <w:ilvl w:val="4"/>
          <w:numId w:val="68"/>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sidR="00F21977">
        <w:rPr>
          <w:b w:val="0"/>
          <w:color w:val="000000" w:themeColor="text1"/>
        </w:rPr>
        <w:t>ESCo</w:t>
      </w:r>
      <w:r w:rsidRPr="005F4D80">
        <w:rPr>
          <w:b w:val="0"/>
          <w:color w:val="000000" w:themeColor="text1"/>
        </w:rPr>
        <w:t xml:space="preserve"> Variation in accordance with the terms of the </w:t>
      </w:r>
      <w:r w:rsidR="00F21977">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23170">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r w:rsidR="00F21977">
        <w:rPr>
          <w:b w:val="0"/>
          <w:color w:val="000000" w:themeColor="text1"/>
        </w:rPr>
        <w:t>ESCo</w:t>
      </w:r>
      <w:r w:rsidRPr="005F4D80">
        <w:rPr>
          <w:b w:val="0"/>
          <w:color w:val="000000" w:themeColor="text1"/>
        </w:rPr>
        <w:t xml:space="preserve"> Notice of Variation specifies that the implementation of the </w:t>
      </w:r>
      <w:r w:rsidR="00F21977">
        <w:rPr>
          <w:b w:val="0"/>
          <w:color w:val="000000" w:themeColor="text1"/>
        </w:rPr>
        <w:t>ESCo</w:t>
      </w:r>
      <w:r w:rsidRPr="005F4D80">
        <w:rPr>
          <w:b w:val="0"/>
          <w:color w:val="000000" w:themeColor="text1"/>
        </w:rPr>
        <w:t xml:space="preserve"> Variation is conditional on such Authorisation;</w:t>
      </w:r>
    </w:p>
    <w:p w14:paraId="09A9D1F8" w14:textId="3CDA8684"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this Agreement shall be deemed to be amended to the extent specified in the </w:t>
      </w:r>
      <w:r w:rsidR="00F21977">
        <w:rPr>
          <w:b w:val="0"/>
          <w:color w:val="000000" w:themeColor="text1"/>
        </w:rPr>
        <w:t>ESCo</w:t>
      </w:r>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23170">
        <w:rPr>
          <w:b w:val="0"/>
          <w:color w:val="000000" w:themeColor="text1"/>
        </w:rPr>
        <w:t>3.3.3</w:t>
      </w:r>
      <w:r w:rsidRPr="005F4D80">
        <w:rPr>
          <w:b w:val="0"/>
          <w:color w:val="000000" w:themeColor="text1"/>
        </w:rPr>
        <w:fldChar w:fldCharType="end"/>
      </w:r>
      <w:r w:rsidRPr="005F4D80">
        <w:rPr>
          <w:b w:val="0"/>
          <w:color w:val="000000" w:themeColor="text1"/>
        </w:rPr>
        <w:t xml:space="preserve"> (if applicable); and</w:t>
      </w:r>
    </w:p>
    <w:p w14:paraId="52E8DEA6" w14:textId="650B094E"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r w:rsidR="00F21977">
        <w:rPr>
          <w:b w:val="0"/>
          <w:color w:val="000000" w:themeColor="text1"/>
        </w:rPr>
        <w:t>ESCo</w:t>
      </w:r>
      <w:r w:rsidRPr="005F4D80">
        <w:rPr>
          <w:b w:val="0"/>
          <w:color w:val="000000" w:themeColor="text1"/>
        </w:rPr>
        <w:t xml:space="preserve"> shall make any Lump Sum Payments in accordance with provisions specified in the </w:t>
      </w:r>
      <w:r w:rsidR="00F21977">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23170">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p>
    <w:p w14:paraId="4AB2720D" w14:textId="77777777" w:rsidR="005F4D80" w:rsidRPr="005F4D80" w:rsidRDefault="005F4D80" w:rsidP="0023202F">
      <w:pPr>
        <w:pStyle w:val="Sch1Heading"/>
        <w:keepNext w:val="0"/>
        <w:widowControl w:val="0"/>
        <w:numPr>
          <w:ilvl w:val="0"/>
          <w:numId w:val="0"/>
        </w:numPr>
        <w:ind w:left="850"/>
      </w:pPr>
    </w:p>
    <w:p w14:paraId="3ACE3E34" w14:textId="77777777" w:rsidR="00E81486" w:rsidRPr="00E81486" w:rsidRDefault="00E81486" w:rsidP="0023202F">
      <w:pPr>
        <w:pStyle w:val="Sch1Heading"/>
        <w:keepNext w:val="0"/>
        <w:widowControl w:val="0"/>
        <w:numPr>
          <w:ilvl w:val="0"/>
          <w:numId w:val="0"/>
        </w:numPr>
        <w:ind w:left="850" w:hanging="850"/>
      </w:pPr>
      <w:r>
        <w:br w:type="page"/>
      </w:r>
    </w:p>
    <w:p w14:paraId="153536CC" w14:textId="2A81B4E9" w:rsidR="00E81486" w:rsidRDefault="004F4561" w:rsidP="0023202F">
      <w:pPr>
        <w:pStyle w:val="Part0"/>
        <w:keepNext w:val="0"/>
        <w:widowControl w:val="0"/>
      </w:pPr>
      <w:bookmarkStart w:id="793" w:name="_Toc4858258"/>
      <w:r>
        <w:t xml:space="preserve"> </w:t>
      </w:r>
      <w:bookmarkStart w:id="794" w:name="_Ref25231759"/>
      <w:bookmarkStart w:id="795" w:name="_Toc25911439"/>
      <w:r>
        <w:t>:</w:t>
      </w:r>
      <w:r w:rsidR="00E81486">
        <w:t xml:space="preserve"> Change in Law</w:t>
      </w:r>
      <w:bookmarkEnd w:id="793"/>
      <w:bookmarkEnd w:id="794"/>
      <w:bookmarkEnd w:id="795"/>
    </w:p>
    <w:p w14:paraId="3583E4C9" w14:textId="77777777" w:rsidR="00E81486" w:rsidRPr="00E81486" w:rsidRDefault="00E81486" w:rsidP="0023202F">
      <w:pPr>
        <w:pStyle w:val="Sch1Heading"/>
        <w:keepNext w:val="0"/>
        <w:widowControl w:val="0"/>
        <w:numPr>
          <w:ilvl w:val="0"/>
          <w:numId w:val="0"/>
        </w:numPr>
        <w:ind w:left="850"/>
      </w:pPr>
    </w:p>
    <w:p w14:paraId="1FECC119" w14:textId="1CEE2B3A" w:rsidR="00E81486" w:rsidRDefault="00E81486" w:rsidP="004F4561">
      <w:pPr>
        <w:pStyle w:val="Sch1Heading"/>
        <w:rPr>
          <w:rStyle w:val="Level1asHeadingtext"/>
          <w:rFonts w:eastAsia="Arial" w:cs="Arial"/>
          <w:b/>
          <w:bCs w:val="0"/>
          <w:caps/>
          <w:szCs w:val="22"/>
          <w:lang w:eastAsia="en-GB"/>
        </w:rPr>
      </w:pPr>
      <w:bookmarkStart w:id="796" w:name="_Ref438117325"/>
      <w:bookmarkStart w:id="797" w:name="_Toc438194882"/>
      <w:r w:rsidRPr="004F4561">
        <w:rPr>
          <w:rStyle w:val="Level1asHeadingtext"/>
          <w:b/>
          <w:bCs w:val="0"/>
          <w:caps/>
        </w:rPr>
        <w:t>CHANGE</w:t>
      </w:r>
      <w:r w:rsidRPr="00E81486">
        <w:rPr>
          <w:rStyle w:val="Level1asHeadingtext"/>
          <w:rFonts w:cs="Arial"/>
          <w:b/>
          <w:bCs w:val="0"/>
          <w:szCs w:val="22"/>
        </w:rPr>
        <w:t xml:space="preserve"> IN LAW AFFECTING </w:t>
      </w:r>
      <w:r w:rsidR="00F21977">
        <w:rPr>
          <w:rStyle w:val="Level1asHeadingtext"/>
          <w:rFonts w:cs="Arial"/>
          <w:b/>
          <w:bCs w:val="0"/>
          <w:szCs w:val="22"/>
        </w:rPr>
        <w:t>ESCo</w:t>
      </w:r>
      <w:r w:rsidRPr="00E81486">
        <w:rPr>
          <w:rStyle w:val="Level1asHeadingtext"/>
          <w:rFonts w:cs="Arial"/>
          <w:b/>
          <w:bCs w:val="0"/>
          <w:szCs w:val="22"/>
        </w:rPr>
        <w:t xml:space="preserve"> WORKS AND/OR </w:t>
      </w:r>
      <w:r w:rsidR="00F21977">
        <w:rPr>
          <w:rStyle w:val="Level1asHeadingtext"/>
          <w:rFonts w:cs="Arial"/>
          <w:b/>
          <w:bCs w:val="0"/>
          <w:szCs w:val="22"/>
        </w:rPr>
        <w:t>ESCo</w:t>
      </w:r>
      <w:r w:rsidRPr="00E81486">
        <w:rPr>
          <w:rStyle w:val="Level1asHeadingtext"/>
          <w:rFonts w:cs="Arial"/>
          <w:b/>
          <w:bCs w:val="0"/>
          <w:szCs w:val="22"/>
        </w:rPr>
        <w:t xml:space="preserve"> SERVICES</w:t>
      </w:r>
      <w:bookmarkEnd w:id="796"/>
      <w:bookmarkEnd w:id="797"/>
    </w:p>
    <w:p w14:paraId="58B899E6" w14:textId="77777777" w:rsidR="00E81486" w:rsidRPr="00E81486" w:rsidRDefault="00E81486" w:rsidP="0023202F">
      <w:pPr>
        <w:pStyle w:val="Sch2Number"/>
        <w:widowControl w:val="0"/>
      </w:pPr>
      <w:bookmarkStart w:id="798" w:name="_Ref438117121"/>
      <w:r w:rsidRPr="00E81486">
        <w:rPr>
          <w:rFonts w:cs="Arial"/>
          <w:bCs/>
          <w:szCs w:val="22"/>
        </w:rPr>
        <w:t xml:space="preserve">To the extent that any Change in Law </w:t>
      </w:r>
      <w:r w:rsidRPr="00E81486">
        <w:rPr>
          <w:rFonts w:cs="Arial"/>
          <w:szCs w:val="22"/>
        </w:rPr>
        <w:t>requires:-</w:t>
      </w:r>
      <w:bookmarkEnd w:id="798"/>
    </w:p>
    <w:p w14:paraId="3CF4E0C6" w14:textId="0562FB5C" w:rsidR="00E81486" w:rsidRDefault="00E81486" w:rsidP="0023202F">
      <w:pPr>
        <w:pStyle w:val="Sch3Number"/>
        <w:widowControl w:val="0"/>
      </w:pPr>
      <w:r w:rsidRPr="00B8743A">
        <w:t xml:space="preserve">capital investment in the </w:t>
      </w:r>
      <w:r w:rsidR="00D52AB1">
        <w:t>Energy System</w:t>
      </w:r>
      <w:r w:rsidRPr="00B8743A">
        <w:t>; and/or</w:t>
      </w:r>
    </w:p>
    <w:p w14:paraId="195FEC11" w14:textId="41556979" w:rsidR="00E81486" w:rsidRDefault="00E81486" w:rsidP="0023202F">
      <w:pPr>
        <w:pStyle w:val="Sch3Number"/>
        <w:widowControl w:val="0"/>
      </w:pPr>
      <w:r w:rsidRPr="00B8743A">
        <w:t xml:space="preserve">increases the operational and/or maintenance costs of providing the </w:t>
      </w:r>
      <w:r w:rsidR="00F21977">
        <w:t>ESCo</w:t>
      </w:r>
      <w:r w:rsidRPr="00B8743A">
        <w:t xml:space="preserve"> Services,</w:t>
      </w:r>
    </w:p>
    <w:p w14:paraId="0FEFFD61" w14:textId="1E8F27AA" w:rsidR="00E81486" w:rsidRPr="00641989" w:rsidRDefault="00E81486" w:rsidP="004F4561">
      <w:pPr>
        <w:pStyle w:val="BodyText1-alignedat15"/>
        <w:rPr>
          <w:i/>
          <w:iCs/>
        </w:rPr>
      </w:pPr>
      <w:r w:rsidRPr="00B8743A">
        <w:t xml:space="preserve">in order for the </w:t>
      </w:r>
      <w:r w:rsidR="00F21977">
        <w:t>ESCo</w:t>
      </w:r>
      <w:r w:rsidRPr="00B8743A">
        <w:t xml:space="preserve"> Works and/or </w:t>
      </w:r>
      <w:r w:rsidR="00F21977">
        <w:t>ESCo</w:t>
      </w:r>
      <w:r w:rsidRPr="00B8743A">
        <w:t xml:space="preserve"> Services to comply with </w:t>
      </w:r>
      <w:r w:rsidR="007C75CA">
        <w:t>Applicable Law</w:t>
      </w:r>
      <w:r w:rsidRPr="00B8743A">
        <w:t xml:space="preserve">, </w:t>
      </w:r>
      <w:r w:rsidR="00F21977">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A23170">
        <w:t>1.2.1</w:t>
      </w:r>
      <w:r w:rsidR="00774D5C">
        <w:fldChar w:fldCharType="end"/>
      </w:r>
      <w:r w:rsidRPr="00560CE2">
        <w:t>.</w:t>
      </w:r>
      <w:r w:rsidR="00E34CE4">
        <w:t xml:space="preserve"> </w:t>
      </w:r>
      <w:r w:rsidR="00641989" w:rsidRPr="00422860">
        <w:rPr>
          <w:i/>
          <w:iCs/>
        </w:rPr>
        <w:t xml:space="preserve"> </w:t>
      </w:r>
      <w:r w:rsidR="00422860" w:rsidRPr="00422860">
        <w:rPr>
          <w:i/>
          <w:iCs/>
        </w:rPr>
        <w:t>[</w:t>
      </w:r>
      <w:r w:rsidR="00641989" w:rsidRPr="00641989">
        <w:rPr>
          <w:i/>
          <w:iCs/>
        </w:rPr>
        <w:t xml:space="preserve">Drafting Note:  Parties to consider if there are any circumstances in which </w:t>
      </w:r>
      <w:r w:rsidR="00B841CD">
        <w:rPr>
          <w:i/>
          <w:iCs/>
        </w:rPr>
        <w:t>they</w:t>
      </w:r>
      <w:r w:rsidR="00641989" w:rsidRPr="00641989">
        <w:rPr>
          <w:i/>
          <w:iCs/>
        </w:rPr>
        <w:t xml:space="preserve"> may want to terminate following changes in law.</w:t>
      </w:r>
      <w:r w:rsidR="00422860">
        <w:rPr>
          <w:i/>
          <w:iCs/>
        </w:rPr>
        <w:t>]</w:t>
      </w:r>
    </w:p>
    <w:p w14:paraId="04D8245F" w14:textId="77777777" w:rsidR="00E81486" w:rsidRPr="00E81486" w:rsidRDefault="00E81486" w:rsidP="0023202F">
      <w:pPr>
        <w:pStyle w:val="Sch2Number"/>
        <w:widowControl w:val="0"/>
        <w:rPr>
          <w:rFonts w:cs="Arial"/>
          <w:b/>
          <w:szCs w:val="22"/>
        </w:rPr>
      </w:pPr>
      <w:r w:rsidRPr="00E81486">
        <w:rPr>
          <w:rFonts w:cs="Arial"/>
          <w:b/>
          <w:szCs w:val="22"/>
        </w:rPr>
        <w:t>Impact Assessment</w:t>
      </w:r>
    </w:p>
    <w:p w14:paraId="72F7F17A" w14:textId="4A3E9DB8" w:rsidR="00E81486" w:rsidRPr="00E81486" w:rsidRDefault="00F21977" w:rsidP="0023202F">
      <w:pPr>
        <w:pStyle w:val="Sch3Number"/>
        <w:widowControl w:val="0"/>
      </w:pPr>
      <w:bookmarkStart w:id="799"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A23170">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799"/>
    </w:p>
    <w:p w14:paraId="2CF7D287" w14:textId="252D3FE7" w:rsidR="00E81486" w:rsidRPr="00165EEC" w:rsidRDefault="00E81486" w:rsidP="0023202F">
      <w:pPr>
        <w:pStyle w:val="Sch4Number"/>
        <w:widowControl w:val="0"/>
      </w:pPr>
      <w:r w:rsidRPr="00165EEC">
        <w:t xml:space="preserve">details of the impact of the Change in Law on the specification of the </w:t>
      </w:r>
      <w:r w:rsidR="00D52AB1">
        <w:t>Energy System</w:t>
      </w:r>
      <w:r w:rsidRPr="00165EEC">
        <w:t xml:space="preserve"> and the scope of the </w:t>
      </w:r>
      <w:r w:rsidR="00F21977">
        <w:t>ESCo</w:t>
      </w:r>
      <w:r w:rsidRPr="00165EEC">
        <w:t xml:space="preserve"> Works and/or the </w:t>
      </w:r>
      <w:r w:rsidR="00F21977">
        <w:t>ESCo</w:t>
      </w:r>
      <w:r w:rsidRPr="00165EEC">
        <w:t xml:space="preserve"> Services and </w:t>
      </w:r>
      <w:r w:rsidR="00F21977">
        <w:t>ESCo</w:t>
      </w:r>
      <w:r w:rsidRPr="00165EEC">
        <w:t xml:space="preserve">'s ability to meet its other obligations under the Agreement and any variations that will be required as a result of that impact and including (without limitation) and on an </w:t>
      </w:r>
      <w:r w:rsidR="00DD7327">
        <w:t xml:space="preserve">open book </w:t>
      </w:r>
      <w:r w:rsidRPr="00165EEC">
        <w:t xml:space="preserve">basis:- </w:t>
      </w:r>
    </w:p>
    <w:p w14:paraId="3A544C9A" w14:textId="77777777" w:rsidR="00E81486" w:rsidRPr="00165EEC" w:rsidRDefault="00E81486" w:rsidP="0023202F">
      <w:pPr>
        <w:pStyle w:val="Sch5Number"/>
        <w:widowControl w:val="0"/>
      </w:pPr>
      <w:r w:rsidRPr="00165EEC">
        <w:t>any variation to this Agreement or the Project Agreements;</w:t>
      </w:r>
    </w:p>
    <w:p w14:paraId="4F0B7554" w14:textId="77777777" w:rsidR="00E81486" w:rsidRPr="00165EEC" w:rsidRDefault="00E81486" w:rsidP="0023202F">
      <w:pPr>
        <w:pStyle w:val="Sch5Number"/>
        <w:widowControl w:val="0"/>
      </w:pPr>
      <w:r w:rsidRPr="00165EEC">
        <w:t>any impact on the risk profile as a result of the Change in Law;</w:t>
      </w:r>
    </w:p>
    <w:p w14:paraId="05A0F900" w14:textId="77777777" w:rsidR="00E81486" w:rsidRPr="00165EEC" w:rsidRDefault="00E81486" w:rsidP="0023202F">
      <w:pPr>
        <w:pStyle w:val="Sch5Number"/>
        <w:widowControl w:val="0"/>
      </w:pPr>
      <w:r w:rsidRPr="00165EEC">
        <w:t>details of any changes to the insurance arrangements required to cover any additional (or reduced) risks associated with the Change in Law;</w:t>
      </w:r>
    </w:p>
    <w:p w14:paraId="0B7D348B" w14:textId="77777777" w:rsidR="00E81486" w:rsidRPr="00165EEC" w:rsidRDefault="00E81486" w:rsidP="0023202F">
      <w:pPr>
        <w:pStyle w:val="Sch5Number"/>
        <w:widowControl w:val="0"/>
      </w:pPr>
      <w:r w:rsidRPr="00165EEC">
        <w:t>details of any sub</w:t>
      </w:r>
      <w:r w:rsidRPr="00165EEC">
        <w:noBreakHyphen/>
        <w:t>contracts or any other contract arrangements or consents required as a result of the Change in Law;</w:t>
      </w:r>
    </w:p>
    <w:p w14:paraId="5D556D2B" w14:textId="77777777" w:rsidR="00E81486" w:rsidRPr="00165EEC" w:rsidRDefault="00E81486" w:rsidP="0023202F">
      <w:pPr>
        <w:pStyle w:val="Sch5Number"/>
        <w:widowControl w:val="0"/>
      </w:pPr>
      <w:r w:rsidRPr="00165EEC">
        <w:t>any capital expenditure required as a result of the Change in Law;</w:t>
      </w:r>
    </w:p>
    <w:p w14:paraId="3149FF10" w14:textId="35D70AC0" w:rsidR="00E81486" w:rsidRPr="00165EEC" w:rsidRDefault="00E81486" w:rsidP="0023202F">
      <w:pPr>
        <w:pStyle w:val="Sch5Number"/>
        <w:widowControl w:val="0"/>
      </w:pPr>
      <w:r w:rsidRPr="00165EEC">
        <w:t xml:space="preserve">any increase in costs of operation and/or maintenance costs of providing the </w:t>
      </w:r>
      <w:r w:rsidR="00F21977">
        <w:t>ESCo</w:t>
      </w:r>
      <w:r w:rsidRPr="00165EEC">
        <w:t xml:space="preserve"> Services;</w:t>
      </w:r>
    </w:p>
    <w:p w14:paraId="7ECAC6A0" w14:textId="77777777" w:rsidR="00E81486" w:rsidRPr="00165EEC" w:rsidRDefault="00E81486" w:rsidP="0023202F">
      <w:pPr>
        <w:pStyle w:val="Sch5Number"/>
        <w:widowControl w:val="0"/>
      </w:pPr>
      <w:r w:rsidRPr="00165EEC">
        <w:t>any alteration to the working practices of either Party;</w:t>
      </w:r>
    </w:p>
    <w:p w14:paraId="4432E2B5" w14:textId="2476F6A4" w:rsidR="00E81486" w:rsidRPr="00165EEC" w:rsidRDefault="00E81486" w:rsidP="0023202F">
      <w:pPr>
        <w:pStyle w:val="Sch5Number"/>
        <w:widowControl w:val="0"/>
      </w:pPr>
      <w:r w:rsidRPr="00165EEC">
        <w:t xml:space="preserve">a timetable for the implementation, together with details of any impact on the </w:t>
      </w:r>
      <w:r w:rsidR="0049416A">
        <w:t>Developer Delivery Programme</w:t>
      </w:r>
      <w:r w:rsidRPr="00165EEC">
        <w:t xml:space="preserve"> or </w:t>
      </w:r>
      <w:r w:rsidR="00F21977">
        <w:t>ESCo</w:t>
      </w:r>
      <w:r w:rsidRPr="00165EEC">
        <w:t xml:space="preserve"> Programme;</w:t>
      </w:r>
    </w:p>
    <w:p w14:paraId="6F3019E2" w14:textId="77777777" w:rsidR="00E81486" w:rsidRPr="00165EEC" w:rsidRDefault="00E81486" w:rsidP="0023202F">
      <w:pPr>
        <w:pStyle w:val="Sch5Number"/>
        <w:widowControl w:val="0"/>
      </w:pPr>
      <w:r w:rsidRPr="00165EEC">
        <w:t>any impact on the Development or Developer Works being procured by the Developer;</w:t>
      </w:r>
    </w:p>
    <w:p w14:paraId="235DF508" w14:textId="77777777" w:rsidR="00E81486" w:rsidRPr="00165EEC" w:rsidRDefault="00E81486" w:rsidP="0023202F">
      <w:pPr>
        <w:pStyle w:val="Sch5Number"/>
        <w:widowControl w:val="0"/>
      </w:pPr>
      <w:r w:rsidRPr="00165EEC">
        <w:t xml:space="preserve">evidence of the methods used or proposed methods to mitigate the impact of the Change in Law; </w:t>
      </w:r>
    </w:p>
    <w:p w14:paraId="668DE62E" w14:textId="53F957AF" w:rsidR="00E81486" w:rsidRPr="00165EEC" w:rsidRDefault="00E81486" w:rsidP="0023202F">
      <w:pPr>
        <w:pStyle w:val="Sch5Number"/>
        <w:widowControl w:val="0"/>
      </w:pPr>
      <w:r w:rsidRPr="00165EEC">
        <w:t xml:space="preserve">details of any relief from obligations under this Agreement required by </w:t>
      </w:r>
      <w:r w:rsidR="00F21977">
        <w:t>ESCo</w:t>
      </w:r>
      <w:r w:rsidRPr="00165EEC">
        <w:t xml:space="preserve">; </w:t>
      </w:r>
    </w:p>
    <w:p w14:paraId="6CC46E57" w14:textId="77777777" w:rsidR="00E81486" w:rsidRPr="00165EEC" w:rsidRDefault="00E81486" w:rsidP="0023202F">
      <w:pPr>
        <w:pStyle w:val="Sch5Number"/>
        <w:widowControl w:val="0"/>
      </w:pPr>
      <w:r w:rsidRPr="00165EEC">
        <w:t xml:space="preserve">any losses arising from </w:t>
      </w:r>
      <w:r w:rsidR="00D52AB1">
        <w:t>Energy System</w:t>
      </w:r>
      <w:r w:rsidRPr="00165EEC">
        <w:t xml:space="preserve"> inefficiencies directly caused by the Change in Law;</w:t>
      </w:r>
    </w:p>
    <w:p w14:paraId="46C9F492" w14:textId="4C6F0BF4" w:rsidR="00E81486" w:rsidRPr="00165EEC" w:rsidRDefault="00E81486" w:rsidP="0023202F">
      <w:pPr>
        <w:pStyle w:val="Sch5Number"/>
        <w:widowControl w:val="0"/>
      </w:pPr>
      <w:r w:rsidRPr="00165EEC">
        <w:t xml:space="preserve">proposals in respect of the pass through of such costs to Customers and/or the Developer in accordance with paragraph </w:t>
      </w:r>
      <w:r w:rsidR="000A1651">
        <w:fldChar w:fldCharType="begin"/>
      </w:r>
      <w:r w:rsidR="000A1651">
        <w:instrText xml:space="preserve"> REF _Ref25232720 \n \h </w:instrText>
      </w:r>
      <w:r w:rsidR="000A1651">
        <w:fldChar w:fldCharType="separate"/>
      </w:r>
      <w:r w:rsidR="00A23170">
        <w:t>1.3.1</w:t>
      </w:r>
      <w:r w:rsidR="000A1651">
        <w:fldChar w:fldCharType="end"/>
      </w:r>
      <w:r w:rsidRPr="00165EEC">
        <w:t>; and</w:t>
      </w:r>
    </w:p>
    <w:p w14:paraId="4CB84D58" w14:textId="77777777" w:rsidR="00E81486" w:rsidRPr="00165EEC" w:rsidRDefault="00E81486" w:rsidP="0023202F">
      <w:pPr>
        <w:pStyle w:val="Sch5Number"/>
        <w:widowControl w:val="0"/>
      </w:pPr>
      <w:r w:rsidRPr="00165EEC">
        <w:t>such other information as the Developer may reasonably request.</w:t>
      </w:r>
    </w:p>
    <w:p w14:paraId="557C0DAC" w14:textId="341513AE" w:rsidR="00E81486" w:rsidRPr="00165EEC" w:rsidRDefault="00E81486" w:rsidP="0023202F">
      <w:pPr>
        <w:pStyle w:val="Sch3Number"/>
        <w:widowControl w:val="0"/>
      </w:pPr>
      <w:bookmarkStart w:id="800" w:name="_Ref465778277"/>
      <w:r w:rsidRPr="00165EEC">
        <w:t xml:space="preserve">If the Developer considers that it requires further information regarding the Impact Assessment, then within ten (10) Business Days of receiving the Impact Assessment, it shall notify </w:t>
      </w:r>
      <w:r w:rsidR="00F21977">
        <w:t>ESCo</w:t>
      </w:r>
      <w:r w:rsidRPr="00165EEC">
        <w:t xml:space="preserve"> of this fact and detail the further information and/or additional time that it requires.  If the Developer requests additional information, </w:t>
      </w:r>
      <w:r w:rsidR="00F21977">
        <w:t>ESCo</w:t>
      </w:r>
      <w:r w:rsidRPr="00165EEC">
        <w:t xml:space="preserve"> shall provide such additional information within ten (10) Business Days of receiving the Developer’s request.</w:t>
      </w:r>
      <w:bookmarkEnd w:id="800"/>
      <w:r w:rsidRPr="00165EEC">
        <w:t xml:space="preserve"> </w:t>
      </w:r>
    </w:p>
    <w:p w14:paraId="13255E1F" w14:textId="66B221EF" w:rsidR="00E81486" w:rsidRPr="00165EEC" w:rsidRDefault="00E81486" w:rsidP="0023202F">
      <w:pPr>
        <w:pStyle w:val="Sch3Number"/>
        <w:widowControl w:val="0"/>
      </w:pPr>
      <w:r w:rsidRPr="00165EEC">
        <w:t xml:space="preserve">For the avoidance of doubt any impact of a change in Heat demand arising from a Change in Law shall be borne by </w:t>
      </w:r>
      <w:r w:rsidR="00F21977">
        <w:t>ESCo</w:t>
      </w:r>
      <w:r w:rsidRPr="00165EEC">
        <w:t xml:space="preserve">. </w:t>
      </w:r>
    </w:p>
    <w:p w14:paraId="1B988E8D" w14:textId="77777777" w:rsidR="00E81486" w:rsidRPr="00165EEC" w:rsidRDefault="00E81486" w:rsidP="0023202F">
      <w:pPr>
        <w:pStyle w:val="Sch2Number"/>
        <w:widowControl w:val="0"/>
        <w:rPr>
          <w:rFonts w:cs="Arial"/>
          <w:b/>
          <w:szCs w:val="22"/>
        </w:rPr>
      </w:pPr>
      <w:bookmarkStart w:id="801" w:name="_Ref25232756"/>
      <w:r>
        <w:rPr>
          <w:rFonts w:cs="Arial"/>
          <w:b/>
          <w:szCs w:val="22"/>
        </w:rPr>
        <w:t>Costs and impacts of the Change in Law</w:t>
      </w:r>
      <w:bookmarkEnd w:id="801"/>
    </w:p>
    <w:p w14:paraId="46A16F0B" w14:textId="3B8903ED" w:rsidR="00E81486" w:rsidRPr="00165EEC" w:rsidRDefault="00E81486" w:rsidP="0023202F">
      <w:pPr>
        <w:pStyle w:val="Sch3Number"/>
        <w:widowControl w:val="0"/>
      </w:pPr>
      <w:bookmarkStart w:id="802" w:name="_Ref25232720"/>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A23170">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A23170">
        <w:t>1.2.1</w:t>
      </w:r>
      <w:r w:rsidR="00AC1FD3">
        <w:fldChar w:fldCharType="end"/>
      </w:r>
      <w:r w:rsidR="00AC1FD3">
        <w:t xml:space="preserve">, </w:t>
      </w:r>
      <w:r w:rsidRPr="00165EEC">
        <w:t>the Parties shall seek, acting reasonably and in good faith, to agree:</w:t>
      </w:r>
      <w:bookmarkEnd w:id="802"/>
    </w:p>
    <w:p w14:paraId="3A2DDF33" w14:textId="77777777" w:rsidR="0087715B" w:rsidRDefault="00E81486" w:rsidP="0023202F">
      <w:pPr>
        <w:pStyle w:val="Sch4Number"/>
        <w:widowControl w:val="0"/>
      </w:pPr>
      <w:r w:rsidRPr="00165EEC">
        <w:t>the quantum of costs evidenced by the Impact Assessment;</w:t>
      </w:r>
    </w:p>
    <w:p w14:paraId="0CD87814" w14:textId="067935B6" w:rsidR="0087715B" w:rsidRDefault="0087715B" w:rsidP="0023202F">
      <w:pPr>
        <w:pStyle w:val="Sch4Number"/>
        <w:widowControl w:val="0"/>
      </w:pPr>
      <w:r w:rsidRPr="0087715B">
        <w:t xml:space="preserve">Subject to the allocation of costs pursuant to paragraph </w:t>
      </w:r>
      <w:r w:rsidR="000A1651">
        <w:fldChar w:fldCharType="begin"/>
      </w:r>
      <w:r w:rsidR="000A1651">
        <w:instrText xml:space="preserve"> REF _Ref25232735 \n \h </w:instrText>
      </w:r>
      <w:r w:rsidR="000A1651">
        <w:fldChar w:fldCharType="separate"/>
      </w:r>
      <w:r w:rsidR="00A23170">
        <w:t>(c)</w:t>
      </w:r>
      <w:r w:rsidR="000A1651">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678354DB" w14:textId="77777777" w:rsidR="0087715B" w:rsidRDefault="0087715B" w:rsidP="0023202F">
      <w:pPr>
        <w:pStyle w:val="Sch4Number"/>
        <w:widowControl w:val="0"/>
      </w:pPr>
      <w:bookmarkStart w:id="803" w:name="_Ref25232735"/>
      <w:r w:rsidRPr="00165EEC">
        <w:t>the allocation of the agreed costs, based on the following:</w:t>
      </w:r>
      <w:bookmarkEnd w:id="803"/>
      <w:r w:rsidRPr="00165EEC">
        <w:t xml:space="preserve"> </w:t>
      </w:r>
    </w:p>
    <w:p w14:paraId="345B3B3D" w14:textId="77777777" w:rsidR="00165EEC" w:rsidRPr="00165EEC" w:rsidRDefault="00165EEC" w:rsidP="0023202F">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55DCF746"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AFC594B" w14:textId="77777777" w:rsidR="00E81486" w:rsidRPr="00965922" w:rsidRDefault="00E81486" w:rsidP="0023202F">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DFA6CB0"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B2858A0" w14:textId="77777777" w:rsidR="00E81486" w:rsidRPr="00965922" w:rsidRDefault="00E81486" w:rsidP="0023202F">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6CAEBF8C"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190709BB" w14:textId="77777777" w:rsidR="00E81486" w:rsidRPr="00A4655A" w:rsidRDefault="00E81486" w:rsidP="0023202F">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3E0D017B" w14:textId="77777777" w:rsidR="00E81486" w:rsidRPr="00A4655A" w:rsidRDefault="00E81486" w:rsidP="0023202F">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13FEAE84" w14:textId="77777777" w:rsidR="00E81486" w:rsidRPr="00A4655A" w:rsidRDefault="00E81486" w:rsidP="0023202F">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2C79C7D5" w14:textId="77777777" w:rsidR="00E81486" w:rsidRPr="00A4655A" w:rsidRDefault="00E81486" w:rsidP="0023202F">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56F413F7" w14:textId="1483D3C4" w:rsidR="00E81486" w:rsidRPr="00A4655A" w:rsidRDefault="00F21977" w:rsidP="0023202F">
            <w:pPr>
              <w:pStyle w:val="Body2"/>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14:paraId="10AA476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06F74F61" w14:textId="77777777" w:rsidR="00E81486" w:rsidRPr="00165EEC" w:rsidRDefault="00165EEC" w:rsidP="0023202F">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58ACF6E8"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E8904BC"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6987940F"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1147F5B8"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r w:rsidR="00E81486" w14:paraId="0DADFFD1"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F81C654" w14:textId="77777777" w:rsidR="00E81486" w:rsidRPr="00165EEC" w:rsidRDefault="00E81486" w:rsidP="0023202F">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60A28025"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551B008E"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7F11DC2"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80F4A9B"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r w:rsidR="00E81486" w14:paraId="77482FC5"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73BB0CB"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77FA3A9A"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55A72480"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8301466"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78B54FD"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bl>
    <w:p w14:paraId="275D8BCF" w14:textId="77777777" w:rsidR="00E81486" w:rsidRPr="0087715B" w:rsidRDefault="00E81486" w:rsidP="0023202F">
      <w:pPr>
        <w:pStyle w:val="Sch4Number"/>
        <w:widowControl w:val="0"/>
        <w:numPr>
          <w:ilvl w:val="0"/>
          <w:numId w:val="0"/>
        </w:numPr>
        <w:ind w:left="2268"/>
      </w:pPr>
    </w:p>
    <w:p w14:paraId="4AC945C3" w14:textId="77777777" w:rsidR="0087715B" w:rsidRPr="0087715B" w:rsidRDefault="0087715B" w:rsidP="0023202F">
      <w:pPr>
        <w:pStyle w:val="Sch2Number"/>
        <w:widowControl w:val="0"/>
        <w:rPr>
          <w:rFonts w:cs="Times New Roman"/>
          <w:bCs/>
        </w:rPr>
      </w:pPr>
      <w:r>
        <w:rPr>
          <w:rFonts w:cs="Times New Roman"/>
          <w:b/>
        </w:rPr>
        <w:t>Implementing the Change in Law</w:t>
      </w:r>
    </w:p>
    <w:p w14:paraId="26862135" w14:textId="0E086F6E" w:rsidR="00E81486" w:rsidRPr="0087715B" w:rsidRDefault="00E81486" w:rsidP="0023202F">
      <w:pPr>
        <w:pStyle w:val="Sch3Number"/>
        <w:widowControl w:val="0"/>
      </w:pPr>
      <w:r w:rsidRPr="0087715B">
        <w:t xml:space="preserve">Once agreed or determined in accordance with paragraph </w:t>
      </w:r>
      <w:r w:rsidR="000A1651">
        <w:fldChar w:fldCharType="begin"/>
      </w:r>
      <w:r w:rsidR="000A1651">
        <w:instrText xml:space="preserve"> REF _Ref25232756 \n \h </w:instrText>
      </w:r>
      <w:r w:rsidR="000A1651">
        <w:fldChar w:fldCharType="separate"/>
      </w:r>
      <w:r w:rsidR="00A23170">
        <w:t>1.3</w:t>
      </w:r>
      <w:r w:rsidR="000A1651">
        <w:fldChar w:fldCharType="end"/>
      </w:r>
      <w:r w:rsidRPr="0087715B">
        <w:t xml:space="preserve">, </w:t>
      </w:r>
      <w:r w:rsidR="00F21977">
        <w:t>ESCo</w:t>
      </w:r>
      <w:r w:rsidRPr="0087715B">
        <w:t xml:space="preserve"> shall carry out all necessary actions to implement the relevant Change in Law and may pass any additional costs associated with Changes in Law on to Customers in accordance with their Customer Supply Agreements or to the Developer pursuant to </w:t>
      </w:r>
      <w:r w:rsidR="0087715B">
        <w:t>[</w:t>
      </w:r>
      <w:r w:rsidR="00AC1FD3">
        <w:t>a revised Connection Charge</w:t>
      </w:r>
      <w:r w:rsidR="0087715B">
        <w:t xml:space="preserve">  ]</w:t>
      </w:r>
      <w:r w:rsidR="00AC1FD3">
        <w:rPr>
          <w:rStyle w:val="FootnoteReference"/>
        </w:rPr>
        <w:footnoteReference w:id="102"/>
      </w:r>
      <w:r w:rsidRPr="0087715B">
        <w:t xml:space="preserve"> in accordance with the allocations set out at paragraph </w:t>
      </w:r>
      <w:r w:rsidR="000A1651">
        <w:fldChar w:fldCharType="begin"/>
      </w:r>
      <w:r w:rsidR="000A1651">
        <w:instrText xml:space="preserve"> REF _Ref25232720 \n \h </w:instrText>
      </w:r>
      <w:r w:rsidR="000A1651">
        <w:fldChar w:fldCharType="separate"/>
      </w:r>
      <w:r w:rsidR="00A23170">
        <w:t>1.3.1</w:t>
      </w:r>
      <w:r w:rsidR="000A1651">
        <w:fldChar w:fldCharType="end"/>
      </w:r>
      <w:r w:rsidRPr="0087715B">
        <w:t xml:space="preserve"> above.</w:t>
      </w:r>
    </w:p>
    <w:p w14:paraId="02B4C028" w14:textId="592CD565" w:rsidR="00E81486" w:rsidRPr="0087715B" w:rsidRDefault="00E81486" w:rsidP="0023202F">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87715B">
        <w:fldChar w:fldCharType="begin"/>
      </w:r>
      <w:r w:rsidR="0087715B">
        <w:instrText xml:space="preserve"> REF a856566 \w \h </w:instrText>
      </w:r>
      <w:r w:rsidR="0087715B">
        <w:fldChar w:fldCharType="separate"/>
      </w:r>
      <w:r w:rsidR="00A23170">
        <w:t>25.1</w:t>
      </w:r>
      <w:r w:rsidR="0087715B">
        <w:fldChar w:fldCharType="end"/>
      </w:r>
      <w:r w:rsidRPr="0087715B">
        <w:t xml:space="preserve"> (Dispute Resolution). </w:t>
      </w:r>
    </w:p>
    <w:p w14:paraId="6B3C6019" w14:textId="3097003D" w:rsidR="00E81486" w:rsidRPr="0087715B" w:rsidRDefault="00E81486" w:rsidP="0023202F">
      <w:pPr>
        <w:pStyle w:val="Sch3Number"/>
        <w:widowControl w:val="0"/>
      </w:pPr>
      <w:r w:rsidRPr="0087715B">
        <w:t xml:space="preserve">To the extent that any Change in Law or </w:t>
      </w:r>
      <w:r w:rsidR="00823882">
        <w:t>R</w:t>
      </w:r>
      <w:r w:rsidRPr="0087715B">
        <w:t xml:space="preserve">egulatory </w:t>
      </w:r>
      <w:r w:rsidR="00823882">
        <w:t>B</w:t>
      </w:r>
      <w:r w:rsidRPr="0087715B">
        <w:t xml:space="preserve">ody ruling (including from the Office of Fair Trade), results in the Heat </w:t>
      </w:r>
      <w:r w:rsidR="0087715B">
        <w:t>Charges</w:t>
      </w:r>
      <w:r w:rsidRPr="0087715B">
        <w:t xml:space="preserve"> charged to Customers under the Customer Supply Agreements being considered unreasonable or the mechanism of the Comparator being required to change, </w:t>
      </w:r>
      <w:r w:rsidR="00F21977">
        <w:t>ESCo</w:t>
      </w:r>
      <w:r w:rsidRPr="0087715B">
        <w:t xml:space="preserve">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either to Customers under Customer Supply Agreements or to the Developer under </w:t>
      </w:r>
      <w:r w:rsidR="009D2EA2">
        <w:t xml:space="preserve">[  </w:t>
      </w:r>
      <w:r w:rsidR="00AC1FD3">
        <w:t xml:space="preserve">a revised Connection Charge  </w:t>
      </w:r>
      <w:r w:rsidR="009D2EA2">
        <w:t xml:space="preserve">  ]</w:t>
      </w:r>
      <w:r w:rsidR="00AC1FD3" w:rsidRPr="00AC1FD3">
        <w:rPr>
          <w:rStyle w:val="FootnoteReference"/>
        </w:rPr>
        <w:t xml:space="preserve"> </w:t>
      </w:r>
      <w:r w:rsidR="00AC1FD3">
        <w:rPr>
          <w:rStyle w:val="FootnoteReference"/>
        </w:rPr>
        <w:footnoteReference w:id="103"/>
      </w:r>
      <w:r w:rsidRPr="0087715B">
        <w:t>.</w:t>
      </w:r>
    </w:p>
    <w:p w14:paraId="063F8750" w14:textId="77777777" w:rsidR="00B43476" w:rsidRDefault="00B43476">
      <w:pPr>
        <w:spacing w:before="0" w:after="0"/>
        <w:jc w:val="left"/>
        <w:rPr>
          <w:b/>
          <w:caps/>
        </w:rPr>
      </w:pPr>
      <w:r>
        <w:br w:type="page"/>
      </w:r>
    </w:p>
    <w:p w14:paraId="4E36C594" w14:textId="77777777" w:rsidR="00E81486" w:rsidRPr="00E81486" w:rsidRDefault="00E81486" w:rsidP="0023202F">
      <w:pPr>
        <w:pStyle w:val="Sch1Heading"/>
        <w:keepNext w:val="0"/>
        <w:widowControl w:val="0"/>
        <w:numPr>
          <w:ilvl w:val="0"/>
          <w:numId w:val="0"/>
        </w:numPr>
      </w:pPr>
    </w:p>
    <w:p w14:paraId="26469D7A" w14:textId="4599FE51" w:rsidR="0055238B" w:rsidRDefault="004F4561" w:rsidP="0023202F">
      <w:pPr>
        <w:pStyle w:val="Schedule0"/>
        <w:keepNext w:val="0"/>
        <w:pageBreakBefore w:val="0"/>
        <w:widowControl w:val="0"/>
      </w:pPr>
      <w:bookmarkStart w:id="804" w:name="_Ref4854879"/>
      <w:bookmarkStart w:id="805" w:name="_Toc4858259"/>
      <w:r>
        <w:t xml:space="preserve"> </w:t>
      </w:r>
      <w:bookmarkStart w:id="806" w:name="_Toc25911440"/>
      <w:r w:rsidR="0055238B">
        <w:t>- Financial Model</w:t>
      </w:r>
      <w:bookmarkEnd w:id="804"/>
      <w:bookmarkEnd w:id="805"/>
      <w:bookmarkEnd w:id="806"/>
    </w:p>
    <w:p w14:paraId="7E141B92" w14:textId="77777777" w:rsidR="006E0893" w:rsidRDefault="006E0893" w:rsidP="0023202F">
      <w:pPr>
        <w:pStyle w:val="Sch1Heading"/>
        <w:keepNext w:val="0"/>
        <w:widowControl w:val="0"/>
        <w:numPr>
          <w:ilvl w:val="0"/>
          <w:numId w:val="0"/>
        </w:numPr>
      </w:pPr>
    </w:p>
    <w:p w14:paraId="6472B077" w14:textId="77777777" w:rsidR="00A353A1" w:rsidRPr="00A353A1" w:rsidRDefault="006E0893" w:rsidP="0023202F">
      <w:pPr>
        <w:widowControl w:val="0"/>
        <w:jc w:val="left"/>
        <w:rPr>
          <w:i/>
          <w:szCs w:val="22"/>
        </w:rPr>
      </w:pPr>
      <w:r w:rsidRPr="00C867F2">
        <w:rPr>
          <w:i/>
          <w:szCs w:val="22"/>
        </w:rPr>
        <w:t xml:space="preserve">[Model to include details of: </w:t>
      </w:r>
    </w:p>
    <w:p w14:paraId="1EE8ABF6" w14:textId="77777777" w:rsidR="006E0893" w:rsidRDefault="006E0893" w:rsidP="005D510E">
      <w:pPr>
        <w:pStyle w:val="MediumGrid1-Accent21"/>
        <w:widowControl w:val="0"/>
        <w:numPr>
          <w:ilvl w:val="0"/>
          <w:numId w:val="23"/>
        </w:numPr>
        <w:spacing w:line="240" w:lineRule="auto"/>
        <w:rPr>
          <w:i/>
        </w:rPr>
      </w:pPr>
      <w:r w:rsidRPr="00C867F2">
        <w:rPr>
          <w:i/>
        </w:rPr>
        <w:t>Capex – including: utility connection costs, refurbishment/replacement, design, installation, commissioning</w:t>
      </w:r>
    </w:p>
    <w:p w14:paraId="5F19B0F7" w14:textId="77777777" w:rsidR="006E0893" w:rsidRPr="00C867F2" w:rsidRDefault="006E0893" w:rsidP="0023202F">
      <w:pPr>
        <w:pStyle w:val="MediumGrid1-Accent21"/>
        <w:widowControl w:val="0"/>
        <w:spacing w:line="240" w:lineRule="auto"/>
        <w:rPr>
          <w:i/>
        </w:rPr>
      </w:pPr>
    </w:p>
    <w:p w14:paraId="77A6E133" w14:textId="77777777" w:rsidR="006E0893" w:rsidRDefault="006E0893" w:rsidP="005D510E">
      <w:pPr>
        <w:pStyle w:val="MediumGrid1-Accent21"/>
        <w:widowControl w:val="0"/>
        <w:numPr>
          <w:ilvl w:val="0"/>
          <w:numId w:val="23"/>
        </w:numPr>
        <w:spacing w:line="240" w:lineRule="auto"/>
        <w:rPr>
          <w:i/>
        </w:rPr>
      </w:pPr>
      <w:r w:rsidRPr="00C867F2">
        <w:rPr>
          <w:i/>
        </w:rPr>
        <w:t>Opex – including: utility consumption costs and standing charges, personnel, sub-contracted services</w:t>
      </w:r>
    </w:p>
    <w:p w14:paraId="581A49D4" w14:textId="77777777" w:rsidR="006E0893" w:rsidRPr="00C867F2" w:rsidRDefault="006E0893" w:rsidP="0023202F">
      <w:pPr>
        <w:pStyle w:val="MediumGrid1-Accent21"/>
        <w:widowControl w:val="0"/>
        <w:spacing w:line="240" w:lineRule="auto"/>
        <w:ind w:left="0"/>
        <w:rPr>
          <w:i/>
        </w:rPr>
      </w:pPr>
    </w:p>
    <w:p w14:paraId="038F1DDD" w14:textId="77777777" w:rsidR="006E0893" w:rsidRDefault="006E0893" w:rsidP="005D510E">
      <w:pPr>
        <w:pStyle w:val="MediumGrid1-Accent21"/>
        <w:widowControl w:val="0"/>
        <w:numPr>
          <w:ilvl w:val="0"/>
          <w:numId w:val="23"/>
        </w:numPr>
        <w:spacing w:line="240" w:lineRule="auto"/>
        <w:rPr>
          <w:i/>
        </w:rPr>
      </w:pPr>
      <w:r w:rsidRPr="00C867F2">
        <w:rPr>
          <w:i/>
        </w:rPr>
        <w:t>Financing cost</w:t>
      </w:r>
    </w:p>
    <w:p w14:paraId="24796494" w14:textId="77777777" w:rsidR="006E0893" w:rsidRPr="00C867F2" w:rsidRDefault="006E0893" w:rsidP="0023202F">
      <w:pPr>
        <w:pStyle w:val="MediumGrid1-Accent21"/>
        <w:widowControl w:val="0"/>
        <w:spacing w:line="240" w:lineRule="auto"/>
        <w:ind w:left="0"/>
        <w:rPr>
          <w:i/>
        </w:rPr>
      </w:pPr>
    </w:p>
    <w:p w14:paraId="60144B92" w14:textId="77777777" w:rsidR="006E0893" w:rsidRDefault="006E0893" w:rsidP="005D510E">
      <w:pPr>
        <w:pStyle w:val="MediumGrid1-Accent21"/>
        <w:widowControl w:val="0"/>
        <w:numPr>
          <w:ilvl w:val="0"/>
          <w:numId w:val="23"/>
        </w:numPr>
        <w:spacing w:line="240" w:lineRule="auto"/>
        <w:rPr>
          <w:i/>
        </w:rPr>
      </w:pPr>
      <w:r w:rsidRPr="00C867F2">
        <w:rPr>
          <w:i/>
        </w:rPr>
        <w:t>Depreciation</w:t>
      </w:r>
    </w:p>
    <w:p w14:paraId="05A3F6A9" w14:textId="77777777" w:rsidR="006E0893" w:rsidRPr="00C867F2" w:rsidRDefault="006E0893" w:rsidP="0023202F">
      <w:pPr>
        <w:pStyle w:val="MediumGrid1-Accent21"/>
        <w:widowControl w:val="0"/>
        <w:spacing w:line="240" w:lineRule="auto"/>
        <w:ind w:left="0"/>
        <w:rPr>
          <w:i/>
        </w:rPr>
      </w:pPr>
    </w:p>
    <w:p w14:paraId="7E3A63F8" w14:textId="77777777" w:rsidR="006E0893" w:rsidRDefault="006E0893" w:rsidP="005D510E">
      <w:pPr>
        <w:pStyle w:val="MediumGrid1-Accent21"/>
        <w:widowControl w:val="0"/>
        <w:numPr>
          <w:ilvl w:val="0"/>
          <w:numId w:val="23"/>
        </w:numPr>
        <w:spacing w:line="240" w:lineRule="auto"/>
        <w:rPr>
          <w:i/>
        </w:rPr>
      </w:pPr>
      <w:r w:rsidRPr="00C867F2">
        <w:rPr>
          <w:i/>
        </w:rPr>
        <w:t>Revenue – including: assumptions on connection charges and numbers of connections, consumption charges and volumes, standing charges and number of consumers</w:t>
      </w:r>
    </w:p>
    <w:p w14:paraId="211A123D" w14:textId="77777777" w:rsidR="006E0893" w:rsidRPr="00C867F2" w:rsidRDefault="006E0893" w:rsidP="0023202F">
      <w:pPr>
        <w:pStyle w:val="MediumGrid1-Accent21"/>
        <w:widowControl w:val="0"/>
        <w:spacing w:line="240" w:lineRule="auto"/>
        <w:ind w:left="0"/>
        <w:rPr>
          <w:i/>
        </w:rPr>
      </w:pPr>
    </w:p>
    <w:p w14:paraId="003A6C6E" w14:textId="77777777" w:rsidR="006E0893" w:rsidRDefault="006E0893" w:rsidP="005D510E">
      <w:pPr>
        <w:pStyle w:val="MediumGrid1-Accent21"/>
        <w:widowControl w:val="0"/>
        <w:numPr>
          <w:ilvl w:val="0"/>
          <w:numId w:val="23"/>
        </w:numPr>
        <w:spacing w:line="240" w:lineRule="auto"/>
        <w:rPr>
          <w:i/>
        </w:rPr>
      </w:pPr>
      <w:r w:rsidRPr="00C867F2">
        <w:rPr>
          <w:i/>
        </w:rPr>
        <w:t>Anticipated return on investment</w:t>
      </w:r>
    </w:p>
    <w:p w14:paraId="5C5E6943" w14:textId="77777777" w:rsidR="006E0893" w:rsidRPr="00C867F2" w:rsidRDefault="006E0893" w:rsidP="0023202F">
      <w:pPr>
        <w:pStyle w:val="MediumGrid1-Accent21"/>
        <w:widowControl w:val="0"/>
        <w:spacing w:line="240" w:lineRule="auto"/>
        <w:ind w:left="0"/>
        <w:rPr>
          <w:i/>
        </w:rPr>
      </w:pPr>
    </w:p>
    <w:p w14:paraId="2CF91D1D" w14:textId="77777777" w:rsidR="006E0893" w:rsidRPr="00C867F2" w:rsidRDefault="006E0893" w:rsidP="005D510E">
      <w:pPr>
        <w:pStyle w:val="MediumGrid1-Accent21"/>
        <w:widowControl w:val="0"/>
        <w:numPr>
          <w:ilvl w:val="0"/>
          <w:numId w:val="23"/>
        </w:numPr>
        <w:spacing w:line="240" w:lineRule="auto"/>
        <w:rPr>
          <w:i/>
        </w:rPr>
      </w:pPr>
      <w:r w:rsidRPr="00C867F2">
        <w:rPr>
          <w:i/>
        </w:rPr>
        <w:t xml:space="preserve">Cash flow modelled over period of Concession].   </w:t>
      </w:r>
    </w:p>
    <w:p w14:paraId="6BDEA75E" w14:textId="77777777" w:rsidR="006E0893" w:rsidRPr="006E0893" w:rsidRDefault="00B43476" w:rsidP="00B43476">
      <w:pPr>
        <w:spacing w:before="0" w:after="0"/>
        <w:jc w:val="left"/>
      </w:pPr>
      <w:r>
        <w:br w:type="page"/>
      </w:r>
    </w:p>
    <w:p w14:paraId="57C7A613" w14:textId="2BF0EDF7" w:rsidR="0055238B" w:rsidRDefault="004F4561" w:rsidP="0023202F">
      <w:pPr>
        <w:pStyle w:val="Schedule0"/>
        <w:keepNext w:val="0"/>
        <w:pageBreakBefore w:val="0"/>
        <w:widowControl w:val="0"/>
      </w:pPr>
      <w:bookmarkStart w:id="807" w:name="_Ref4854518"/>
      <w:bookmarkStart w:id="808" w:name="_Toc4858260"/>
      <w:r>
        <w:t xml:space="preserve"> </w:t>
      </w:r>
      <w:bookmarkStart w:id="809" w:name="_Ref25231324"/>
      <w:bookmarkStart w:id="810" w:name="_Toc25911441"/>
      <w:r w:rsidR="0055238B">
        <w:t>- Disaster Recovery Plan</w:t>
      </w:r>
      <w:bookmarkEnd w:id="807"/>
      <w:bookmarkEnd w:id="808"/>
      <w:bookmarkEnd w:id="809"/>
      <w:bookmarkEnd w:id="810"/>
    </w:p>
    <w:p w14:paraId="213B1A85" w14:textId="77777777" w:rsidR="00762720" w:rsidRDefault="00762720" w:rsidP="0023202F">
      <w:pPr>
        <w:pStyle w:val="Part0"/>
        <w:keepNext w:val="0"/>
        <w:widowControl w:val="0"/>
        <w:numPr>
          <w:ilvl w:val="0"/>
          <w:numId w:val="0"/>
        </w:numPr>
        <w:jc w:val="both"/>
      </w:pPr>
    </w:p>
    <w:p w14:paraId="73751E34" w14:textId="20AA265A" w:rsidR="00762720" w:rsidRPr="002C619F" w:rsidRDefault="00762720" w:rsidP="0023202F">
      <w:pPr>
        <w:pStyle w:val="StyleBodyLatinCalibri11pt"/>
        <w:keepNext w:val="0"/>
        <w:keepLines w:val="0"/>
        <w:widowControl w:val="0"/>
        <w:rPr>
          <w:i/>
        </w:rPr>
      </w:pPr>
      <w:r w:rsidRPr="002C619F">
        <w:rPr>
          <w:i/>
        </w:rPr>
        <w:t>[</w:t>
      </w:r>
      <w:r w:rsidR="00F21977">
        <w:rPr>
          <w:i/>
        </w:rPr>
        <w:t>ESCo</w:t>
      </w:r>
      <w:r w:rsidRPr="002C619F">
        <w:rPr>
          <w:i/>
        </w:rPr>
        <w:t xml:space="preserve"> to provide, as minimum to include:</w:t>
      </w:r>
    </w:p>
    <w:p w14:paraId="6F14B270" w14:textId="77777777" w:rsidR="00762720" w:rsidRPr="002C619F" w:rsidRDefault="00762720" w:rsidP="005D510E">
      <w:pPr>
        <w:pStyle w:val="StyleBodyLatinCalibri11pt"/>
        <w:keepNext w:val="0"/>
        <w:keepLines w:val="0"/>
        <w:widowControl w:val="0"/>
        <w:numPr>
          <w:ilvl w:val="0"/>
          <w:numId w:val="19"/>
        </w:numPr>
        <w:rPr>
          <w:i/>
        </w:rPr>
      </w:pPr>
      <w:r w:rsidRPr="002C619F">
        <w:rPr>
          <w:i/>
        </w:rPr>
        <w:t>System Resilience and Disaster Recovery Strategy</w:t>
      </w:r>
    </w:p>
    <w:p w14:paraId="080E7524" w14:textId="77777777" w:rsidR="00762720" w:rsidRPr="002C619F" w:rsidRDefault="00762720" w:rsidP="005D510E">
      <w:pPr>
        <w:pStyle w:val="StyleBodyLatinCalibri11pt"/>
        <w:keepNext w:val="0"/>
        <w:keepLines w:val="0"/>
        <w:widowControl w:val="0"/>
        <w:numPr>
          <w:ilvl w:val="0"/>
          <w:numId w:val="19"/>
        </w:numPr>
        <w:rPr>
          <w:i/>
        </w:rPr>
      </w:pPr>
      <w:r w:rsidRPr="002C619F">
        <w:rPr>
          <w:i/>
        </w:rPr>
        <w:t xml:space="preserve">Secondary source of Heat </w:t>
      </w:r>
    </w:p>
    <w:p w14:paraId="2DB0A2B2" w14:textId="31780F11"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 xml:space="preserve">(e.g.  </w:t>
      </w:r>
      <w:r w:rsidR="00B77F22">
        <w:rPr>
          <w:rFonts w:ascii="Calibri" w:hAnsi="Calibri"/>
          <w:i/>
          <w:sz w:val="22"/>
          <w:szCs w:val="22"/>
          <w:lang w:val="en-GB"/>
        </w:rPr>
        <w:t xml:space="preserve">back-up </w:t>
      </w:r>
      <w:r w:rsidRPr="002C619F">
        <w:rPr>
          <w:rFonts w:ascii="Calibri" w:hAnsi="Calibri"/>
          <w:i/>
          <w:sz w:val="22"/>
          <w:szCs w:val="22"/>
        </w:rPr>
        <w:t>boiler plant</w:t>
      </w:r>
      <w:r w:rsidR="00B77F22">
        <w:rPr>
          <w:rFonts w:ascii="Calibri" w:hAnsi="Calibri"/>
          <w:i/>
          <w:sz w:val="22"/>
          <w:szCs w:val="22"/>
          <w:lang w:val="en-GB"/>
        </w:rPr>
        <w:t>/ thermal stores</w:t>
      </w:r>
      <w:r w:rsidRPr="002C619F">
        <w:rPr>
          <w:rFonts w:ascii="Calibri" w:hAnsi="Calibri"/>
          <w:i/>
          <w:sz w:val="22"/>
          <w:szCs w:val="22"/>
        </w:rPr>
        <w:t xml:space="preserve"> when </w:t>
      </w:r>
      <w:r w:rsidR="00B77F22">
        <w:rPr>
          <w:rFonts w:ascii="Calibri" w:hAnsi="Calibri"/>
          <w:i/>
          <w:sz w:val="22"/>
          <w:szCs w:val="22"/>
          <w:lang w:val="en-GB"/>
        </w:rPr>
        <w:t>main source of heat</w:t>
      </w:r>
      <w:r w:rsidR="00B77F22" w:rsidRPr="002C619F">
        <w:rPr>
          <w:rFonts w:ascii="Calibri" w:hAnsi="Calibri"/>
          <w:i/>
          <w:sz w:val="22"/>
          <w:szCs w:val="22"/>
        </w:rPr>
        <w:t xml:space="preserve"> </w:t>
      </w:r>
      <w:r w:rsidRPr="002C619F">
        <w:rPr>
          <w:rFonts w:ascii="Calibri" w:hAnsi="Calibri"/>
          <w:i/>
          <w:sz w:val="22"/>
          <w:szCs w:val="22"/>
        </w:rPr>
        <w:t>is unavailable and any mitigation measures in respect of timing of boiler maintenance)</w:t>
      </w:r>
    </w:p>
    <w:p w14:paraId="6C5E5E7A" w14:textId="77777777" w:rsidR="00762720" w:rsidRPr="002C619F" w:rsidRDefault="00762720" w:rsidP="005D510E">
      <w:pPr>
        <w:pStyle w:val="StyleBodyLatinCalibri11pt"/>
        <w:keepNext w:val="0"/>
        <w:keepLines w:val="0"/>
        <w:widowControl w:val="0"/>
        <w:numPr>
          <w:ilvl w:val="0"/>
          <w:numId w:val="20"/>
        </w:numPr>
        <w:rPr>
          <w:i/>
        </w:rPr>
      </w:pPr>
      <w:r w:rsidRPr="002C619F">
        <w:rPr>
          <w:i/>
        </w:rPr>
        <w:t>Tertiary sources of Heat</w:t>
      </w:r>
    </w:p>
    <w:p w14:paraId="7B5B6A06" w14:textId="65E6D0D8"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(e.g. / temporary trailorised boiler plant/ provision of electric heating to vulnerable customers)</w:t>
      </w:r>
    </w:p>
    <w:p w14:paraId="7CFF642F" w14:textId="77777777" w:rsidR="00762720" w:rsidRPr="002C619F" w:rsidRDefault="00762720" w:rsidP="005D510E">
      <w:pPr>
        <w:pStyle w:val="StyleBodyLatinCalibri11pt"/>
        <w:keepNext w:val="0"/>
        <w:keepLines w:val="0"/>
        <w:widowControl w:val="0"/>
        <w:numPr>
          <w:ilvl w:val="0"/>
          <w:numId w:val="20"/>
        </w:numPr>
        <w:rPr>
          <w:i/>
        </w:rPr>
      </w:pPr>
      <w:r w:rsidRPr="002C619F">
        <w:rPr>
          <w:i/>
        </w:rPr>
        <w:t xml:space="preserve">Measures to mitigate loss of plant and systems </w:t>
      </w:r>
    </w:p>
    <w:p w14:paraId="6CB35097" w14:textId="77777777" w:rsidR="00762720" w:rsidRPr="002C619F" w:rsidRDefault="00762720" w:rsidP="005D510E">
      <w:pPr>
        <w:pStyle w:val="StyleBodyLatinCalibri11pt"/>
        <w:keepNext w:val="0"/>
        <w:keepLines w:val="0"/>
        <w:widowControl w:val="0"/>
        <w:numPr>
          <w:ilvl w:val="0"/>
          <w:numId w:val="20"/>
        </w:numPr>
        <w:rPr>
          <w:i/>
        </w:rPr>
      </w:pPr>
      <w:r w:rsidRPr="002C619F">
        <w:rPr>
          <w:i/>
        </w:rPr>
        <w:t xml:space="preserve">Zonal design </w:t>
      </w:r>
    </w:p>
    <w:p w14:paraId="362791E3"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271493FF" w14:textId="77777777" w:rsidR="00762720" w:rsidRPr="002C619F" w:rsidRDefault="00762720" w:rsidP="005D510E">
      <w:pPr>
        <w:pStyle w:val="StyleBodyLatinCalibri11pt"/>
        <w:keepNext w:val="0"/>
        <w:keepLines w:val="0"/>
        <w:widowControl w:val="0"/>
        <w:numPr>
          <w:ilvl w:val="0"/>
          <w:numId w:val="21"/>
        </w:numPr>
        <w:rPr>
          <w:i/>
        </w:rPr>
      </w:pPr>
      <w:r w:rsidRPr="002C619F">
        <w:rPr>
          <w:i/>
        </w:rPr>
        <w:t xml:space="preserve">Operation, maintenance and monitoring </w:t>
      </w:r>
    </w:p>
    <w:p w14:paraId="5B7E7201" w14:textId="665E5E11"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(e.</w:t>
      </w:r>
      <w:r w:rsidR="002A3814">
        <w:rPr>
          <w:rFonts w:ascii="Calibri" w:hAnsi="Calibri"/>
          <w:i/>
          <w:sz w:val="22"/>
          <w:szCs w:val="22"/>
          <w:lang w:val="en-GB"/>
        </w:rPr>
        <w:t>g.</w:t>
      </w:r>
      <w:r w:rsidRPr="002C619F">
        <w:rPr>
          <w:rFonts w:ascii="Calibri" w:hAnsi="Calibri"/>
          <w:i/>
          <w:sz w:val="22"/>
          <w:szCs w:val="22"/>
        </w:rPr>
        <w:t xml:space="preserve">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1CE87E6F" w14:textId="77777777" w:rsidR="00762720" w:rsidRPr="00B43476" w:rsidRDefault="00B43476" w:rsidP="00B43476">
      <w:pPr>
        <w:spacing w:before="0" w:after="0"/>
        <w:jc w:val="left"/>
        <w:rPr>
          <w:b/>
          <w:caps/>
        </w:rPr>
      </w:pPr>
      <w:r>
        <w:br w:type="page"/>
      </w:r>
    </w:p>
    <w:p w14:paraId="1E473BA6" w14:textId="02F344B0" w:rsidR="0055238B" w:rsidRDefault="004F4561" w:rsidP="0023202F">
      <w:pPr>
        <w:pStyle w:val="Schedule0"/>
        <w:keepNext w:val="0"/>
        <w:pageBreakBefore w:val="0"/>
        <w:widowControl w:val="0"/>
      </w:pPr>
      <w:bookmarkStart w:id="811" w:name="_Ref4834901"/>
      <w:bookmarkStart w:id="812" w:name="_Ref4855619"/>
      <w:bookmarkStart w:id="813" w:name="_Toc4858261"/>
      <w:r>
        <w:t xml:space="preserve"> </w:t>
      </w:r>
      <w:bookmarkStart w:id="814" w:name="_Toc25911442"/>
      <w:r w:rsidR="0055238B">
        <w:t>- Arrangements on Termination and Expiry</w:t>
      </w:r>
      <w:bookmarkEnd w:id="811"/>
      <w:bookmarkEnd w:id="812"/>
      <w:bookmarkEnd w:id="813"/>
      <w:bookmarkEnd w:id="814"/>
    </w:p>
    <w:p w14:paraId="2DC8022F" w14:textId="2B7E2489" w:rsidR="0022272C" w:rsidRDefault="004F4561" w:rsidP="0023202F">
      <w:pPr>
        <w:pStyle w:val="Part0"/>
        <w:keepNext w:val="0"/>
        <w:widowControl w:val="0"/>
      </w:pPr>
      <w:bookmarkStart w:id="815" w:name="_Toc4858262"/>
      <w:r>
        <w:t xml:space="preserve"> </w:t>
      </w:r>
      <w:bookmarkStart w:id="816" w:name="_Ref25231460"/>
      <w:bookmarkStart w:id="817" w:name="_Toc25911443"/>
      <w:r>
        <w:t>:</w:t>
      </w:r>
      <w:r w:rsidR="0022272C">
        <w:t xml:space="preserve"> Retender</w:t>
      </w:r>
      <w:bookmarkEnd w:id="815"/>
      <w:bookmarkEnd w:id="816"/>
      <w:bookmarkEnd w:id="817"/>
    </w:p>
    <w:p w14:paraId="214C76A9" w14:textId="79FEF44C" w:rsidR="00112AB6" w:rsidRPr="00112AB6" w:rsidRDefault="00112AB6" w:rsidP="00112AB6">
      <w:pPr>
        <w:pStyle w:val="Sch1Heading"/>
        <w:numPr>
          <w:ilvl w:val="0"/>
          <w:numId w:val="0"/>
        </w:numPr>
        <w:ind w:left="850" w:hanging="850"/>
        <w:rPr>
          <w:b w:val="0"/>
          <w:bCs/>
          <w:i/>
          <w:iCs/>
          <w:caps w:val="0"/>
        </w:rPr>
      </w:pPr>
      <w:r w:rsidRPr="00112AB6">
        <w:rPr>
          <w:b w:val="0"/>
          <w:bCs/>
          <w:i/>
          <w:iCs/>
          <w:caps w:val="0"/>
        </w:rPr>
        <w:t>[Draft</w:t>
      </w:r>
      <w:r>
        <w:rPr>
          <w:b w:val="0"/>
          <w:bCs/>
          <w:i/>
          <w:iCs/>
          <w:caps w:val="0"/>
        </w:rPr>
        <w:t>ing Note:  Parties to consider in the context of the particular circumstances.]</w:t>
      </w:r>
    </w:p>
    <w:p w14:paraId="6D08855C" w14:textId="77777777" w:rsidR="0022272C" w:rsidRDefault="00EC76CF" w:rsidP="0023202F">
      <w:pPr>
        <w:pStyle w:val="Sch1Heading"/>
        <w:keepNext w:val="0"/>
        <w:widowControl w:val="0"/>
      </w:pPr>
      <w:r>
        <w:t xml:space="preserve">RENEWAL AND </w:t>
      </w:r>
      <w:r w:rsidR="0022272C">
        <w:t>Retender</w:t>
      </w:r>
    </w:p>
    <w:p w14:paraId="7AF114C7" w14:textId="77777777" w:rsidR="00EC76CF" w:rsidRPr="00EC76CF" w:rsidRDefault="00EC76CF" w:rsidP="0023202F">
      <w:pPr>
        <w:pStyle w:val="Sch2Number"/>
        <w:widowControl w:val="0"/>
      </w:pPr>
      <w:bookmarkStart w:id="818" w:name="_Ref338155385"/>
      <w:bookmarkStart w:id="819" w:name="_Ref382976371"/>
      <w:bookmarkStart w:id="820" w:name="_Ref382990815"/>
      <w:bookmarkStart w:id="821" w:name="_Ref338155386"/>
      <w:r>
        <w:rPr>
          <w:b/>
          <w:bCs/>
        </w:rPr>
        <w:t xml:space="preserve">Renewal </w:t>
      </w:r>
    </w:p>
    <w:p w14:paraId="0DB707F6" w14:textId="234D85E9" w:rsidR="00EC76CF" w:rsidRPr="00EC76CF" w:rsidRDefault="00907B13" w:rsidP="0023202F">
      <w:pPr>
        <w:pStyle w:val="Sch3Number"/>
        <w:widowControl w:val="0"/>
      </w:pPr>
      <w:r>
        <w:t xml:space="preserve">Subject to the Developer retendering (in its discretion) the Concession pursuant to paragraph </w:t>
      </w:r>
      <w:r>
        <w:fldChar w:fldCharType="begin"/>
      </w:r>
      <w:r>
        <w:instrText xml:space="preserve"> REF _Ref10042641 \r \h </w:instrText>
      </w:r>
      <w:r>
        <w:fldChar w:fldCharType="separate"/>
      </w:r>
      <w:r w:rsidR="00A23170">
        <w:t>1.2</w:t>
      </w:r>
      <w:r>
        <w:fldChar w:fldCharType="end"/>
      </w:r>
      <w:r>
        <w:t xml:space="preserve"> (Retender) below,</w:t>
      </w:r>
      <w:r w:rsidRPr="00470D1B">
        <w:t xml:space="preserve"> </w:t>
      </w:r>
      <w:r>
        <w:t>n</w:t>
      </w:r>
      <w:r w:rsidR="00EC76CF" w:rsidRPr="00EC76CF">
        <w:t xml:space="preserve">ot later than [twenty four (24)] months prior to the Expiry Date, the Parties may, renew this Agreement from the Expiry Date on such terms and conditions as the Parties then agree in writing.  If the Parties fail to agree such renewal, this Agreement will terminate without notice on the Expiry Date.  </w:t>
      </w:r>
    </w:p>
    <w:p w14:paraId="41B930F9" w14:textId="54087293" w:rsidR="00EC76CF" w:rsidRPr="00EC76CF" w:rsidRDefault="00EC76CF" w:rsidP="0023202F">
      <w:pPr>
        <w:pStyle w:val="Sch3Number"/>
        <w:widowControl w:val="0"/>
      </w:pPr>
      <w:r w:rsidRPr="00EC76CF">
        <w:t xml:space="preserve">If the Parties agree to extend the </w:t>
      </w:r>
      <w:r w:rsidR="00240E61">
        <w:t>T</w:t>
      </w:r>
      <w:r w:rsidRPr="00EC76CF">
        <w:t xml:space="preserve">erm then, simultaneously with the document effecting such extension, the Parties shall execute further Leases substantially in the form originally executed by the Parties save that the </w:t>
      </w:r>
      <w:r w:rsidR="00240E61">
        <w:t>T</w:t>
      </w:r>
      <w:r w:rsidRPr="00EC76CF">
        <w:t xml:space="preserve">erm shall be equivalent to the term of the extension of this Agreement.  The plans to be attached to any Lease or Deed of Variation shall, subject to the approval of </w:t>
      </w:r>
      <w:r w:rsidR="00F21977">
        <w:t>ESCo</w:t>
      </w:r>
      <w:r w:rsidRPr="00EC76CF">
        <w:t xml:space="preserve"> (not to be unreasonably withheld or delayed), be such plans as shall be proposed by the Developer prior to the relevant Lease or Deed of Variation being completed.</w:t>
      </w:r>
    </w:p>
    <w:p w14:paraId="78989AAB" w14:textId="209CDD36" w:rsidR="00EC76CF" w:rsidRPr="00EC76CF" w:rsidRDefault="00EC76CF" w:rsidP="0023202F">
      <w:pPr>
        <w:pStyle w:val="Sch3Number"/>
        <w:widowControl w:val="0"/>
      </w:pPr>
      <w:r w:rsidRPr="00EC76CF">
        <w:t xml:space="preserve">Where the Developer and </w:t>
      </w:r>
      <w:r w:rsidR="00F21977">
        <w:t>ESCo</w:t>
      </w:r>
      <w:r w:rsidRPr="00EC76CF">
        <w:t xml:space="preserve"> intend to renew this Agreement in accordance with Clause</w:t>
      </w:r>
      <w:r w:rsidR="009D7227">
        <w:t xml:space="preserve"> 3</w:t>
      </w:r>
      <w:r w:rsidRPr="00EC76CF">
        <w:t>:</w:t>
      </w:r>
    </w:p>
    <w:p w14:paraId="117286A3" w14:textId="67C2E3E4" w:rsidR="00EC76CF" w:rsidRPr="00EC76CF" w:rsidRDefault="00EC76CF" w:rsidP="0023202F">
      <w:pPr>
        <w:pStyle w:val="Sch4Number"/>
        <w:widowControl w:val="0"/>
      </w:pPr>
      <w:r w:rsidRPr="00EC76CF">
        <w:t xml:space="preserve">Then prior to such renewal, the Developer shall serve on </w:t>
      </w:r>
      <w:r w:rsidR="00F21977">
        <w:t>ESCo</w:t>
      </w:r>
      <w:r w:rsidRPr="00EC76CF">
        <w:t xml:space="preserve"> a notice (in relation to the tenancy to be granted by the new lease pursuant to </w:t>
      </w:r>
      <w:r w:rsidR="009D7227">
        <w:t>pargraph 1.1</w:t>
      </w:r>
      <w:r w:rsidR="00291759">
        <w:t>.</w:t>
      </w:r>
      <w:r w:rsidR="009D7227">
        <w:t>2</w:t>
      </w:r>
      <w:r w:rsidRPr="00EC76CF">
        <w:t>) (the "Notice") in accordance with the requirements of s38(A)(3)(a) of the Landlord and Tenant Act 1954.</w:t>
      </w:r>
    </w:p>
    <w:p w14:paraId="71A3E012" w14:textId="6802C9E4" w:rsidR="00EC76CF" w:rsidRPr="00EC76CF" w:rsidRDefault="00EC76CF" w:rsidP="0023202F">
      <w:pPr>
        <w:pStyle w:val="Sch4Number"/>
        <w:widowControl w:val="0"/>
      </w:pPr>
      <w:r w:rsidRPr="00EC76CF">
        <w:t xml:space="preserve">The renewed agreement and new lease shall each contain a confirmation by </w:t>
      </w:r>
      <w:r w:rsidR="00F21977">
        <w:t>ESCo</w:t>
      </w:r>
      <w:r w:rsidRPr="00EC76CF">
        <w:t xml:space="preserve"> that:</w:t>
      </w:r>
    </w:p>
    <w:p w14:paraId="36D80FF8" w14:textId="77777777" w:rsidR="00EC76CF" w:rsidRPr="00EC76CF" w:rsidRDefault="00EC76CF" w:rsidP="0023202F">
      <w:pPr>
        <w:pStyle w:val="Sch5Number"/>
        <w:widowControl w:val="0"/>
        <w:numPr>
          <w:ilvl w:val="0"/>
          <w:numId w:val="0"/>
        </w:numPr>
        <w:ind w:left="3119" w:hanging="851"/>
      </w:pPr>
      <w:r w:rsidRPr="00EC76CF">
        <w:t>Before the date of the renewal:</w:t>
      </w:r>
    </w:p>
    <w:p w14:paraId="19E979A2" w14:textId="2728229F" w:rsidR="00EC76CF" w:rsidRPr="00EC76CF" w:rsidRDefault="00EC76CF" w:rsidP="0023202F">
      <w:pPr>
        <w:pStyle w:val="Sch5Number"/>
        <w:widowControl w:val="0"/>
      </w:pPr>
      <w:r w:rsidRPr="00EC76CF">
        <w:t xml:space="preserve">the Developer served on </w:t>
      </w:r>
      <w:r w:rsidR="00F21977">
        <w:t>ESCo</w:t>
      </w:r>
      <w:r w:rsidRPr="00EC76CF">
        <w:t xml:space="preserve"> a Notice dated [ ] in relation to the tenancy created by this new lease in a form complying with the requirements of Schedule 1 to the Regulatory Reform (Business Tenancies)(England and Wales) Order 2003 (the "</w:t>
      </w:r>
      <w:r w:rsidRPr="00470D1B">
        <w:t>Order</w:t>
      </w:r>
      <w:r w:rsidRPr="00EC76CF">
        <w:t>"); and</w:t>
      </w:r>
    </w:p>
    <w:p w14:paraId="2CEBFBD8" w14:textId="1D7141B8" w:rsidR="00EC76CF" w:rsidRPr="00EC76CF" w:rsidRDefault="00F21977" w:rsidP="0023202F">
      <w:pPr>
        <w:pStyle w:val="Sch5Number"/>
        <w:widowControl w:val="0"/>
      </w:pPr>
      <w:r>
        <w:t>ESCo</w:t>
      </w:r>
      <w:r w:rsidR="00EC76CF" w:rsidRPr="00EC76CF">
        <w:t xml:space="preserve">, or a person duly authorised by </w:t>
      </w:r>
      <w:r>
        <w:t>ESCo</w:t>
      </w:r>
      <w:r w:rsidR="00EC76CF" w:rsidRPr="00EC76CF">
        <w:t>, in relation to the Notice made a statutory declaration (the "Declaration") dated [   ] in a form complying with the requirements of Schedule 2 of the Order; and</w:t>
      </w:r>
    </w:p>
    <w:p w14:paraId="74294596" w14:textId="50ABC78F" w:rsidR="00EC76CF" w:rsidRPr="00EC76CF" w:rsidRDefault="00EC76CF" w:rsidP="0023202F">
      <w:pPr>
        <w:pStyle w:val="Sch5Number"/>
        <w:widowControl w:val="0"/>
      </w:pPr>
      <w:r w:rsidRPr="00EC76CF">
        <w:t xml:space="preserve">where the Declaration was made by a person other than </w:t>
      </w:r>
      <w:r w:rsidR="00F21977">
        <w:t>ESCo</w:t>
      </w:r>
      <w:r w:rsidRPr="00EC76CF">
        <w:t xml:space="preserve">, the declarant was duly authorised by </w:t>
      </w:r>
      <w:r w:rsidR="00F21977">
        <w:t>ESCo</w:t>
      </w:r>
      <w:r w:rsidRPr="00EC76CF">
        <w:t xml:space="preserve"> to make the Declaration on </w:t>
      </w:r>
      <w:r w:rsidR="00F21977">
        <w:t>ESCo</w:t>
      </w:r>
      <w:r w:rsidRPr="00EC76CF">
        <w:t>'s behalf.</w:t>
      </w:r>
    </w:p>
    <w:p w14:paraId="6E5F8D91" w14:textId="301E139B" w:rsidR="00EC76CF" w:rsidRPr="00EC76CF" w:rsidRDefault="00EC76CF" w:rsidP="0023202F">
      <w:pPr>
        <w:pStyle w:val="Sch4Number"/>
        <w:widowControl w:val="0"/>
      </w:pPr>
      <w:r w:rsidRPr="00EC76CF">
        <w:t xml:space="preserve">The Developer and </w:t>
      </w:r>
      <w:r w:rsidR="00F21977">
        <w:t>ESCo</w:t>
      </w:r>
      <w:r w:rsidRPr="00EC76CF">
        <w:t xml:space="preserve"> agree to exclude the provisions of sections 24 to 28 (inclusive) of the Landlord and Tenant Act 1954 in relation to the tenancy created by the new lease.</w:t>
      </w:r>
    </w:p>
    <w:p w14:paraId="62C6DA1A" w14:textId="77777777" w:rsidR="00EC76CF" w:rsidRPr="00EC76CF" w:rsidRDefault="00EC76CF" w:rsidP="0023202F">
      <w:pPr>
        <w:pStyle w:val="Sch2Number"/>
        <w:widowControl w:val="0"/>
      </w:pPr>
      <w:bookmarkStart w:id="822" w:name="_Ref10042641"/>
      <w:r>
        <w:rPr>
          <w:b/>
          <w:bCs/>
          <w:szCs w:val="22"/>
        </w:rPr>
        <w:t>Retender</w:t>
      </w:r>
      <w:bookmarkEnd w:id="822"/>
      <w:r>
        <w:rPr>
          <w:b/>
          <w:bCs/>
          <w:szCs w:val="22"/>
        </w:rPr>
        <w:t xml:space="preserve"> </w:t>
      </w:r>
    </w:p>
    <w:p w14:paraId="01A9FCFA" w14:textId="2E7C3805" w:rsidR="0022272C" w:rsidRPr="001F6490" w:rsidRDefault="0022272C" w:rsidP="0023202F">
      <w:pPr>
        <w:pStyle w:val="Sch3Number"/>
        <w:widowControl w:val="0"/>
      </w:pPr>
      <w:r w:rsidRPr="001F6490">
        <w:t xml:space="preserve">At least [twenty four (24) months] prior to the Expiry Date, the Developer may conduct a competition with a view to entering into an agreement for the provision of services (which may or may not be the same as, or similar to, the </w:t>
      </w:r>
      <w:r w:rsidR="00F21977">
        <w:t>ESCo</w:t>
      </w:r>
      <w:r w:rsidRPr="001F6490">
        <w:t xml:space="preserve"> Services or any of them) following the Expiry Date.  To the extent permitted by law and subject to the Developer meeting </w:t>
      </w:r>
      <w:r w:rsidR="00F21977">
        <w:t>ESCo</w:t>
      </w:r>
      <w:r w:rsidRPr="001F6490">
        <w:t xml:space="preserve">'s reasonable costs incurred, </w:t>
      </w:r>
      <w:r w:rsidR="00F21977">
        <w:t>ESCo</w:t>
      </w:r>
      <w:r w:rsidRPr="001F6490">
        <w:t xml:space="preserve"> shall co</w:t>
      </w:r>
      <w:r w:rsidRPr="001F6490">
        <w:noBreakHyphen/>
        <w:t>operate with the Developer fully in such competition process including (without limitation) by:</w:t>
      </w:r>
      <w:bookmarkEnd w:id="818"/>
      <w:bookmarkEnd w:id="819"/>
      <w:bookmarkEnd w:id="820"/>
      <w:r w:rsidRPr="001F6490">
        <w:t>-</w:t>
      </w:r>
    </w:p>
    <w:p w14:paraId="715ABB04" w14:textId="1F190862" w:rsidR="0022272C" w:rsidRPr="0022272C" w:rsidRDefault="0022272C" w:rsidP="0023202F">
      <w:pPr>
        <w:pStyle w:val="Sch4Number"/>
        <w:widowControl w:val="0"/>
      </w:pPr>
      <w:bookmarkStart w:id="823" w:name="_Ref338155387"/>
      <w:bookmarkEnd w:id="821"/>
      <w:r w:rsidRPr="0022272C">
        <w:t xml:space="preserve">providing any information in the possession of </w:t>
      </w:r>
      <w:r w:rsidR="00F21977">
        <w:t>ESCo</w:t>
      </w:r>
      <w:r w:rsidRPr="0022272C">
        <w:t xml:space="preserve"> which the Developer may reasonably require to conduct such competition but, to avoid doubt, information which is commercially sensitive to </w:t>
      </w:r>
      <w:r w:rsidR="00F21977">
        <w:t>ESCo</w:t>
      </w:r>
      <w:r w:rsidRPr="0022272C">
        <w:t xml:space="preserve"> shall not be provided (and, for the purpose of </w:t>
      </w:r>
      <w:r w:rsidR="009D7227">
        <w:t xml:space="preserve">this paragraph </w:t>
      </w:r>
      <w:r w:rsidRPr="0022272C">
        <w:t xml:space="preserve">commercially sensitive shall mean information which would, if disclosed to a competitor of </w:t>
      </w:r>
      <w:r w:rsidR="00F21977">
        <w:t>ESCo</w:t>
      </w:r>
      <w:r w:rsidRPr="0022272C">
        <w:t xml:space="preserve">, give that competitor a competitive advantage over </w:t>
      </w:r>
      <w:r w:rsidR="00F21977">
        <w:t>ESCo</w:t>
      </w:r>
      <w:r w:rsidRPr="0022272C">
        <w:t xml:space="preserve"> and/or prejudice the business of </w:t>
      </w:r>
      <w:r w:rsidR="00F21977">
        <w:t>ESCo</w:t>
      </w:r>
      <w:r w:rsidRPr="0022272C">
        <w:t xml:space="preserve"> but shall, to avoid doubt, exclude any information about revenues, Customer numbers, heat loads, quantities of fuel and water used, plant emissions and plant maintenance in respect of the Development); and</w:t>
      </w:r>
    </w:p>
    <w:bookmarkEnd w:id="823"/>
    <w:p w14:paraId="40C56B23" w14:textId="77777777" w:rsidR="0022272C" w:rsidRPr="0022272C" w:rsidRDefault="0022272C" w:rsidP="0023202F">
      <w:pPr>
        <w:pStyle w:val="Sch4Number"/>
        <w:widowControl w:val="0"/>
      </w:pPr>
      <w:r w:rsidRPr="0022272C">
        <w:t>assisting the Developer by providing all (or any) participants in such competition process with reasonable access to the Energy Centre</w:t>
      </w:r>
      <w:r>
        <w:t xml:space="preserve">(s) </w:t>
      </w:r>
      <w:r w:rsidRPr="0022272C">
        <w:t xml:space="preserve">and the </w:t>
      </w:r>
      <w:r w:rsidR="009C1CEB">
        <w:t>Heat Distribution Network</w:t>
      </w:r>
      <w:r w:rsidRPr="0022272C">
        <w:t>.</w:t>
      </w:r>
    </w:p>
    <w:p w14:paraId="70ABE545" w14:textId="6F710004" w:rsidR="0022272C" w:rsidRPr="0022272C" w:rsidRDefault="00F21977" w:rsidP="0023202F">
      <w:pPr>
        <w:pStyle w:val="Sch3Number"/>
        <w:widowControl w:val="0"/>
      </w:pPr>
      <w:bookmarkStart w:id="824" w:name="_Ref338155388"/>
      <w:bookmarkStart w:id="825" w:name="_Ref382990816"/>
      <w:r>
        <w:t>ESCo</w:t>
      </w:r>
      <w:r w:rsidR="0022272C" w:rsidRPr="0022272C">
        <w:t xml:space="preserve"> shall be entitled, but not required, to bid in any such competition conducted by the Developer</w:t>
      </w:r>
      <w:bookmarkEnd w:id="824"/>
      <w:r w:rsidR="0022272C" w:rsidRPr="0022272C">
        <w:t>.</w:t>
      </w:r>
      <w:bookmarkEnd w:id="825"/>
    </w:p>
    <w:p w14:paraId="0D8773D1" w14:textId="650A638C" w:rsidR="0022272C" w:rsidRPr="0022272C" w:rsidRDefault="0022272C" w:rsidP="0023202F">
      <w:pPr>
        <w:pStyle w:val="Sch3Number"/>
        <w:widowControl w:val="0"/>
      </w:pPr>
      <w:bookmarkStart w:id="826" w:name="_Ref338155389"/>
      <w:r w:rsidRPr="0022272C">
        <w:t xml:space="preserve">If </w:t>
      </w:r>
      <w:r w:rsidR="00F21977">
        <w:t>ESCo</w:t>
      </w:r>
      <w:r w:rsidRPr="0022272C">
        <w:t xml:space="preserve"> does not bid in the competition or bids and is unsuccessful, then, upon the Expiry Date, </w:t>
      </w:r>
      <w:r w:rsidR="00F21977">
        <w:t>ESCo</w:t>
      </w:r>
      <w:r w:rsidRPr="0022272C">
        <w:t xml:space="preserve"> will, at the reasonably pre</w:t>
      </w:r>
      <w:r w:rsidRPr="0022272C">
        <w:noBreakHyphen/>
        <w:t xml:space="preserve">approved cost of the Developer, do all things and execute all documents reasonably necessary to effect the transfer of the </w:t>
      </w:r>
      <w:r w:rsidR="00D52AB1">
        <w:t>Energy System</w:t>
      </w:r>
      <w:r w:rsidRPr="0022272C">
        <w:t xml:space="preserve">, each </w:t>
      </w:r>
      <w:r w:rsidR="00AB4B80">
        <w:t>Connection and Supply Agreement (Plot/ Building)</w:t>
      </w:r>
      <w:r w:rsidRPr="0022272C">
        <w:t xml:space="preserve"> and the Customer Supply Agreements, to the extent permitted by their terms, to the successful bidder in the competition, the Developer or such other entity as the Developer directs.</w:t>
      </w:r>
      <w:bookmarkEnd w:id="826"/>
    </w:p>
    <w:p w14:paraId="2072D432" w14:textId="77777777" w:rsidR="00897A9A" w:rsidRPr="00897A9A" w:rsidRDefault="00897A9A" w:rsidP="0023202F">
      <w:pPr>
        <w:pStyle w:val="Sch2Number"/>
        <w:widowControl w:val="0"/>
        <w:numPr>
          <w:ilvl w:val="0"/>
          <w:numId w:val="0"/>
        </w:numPr>
        <w:ind w:left="850" w:hanging="850"/>
      </w:pPr>
      <w:r>
        <w:br w:type="page"/>
      </w:r>
    </w:p>
    <w:p w14:paraId="70434FA3" w14:textId="2C58FDE0" w:rsidR="0022272C" w:rsidRDefault="002C5F7D" w:rsidP="0023202F">
      <w:pPr>
        <w:pStyle w:val="Part0"/>
        <w:keepNext w:val="0"/>
        <w:widowControl w:val="0"/>
      </w:pPr>
      <w:bookmarkStart w:id="827" w:name="_Ref10303277"/>
      <w:bookmarkStart w:id="828" w:name="_Toc4858264"/>
      <w:r>
        <w:t xml:space="preserve"> </w:t>
      </w:r>
      <w:bookmarkStart w:id="829" w:name="_Toc25911444"/>
      <w:r>
        <w:t>:</w:t>
      </w:r>
      <w:r w:rsidR="0022272C">
        <w:t xml:space="preserve"> Termination</w:t>
      </w:r>
      <w:bookmarkEnd w:id="827"/>
      <w:bookmarkEnd w:id="828"/>
      <w:bookmarkEnd w:id="829"/>
      <w:r w:rsidR="0022272C">
        <w:t xml:space="preserve"> </w:t>
      </w:r>
    </w:p>
    <w:p w14:paraId="6153195F" w14:textId="77777777" w:rsidR="00897A9A" w:rsidRPr="00897A9A" w:rsidRDefault="00897A9A" w:rsidP="0023202F">
      <w:pPr>
        <w:pStyle w:val="Sch1Heading"/>
        <w:keepNext w:val="0"/>
        <w:widowControl w:val="0"/>
        <w:numPr>
          <w:ilvl w:val="0"/>
          <w:numId w:val="0"/>
        </w:numPr>
        <w:ind w:left="850"/>
      </w:pPr>
    </w:p>
    <w:p w14:paraId="4C0146C6" w14:textId="77777777" w:rsidR="00897A9A" w:rsidRPr="00EF29F7" w:rsidRDefault="00897A9A" w:rsidP="005D510E">
      <w:pPr>
        <w:pStyle w:val="Level1"/>
        <w:widowControl w:val="0"/>
        <w:numPr>
          <w:ilvl w:val="0"/>
          <w:numId w:val="44"/>
        </w:numPr>
        <w:rPr>
          <w:rFonts w:cs="Calibri"/>
          <w:b/>
          <w:caps/>
          <w:szCs w:val="22"/>
        </w:rPr>
      </w:pPr>
      <w:bookmarkStart w:id="830" w:name="_Toc438194890"/>
      <w:r w:rsidRPr="00EF29F7">
        <w:rPr>
          <w:rFonts w:cs="Calibri"/>
          <w:b/>
          <w:caps/>
          <w:szCs w:val="22"/>
        </w:rPr>
        <w:t>Definitions and Interpretation</w:t>
      </w:r>
      <w:bookmarkEnd w:id="830"/>
    </w:p>
    <w:p w14:paraId="6804FE08" w14:textId="7D3D8F05" w:rsidR="00897A9A" w:rsidRDefault="00897A9A" w:rsidP="0023202F">
      <w:pPr>
        <w:pStyle w:val="Body1"/>
        <w:widowControl w:val="0"/>
        <w:rPr>
          <w:rFonts w:ascii="Calibri" w:hAnsi="Calibri" w:cs="Calibri"/>
          <w:sz w:val="22"/>
          <w:szCs w:val="22"/>
        </w:rPr>
      </w:pPr>
      <w:r w:rsidRPr="00EF29F7">
        <w:rPr>
          <w:rFonts w:ascii="Calibri" w:hAnsi="Calibri" w:cs="Calibri"/>
          <w:sz w:val="22"/>
          <w:szCs w:val="22"/>
        </w:rPr>
        <w:t>In this</w:t>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_Ref10303277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A23170">
        <w:rPr>
          <w:rFonts w:ascii="Calibri" w:hAnsi="Calibri" w:cs="Calibri"/>
          <w:sz w:val="22"/>
          <w:szCs w:val="22"/>
          <w:lang w:val="en-GB"/>
        </w:rPr>
        <w:t>Part 2</w:t>
      </w:r>
      <w:r w:rsidRPr="00EF29F7">
        <w:rPr>
          <w:rFonts w:ascii="Calibri" w:hAnsi="Calibri" w:cs="Calibri"/>
          <w:sz w:val="22"/>
          <w:szCs w:val="22"/>
          <w:lang w:val="en-GB"/>
        </w:rPr>
        <w:fldChar w:fldCharType="end"/>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_Ref4834901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A23170">
        <w:rPr>
          <w:rFonts w:ascii="Calibri" w:hAnsi="Calibri" w:cs="Calibri"/>
          <w:sz w:val="22"/>
          <w:szCs w:val="22"/>
          <w:lang w:val="en-GB"/>
        </w:rPr>
        <w:t>Schedule 23</w:t>
      </w:r>
      <w:r w:rsidRPr="00EF29F7">
        <w:rPr>
          <w:rFonts w:ascii="Calibri" w:hAnsi="Calibri" w:cs="Calibri"/>
          <w:sz w:val="22"/>
          <w:szCs w:val="22"/>
          <w:lang w:val="en-GB"/>
        </w:rPr>
        <w:fldChar w:fldCharType="end"/>
      </w:r>
      <w:r w:rsidRPr="00EF29F7">
        <w:rPr>
          <w:rFonts w:ascii="Calibri" w:hAnsi="Calibri" w:cs="Calibri"/>
          <w:sz w:val="22"/>
          <w:szCs w:val="22"/>
        </w:rPr>
        <w:t xml:space="preserve"> the following terms and expressions shall have the following meanings unless the context otherwise requires:-</w:t>
      </w:r>
    </w:p>
    <w:p w14:paraId="2B4736FD" w14:textId="329E6A6E" w:rsidR="00DE011D" w:rsidRPr="00112AB6" w:rsidRDefault="00DE011D" w:rsidP="0023202F">
      <w:pPr>
        <w:pStyle w:val="Body1"/>
        <w:widowControl w:val="0"/>
        <w:rPr>
          <w:rFonts w:ascii="Calibri" w:hAnsi="Calibri" w:cs="Calibri"/>
          <w:i/>
          <w:iCs/>
          <w:sz w:val="22"/>
          <w:szCs w:val="22"/>
          <w:lang w:val="en-GB"/>
        </w:rPr>
      </w:pPr>
      <w:r w:rsidRPr="00112AB6">
        <w:rPr>
          <w:rFonts w:ascii="Calibri" w:hAnsi="Calibri" w:cs="Calibri"/>
          <w:i/>
          <w:iCs/>
          <w:sz w:val="22"/>
          <w:szCs w:val="22"/>
          <w:lang w:val="en-GB"/>
        </w:rPr>
        <w:t xml:space="preserve">[Drafting Note: Parties to consider in the context </w:t>
      </w:r>
      <w:r w:rsidR="003150A3">
        <w:rPr>
          <w:rFonts w:ascii="Calibri" w:hAnsi="Calibri" w:cs="Calibri"/>
          <w:i/>
          <w:iCs/>
          <w:sz w:val="22"/>
          <w:szCs w:val="22"/>
          <w:lang w:val="en-GB"/>
        </w:rPr>
        <w:t>of</w:t>
      </w:r>
      <w:r w:rsidRPr="00112AB6">
        <w:rPr>
          <w:rFonts w:ascii="Calibri" w:hAnsi="Calibri" w:cs="Calibri"/>
          <w:i/>
          <w:iCs/>
          <w:sz w:val="22"/>
          <w:szCs w:val="22"/>
          <w:lang w:val="en-GB"/>
        </w:rPr>
        <w:t xml:space="preserve"> the particular circumstances.]</w:t>
      </w:r>
    </w:p>
    <w:tbl>
      <w:tblPr>
        <w:tblW w:w="9039" w:type="dxa"/>
        <w:tblInd w:w="850" w:type="dxa"/>
        <w:tblLayout w:type="fixed"/>
        <w:tblLook w:val="04A0" w:firstRow="1" w:lastRow="0" w:firstColumn="1" w:lastColumn="0" w:noHBand="0" w:noVBand="1"/>
      </w:tblPr>
      <w:tblGrid>
        <w:gridCol w:w="3686"/>
        <w:gridCol w:w="5353"/>
      </w:tblGrid>
      <w:tr w:rsidR="00897A9A" w:rsidRPr="00EF29F7" w14:paraId="27EDD23B" w14:textId="77777777" w:rsidTr="00EF29F7">
        <w:tc>
          <w:tcPr>
            <w:tcW w:w="3686" w:type="dxa"/>
          </w:tcPr>
          <w:p w14:paraId="22926C86" w14:textId="77777777" w:rsidR="00897A9A" w:rsidRPr="00EF29F7" w:rsidRDefault="00897A9A" w:rsidP="0023202F">
            <w:pPr>
              <w:pStyle w:val="StyleBodyLatinCalibri11pt"/>
              <w:keepNext w:val="0"/>
              <w:keepLines w:val="0"/>
              <w:widowControl w:val="0"/>
              <w:rPr>
                <w:rFonts w:cs="Calibri"/>
                <w:szCs w:val="22"/>
              </w:rPr>
            </w:pPr>
          </w:p>
        </w:tc>
        <w:tc>
          <w:tcPr>
            <w:tcW w:w="5353" w:type="dxa"/>
          </w:tcPr>
          <w:p w14:paraId="665A0E92" w14:textId="77777777" w:rsidR="00897A9A" w:rsidRPr="00EF29F7" w:rsidRDefault="00897A9A" w:rsidP="0023202F">
            <w:pPr>
              <w:pStyle w:val="Body"/>
              <w:widowControl w:val="0"/>
              <w:tabs>
                <w:tab w:val="left" w:pos="1101"/>
              </w:tabs>
              <w:ind w:left="850" w:hanging="850"/>
              <w:rPr>
                <w:rFonts w:ascii="Calibri" w:hAnsi="Calibri" w:cs="Calibri"/>
                <w:sz w:val="22"/>
                <w:szCs w:val="22"/>
              </w:rPr>
            </w:pPr>
          </w:p>
        </w:tc>
      </w:tr>
      <w:tr w:rsidR="00EF29F7" w:rsidRPr="00EF29F7" w14:paraId="7852DE94" w14:textId="77777777" w:rsidTr="00897A9A">
        <w:tc>
          <w:tcPr>
            <w:tcW w:w="3686" w:type="dxa"/>
          </w:tcPr>
          <w:p w14:paraId="69A6D71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Breakage Costs</w:t>
            </w:r>
            <w:r w:rsidRPr="00EF29F7">
              <w:rPr>
                <w:rFonts w:cs="Calibri"/>
                <w:szCs w:val="22"/>
              </w:rPr>
              <w:t>"</w:t>
            </w:r>
          </w:p>
        </w:tc>
        <w:tc>
          <w:tcPr>
            <w:tcW w:w="5353" w:type="dxa"/>
          </w:tcPr>
          <w:p w14:paraId="40961C91" w14:textId="78AAB208"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any </w:t>
            </w:r>
            <w:r w:rsidR="00DD7327">
              <w:rPr>
                <w:rFonts w:cs="Calibri"/>
                <w:szCs w:val="22"/>
              </w:rPr>
              <w:t xml:space="preserve">Losses </w:t>
            </w:r>
            <w:r w:rsidRPr="00EF29F7">
              <w:rPr>
                <w:rFonts w:cs="Calibri"/>
                <w:szCs w:val="22"/>
              </w:rPr>
              <w:t xml:space="preserve">that have been or will be reasonably and properly incurred by </w:t>
            </w:r>
            <w:r w:rsidR="00F21977">
              <w:rPr>
                <w:rFonts w:cs="Calibri"/>
                <w:szCs w:val="22"/>
              </w:rPr>
              <w:t>ESCo</w:t>
            </w:r>
            <w:r w:rsidRPr="00EF29F7">
              <w:rPr>
                <w:rFonts w:cs="Calibri"/>
                <w:szCs w:val="22"/>
              </w:rPr>
              <w:t xml:space="preserve"> as a direct result of termination of this Agreement, but only to the extent that:-</w:t>
            </w:r>
          </w:p>
          <w:p w14:paraId="59D2BBA5" w14:textId="477CC3A2"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 xml:space="preserve">the </w:t>
            </w:r>
            <w:r w:rsidR="00DD7327">
              <w:rPr>
                <w:rFonts w:cs="Calibri"/>
                <w:szCs w:val="22"/>
              </w:rPr>
              <w:t xml:space="preserve">Losses </w:t>
            </w:r>
            <w:r w:rsidRPr="00EF29F7">
              <w:rPr>
                <w:rFonts w:cs="Calibri"/>
                <w:szCs w:val="22"/>
              </w:rPr>
              <w:t xml:space="preserve">are incurred in connection with the </w:t>
            </w:r>
            <w:r w:rsidR="00D52AB1">
              <w:rPr>
                <w:rFonts w:cs="Calibri"/>
                <w:szCs w:val="22"/>
              </w:rPr>
              <w:t>Energy System</w:t>
            </w:r>
            <w:r w:rsidRPr="00EF29F7">
              <w:rPr>
                <w:rFonts w:cs="Calibri"/>
                <w:szCs w:val="22"/>
              </w:rPr>
              <w:t xml:space="preserve"> in respect of the provision of the </w:t>
            </w:r>
            <w:r w:rsidR="00F21977">
              <w:rPr>
                <w:rFonts w:cs="Calibri"/>
                <w:szCs w:val="22"/>
              </w:rPr>
              <w:t>ESCo</w:t>
            </w:r>
            <w:r w:rsidRPr="00EF29F7">
              <w:rPr>
                <w:rFonts w:cs="Calibri"/>
                <w:szCs w:val="22"/>
              </w:rPr>
              <w:t xml:space="preserve"> Services or completion of the </w:t>
            </w:r>
            <w:r w:rsidR="00F21977">
              <w:rPr>
                <w:rFonts w:cs="Calibri"/>
                <w:szCs w:val="22"/>
              </w:rPr>
              <w:t>ESCo</w:t>
            </w:r>
            <w:r w:rsidRPr="00EF29F7">
              <w:rPr>
                <w:rFonts w:cs="Calibri"/>
                <w:szCs w:val="22"/>
              </w:rPr>
              <w:t xml:space="preserve"> Works, including:</w:t>
            </w:r>
          </w:p>
          <w:p w14:paraId="04758209" w14:textId="05E0B55A"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w:t>
            </w:r>
            <w:r w:rsidRPr="00EF29F7">
              <w:rPr>
                <w:rFonts w:cs="Calibri"/>
                <w:szCs w:val="22"/>
              </w:rPr>
              <w:tab/>
              <w:t xml:space="preserve">any material or goods ordered or sub-contracts placed that cannot be cancelled without such </w:t>
            </w:r>
            <w:r w:rsidR="00303B68">
              <w:rPr>
                <w:rFonts w:cs="Calibri"/>
                <w:szCs w:val="22"/>
              </w:rPr>
              <w:t>Losses</w:t>
            </w:r>
            <w:r w:rsidRPr="00EF29F7">
              <w:rPr>
                <w:rFonts w:cs="Calibri"/>
                <w:szCs w:val="22"/>
              </w:rPr>
              <w:t xml:space="preserve"> being incurred;</w:t>
            </w:r>
          </w:p>
          <w:p w14:paraId="2B0A459F" w14:textId="430C43FD"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(ii)</w:t>
            </w:r>
            <w:r w:rsidRPr="00EF29F7">
              <w:rPr>
                <w:rFonts w:cs="Calibri"/>
                <w:szCs w:val="22"/>
              </w:rPr>
              <w:tab/>
              <w:t xml:space="preserve">any expenditure incurred in anticipation of the provision of the </w:t>
            </w:r>
            <w:r w:rsidR="00F21977">
              <w:rPr>
                <w:rFonts w:cs="Calibri"/>
                <w:szCs w:val="22"/>
              </w:rPr>
              <w:t>ESCo</w:t>
            </w:r>
            <w:r w:rsidRPr="00EF29F7">
              <w:rPr>
                <w:rFonts w:cs="Calibri"/>
                <w:szCs w:val="22"/>
              </w:rPr>
              <w:t xml:space="preserve"> Services or completion of the </w:t>
            </w:r>
            <w:r w:rsidR="00F21977">
              <w:rPr>
                <w:rFonts w:cs="Calibri"/>
                <w:szCs w:val="22"/>
              </w:rPr>
              <w:t>ESCo</w:t>
            </w:r>
            <w:r w:rsidRPr="00EF29F7">
              <w:rPr>
                <w:rFonts w:cs="Calibri"/>
                <w:szCs w:val="22"/>
              </w:rPr>
              <w:t xml:space="preserve"> Works in the future;</w:t>
            </w:r>
          </w:p>
          <w:p w14:paraId="441DC100" w14:textId="77777777"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(iii)</w:t>
            </w:r>
            <w:r w:rsidRPr="00EF29F7">
              <w:rPr>
                <w:rFonts w:cs="Calibri"/>
                <w:szCs w:val="22"/>
              </w:rPr>
              <w:tab/>
              <w:t xml:space="preserve">the cost of demobilisation including the cost of any relocation of equipment used in connection with the </w:t>
            </w:r>
            <w:r w:rsidR="00D52AB1">
              <w:rPr>
                <w:rFonts w:cs="Calibri"/>
                <w:szCs w:val="22"/>
              </w:rPr>
              <w:t>Energy System</w:t>
            </w:r>
            <w:r w:rsidRPr="00EF29F7">
              <w:rPr>
                <w:rFonts w:cs="Calibri"/>
                <w:szCs w:val="22"/>
              </w:rPr>
              <w:t>; and</w:t>
            </w:r>
          </w:p>
          <w:p w14:paraId="4481E77B" w14:textId="77777777"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(iv)</w:t>
            </w:r>
            <w:r w:rsidRPr="00EF29F7">
              <w:rPr>
                <w:rFonts w:cs="Calibri"/>
                <w:szCs w:val="22"/>
              </w:rPr>
              <w:tab/>
              <w:t>any redundancy payments;</w:t>
            </w:r>
          </w:p>
          <w:p w14:paraId="469A224A" w14:textId="1869F8E4"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(b)</w:t>
            </w:r>
            <w:r w:rsidRPr="00EF29F7">
              <w:rPr>
                <w:rFonts w:cs="Calibri"/>
                <w:szCs w:val="22"/>
              </w:rPr>
              <w:tab/>
              <w:t xml:space="preserve">the </w:t>
            </w:r>
            <w:r w:rsidR="00DD7327">
              <w:rPr>
                <w:rFonts w:cs="Calibri"/>
                <w:szCs w:val="22"/>
              </w:rPr>
              <w:t xml:space="preserve">Losses </w:t>
            </w:r>
            <w:r w:rsidRPr="00EF29F7">
              <w:rPr>
                <w:rFonts w:cs="Calibri"/>
                <w:szCs w:val="22"/>
              </w:rPr>
              <w:t>incurred under arrangements and/or agreements that are consistent with terms that have been entered into in the ordinary course of business and on reasonable commercial terms; and</w:t>
            </w:r>
          </w:p>
          <w:p w14:paraId="22224B19" w14:textId="636D062C"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(c)</w:t>
            </w:r>
            <w:r w:rsidRPr="00EF29F7">
              <w:rPr>
                <w:rFonts w:cs="Calibri"/>
                <w:szCs w:val="22"/>
              </w:rPr>
              <w:tab/>
            </w:r>
            <w:r w:rsidR="00F21977">
              <w:rPr>
                <w:rFonts w:cs="Calibri"/>
                <w:szCs w:val="22"/>
              </w:rPr>
              <w:t>ESCo</w:t>
            </w:r>
            <w:r w:rsidRPr="00EF29F7">
              <w:rPr>
                <w:rFonts w:cs="Calibri"/>
                <w:szCs w:val="22"/>
              </w:rPr>
              <w:t xml:space="preserve"> and the relevant sub-contractors have each used its reasonable endeavours to mitigate the</w:t>
            </w:r>
            <w:r w:rsidR="00DD7327">
              <w:rPr>
                <w:rFonts w:cs="Calibri"/>
                <w:szCs w:val="22"/>
              </w:rPr>
              <w:t xml:space="preserve"> Losses</w:t>
            </w:r>
            <w:r w:rsidRPr="00EF29F7">
              <w:rPr>
                <w:rFonts w:cs="Calibri"/>
                <w:szCs w:val="22"/>
              </w:rPr>
              <w:t>;</w:t>
            </w:r>
          </w:p>
          <w:p w14:paraId="18A7CC3C" w14:textId="1899E82F" w:rsidR="00EF29F7" w:rsidRPr="00EF29F7" w:rsidRDefault="00EF29F7" w:rsidP="0023202F">
            <w:pPr>
              <w:pStyle w:val="StyleBodyLatinCalibri11pt"/>
              <w:keepNext w:val="0"/>
              <w:keepLines w:val="0"/>
              <w:widowControl w:val="0"/>
              <w:tabs>
                <w:tab w:val="left" w:pos="891"/>
              </w:tabs>
              <w:ind w:left="720" w:hanging="720"/>
              <w:rPr>
                <w:rFonts w:cs="Calibri"/>
                <w:szCs w:val="22"/>
              </w:rPr>
            </w:pPr>
            <w:r w:rsidRPr="00EF29F7">
              <w:rPr>
                <w:rFonts w:cs="Calibri"/>
                <w:szCs w:val="22"/>
              </w:rPr>
              <w:t xml:space="preserve">(d) </w:t>
            </w:r>
            <w:r w:rsidRPr="00EF29F7">
              <w:rPr>
                <w:rFonts w:cs="Calibri"/>
                <w:szCs w:val="22"/>
              </w:rPr>
              <w:tab/>
              <w:t>no loss of sub-contractor profit shall be included in the calculation of</w:t>
            </w:r>
            <w:r w:rsidR="00303B68">
              <w:rPr>
                <w:rFonts w:cs="Calibri"/>
                <w:szCs w:val="22"/>
              </w:rPr>
              <w:t xml:space="preserve"> </w:t>
            </w:r>
            <w:r w:rsidR="00DD7327">
              <w:rPr>
                <w:rFonts w:cs="Calibri"/>
                <w:szCs w:val="22"/>
              </w:rPr>
              <w:t>Losses</w:t>
            </w:r>
            <w:r w:rsidRPr="00EF29F7">
              <w:rPr>
                <w:rFonts w:cs="Calibri"/>
                <w:szCs w:val="22"/>
              </w:rPr>
              <w:t xml:space="preserve">. </w:t>
            </w:r>
          </w:p>
        </w:tc>
      </w:tr>
      <w:tr w:rsidR="00EF29F7" w:rsidRPr="00EF29F7" w14:paraId="22A4AA09" w14:textId="77777777" w:rsidTr="00897A9A">
        <w:tc>
          <w:tcPr>
            <w:tcW w:w="3686" w:type="dxa"/>
          </w:tcPr>
          <w:p w14:paraId="1E31CA3B" w14:textId="1D903FA2"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00F21977">
              <w:rPr>
                <w:rFonts w:cs="Calibri"/>
                <w:b/>
                <w:szCs w:val="22"/>
              </w:rPr>
              <w:t>ESCo</w:t>
            </w:r>
            <w:r w:rsidRPr="00EF29F7">
              <w:rPr>
                <w:rFonts w:cs="Calibri"/>
                <w:b/>
                <w:szCs w:val="22"/>
              </w:rPr>
              <w:t xml:space="preserve"> Termination Amount</w:t>
            </w:r>
            <w:r w:rsidR="00C51AC5">
              <w:rPr>
                <w:rStyle w:val="FootnoteReference"/>
                <w:rFonts w:cs="Calibri"/>
                <w:b/>
                <w:szCs w:val="22"/>
              </w:rPr>
              <w:footnoteReference w:id="104"/>
            </w:r>
            <w:r w:rsidRPr="00EF29F7">
              <w:rPr>
                <w:rFonts w:cs="Calibri"/>
                <w:szCs w:val="22"/>
              </w:rPr>
              <w:t>"</w:t>
            </w:r>
          </w:p>
        </w:tc>
        <w:tc>
          <w:tcPr>
            <w:tcW w:w="5353" w:type="dxa"/>
          </w:tcPr>
          <w:p w14:paraId="7727F3A6"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either the Highest Compliant Tender Price or the Residual Market Value Sum, less the aggregate of the following amounts (without any double counting):-</w:t>
            </w:r>
          </w:p>
          <w:p w14:paraId="52BB2CAD"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Tender Costs; </w:t>
            </w:r>
          </w:p>
          <w:p w14:paraId="71ADCEF9"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amounts that the Developer is entitled to set</w:t>
            </w:r>
            <w:r w:rsidRPr="00EF29F7">
              <w:rPr>
                <w:rFonts w:ascii="Calibri" w:hAnsi="Calibri" w:cs="Calibri"/>
                <w:sz w:val="22"/>
                <w:szCs w:val="22"/>
              </w:rPr>
              <w:noBreakHyphen/>
              <w:t>off or deduct pursuant to the terms of this Agreement; and</w:t>
            </w:r>
          </w:p>
          <w:p w14:paraId="33EA1667" w14:textId="77777777" w:rsidR="00EF29F7" w:rsidRPr="00EF29F7" w:rsidRDefault="00EF29F7" w:rsidP="0023202F">
            <w:pPr>
              <w:pStyle w:val="Body"/>
              <w:widowControl w:val="0"/>
              <w:tabs>
                <w:tab w:val="left" w:pos="1101"/>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105"/>
            </w:r>
          </w:p>
          <w:p w14:paraId="366A2F48" w14:textId="77777777" w:rsidR="00EF29F7" w:rsidRPr="00EF29F7" w:rsidRDefault="00EF29F7" w:rsidP="0023202F">
            <w:pPr>
              <w:pStyle w:val="Body"/>
              <w:widowControl w:val="0"/>
              <w:tabs>
                <w:tab w:val="left" w:pos="1101"/>
              </w:tabs>
              <w:ind w:left="850" w:hanging="850"/>
              <w:rPr>
                <w:rFonts w:ascii="Calibri" w:hAnsi="Calibri" w:cs="Calibri"/>
                <w:sz w:val="22"/>
                <w:szCs w:val="22"/>
              </w:rPr>
            </w:pPr>
          </w:p>
        </w:tc>
      </w:tr>
      <w:tr w:rsidR="00EF29F7" w:rsidRPr="00EF29F7" w14:paraId="3FF6D381" w14:textId="77777777" w:rsidTr="00897A9A">
        <w:tc>
          <w:tcPr>
            <w:tcW w:w="3686" w:type="dxa"/>
            <w:hideMark/>
          </w:tcPr>
          <w:p w14:paraId="221BDCAF"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w:t>
            </w:r>
            <w:r w:rsidRPr="00EF29F7">
              <w:rPr>
                <w:rFonts w:cs="Calibri"/>
                <w:szCs w:val="22"/>
              </w:rPr>
              <w:t>"</w:t>
            </w:r>
          </w:p>
        </w:tc>
        <w:tc>
          <w:tcPr>
            <w:tcW w:w="5353" w:type="dxa"/>
            <w:hideMark/>
          </w:tcPr>
          <w:p w14:paraId="21EDEF0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tender that meets all of the Qualification Criteria</w:t>
            </w:r>
          </w:p>
        </w:tc>
      </w:tr>
      <w:tr w:rsidR="00EF29F7" w:rsidRPr="00EF29F7" w14:paraId="7C0D3C80" w14:textId="77777777" w:rsidTr="00897A9A">
        <w:tc>
          <w:tcPr>
            <w:tcW w:w="3686" w:type="dxa"/>
            <w:hideMark/>
          </w:tcPr>
          <w:p w14:paraId="7B1CC30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Tenderer</w:t>
            </w:r>
            <w:r w:rsidRPr="00EF29F7">
              <w:rPr>
                <w:rFonts w:cs="Calibri"/>
                <w:szCs w:val="22"/>
              </w:rPr>
              <w:t>"</w:t>
            </w:r>
          </w:p>
        </w:tc>
        <w:tc>
          <w:tcPr>
            <w:tcW w:w="5353" w:type="dxa"/>
            <w:hideMark/>
          </w:tcPr>
          <w:p w14:paraId="19736C4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tenderer who submits a Compliant Tender</w:t>
            </w:r>
          </w:p>
        </w:tc>
      </w:tr>
      <w:tr w:rsidR="00EF29F7" w:rsidRPr="00EF29F7" w14:paraId="102B3926" w14:textId="77777777" w:rsidTr="00897A9A">
        <w:tc>
          <w:tcPr>
            <w:tcW w:w="3686" w:type="dxa"/>
            <w:hideMark/>
          </w:tcPr>
          <w:p w14:paraId="22D6E580"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Concession</w:t>
            </w:r>
            <w:r w:rsidRPr="00EF29F7">
              <w:rPr>
                <w:rFonts w:cs="Calibri"/>
                <w:szCs w:val="22"/>
              </w:rPr>
              <w:t>"</w:t>
            </w:r>
          </w:p>
        </w:tc>
        <w:tc>
          <w:tcPr>
            <w:tcW w:w="5353" w:type="dxa"/>
            <w:hideMark/>
          </w:tcPr>
          <w:p w14:paraId="292F21AA" w14:textId="2555875A"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concession to provide the </w:t>
            </w:r>
            <w:r w:rsidR="00F21977">
              <w:rPr>
                <w:rFonts w:cs="Calibri"/>
                <w:szCs w:val="22"/>
              </w:rPr>
              <w:t>ESCo</w:t>
            </w:r>
            <w:r w:rsidRPr="00EF29F7">
              <w:rPr>
                <w:rFonts w:cs="Calibri"/>
                <w:szCs w:val="22"/>
              </w:rPr>
              <w:t xml:space="preserve"> Works and </w:t>
            </w:r>
            <w:r w:rsidR="00F21977">
              <w:rPr>
                <w:rFonts w:cs="Calibri"/>
                <w:szCs w:val="22"/>
              </w:rPr>
              <w:t>ESCo</w:t>
            </w:r>
            <w:r w:rsidRPr="00EF29F7">
              <w:rPr>
                <w:rFonts w:cs="Calibri"/>
                <w:szCs w:val="22"/>
              </w:rPr>
              <w:t xml:space="preserve"> Services pursuant to and on the terms of this Agreement</w:t>
            </w:r>
          </w:p>
        </w:tc>
      </w:tr>
      <w:tr w:rsidR="00EF29F7" w:rsidRPr="00EF29F7" w14:paraId="12B29407" w14:textId="77777777" w:rsidTr="00897A9A">
        <w:tc>
          <w:tcPr>
            <w:tcW w:w="3686" w:type="dxa"/>
            <w:hideMark/>
          </w:tcPr>
          <w:p w14:paraId="653C17BB" w14:textId="79BA28A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Developer Termination Amount</w:t>
            </w:r>
            <w:r w:rsidR="00C51AC5">
              <w:rPr>
                <w:rStyle w:val="FootnoteReference"/>
                <w:rFonts w:cs="Calibri"/>
                <w:b/>
                <w:szCs w:val="22"/>
              </w:rPr>
              <w:footnoteReference w:id="106"/>
            </w:r>
            <w:r w:rsidRPr="00EF29F7">
              <w:rPr>
                <w:rFonts w:cs="Calibri"/>
                <w:szCs w:val="22"/>
              </w:rPr>
              <w:t>"</w:t>
            </w:r>
          </w:p>
        </w:tc>
        <w:tc>
          <w:tcPr>
            <w:tcW w:w="5353" w:type="dxa"/>
            <w:hideMark/>
          </w:tcPr>
          <w:p w14:paraId="4D67523A"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Residual Market Value Sum</w:t>
            </w:r>
            <w:r w:rsidRPr="00EF29F7">
              <w:rPr>
                <w:rStyle w:val="FootnoteReference"/>
                <w:rFonts w:cs="Calibri"/>
                <w:szCs w:val="22"/>
              </w:rPr>
              <w:footnoteReference w:id="107"/>
            </w:r>
            <w:r w:rsidRPr="00EF29F7">
              <w:rPr>
                <w:rFonts w:cs="Calibri"/>
                <w:szCs w:val="22"/>
              </w:rPr>
              <w:t xml:space="preserve"> plus the aggregate of the following amounts (without any double counting):-</w:t>
            </w:r>
          </w:p>
          <w:p w14:paraId="0FCA4720" w14:textId="77777777" w:rsidR="00EF29F7" w:rsidRPr="00EF29F7" w:rsidRDefault="00EF29F7" w:rsidP="0023202F">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any Breakage Costs</w:t>
            </w:r>
            <w:r w:rsidRPr="00EF29F7">
              <w:rPr>
                <w:rFonts w:ascii="Calibri" w:hAnsi="Calibri" w:cs="Calibri"/>
                <w:sz w:val="22"/>
                <w:szCs w:val="22"/>
                <w:lang w:val="en-GB"/>
              </w:rPr>
              <w:t>;</w:t>
            </w:r>
          </w:p>
          <w:p w14:paraId="5E17581C"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108"/>
            </w:r>
          </w:p>
          <w:p w14:paraId="409C20E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Less</w:t>
            </w:r>
          </w:p>
          <w:p w14:paraId="40A846D8" w14:textId="77777777" w:rsidR="00EF29F7" w:rsidRPr="00EF29F7" w:rsidRDefault="00EF29F7" w:rsidP="0023202F">
            <w:pPr>
              <w:pStyle w:val="Body"/>
              <w:widowControl w:val="0"/>
              <w:tabs>
                <w:tab w:val="left" w:pos="1076"/>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109"/>
            </w:r>
          </w:p>
        </w:tc>
      </w:tr>
      <w:tr w:rsidR="00EF29F7" w:rsidRPr="00EF29F7" w14:paraId="67F8C1AA" w14:textId="77777777" w:rsidTr="00897A9A">
        <w:tc>
          <w:tcPr>
            <w:tcW w:w="3686" w:type="dxa"/>
            <w:hideMark/>
          </w:tcPr>
          <w:p w14:paraId="67E595ED"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Final Termination Notice</w:t>
            </w:r>
            <w:r w:rsidRPr="00EF29F7">
              <w:rPr>
                <w:rFonts w:cs="Calibri"/>
                <w:szCs w:val="22"/>
              </w:rPr>
              <w:t>"</w:t>
            </w:r>
          </w:p>
        </w:tc>
        <w:tc>
          <w:tcPr>
            <w:tcW w:w="5353" w:type="dxa"/>
            <w:hideMark/>
          </w:tcPr>
          <w:p w14:paraId="6DB58694" w14:textId="6F6C7B7B" w:rsidR="00EF29F7" w:rsidRPr="00EF29F7" w:rsidRDefault="00EF29F7" w:rsidP="0023202F">
            <w:pPr>
              <w:pStyle w:val="StyleBodyLatinCalibri11pt"/>
              <w:keepNext w:val="0"/>
              <w:keepLines w:val="0"/>
              <w:widowControl w:val="0"/>
              <w:rPr>
                <w:rFonts w:cs="Calibri"/>
                <w:szCs w:val="22"/>
              </w:rPr>
            </w:pPr>
            <w:r w:rsidRPr="00EF29F7">
              <w:rPr>
                <w:rFonts w:cs="Calibri"/>
                <w:szCs w:val="22"/>
              </w:rPr>
              <w:t>has the meaning given in Clause </w:t>
            </w:r>
            <w:r w:rsidRPr="00EF29F7">
              <w:rPr>
                <w:rFonts w:cs="Calibri"/>
                <w:szCs w:val="22"/>
              </w:rPr>
              <w:fldChar w:fldCharType="begin"/>
            </w:r>
            <w:r w:rsidRPr="00EF29F7">
              <w:rPr>
                <w:rFonts w:cs="Calibri"/>
                <w:szCs w:val="22"/>
              </w:rPr>
              <w:instrText xml:space="preserve"> REF _Ref338155629 \r \h  \* MERGEFORMAT </w:instrText>
            </w:r>
            <w:r w:rsidRPr="00EF29F7">
              <w:rPr>
                <w:rFonts w:cs="Calibri"/>
                <w:szCs w:val="22"/>
              </w:rPr>
            </w:r>
            <w:r w:rsidRPr="00EF29F7">
              <w:rPr>
                <w:rFonts w:cs="Calibri"/>
                <w:szCs w:val="22"/>
              </w:rPr>
              <w:fldChar w:fldCharType="separate"/>
            </w:r>
            <w:r w:rsidR="00A23170">
              <w:rPr>
                <w:rFonts w:cs="Calibri"/>
                <w:szCs w:val="22"/>
              </w:rPr>
              <w:t>25.3</w:t>
            </w:r>
            <w:r w:rsidRPr="00EF29F7">
              <w:rPr>
                <w:rFonts w:cs="Calibri"/>
                <w:szCs w:val="22"/>
              </w:rPr>
              <w:fldChar w:fldCharType="end"/>
            </w:r>
            <w:r w:rsidRPr="00EF29F7">
              <w:rPr>
                <w:rFonts w:cs="Calibri"/>
                <w:szCs w:val="22"/>
              </w:rPr>
              <w:t xml:space="preserve"> (Timing of Final Termination Notice)</w:t>
            </w:r>
          </w:p>
        </w:tc>
      </w:tr>
      <w:tr w:rsidR="00EF29F7" w:rsidRPr="00EF29F7" w14:paraId="16A6DD50" w14:textId="77777777" w:rsidTr="00897A9A">
        <w:tc>
          <w:tcPr>
            <w:tcW w:w="3686" w:type="dxa"/>
          </w:tcPr>
          <w:p w14:paraId="4D2A9829"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Force Majeure Termination Sum</w:t>
            </w:r>
            <w:r w:rsidRPr="00EF29F7">
              <w:rPr>
                <w:rFonts w:cs="Calibri"/>
                <w:szCs w:val="22"/>
              </w:rPr>
              <w:t>"</w:t>
            </w:r>
          </w:p>
        </w:tc>
        <w:tc>
          <w:tcPr>
            <w:tcW w:w="5353" w:type="dxa"/>
          </w:tcPr>
          <w:p w14:paraId="761C2AF8"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aggregate of:-</w:t>
            </w:r>
          </w:p>
          <w:p w14:paraId="31A95046" w14:textId="77777777"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any Breakage Costs;</w:t>
            </w:r>
          </w:p>
          <w:p w14:paraId="477961B9" w14:textId="77777777" w:rsidR="00EF29F7" w:rsidRPr="00EF29F7" w:rsidRDefault="00EF29F7" w:rsidP="0023202F">
            <w:pPr>
              <w:pStyle w:val="StyleBodyLatinCalibri11pt"/>
              <w:keepNext w:val="0"/>
              <w:keepLines w:val="0"/>
              <w:widowControl w:val="0"/>
              <w:tabs>
                <w:tab w:val="left" w:pos="1092"/>
              </w:tabs>
              <w:ind w:left="720" w:hanging="720"/>
              <w:rPr>
                <w:rFonts w:cs="Calibri"/>
                <w:szCs w:val="22"/>
              </w:rPr>
            </w:pPr>
            <w:r w:rsidRPr="00EF29F7">
              <w:rPr>
                <w:rFonts w:cs="Calibri"/>
                <w:szCs w:val="22"/>
              </w:rPr>
              <w:t>(b)</w:t>
            </w:r>
            <w:r w:rsidRPr="00EF29F7">
              <w:rPr>
                <w:rFonts w:cs="Calibri"/>
                <w:szCs w:val="22"/>
              </w:rPr>
              <w:tab/>
              <w:t>[    ]</w:t>
            </w:r>
            <w:r w:rsidRPr="00EF29F7">
              <w:rPr>
                <w:rStyle w:val="FootnoteReference"/>
                <w:rFonts w:cs="Calibri"/>
                <w:szCs w:val="22"/>
              </w:rPr>
              <w:footnoteReference w:id="110"/>
            </w:r>
          </w:p>
        </w:tc>
      </w:tr>
      <w:tr w:rsidR="00EF29F7" w:rsidRPr="00EF29F7" w14:paraId="6BA01FB9" w14:textId="77777777" w:rsidTr="00897A9A">
        <w:tc>
          <w:tcPr>
            <w:tcW w:w="3686" w:type="dxa"/>
            <w:hideMark/>
          </w:tcPr>
          <w:p w14:paraId="1A84F725"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Highest Compliant Tender Price</w:t>
            </w:r>
            <w:r w:rsidRPr="00EF29F7">
              <w:rPr>
                <w:rFonts w:cs="Calibri"/>
                <w:szCs w:val="22"/>
              </w:rPr>
              <w:t>"</w:t>
            </w:r>
          </w:p>
        </w:tc>
        <w:tc>
          <w:tcPr>
            <w:tcW w:w="5353" w:type="dxa"/>
            <w:hideMark/>
          </w:tcPr>
          <w:p w14:paraId="7A09F8F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price offered by the Compliant Tenderer (if any) with the highest tender price</w:t>
            </w:r>
          </w:p>
        </w:tc>
      </w:tr>
      <w:tr w:rsidR="00EF29F7" w:rsidRPr="00EF29F7" w14:paraId="793F1BBE" w14:textId="77777777" w:rsidTr="00897A9A">
        <w:trPr>
          <w:cantSplit/>
        </w:trPr>
        <w:tc>
          <w:tcPr>
            <w:tcW w:w="3686" w:type="dxa"/>
            <w:hideMark/>
          </w:tcPr>
          <w:p w14:paraId="78EDE4E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Independent Expert</w:t>
            </w:r>
            <w:r w:rsidRPr="00EF29F7">
              <w:rPr>
                <w:rFonts w:cs="Calibri"/>
                <w:szCs w:val="22"/>
              </w:rPr>
              <w:t>"</w:t>
            </w:r>
          </w:p>
        </w:tc>
        <w:tc>
          <w:tcPr>
            <w:tcW w:w="5353" w:type="dxa"/>
            <w:hideMark/>
          </w:tcPr>
          <w:p w14:paraId="59728280" w14:textId="0DB77D8E"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an independent recognised expert in the district heating market with at least 10 years relevant experience and expertise in the fields of commodity markets and project financing with suitable qualifications from a</w:t>
            </w:r>
            <w:r w:rsidR="002A3814">
              <w:rPr>
                <w:rFonts w:cs="Calibri"/>
                <w:szCs w:val="22"/>
              </w:rPr>
              <w:t>n</w:t>
            </w:r>
            <w:r w:rsidRPr="00EF29F7">
              <w:rPr>
                <w:rFonts w:cs="Calibri"/>
                <w:szCs w:val="22"/>
              </w:rPr>
              <w:t xml:space="preserve"> industry recognised body and a minimum of </w:t>
            </w:r>
            <w:r w:rsidR="00C732D2">
              <w:rPr>
                <w:rFonts w:cs="Calibri"/>
                <w:szCs w:val="22"/>
              </w:rPr>
              <w:t>[</w:t>
            </w:r>
            <w:r w:rsidRPr="00EF29F7">
              <w:rPr>
                <w:rFonts w:cs="Calibri"/>
                <w:szCs w:val="22"/>
              </w:rPr>
              <w:t>five million pounds (£5,000,000)</w:t>
            </w:r>
            <w:r w:rsidR="00C732D2">
              <w:rPr>
                <w:rFonts w:cs="Calibri"/>
                <w:szCs w:val="22"/>
              </w:rPr>
              <w:t>]</w:t>
            </w:r>
            <w:r w:rsidRPr="00EF29F7">
              <w:rPr>
                <w:rFonts w:cs="Calibri"/>
                <w:szCs w:val="22"/>
              </w:rPr>
              <w:t xml:space="preserve"> professional indemnity insurance, appointed jointly by </w:t>
            </w:r>
            <w:r w:rsidR="00F21977">
              <w:rPr>
                <w:rFonts w:cs="Calibri"/>
                <w:szCs w:val="22"/>
              </w:rPr>
              <w:t>ESCo</w:t>
            </w:r>
            <w:r w:rsidRPr="00EF29F7">
              <w:rPr>
                <w:rFonts w:cs="Calibri"/>
                <w:szCs w:val="22"/>
              </w:rPr>
              <w:t xml:space="preserve"> and the Developer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A23170">
              <w:rPr>
                <w:rFonts w:cs="Calibri"/>
                <w:szCs w:val="22"/>
              </w:rPr>
              <w:t>3</w:t>
            </w:r>
            <w:r w:rsidRPr="00EF29F7">
              <w:rPr>
                <w:rFonts w:cs="Calibri"/>
                <w:szCs w:val="22"/>
              </w:rPr>
              <w:fldChar w:fldCharType="end"/>
            </w:r>
            <w:r w:rsidRPr="00EF29F7">
              <w:rPr>
                <w:rFonts w:cs="Calibri"/>
                <w:szCs w:val="22"/>
              </w:rPr>
              <w:t xml:space="preserve"> of this Schedule and where the identity of such Independent Expert cannot be agreed by the Parties, either Party may request the President for the time being of the Energy Institute to nominate an Independent Expert (and both Parties shall accept such nomination)</w:t>
            </w:r>
          </w:p>
          <w:p w14:paraId="19053E98" w14:textId="77777777" w:rsidR="00EF29F7" w:rsidRPr="00EF29F7" w:rsidRDefault="00EF29F7" w:rsidP="0023202F">
            <w:pPr>
              <w:pStyle w:val="StyleBodyLatinCalibri11pt"/>
              <w:keepNext w:val="0"/>
              <w:keepLines w:val="0"/>
              <w:widowControl w:val="0"/>
              <w:rPr>
                <w:rFonts w:cs="Calibri"/>
                <w:szCs w:val="22"/>
              </w:rPr>
            </w:pPr>
          </w:p>
        </w:tc>
      </w:tr>
      <w:tr w:rsidR="00EF29F7" w:rsidRPr="00EF29F7" w14:paraId="7E494824" w14:textId="77777777" w:rsidTr="00897A9A">
        <w:tc>
          <w:tcPr>
            <w:tcW w:w="3686" w:type="dxa"/>
          </w:tcPr>
          <w:p w14:paraId="05182FA7"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Residual Market Value Sum</w:t>
            </w:r>
            <w:r w:rsidRPr="00EF29F7">
              <w:rPr>
                <w:rFonts w:cs="Calibri"/>
                <w:szCs w:val="22"/>
              </w:rPr>
              <w:t>"</w:t>
            </w:r>
          </w:p>
        </w:tc>
        <w:tc>
          <w:tcPr>
            <w:tcW w:w="5353" w:type="dxa"/>
          </w:tcPr>
          <w:p w14:paraId="0BE8D53D" w14:textId="0117AA95"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amount determined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A23170">
              <w:rPr>
                <w:rFonts w:cs="Calibri"/>
                <w:szCs w:val="22"/>
              </w:rPr>
              <w:t>3</w:t>
            </w:r>
            <w:r w:rsidRPr="00EF29F7">
              <w:rPr>
                <w:rFonts w:cs="Calibri"/>
                <w:szCs w:val="22"/>
              </w:rPr>
              <w:fldChar w:fldCharType="end"/>
            </w:r>
            <w:r w:rsidRPr="00EF29F7">
              <w:rPr>
                <w:rFonts w:cs="Calibri"/>
                <w:szCs w:val="22"/>
              </w:rPr>
              <w:t xml:space="preserve"> that a third party would pay to the Developer as the market value of the Concession</w:t>
            </w:r>
          </w:p>
        </w:tc>
      </w:tr>
      <w:tr w:rsidR="00EF29F7" w:rsidRPr="00EF29F7" w14:paraId="7EEB68A0" w14:textId="77777777" w:rsidTr="00897A9A">
        <w:tc>
          <w:tcPr>
            <w:tcW w:w="3686" w:type="dxa"/>
            <w:hideMark/>
          </w:tcPr>
          <w:p w14:paraId="5C619C1D"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Liquid Market</w:t>
            </w:r>
            <w:r w:rsidRPr="00EF29F7">
              <w:rPr>
                <w:rFonts w:cs="Calibri"/>
                <w:szCs w:val="22"/>
              </w:rPr>
              <w:t>"</w:t>
            </w:r>
          </w:p>
        </w:tc>
        <w:tc>
          <w:tcPr>
            <w:tcW w:w="5353" w:type="dxa"/>
            <w:hideMark/>
          </w:tcPr>
          <w:p w14:paraId="27AEFB4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that there is at least two (2) willing parties who are capable of being a Suitable Substitute Provider in the market of district heating concessions similar to this Agreement for the price that is likely to be achieved through a tender to be a reliable indicator of the amount at which a concession arrangement of this nature could be exchanged in an arms</w:t>
            </w:r>
            <w:r w:rsidRPr="00EF29F7">
              <w:rPr>
                <w:rFonts w:cs="Calibri"/>
                <w:szCs w:val="22"/>
              </w:rPr>
              <w:noBreakHyphen/>
              <w:t>length transaction between informed and willing parties (other than in a forced or liquidated sale)</w:t>
            </w:r>
          </w:p>
        </w:tc>
      </w:tr>
      <w:tr w:rsidR="00EF29F7" w:rsidRPr="00EF29F7" w14:paraId="32B872C0" w14:textId="77777777" w:rsidTr="00897A9A">
        <w:tc>
          <w:tcPr>
            <w:tcW w:w="3686" w:type="dxa"/>
            <w:hideMark/>
          </w:tcPr>
          <w:p w14:paraId="2819B00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New Agreement</w:t>
            </w:r>
            <w:r w:rsidRPr="00EF29F7">
              <w:rPr>
                <w:rFonts w:cs="Calibri"/>
                <w:szCs w:val="22"/>
              </w:rPr>
              <w:t>"</w:t>
            </w:r>
          </w:p>
        </w:tc>
        <w:tc>
          <w:tcPr>
            <w:tcW w:w="5353" w:type="dxa"/>
            <w:hideMark/>
          </w:tcPr>
          <w:p w14:paraId="7C8381D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an agreement on substantially the same terms and conditions as this Agreement at the Termination Date, but with the following amendments:-</w:t>
            </w:r>
          </w:p>
          <w:p w14:paraId="5C181760" w14:textId="73873E7D"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if this Agreement is terminated prior to Practical Completion of the </w:t>
            </w:r>
            <w:r w:rsidR="00F21977">
              <w:rPr>
                <w:rFonts w:ascii="Calibri" w:hAnsi="Calibri" w:cs="Calibri"/>
                <w:sz w:val="22"/>
                <w:szCs w:val="22"/>
              </w:rPr>
              <w:t>ESCo</w:t>
            </w:r>
            <w:r w:rsidRPr="00EF29F7">
              <w:rPr>
                <w:rFonts w:ascii="Calibri" w:hAnsi="Calibri" w:cs="Calibri"/>
                <w:sz w:val="22"/>
                <w:szCs w:val="22"/>
              </w:rPr>
              <w:t xml:space="preserve"> Works, then the </w:t>
            </w:r>
            <w:r w:rsidR="00F21977">
              <w:rPr>
                <w:rFonts w:ascii="Calibri" w:hAnsi="Calibri" w:cs="Calibri"/>
                <w:sz w:val="22"/>
                <w:szCs w:val="22"/>
              </w:rPr>
              <w:t>ESCo</w:t>
            </w:r>
            <w:r w:rsidRPr="00EF29F7">
              <w:rPr>
                <w:rFonts w:ascii="Calibri" w:hAnsi="Calibri" w:cs="Calibri"/>
                <w:sz w:val="22"/>
                <w:szCs w:val="22"/>
              </w:rPr>
              <w:t xml:space="preserve"> Programme of Works and relevant </w:t>
            </w:r>
            <w:r w:rsidR="00D347CC">
              <w:rPr>
                <w:rFonts w:ascii="Calibri" w:hAnsi="Calibri" w:cs="Calibri"/>
                <w:sz w:val="22"/>
                <w:szCs w:val="22"/>
                <w:lang w:val="en-GB"/>
              </w:rPr>
              <w:t>M</w:t>
            </w:r>
            <w:r w:rsidRPr="00EF29F7">
              <w:rPr>
                <w:rFonts w:ascii="Calibri" w:hAnsi="Calibri" w:cs="Calibri"/>
                <w:sz w:val="22"/>
                <w:szCs w:val="22"/>
              </w:rPr>
              <w:t xml:space="preserve">ilestones shall be extended by such a period as to take account of </w:t>
            </w:r>
            <w:r w:rsidR="00F21977">
              <w:rPr>
                <w:rFonts w:ascii="Calibri" w:hAnsi="Calibri" w:cs="Calibri"/>
                <w:sz w:val="22"/>
                <w:szCs w:val="22"/>
              </w:rPr>
              <w:t>ESCo</w:t>
            </w:r>
            <w:r w:rsidRPr="00EF29F7">
              <w:rPr>
                <w:rFonts w:ascii="Calibri" w:hAnsi="Calibri" w:cs="Calibri"/>
                <w:sz w:val="22"/>
                <w:szCs w:val="22"/>
              </w:rPr>
              <w:t xml:space="preserve"> default and its effect on the originally anticipated date of Practical Completion of the relevant works</w:t>
            </w:r>
          </w:p>
          <w:p w14:paraId="23459FCF" w14:textId="7F113A5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any Developer Warning Notices and/or Service Failure Points which have accrued or been served pursuant to Clause </w:t>
            </w:r>
            <w:r>
              <w:rPr>
                <w:rFonts w:ascii="Calibri" w:hAnsi="Calibri" w:cs="Calibri"/>
                <w:sz w:val="22"/>
                <w:szCs w:val="22"/>
              </w:rPr>
              <w:fldChar w:fldCharType="begin"/>
            </w:r>
            <w:r>
              <w:rPr>
                <w:rFonts w:ascii="Calibri" w:hAnsi="Calibri" w:cs="Calibri"/>
                <w:sz w:val="22"/>
                <w:szCs w:val="22"/>
              </w:rPr>
              <w:instrText xml:space="preserve"> REF _Ref338155628 \r \h </w:instrText>
            </w:r>
            <w:r>
              <w:rPr>
                <w:rFonts w:ascii="Calibri" w:hAnsi="Calibri" w:cs="Calibri"/>
                <w:sz w:val="22"/>
                <w:szCs w:val="22"/>
              </w:rPr>
            </w:r>
            <w:r>
              <w:rPr>
                <w:rFonts w:ascii="Calibri" w:hAnsi="Calibri" w:cs="Calibri"/>
                <w:sz w:val="22"/>
                <w:szCs w:val="22"/>
              </w:rPr>
              <w:fldChar w:fldCharType="separate"/>
            </w:r>
            <w:r w:rsidR="00A23170">
              <w:rPr>
                <w:rFonts w:ascii="Calibri" w:hAnsi="Calibri" w:cs="Calibri"/>
                <w:sz w:val="22"/>
                <w:szCs w:val="22"/>
              </w:rPr>
              <w:t>25.2</w:t>
            </w:r>
            <w:r>
              <w:rPr>
                <w:rFonts w:ascii="Calibri" w:hAnsi="Calibri" w:cs="Calibri"/>
                <w:sz w:val="22"/>
                <w:szCs w:val="22"/>
              </w:rPr>
              <w:fldChar w:fldCharType="end"/>
            </w:r>
            <w:r>
              <w:rPr>
                <w:rFonts w:ascii="Calibri" w:hAnsi="Calibri" w:cs="Calibri"/>
                <w:sz w:val="22"/>
                <w:szCs w:val="22"/>
                <w:lang w:val="en-GB"/>
              </w:rPr>
              <w:t xml:space="preserve"> (Default, Cure and Termination) or </w:t>
            </w:r>
            <w:r>
              <w:rPr>
                <w:rFonts w:ascii="Calibri" w:hAnsi="Calibri" w:cs="Calibri"/>
                <w:sz w:val="22"/>
                <w:szCs w:val="22"/>
              </w:rPr>
              <w:fldChar w:fldCharType="begin"/>
            </w:r>
            <w:r>
              <w:rPr>
                <w:rFonts w:ascii="Calibri" w:hAnsi="Calibri" w:cs="Calibri"/>
                <w:sz w:val="22"/>
                <w:szCs w:val="22"/>
              </w:rPr>
              <w:instrText xml:space="preserve"> REF _Ref4845954 \r \h </w:instrText>
            </w:r>
            <w:r>
              <w:rPr>
                <w:rFonts w:ascii="Calibri" w:hAnsi="Calibri" w:cs="Calibri"/>
                <w:sz w:val="22"/>
                <w:szCs w:val="22"/>
              </w:rPr>
            </w:r>
            <w:r>
              <w:rPr>
                <w:rFonts w:ascii="Calibri" w:hAnsi="Calibri" w:cs="Calibri"/>
                <w:sz w:val="22"/>
                <w:szCs w:val="22"/>
              </w:rPr>
              <w:fldChar w:fldCharType="separate"/>
            </w:r>
            <w:r w:rsidR="00A23170">
              <w:rPr>
                <w:rFonts w:ascii="Calibri" w:hAnsi="Calibri" w:cs="Calibri"/>
                <w:sz w:val="22"/>
                <w:szCs w:val="22"/>
              </w:rPr>
              <w:t>Schedule 17</w:t>
            </w:r>
            <w:r>
              <w:rPr>
                <w:rFonts w:ascii="Calibri" w:hAnsi="Calibri" w:cs="Calibri"/>
                <w:sz w:val="22"/>
                <w:szCs w:val="22"/>
              </w:rPr>
              <w:fldChar w:fldCharType="end"/>
            </w:r>
            <w:r>
              <w:rPr>
                <w:rFonts w:ascii="Calibri" w:hAnsi="Calibri" w:cs="Calibri"/>
                <w:sz w:val="22"/>
                <w:szCs w:val="22"/>
                <w:lang w:val="en-GB"/>
              </w:rPr>
              <w:t xml:space="preserve"> (Key Performance Indicators) </w:t>
            </w:r>
            <w:r w:rsidRPr="00EF29F7">
              <w:rPr>
                <w:rFonts w:ascii="Calibri" w:hAnsi="Calibri" w:cs="Calibri"/>
                <w:sz w:val="22"/>
                <w:szCs w:val="22"/>
              </w:rPr>
              <w:t>shall be cancelled</w:t>
            </w:r>
            <w:r>
              <w:rPr>
                <w:rFonts w:ascii="Calibri" w:hAnsi="Calibri" w:cs="Calibri"/>
                <w:sz w:val="22"/>
                <w:szCs w:val="22"/>
                <w:lang w:val="en-GB"/>
              </w:rPr>
              <w:t>;</w:t>
            </w:r>
            <w:r w:rsidRPr="00EF29F7">
              <w:rPr>
                <w:rFonts w:ascii="Calibri" w:hAnsi="Calibri" w:cs="Calibri"/>
                <w:sz w:val="22"/>
                <w:szCs w:val="22"/>
              </w:rPr>
              <w:t xml:space="preserve"> and</w:t>
            </w:r>
          </w:p>
          <w:p w14:paraId="41108B2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term of such New Agreement shall be equal to the term from the Termination Date until the Expiry Date</w:t>
            </w:r>
          </w:p>
        </w:tc>
      </w:tr>
      <w:tr w:rsidR="00EF29F7" w:rsidRPr="00EF29F7" w14:paraId="40BA0752" w14:textId="77777777" w:rsidTr="00897A9A">
        <w:tc>
          <w:tcPr>
            <w:tcW w:w="3686" w:type="dxa"/>
            <w:hideMark/>
          </w:tcPr>
          <w:p w14:paraId="6917001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New Concessionaire</w:t>
            </w:r>
            <w:r w:rsidRPr="00EF29F7">
              <w:rPr>
                <w:rFonts w:cs="Calibri"/>
                <w:szCs w:val="22"/>
              </w:rPr>
              <w:t>"</w:t>
            </w:r>
          </w:p>
        </w:tc>
        <w:tc>
          <w:tcPr>
            <w:tcW w:w="5353" w:type="dxa"/>
            <w:hideMark/>
          </w:tcPr>
          <w:p w14:paraId="326AA7F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person who has offered the Highest Compliant Tender Price who has entered or who will enter into the New Agreement with the Developer</w:t>
            </w:r>
          </w:p>
        </w:tc>
      </w:tr>
      <w:tr w:rsidR="00EF29F7" w:rsidRPr="00EF29F7" w14:paraId="055F6712" w14:textId="77777777" w:rsidTr="00897A9A">
        <w:tc>
          <w:tcPr>
            <w:tcW w:w="3686" w:type="dxa"/>
            <w:hideMark/>
          </w:tcPr>
          <w:p w14:paraId="3BB799C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Qualification Criteria</w:t>
            </w:r>
            <w:r w:rsidRPr="00EF29F7">
              <w:rPr>
                <w:rFonts w:cs="Calibri"/>
                <w:szCs w:val="22"/>
              </w:rPr>
              <w:t>"</w:t>
            </w:r>
          </w:p>
        </w:tc>
        <w:tc>
          <w:tcPr>
            <w:tcW w:w="5353" w:type="dxa"/>
            <w:hideMark/>
          </w:tcPr>
          <w:p w14:paraId="0D940C1E"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criteria that the Developer requires tenderers to meet as part of the Tender Process, which shall be:-</w:t>
            </w:r>
          </w:p>
          <w:p w14:paraId="03A188A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bidding on the New Agreement terms</w:t>
            </w:r>
          </w:p>
          <w:p w14:paraId="67055460" w14:textId="3C3E5194"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having the financial ability to pay the capital sum tendered for the New Agreement and the financial ability to deliver works and/or services equivalent to the </w:t>
            </w:r>
            <w:r w:rsidR="00F21977">
              <w:rPr>
                <w:rFonts w:ascii="Calibri" w:hAnsi="Calibri" w:cs="Calibri"/>
                <w:sz w:val="22"/>
                <w:szCs w:val="22"/>
              </w:rPr>
              <w:t>ESCo</w:t>
            </w:r>
            <w:r w:rsidRPr="00EF29F7">
              <w:rPr>
                <w:rFonts w:ascii="Calibri" w:hAnsi="Calibri" w:cs="Calibri"/>
                <w:sz w:val="22"/>
                <w:szCs w:val="22"/>
              </w:rPr>
              <w:t xml:space="preserve"> Works and/or </w:t>
            </w:r>
            <w:r w:rsidR="00F21977">
              <w:rPr>
                <w:rFonts w:ascii="Calibri" w:hAnsi="Calibri" w:cs="Calibri"/>
                <w:sz w:val="22"/>
                <w:szCs w:val="22"/>
              </w:rPr>
              <w:t>ESCo</w:t>
            </w:r>
            <w:r w:rsidRPr="00EF29F7">
              <w:rPr>
                <w:rFonts w:ascii="Calibri" w:hAnsi="Calibri" w:cs="Calibri"/>
                <w:sz w:val="22"/>
                <w:szCs w:val="22"/>
              </w:rPr>
              <w:t xml:space="preserve"> Services in accordance with the New Agreement</w:t>
            </w:r>
          </w:p>
          <w:p w14:paraId="5282C68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bidding on the basis of a single capital payment to be made on the date of the New Agreement</w:t>
            </w:r>
          </w:p>
          <w:p w14:paraId="7E083410" w14:textId="28117B04"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(d)</w:t>
            </w:r>
            <w:r w:rsidRPr="00EF29F7">
              <w:rPr>
                <w:rFonts w:ascii="Calibri" w:hAnsi="Calibri" w:cs="Calibri"/>
                <w:sz w:val="22"/>
                <w:szCs w:val="22"/>
              </w:rPr>
              <w:tab/>
              <w:t xml:space="preserve">being a Suitable Substitute Provider and experienced in providing works and/or services of the nature envisaged under the New Agreement equivalent to the </w:t>
            </w:r>
            <w:r w:rsidR="00F21977">
              <w:rPr>
                <w:rFonts w:ascii="Calibri" w:hAnsi="Calibri" w:cs="Calibri"/>
                <w:sz w:val="22"/>
                <w:szCs w:val="22"/>
              </w:rPr>
              <w:t>ESCo</w:t>
            </w:r>
            <w:r w:rsidRPr="00EF29F7">
              <w:rPr>
                <w:rFonts w:ascii="Calibri" w:hAnsi="Calibri" w:cs="Calibri"/>
                <w:sz w:val="22"/>
                <w:szCs w:val="22"/>
              </w:rPr>
              <w:t xml:space="preserve"> Works and/or </w:t>
            </w:r>
            <w:r w:rsidR="00F21977">
              <w:rPr>
                <w:rFonts w:ascii="Calibri" w:hAnsi="Calibri" w:cs="Calibri"/>
                <w:sz w:val="22"/>
                <w:szCs w:val="22"/>
              </w:rPr>
              <w:t>ESCo</w:t>
            </w:r>
            <w:r w:rsidRPr="00EF29F7">
              <w:rPr>
                <w:rFonts w:ascii="Calibri" w:hAnsi="Calibri" w:cs="Calibri"/>
                <w:sz w:val="22"/>
                <w:szCs w:val="22"/>
              </w:rPr>
              <w:t xml:space="preserve"> Services and</w:t>
            </w:r>
          </w:p>
          <w:p w14:paraId="1BC23B08" w14:textId="11054055"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(e)</w:t>
            </w:r>
            <w:r w:rsidRPr="00EF29F7">
              <w:rPr>
                <w:rFonts w:ascii="Calibri" w:hAnsi="Calibri" w:cs="Calibri"/>
                <w:sz w:val="22"/>
                <w:szCs w:val="22"/>
              </w:rPr>
              <w:tab/>
              <w:t xml:space="preserve">any other reasonable tender criteria agreed by the Developer and </w:t>
            </w:r>
            <w:r w:rsidR="00F21977">
              <w:rPr>
                <w:rFonts w:ascii="Calibri" w:hAnsi="Calibri" w:cs="Calibri"/>
                <w:sz w:val="22"/>
                <w:szCs w:val="22"/>
              </w:rPr>
              <w:t>ESCo</w:t>
            </w:r>
            <w:r w:rsidRPr="00EF29F7">
              <w:rPr>
                <w:rFonts w:ascii="Calibri" w:hAnsi="Calibri" w:cs="Calibri"/>
                <w:sz w:val="22"/>
                <w:szCs w:val="22"/>
              </w:rPr>
              <w:t xml:space="preserve"> (or in the absence of agreement as determined in accordance with the provisions of Clause </w:t>
            </w:r>
            <w:r>
              <w:rPr>
                <w:rFonts w:ascii="Calibri" w:hAnsi="Calibri" w:cs="Calibri"/>
                <w:sz w:val="22"/>
                <w:szCs w:val="22"/>
              </w:rPr>
              <w:fldChar w:fldCharType="begin"/>
            </w:r>
            <w:r>
              <w:rPr>
                <w:rFonts w:ascii="Calibri" w:hAnsi="Calibri" w:cs="Calibri"/>
                <w:sz w:val="22"/>
                <w:szCs w:val="22"/>
              </w:rPr>
              <w:instrText xml:space="preserve"> REF _Ref10047072 \r \h </w:instrText>
            </w:r>
            <w:r>
              <w:rPr>
                <w:rFonts w:ascii="Calibri" w:hAnsi="Calibri" w:cs="Calibri"/>
                <w:sz w:val="22"/>
                <w:szCs w:val="22"/>
              </w:rPr>
            </w:r>
            <w:r>
              <w:rPr>
                <w:rFonts w:ascii="Calibri" w:hAnsi="Calibri" w:cs="Calibri"/>
                <w:sz w:val="22"/>
                <w:szCs w:val="22"/>
              </w:rPr>
              <w:fldChar w:fldCharType="separate"/>
            </w:r>
            <w:r w:rsidR="00A23170">
              <w:rPr>
                <w:rFonts w:ascii="Calibri" w:hAnsi="Calibri" w:cs="Calibri"/>
                <w:sz w:val="22"/>
                <w:szCs w:val="22"/>
              </w:rPr>
              <w:t>27</w:t>
            </w:r>
            <w:r>
              <w:rPr>
                <w:rFonts w:ascii="Calibri" w:hAnsi="Calibri" w:cs="Calibri"/>
                <w:sz w:val="22"/>
                <w:szCs w:val="22"/>
              </w:rPr>
              <w:fldChar w:fldCharType="end"/>
            </w:r>
            <w:r>
              <w:rPr>
                <w:rFonts w:ascii="Calibri" w:hAnsi="Calibri" w:cs="Calibri"/>
                <w:sz w:val="22"/>
                <w:szCs w:val="22"/>
                <w:lang w:val="en-GB"/>
              </w:rPr>
              <w:t xml:space="preserve"> (Dispute Resolution Procedure)</w:t>
            </w:r>
            <w:r w:rsidRPr="00EF29F7">
              <w:rPr>
                <w:rFonts w:ascii="Calibri" w:hAnsi="Calibri" w:cs="Calibri"/>
                <w:sz w:val="22"/>
                <w:szCs w:val="22"/>
              </w:rPr>
              <w:t>), including market standard provisions on confidentiality and non</w:t>
            </w:r>
            <w:r w:rsidR="002A3814">
              <w:rPr>
                <w:rFonts w:ascii="Calibri" w:hAnsi="Calibri" w:cs="Calibri"/>
                <w:sz w:val="22"/>
                <w:szCs w:val="22"/>
                <w:lang w:val="en-GB"/>
              </w:rPr>
              <w:t>-</w:t>
            </w:r>
            <w:r w:rsidRPr="00EF29F7">
              <w:rPr>
                <w:rFonts w:ascii="Calibri" w:hAnsi="Calibri" w:cs="Calibri"/>
                <w:sz w:val="22"/>
                <w:szCs w:val="22"/>
              </w:rPr>
              <w:t>collusion</w:t>
            </w:r>
          </w:p>
        </w:tc>
      </w:tr>
      <w:tr w:rsidR="00EF29F7" w:rsidRPr="00EF29F7" w14:paraId="6DDE665D" w14:textId="77777777" w:rsidTr="00897A9A">
        <w:tc>
          <w:tcPr>
            <w:tcW w:w="3686" w:type="dxa"/>
          </w:tcPr>
          <w:p w14:paraId="3801C3C1" w14:textId="77777777" w:rsidR="00EF29F7" w:rsidRPr="00EF29F7" w:rsidRDefault="00EF29F7" w:rsidP="0023202F">
            <w:pPr>
              <w:pStyle w:val="StyleBodyLatinCalibri11pt"/>
              <w:keepNext w:val="0"/>
              <w:keepLines w:val="0"/>
              <w:widowControl w:val="0"/>
              <w:rPr>
                <w:rFonts w:cs="Calibri"/>
                <w:szCs w:val="22"/>
              </w:rPr>
            </w:pPr>
            <w:bookmarkStart w:id="831" w:name="_Hlk530130609"/>
          </w:p>
        </w:tc>
        <w:tc>
          <w:tcPr>
            <w:tcW w:w="5353" w:type="dxa"/>
          </w:tcPr>
          <w:p w14:paraId="36BF8F04" w14:textId="77777777" w:rsidR="00EF29F7" w:rsidRPr="00EF29F7" w:rsidRDefault="00EF29F7" w:rsidP="0023202F">
            <w:pPr>
              <w:pStyle w:val="StyleBodyLatinCalibri11pt"/>
              <w:keepNext w:val="0"/>
              <w:keepLines w:val="0"/>
              <w:widowControl w:val="0"/>
              <w:tabs>
                <w:tab w:val="left" w:pos="891"/>
              </w:tabs>
              <w:ind w:left="720" w:hanging="720"/>
              <w:rPr>
                <w:rFonts w:cs="Calibri"/>
                <w:szCs w:val="22"/>
              </w:rPr>
            </w:pPr>
          </w:p>
        </w:tc>
      </w:tr>
      <w:bookmarkEnd w:id="831"/>
      <w:tr w:rsidR="00EF29F7" w:rsidRPr="00EF29F7" w14:paraId="450C668D" w14:textId="77777777" w:rsidTr="00897A9A">
        <w:tc>
          <w:tcPr>
            <w:tcW w:w="3686" w:type="dxa"/>
            <w:hideMark/>
          </w:tcPr>
          <w:p w14:paraId="0809FCC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Suitable Substitute Provider</w:t>
            </w:r>
            <w:r w:rsidRPr="00EF29F7">
              <w:rPr>
                <w:rFonts w:cs="Calibri"/>
                <w:szCs w:val="22"/>
              </w:rPr>
              <w:t>"</w:t>
            </w:r>
          </w:p>
        </w:tc>
        <w:tc>
          <w:tcPr>
            <w:tcW w:w="5353" w:type="dxa"/>
            <w:hideMark/>
          </w:tcPr>
          <w:p w14:paraId="0233A6B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person approved by the Developer (such approval not to be unreasonably withheld or delayed) as:-</w:t>
            </w:r>
          </w:p>
          <w:p w14:paraId="12900324" w14:textId="107A900C"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having the legal capacity, power and authority to become a party to and perform obligations equivalent to the obligations of </w:t>
            </w:r>
            <w:r w:rsidR="00F21977">
              <w:rPr>
                <w:rFonts w:ascii="Calibri" w:hAnsi="Calibri" w:cs="Calibri"/>
                <w:sz w:val="22"/>
                <w:szCs w:val="22"/>
              </w:rPr>
              <w:t>ESCo</w:t>
            </w:r>
            <w:r w:rsidRPr="00EF29F7">
              <w:rPr>
                <w:rFonts w:ascii="Calibri" w:hAnsi="Calibri" w:cs="Calibri"/>
                <w:sz w:val="22"/>
                <w:szCs w:val="22"/>
              </w:rPr>
              <w:t xml:space="preserve"> under this Agreement and</w:t>
            </w:r>
          </w:p>
          <w:p w14:paraId="39D54031" w14:textId="70FBCBC0"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employing persons having the appropriate qualifications, experience and technical competence and having the resources available to it (including committed financial resources and sub</w:t>
            </w:r>
            <w:r w:rsidRPr="00EF29F7">
              <w:rPr>
                <w:rFonts w:ascii="Calibri" w:hAnsi="Calibri" w:cs="Calibri"/>
                <w:sz w:val="22"/>
                <w:szCs w:val="22"/>
              </w:rPr>
              <w:noBreakHyphen/>
              <w:t xml:space="preserve">contracts) which are sufficient to enable it to perform the obligations of </w:t>
            </w:r>
            <w:r w:rsidR="00F21977">
              <w:rPr>
                <w:rFonts w:ascii="Calibri" w:hAnsi="Calibri" w:cs="Calibri"/>
                <w:sz w:val="22"/>
                <w:szCs w:val="22"/>
              </w:rPr>
              <w:t>ESCo</w:t>
            </w:r>
            <w:r w:rsidRPr="00EF29F7">
              <w:rPr>
                <w:rFonts w:ascii="Calibri" w:hAnsi="Calibri" w:cs="Calibri"/>
                <w:sz w:val="22"/>
                <w:szCs w:val="22"/>
              </w:rPr>
              <w:t xml:space="preserve"> under this Agreement</w:t>
            </w:r>
          </w:p>
        </w:tc>
      </w:tr>
      <w:tr w:rsidR="00EF29F7" w:rsidRPr="00EF29F7" w14:paraId="5A4135CB" w14:textId="77777777" w:rsidTr="00897A9A">
        <w:trPr>
          <w:cantSplit/>
        </w:trPr>
        <w:tc>
          <w:tcPr>
            <w:tcW w:w="3686" w:type="dxa"/>
            <w:hideMark/>
          </w:tcPr>
          <w:p w14:paraId="07C70565"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Costs</w:t>
            </w:r>
            <w:r w:rsidRPr="00EF29F7">
              <w:rPr>
                <w:rFonts w:cs="Calibri"/>
                <w:szCs w:val="22"/>
              </w:rPr>
              <w:t>"</w:t>
            </w:r>
          </w:p>
        </w:tc>
        <w:tc>
          <w:tcPr>
            <w:tcW w:w="5353" w:type="dxa"/>
            <w:hideMark/>
          </w:tcPr>
          <w:p w14:paraId="7926A2D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reasonable and proper costs of the Developer incurred in carrying out the Tender Process and/or in connection with the calculation of the Residual Market Value Sum, including the costs of appointment of the Independent Expert. </w:t>
            </w:r>
          </w:p>
        </w:tc>
      </w:tr>
      <w:tr w:rsidR="00EF29F7" w:rsidRPr="00EF29F7" w14:paraId="18944A67" w14:textId="77777777" w:rsidTr="00897A9A">
        <w:trPr>
          <w:cantSplit/>
        </w:trPr>
        <w:tc>
          <w:tcPr>
            <w:tcW w:w="3686" w:type="dxa"/>
            <w:hideMark/>
          </w:tcPr>
          <w:p w14:paraId="12B98EF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w:t>
            </w:r>
            <w:r w:rsidRPr="00EF29F7">
              <w:rPr>
                <w:rFonts w:cs="Calibri"/>
                <w:szCs w:val="22"/>
              </w:rPr>
              <w:t>"</w:t>
            </w:r>
          </w:p>
        </w:tc>
        <w:tc>
          <w:tcPr>
            <w:tcW w:w="5353" w:type="dxa"/>
            <w:hideMark/>
          </w:tcPr>
          <w:p w14:paraId="73AEEBAD" w14:textId="37D2FF2C"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process by which the Developer requests tenders from any parties interested in entering into a New Agreement, evaluates the responses from those interested parties and enters into a New Agreement with a New Concessionaire, in accordance with paragraph </w:t>
            </w:r>
            <w:r w:rsidR="006057A5">
              <w:rPr>
                <w:rFonts w:cs="Calibri"/>
                <w:szCs w:val="22"/>
              </w:rPr>
              <w:fldChar w:fldCharType="begin"/>
            </w:r>
            <w:r w:rsidR="006057A5">
              <w:rPr>
                <w:rFonts w:cs="Calibri"/>
                <w:szCs w:val="22"/>
              </w:rPr>
              <w:instrText xml:space="preserve"> REF _Ref530059492 \r \h </w:instrText>
            </w:r>
            <w:r w:rsidR="006057A5">
              <w:rPr>
                <w:rFonts w:cs="Calibri"/>
                <w:szCs w:val="22"/>
              </w:rPr>
            </w:r>
            <w:r w:rsidR="006057A5">
              <w:rPr>
                <w:rFonts w:cs="Calibri"/>
                <w:szCs w:val="22"/>
              </w:rPr>
              <w:fldChar w:fldCharType="separate"/>
            </w:r>
            <w:r w:rsidR="00A23170">
              <w:rPr>
                <w:rFonts w:cs="Calibri"/>
                <w:szCs w:val="22"/>
              </w:rPr>
              <w:t>4</w:t>
            </w:r>
            <w:r w:rsidR="006057A5">
              <w:rPr>
                <w:rFonts w:cs="Calibri"/>
                <w:szCs w:val="22"/>
              </w:rPr>
              <w:fldChar w:fldCharType="end"/>
            </w:r>
            <w:r w:rsidR="006057A5">
              <w:rPr>
                <w:rFonts w:cs="Calibri"/>
                <w:szCs w:val="22"/>
              </w:rPr>
              <w:t xml:space="preserve"> (Retendering Process)</w:t>
            </w:r>
          </w:p>
        </w:tc>
      </w:tr>
      <w:tr w:rsidR="00EF29F7" w:rsidRPr="00EF29F7" w14:paraId="1CEB6549" w14:textId="77777777" w:rsidTr="00897A9A">
        <w:tc>
          <w:tcPr>
            <w:tcW w:w="3686" w:type="dxa"/>
            <w:hideMark/>
          </w:tcPr>
          <w:p w14:paraId="0BF7235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 Monitor</w:t>
            </w:r>
            <w:r w:rsidRPr="00EF29F7">
              <w:rPr>
                <w:rFonts w:cs="Calibri"/>
                <w:szCs w:val="22"/>
              </w:rPr>
              <w:t>"</w:t>
            </w:r>
          </w:p>
        </w:tc>
        <w:tc>
          <w:tcPr>
            <w:tcW w:w="5353" w:type="dxa"/>
            <w:hideMark/>
          </w:tcPr>
          <w:p w14:paraId="2312A25C" w14:textId="2C4F3E19"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person, if any, appointed by </w:t>
            </w:r>
            <w:r w:rsidR="00F21977">
              <w:rPr>
                <w:rFonts w:cs="Calibri"/>
                <w:szCs w:val="22"/>
              </w:rPr>
              <w:t>ESCo</w:t>
            </w:r>
            <w:r w:rsidRPr="00EF29F7">
              <w:rPr>
                <w:rFonts w:cs="Calibri"/>
                <w:szCs w:val="22"/>
              </w:rPr>
              <w:t xml:space="preserve"> pursuant to paragraph </w:t>
            </w:r>
            <w:r w:rsidR="006057A5">
              <w:rPr>
                <w:rFonts w:cs="Calibri"/>
                <w:szCs w:val="22"/>
              </w:rPr>
              <w:fldChar w:fldCharType="begin"/>
            </w:r>
            <w:r w:rsidR="006057A5">
              <w:rPr>
                <w:rFonts w:cs="Calibri"/>
                <w:szCs w:val="22"/>
              </w:rPr>
              <w:instrText xml:space="preserve"> REF _Ref438117896 \r \h </w:instrText>
            </w:r>
            <w:r w:rsidR="006057A5">
              <w:rPr>
                <w:rFonts w:cs="Calibri"/>
                <w:szCs w:val="22"/>
              </w:rPr>
            </w:r>
            <w:r w:rsidR="006057A5">
              <w:rPr>
                <w:rFonts w:cs="Calibri"/>
                <w:szCs w:val="22"/>
              </w:rPr>
              <w:fldChar w:fldCharType="separate"/>
            </w:r>
            <w:r w:rsidR="00A23170">
              <w:rPr>
                <w:rFonts w:cs="Calibri"/>
                <w:szCs w:val="22"/>
              </w:rPr>
              <w:t>4.4</w:t>
            </w:r>
            <w:r w:rsidR="006057A5">
              <w:rPr>
                <w:rFonts w:cs="Calibri"/>
                <w:szCs w:val="22"/>
              </w:rPr>
              <w:fldChar w:fldCharType="end"/>
            </w:r>
            <w:r w:rsidR="006057A5">
              <w:rPr>
                <w:rFonts w:cs="Calibri"/>
                <w:szCs w:val="22"/>
              </w:rPr>
              <w:t xml:space="preserve"> (Retendering Process)</w:t>
            </w:r>
          </w:p>
        </w:tc>
      </w:tr>
      <w:tr w:rsidR="00EF29F7" w:rsidRPr="00EF29F7" w14:paraId="7277825C" w14:textId="77777777" w:rsidTr="00897A9A">
        <w:tc>
          <w:tcPr>
            <w:tcW w:w="3686" w:type="dxa"/>
            <w:hideMark/>
          </w:tcPr>
          <w:p w14:paraId="0D996E66"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Date</w:t>
            </w:r>
            <w:r w:rsidRPr="00EF29F7">
              <w:rPr>
                <w:rFonts w:cs="Calibri"/>
                <w:szCs w:val="22"/>
              </w:rPr>
              <w:t>"</w:t>
            </w:r>
          </w:p>
        </w:tc>
        <w:tc>
          <w:tcPr>
            <w:tcW w:w="5353" w:type="dxa"/>
            <w:hideMark/>
          </w:tcPr>
          <w:p w14:paraId="522D0077"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w:t>
            </w:r>
          </w:p>
          <w:p w14:paraId="2377C507" w14:textId="71F64A3A"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where the Developer has served a Final Termination Notice on </w:t>
            </w:r>
            <w:r w:rsidR="00F21977">
              <w:rPr>
                <w:rFonts w:ascii="Calibri" w:hAnsi="Calibri" w:cs="Calibri"/>
                <w:sz w:val="22"/>
                <w:szCs w:val="22"/>
              </w:rPr>
              <w:t>ESCo</w:t>
            </w:r>
            <w:r w:rsidRPr="00EF29F7">
              <w:rPr>
                <w:rFonts w:ascii="Calibri" w:hAnsi="Calibri" w:cs="Calibri"/>
                <w:sz w:val="22"/>
                <w:szCs w:val="22"/>
              </w:rPr>
              <w:t xml:space="preserve"> and a Retendering Process has been followed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23170">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the date that is the date of appointment of a New Concessionaire</w:t>
            </w:r>
          </w:p>
          <w:p w14:paraId="44CE5152" w14:textId="2B24A583"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where the Developer has served a Final Termination Notice on </w:t>
            </w:r>
            <w:r w:rsidR="00F21977">
              <w:rPr>
                <w:rFonts w:ascii="Calibri" w:hAnsi="Calibri" w:cs="Calibri"/>
                <w:sz w:val="22"/>
                <w:szCs w:val="22"/>
              </w:rPr>
              <w:t>ESCo</w:t>
            </w:r>
            <w:r w:rsidRPr="00EF29F7">
              <w:rPr>
                <w:rFonts w:ascii="Calibri" w:hAnsi="Calibri" w:cs="Calibri"/>
                <w:sz w:val="22"/>
                <w:szCs w:val="22"/>
              </w:rPr>
              <w:t xml:space="preserve"> and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_Ref438117910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23170">
              <w:rPr>
                <w:rFonts w:ascii="Calibri" w:hAnsi="Calibri" w:cs="Calibri"/>
                <w:sz w:val="22"/>
                <w:szCs w:val="22"/>
              </w:rPr>
              <w:t>5</w:t>
            </w:r>
            <w:r w:rsidRPr="00EF29F7">
              <w:rPr>
                <w:rFonts w:ascii="Calibri" w:hAnsi="Calibri" w:cs="Calibri"/>
                <w:sz w:val="22"/>
                <w:szCs w:val="22"/>
              </w:rPr>
              <w:fldChar w:fldCharType="end"/>
            </w:r>
            <w:r w:rsidRPr="00EF29F7">
              <w:rPr>
                <w:rFonts w:ascii="Calibri" w:hAnsi="Calibri" w:cs="Calibri"/>
                <w:sz w:val="22"/>
                <w:szCs w:val="22"/>
              </w:rPr>
              <w:t xml:space="preserve"> apply, the date which is 30 days after the date upon which the Residual Market Value Sum is agreed or determined</w:t>
            </w:r>
          </w:p>
          <w:p w14:paraId="3A127DF9" w14:textId="011615BB"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 xml:space="preserve">where </w:t>
            </w:r>
            <w:r w:rsidR="00F21977">
              <w:rPr>
                <w:rFonts w:ascii="Calibri" w:hAnsi="Calibri" w:cs="Calibri"/>
                <w:sz w:val="22"/>
                <w:szCs w:val="22"/>
              </w:rPr>
              <w:t>ESCo</w:t>
            </w:r>
            <w:r w:rsidRPr="00EF29F7">
              <w:rPr>
                <w:rFonts w:ascii="Calibri" w:hAnsi="Calibri" w:cs="Calibri"/>
                <w:sz w:val="22"/>
                <w:szCs w:val="22"/>
              </w:rPr>
              <w:t xml:space="preserve"> has served a Final Termination Notice on the Developer the date of such Final Termination Notice</w:t>
            </w:r>
          </w:p>
        </w:tc>
      </w:tr>
      <w:tr w:rsidR="00EF29F7" w:rsidRPr="00EF29F7" w14:paraId="38FDE563" w14:textId="77777777" w:rsidTr="00897A9A">
        <w:tc>
          <w:tcPr>
            <w:tcW w:w="3686" w:type="dxa"/>
            <w:hideMark/>
          </w:tcPr>
          <w:p w14:paraId="6DD0F98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Payment</w:t>
            </w:r>
            <w:r w:rsidRPr="00EF29F7">
              <w:rPr>
                <w:rFonts w:cs="Calibri"/>
                <w:szCs w:val="22"/>
              </w:rPr>
              <w:t>"</w:t>
            </w:r>
          </w:p>
        </w:tc>
        <w:tc>
          <w:tcPr>
            <w:tcW w:w="5353" w:type="dxa"/>
            <w:hideMark/>
          </w:tcPr>
          <w:p w14:paraId="0500D44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w:t>
            </w:r>
          </w:p>
          <w:p w14:paraId="0BDBAE56" w14:textId="5549B5EE"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w:t>
            </w:r>
            <w:r w:rsidR="00F21977">
              <w:rPr>
                <w:rFonts w:ascii="Calibri" w:hAnsi="Calibri" w:cs="Calibri"/>
                <w:sz w:val="22"/>
                <w:szCs w:val="22"/>
              </w:rPr>
              <w:t>ESCo</w:t>
            </w:r>
            <w:r w:rsidRPr="00EF29F7">
              <w:rPr>
                <w:rFonts w:ascii="Calibri" w:hAnsi="Calibri" w:cs="Calibri"/>
                <w:sz w:val="22"/>
                <w:szCs w:val="22"/>
              </w:rPr>
              <w:t xml:space="preserve"> Termination Amount; or</w:t>
            </w:r>
          </w:p>
          <w:p w14:paraId="05BBE23A"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the Developer Termination Amount; or</w:t>
            </w:r>
          </w:p>
          <w:p w14:paraId="13E27B67"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Force Majeure Termination Sum</w:t>
            </w:r>
          </w:p>
          <w:p w14:paraId="72A4D7F6" w14:textId="4DCE8BA5"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(as the case may be) agreed or determined in accordance with this </w:t>
            </w:r>
            <w:r w:rsidR="006057A5">
              <w:rPr>
                <w:rFonts w:cs="Calibri"/>
                <w:szCs w:val="22"/>
              </w:rPr>
              <w:fldChar w:fldCharType="begin"/>
            </w:r>
            <w:r w:rsidR="006057A5">
              <w:rPr>
                <w:rFonts w:cs="Calibri"/>
                <w:szCs w:val="22"/>
              </w:rPr>
              <w:instrText xml:space="preserve"> REF _Ref4834901 \r \h </w:instrText>
            </w:r>
            <w:r w:rsidR="006057A5">
              <w:rPr>
                <w:rFonts w:cs="Calibri"/>
                <w:szCs w:val="22"/>
              </w:rPr>
            </w:r>
            <w:r w:rsidR="006057A5">
              <w:rPr>
                <w:rFonts w:cs="Calibri"/>
                <w:szCs w:val="22"/>
              </w:rPr>
              <w:fldChar w:fldCharType="separate"/>
            </w:r>
            <w:r w:rsidR="00A23170">
              <w:rPr>
                <w:rFonts w:cs="Calibri"/>
                <w:szCs w:val="22"/>
              </w:rPr>
              <w:t>Schedule 23</w:t>
            </w:r>
            <w:r w:rsidR="006057A5">
              <w:rPr>
                <w:rFonts w:cs="Calibri"/>
                <w:szCs w:val="22"/>
              </w:rPr>
              <w:fldChar w:fldCharType="end"/>
            </w:r>
            <w:r w:rsidRPr="00EF29F7">
              <w:rPr>
                <w:rFonts w:cs="Calibri"/>
                <w:szCs w:val="22"/>
              </w:rPr>
              <w:t>)</w:t>
            </w:r>
          </w:p>
        </w:tc>
      </w:tr>
    </w:tbl>
    <w:p w14:paraId="7F55EBE4" w14:textId="77777777" w:rsidR="00897A9A" w:rsidRPr="00EF29F7" w:rsidRDefault="00897A9A" w:rsidP="0023202F">
      <w:pPr>
        <w:pStyle w:val="Level1"/>
        <w:widowControl w:val="0"/>
        <w:rPr>
          <w:rFonts w:cs="Calibri"/>
          <w:b/>
          <w:caps/>
          <w:szCs w:val="22"/>
        </w:rPr>
      </w:pPr>
      <w:bookmarkStart w:id="832" w:name="_Toc438194891"/>
      <w:r w:rsidRPr="00EF29F7">
        <w:rPr>
          <w:rFonts w:cs="Calibri"/>
          <w:b/>
          <w:caps/>
          <w:szCs w:val="22"/>
        </w:rPr>
        <w:t>Termination</w:t>
      </w:r>
      <w:bookmarkEnd w:id="832"/>
      <w:r w:rsidRPr="00EF29F7">
        <w:rPr>
          <w:rFonts w:cs="Calibri"/>
          <w:b/>
          <w:caps/>
          <w:szCs w:val="22"/>
        </w:rPr>
        <w:t xml:space="preserve"> </w:t>
      </w:r>
    </w:p>
    <w:p w14:paraId="1E477D5F" w14:textId="55CEE46C" w:rsidR="00897A9A" w:rsidRPr="00EF29F7" w:rsidRDefault="00897A9A" w:rsidP="0023202F">
      <w:pPr>
        <w:pStyle w:val="Level2"/>
        <w:widowControl w:val="0"/>
        <w:outlineLvl w:val="9"/>
        <w:rPr>
          <w:rFonts w:cs="Calibri"/>
          <w:szCs w:val="22"/>
        </w:rPr>
      </w:pPr>
      <w:bookmarkStart w:id="833" w:name="_Ref6328483"/>
      <w:r w:rsidRPr="00EF29F7">
        <w:rPr>
          <w:rFonts w:cs="Calibri"/>
          <w:szCs w:val="22"/>
        </w:rPr>
        <w:t>Upon service of a Final Termination Notice by the Developer pursuant to 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A23170">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the Developer shall within [ten (10)] Business Days of the Final Termination Notice serve written notice on </w:t>
      </w:r>
      <w:r w:rsidR="00F21977">
        <w:rPr>
          <w:rFonts w:cs="Calibri"/>
          <w:szCs w:val="22"/>
        </w:rPr>
        <w:t>ESCo</w:t>
      </w:r>
      <w:r w:rsidRPr="00EF29F7">
        <w:rPr>
          <w:rFonts w:cs="Calibri"/>
          <w:szCs w:val="22"/>
        </w:rPr>
        <w:t xml:space="preserve"> electing (at the Developer’s discretion) to:</w:t>
      </w:r>
      <w:bookmarkEnd w:id="833"/>
      <w:r w:rsidRPr="00EF29F7">
        <w:rPr>
          <w:rFonts w:cs="Calibri"/>
          <w:szCs w:val="22"/>
        </w:rPr>
        <w:t xml:space="preserve"> </w:t>
      </w:r>
    </w:p>
    <w:p w14:paraId="37A15C96" w14:textId="34CAEB93" w:rsidR="00897A9A" w:rsidRPr="00EF29F7" w:rsidRDefault="00897A9A" w:rsidP="0023202F">
      <w:pPr>
        <w:pStyle w:val="Level3"/>
        <w:widowControl w:val="0"/>
        <w:outlineLvl w:val="9"/>
        <w:rPr>
          <w:rFonts w:cs="Calibri"/>
          <w:szCs w:val="22"/>
        </w:rPr>
      </w:pPr>
      <w:bookmarkStart w:id="834" w:name="_Ref6324583"/>
      <w:r w:rsidRPr="00EF29F7">
        <w:rPr>
          <w:rFonts w:cs="Calibri"/>
          <w:szCs w:val="22"/>
        </w:rPr>
        <w:t xml:space="preserve">require </w:t>
      </w:r>
      <w:r w:rsidR="00F21977">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w:t>
      </w:r>
      <w:r w:rsidR="006057A5">
        <w:rPr>
          <w:rFonts w:cs="Calibri"/>
          <w:szCs w:val="22"/>
          <w:lang w:val="en-GB"/>
        </w:rPr>
        <w:t>an</w:t>
      </w:r>
      <w:r w:rsidRPr="00EF29F7">
        <w:rPr>
          <w:rFonts w:cs="Calibri"/>
          <w:szCs w:val="22"/>
        </w:rPr>
        <w:t xml:space="preserve"> Affiliate of the Developer, following which the Developer shall pay </w:t>
      </w:r>
      <w:r w:rsidR="00F21977">
        <w:rPr>
          <w:rFonts w:cs="Calibri"/>
          <w:szCs w:val="22"/>
        </w:rPr>
        <w:t>ESCo</w:t>
      </w:r>
      <w:r w:rsidRPr="00EF29F7">
        <w:rPr>
          <w:rFonts w:cs="Calibri"/>
          <w:szCs w:val="22"/>
        </w:rPr>
        <w:t xml:space="preserve"> (or </w:t>
      </w:r>
      <w:r w:rsidR="00F21977">
        <w:rPr>
          <w:rFonts w:cs="Calibri"/>
          <w:szCs w:val="22"/>
        </w:rPr>
        <w:t>ESCo</w:t>
      </w:r>
      <w:r w:rsidRPr="00EF29F7">
        <w:rPr>
          <w:rFonts w:cs="Calibri"/>
          <w:szCs w:val="22"/>
        </w:rPr>
        <w:t xml:space="preserve"> shall pay the Developer, as appropriate) the </w:t>
      </w:r>
      <w:r w:rsidR="00F21977">
        <w:rPr>
          <w:rFonts w:cs="Calibri"/>
          <w:szCs w:val="22"/>
        </w:rPr>
        <w:t>ESCo</w:t>
      </w:r>
      <w:r w:rsidRPr="00EF29F7">
        <w:rPr>
          <w:rFonts w:cs="Calibri"/>
          <w:szCs w:val="22"/>
        </w:rPr>
        <w:t xml:space="preserve"> Termination Amount in accordance with paragraph</w:t>
      </w:r>
      <w:r w:rsidR="006057A5">
        <w:rPr>
          <w:rFonts w:cs="Calibri"/>
          <w:szCs w:val="22"/>
          <w:lang w:val="en-GB"/>
        </w:rPr>
        <w:t xml:space="preserve"> </w:t>
      </w:r>
      <w:r w:rsidR="00567245">
        <w:rPr>
          <w:rFonts w:cs="Calibri"/>
          <w:szCs w:val="22"/>
        </w:rPr>
        <w:fldChar w:fldCharType="begin"/>
      </w:r>
      <w:r w:rsidR="00567245">
        <w:rPr>
          <w:rFonts w:cs="Calibri"/>
          <w:szCs w:val="22"/>
          <w:lang w:val="en-GB"/>
        </w:rPr>
        <w:instrText xml:space="preserve"> REF _Ref438117910 \r \h </w:instrText>
      </w:r>
      <w:r w:rsidR="00567245">
        <w:rPr>
          <w:rFonts w:cs="Calibri"/>
          <w:szCs w:val="22"/>
        </w:rPr>
      </w:r>
      <w:r w:rsidR="00567245">
        <w:rPr>
          <w:rFonts w:cs="Calibri"/>
          <w:szCs w:val="22"/>
        </w:rPr>
        <w:fldChar w:fldCharType="separate"/>
      </w:r>
      <w:r w:rsidR="00A23170">
        <w:rPr>
          <w:rFonts w:cs="Calibri"/>
          <w:szCs w:val="22"/>
          <w:lang w:val="en-GB"/>
        </w:rPr>
        <w:t>5</w:t>
      </w:r>
      <w:r w:rsidR="00567245">
        <w:rPr>
          <w:rFonts w:cs="Calibri"/>
          <w:szCs w:val="22"/>
        </w:rPr>
        <w:fldChar w:fldCharType="end"/>
      </w:r>
      <w:r w:rsidR="00567245">
        <w:rPr>
          <w:rFonts w:cs="Calibri"/>
          <w:szCs w:val="22"/>
          <w:lang w:val="en-GB"/>
        </w:rPr>
        <w:t xml:space="preserve"> </w:t>
      </w:r>
      <w:r w:rsidRPr="00EF29F7">
        <w:rPr>
          <w:rFonts w:cs="Calibri"/>
          <w:szCs w:val="22"/>
        </w:rPr>
        <w:t>below, or</w:t>
      </w:r>
      <w:bookmarkEnd w:id="834"/>
    </w:p>
    <w:p w14:paraId="4469AD60" w14:textId="7C6C6271" w:rsidR="00897A9A" w:rsidRPr="00EF29F7" w:rsidRDefault="00897A9A" w:rsidP="0023202F">
      <w:pPr>
        <w:pStyle w:val="Level3"/>
        <w:widowControl w:val="0"/>
        <w:outlineLvl w:val="9"/>
        <w:rPr>
          <w:rFonts w:cs="Calibri"/>
          <w:szCs w:val="22"/>
        </w:rPr>
      </w:pPr>
      <w:r w:rsidRPr="00EF29F7">
        <w:rPr>
          <w:rFonts w:cs="Calibri"/>
          <w:szCs w:val="22"/>
        </w:rPr>
        <w:t xml:space="preserve">where there is a Liquid Market, retender the Concession, in which case paragraph </w:t>
      </w:r>
      <w:r w:rsidR="00567245">
        <w:rPr>
          <w:rFonts w:cs="Calibri"/>
          <w:szCs w:val="22"/>
        </w:rPr>
        <w:fldChar w:fldCharType="begin"/>
      </w:r>
      <w:r w:rsidR="00567245">
        <w:rPr>
          <w:rFonts w:cs="Calibri"/>
          <w:szCs w:val="22"/>
        </w:rPr>
        <w:instrText xml:space="preserve"> REF _Ref530059492 \r \h </w:instrText>
      </w:r>
      <w:r w:rsidR="00567245">
        <w:rPr>
          <w:rFonts w:cs="Calibri"/>
          <w:szCs w:val="22"/>
        </w:rPr>
      </w:r>
      <w:r w:rsidR="00567245">
        <w:rPr>
          <w:rFonts w:cs="Calibri"/>
          <w:szCs w:val="22"/>
        </w:rPr>
        <w:fldChar w:fldCharType="separate"/>
      </w:r>
      <w:r w:rsidR="00A23170">
        <w:rPr>
          <w:rFonts w:cs="Calibri"/>
          <w:szCs w:val="22"/>
        </w:rPr>
        <w:t>4</w:t>
      </w:r>
      <w:r w:rsidR="00567245">
        <w:rPr>
          <w:rFonts w:cs="Calibri"/>
          <w:szCs w:val="22"/>
        </w:rPr>
        <w:fldChar w:fldCharType="end"/>
      </w:r>
      <w:r w:rsidR="00567245">
        <w:rPr>
          <w:rFonts w:cs="Calibri"/>
          <w:szCs w:val="22"/>
          <w:lang w:val="en-GB"/>
        </w:rPr>
        <w:t xml:space="preserve"> </w:t>
      </w:r>
      <w:r w:rsidRPr="00EF29F7">
        <w:rPr>
          <w:rFonts w:cs="Calibri"/>
          <w:szCs w:val="22"/>
        </w:rPr>
        <w:t xml:space="preserve">shall apply. </w:t>
      </w:r>
    </w:p>
    <w:p w14:paraId="252D0F46" w14:textId="75943F3C" w:rsidR="00897A9A" w:rsidRPr="00EF29F7" w:rsidRDefault="00897A9A" w:rsidP="0023202F">
      <w:pPr>
        <w:pStyle w:val="Level2"/>
        <w:widowControl w:val="0"/>
        <w:outlineLvl w:val="9"/>
        <w:rPr>
          <w:rFonts w:cs="Calibri"/>
          <w:szCs w:val="22"/>
        </w:rPr>
      </w:pPr>
      <w:bookmarkStart w:id="835" w:name="_Ref6324983"/>
      <w:r w:rsidRPr="00EF29F7">
        <w:rPr>
          <w:rFonts w:cs="Calibri"/>
          <w:szCs w:val="22"/>
        </w:rPr>
        <w:t xml:space="preserve">Upon service of a Final Termination Notice by the Developer pursuant to </w:t>
      </w:r>
      <w:r w:rsidR="006057A5" w:rsidRPr="00EF29F7">
        <w:rPr>
          <w:rFonts w:cs="Calibri"/>
          <w:szCs w:val="22"/>
        </w:rPr>
        <w:t>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A23170">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and following establishment that there is no Liquid Market, the Developer shall direct </w:t>
      </w:r>
      <w:r w:rsidR="00F21977">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any entity (including the Developer itself) as the Developer may elect, following which the Developer shall pay </w:t>
      </w:r>
      <w:r w:rsidR="00F21977">
        <w:rPr>
          <w:rFonts w:cs="Calibri"/>
          <w:szCs w:val="22"/>
        </w:rPr>
        <w:t>ESCo</w:t>
      </w:r>
      <w:r w:rsidRPr="00EF29F7">
        <w:rPr>
          <w:rFonts w:cs="Calibri"/>
          <w:szCs w:val="22"/>
        </w:rPr>
        <w:t xml:space="preserve"> (or </w:t>
      </w:r>
      <w:r w:rsidR="00F21977">
        <w:rPr>
          <w:rFonts w:cs="Calibri"/>
          <w:szCs w:val="22"/>
        </w:rPr>
        <w:t>ESCo</w:t>
      </w:r>
      <w:r w:rsidRPr="00EF29F7">
        <w:rPr>
          <w:rFonts w:cs="Calibri"/>
          <w:szCs w:val="22"/>
        </w:rPr>
        <w:t xml:space="preserve"> shall pay the Developer, as appropriate) the </w:t>
      </w:r>
      <w:r w:rsidR="00F21977">
        <w:rPr>
          <w:rFonts w:cs="Calibri"/>
          <w:szCs w:val="22"/>
        </w:rPr>
        <w:t>ESCo</w:t>
      </w:r>
      <w:r w:rsidRPr="00EF29F7">
        <w:rPr>
          <w:rFonts w:cs="Calibri"/>
          <w:szCs w:val="22"/>
        </w:rPr>
        <w:t xml:space="preserve">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A23170">
        <w:rPr>
          <w:rFonts w:cs="Calibri"/>
          <w:szCs w:val="22"/>
        </w:rPr>
        <w:t>6</w:t>
      </w:r>
      <w:r w:rsidRPr="00EF29F7">
        <w:rPr>
          <w:rFonts w:cs="Calibri"/>
          <w:szCs w:val="22"/>
        </w:rPr>
        <w:fldChar w:fldCharType="end"/>
      </w:r>
      <w:r w:rsidRPr="00EF29F7">
        <w:rPr>
          <w:rFonts w:cs="Calibri"/>
          <w:szCs w:val="22"/>
        </w:rPr>
        <w:t xml:space="preserve"> below.</w:t>
      </w:r>
      <w:bookmarkEnd w:id="835"/>
    </w:p>
    <w:p w14:paraId="4CAFAA46" w14:textId="3E549359" w:rsidR="00897A9A" w:rsidRPr="00EF29F7" w:rsidRDefault="00897A9A" w:rsidP="0023202F">
      <w:pPr>
        <w:pStyle w:val="Level2"/>
        <w:widowControl w:val="0"/>
        <w:outlineLvl w:val="9"/>
        <w:rPr>
          <w:rFonts w:cs="Calibri"/>
          <w:szCs w:val="22"/>
        </w:rPr>
      </w:pPr>
      <w:r w:rsidRPr="00EF29F7">
        <w:rPr>
          <w:rFonts w:cs="Calibri"/>
          <w:szCs w:val="22"/>
        </w:rPr>
        <w:t xml:space="preserve">Subject to paragraph </w:t>
      </w:r>
      <w:r w:rsidRPr="00EF29F7">
        <w:rPr>
          <w:rFonts w:cs="Calibri"/>
          <w:szCs w:val="22"/>
        </w:rPr>
        <w:fldChar w:fldCharType="begin"/>
      </w:r>
      <w:r w:rsidRPr="00EF29F7">
        <w:rPr>
          <w:rFonts w:cs="Calibri"/>
          <w:szCs w:val="22"/>
        </w:rPr>
        <w:instrText xml:space="preserve"> REF _Ref6327483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2.4</w:t>
      </w:r>
      <w:r w:rsidRPr="00EF29F7">
        <w:rPr>
          <w:rFonts w:cs="Calibri"/>
          <w:szCs w:val="22"/>
        </w:rPr>
        <w:fldChar w:fldCharType="end"/>
      </w:r>
      <w:r w:rsidRPr="00EF29F7">
        <w:rPr>
          <w:rFonts w:cs="Calibri"/>
          <w:szCs w:val="22"/>
        </w:rPr>
        <w:t xml:space="preserve">, upon service of a Final Termination Notice by </w:t>
      </w:r>
      <w:r w:rsidR="00F21977">
        <w:rPr>
          <w:rFonts w:cs="Calibri"/>
          <w:szCs w:val="22"/>
        </w:rPr>
        <w:t>ESCo</w:t>
      </w:r>
      <w:r w:rsidRPr="00EF29F7">
        <w:rPr>
          <w:rFonts w:cs="Calibri"/>
          <w:szCs w:val="22"/>
        </w:rPr>
        <w:t xml:space="preserve"> pursuant to Clause </w:t>
      </w:r>
      <w:r w:rsidR="00D8679C">
        <w:rPr>
          <w:rFonts w:cs="Calibri"/>
          <w:szCs w:val="22"/>
        </w:rPr>
        <w:fldChar w:fldCharType="begin"/>
      </w:r>
      <w:r w:rsidR="00D8679C">
        <w:rPr>
          <w:rFonts w:cs="Calibri"/>
          <w:szCs w:val="22"/>
        </w:rPr>
        <w:instrText xml:space="preserve"> REF _Ref338155629 \r \h </w:instrText>
      </w:r>
      <w:r w:rsidR="00D8679C">
        <w:rPr>
          <w:rFonts w:cs="Calibri"/>
          <w:szCs w:val="22"/>
        </w:rPr>
      </w:r>
      <w:r w:rsidR="00D8679C">
        <w:rPr>
          <w:rFonts w:cs="Calibri"/>
          <w:szCs w:val="22"/>
        </w:rPr>
        <w:fldChar w:fldCharType="separate"/>
      </w:r>
      <w:r w:rsidR="00A23170">
        <w:rPr>
          <w:rFonts w:cs="Calibri"/>
          <w:szCs w:val="22"/>
        </w:rPr>
        <w:t>25.3</w:t>
      </w:r>
      <w:r w:rsidR="00D8679C">
        <w:rPr>
          <w:rFonts w:cs="Calibri"/>
          <w:szCs w:val="22"/>
        </w:rPr>
        <w:fldChar w:fldCharType="end"/>
      </w:r>
      <w:r w:rsidR="00D8679C">
        <w:rPr>
          <w:rFonts w:cs="Calibri"/>
          <w:szCs w:val="22"/>
          <w:lang w:val="en-GB"/>
        </w:rPr>
        <w:t xml:space="preserve"> </w:t>
      </w:r>
      <w:r w:rsidRPr="00EF29F7">
        <w:rPr>
          <w:rFonts w:cs="Calibri"/>
          <w:szCs w:val="22"/>
        </w:rPr>
        <w:t xml:space="preserve">(Timing of Final Termination Notice), the Developer shall pay the Developer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A23170">
        <w:rPr>
          <w:rFonts w:cs="Calibri"/>
          <w:szCs w:val="22"/>
        </w:rPr>
        <w:t>6</w:t>
      </w:r>
      <w:r w:rsidRPr="00EF29F7">
        <w:rPr>
          <w:rFonts w:cs="Calibri"/>
          <w:szCs w:val="22"/>
        </w:rPr>
        <w:fldChar w:fldCharType="end"/>
      </w:r>
      <w:r w:rsidRPr="00EF29F7">
        <w:rPr>
          <w:rFonts w:cs="Calibri"/>
          <w:szCs w:val="22"/>
        </w:rPr>
        <w:t xml:space="preserve"> below.</w:t>
      </w:r>
    </w:p>
    <w:p w14:paraId="0A2421F7" w14:textId="21E83F73" w:rsidR="00897A9A" w:rsidRPr="00EF29F7" w:rsidRDefault="00897A9A" w:rsidP="0023202F">
      <w:pPr>
        <w:pStyle w:val="Level2"/>
        <w:widowControl w:val="0"/>
        <w:outlineLvl w:val="9"/>
        <w:rPr>
          <w:rFonts w:cs="Calibri"/>
          <w:szCs w:val="22"/>
        </w:rPr>
      </w:pPr>
      <w:bookmarkStart w:id="836" w:name="_Ref6327483"/>
      <w:r w:rsidRPr="00EF29F7">
        <w:rPr>
          <w:rFonts w:cs="Calibri"/>
          <w:szCs w:val="22"/>
        </w:rPr>
        <w:t xml:space="preserve">Where a Final Termination Notice is served by </w:t>
      </w:r>
      <w:r w:rsidR="00F21977">
        <w:rPr>
          <w:rFonts w:cs="Calibri"/>
          <w:szCs w:val="22"/>
        </w:rPr>
        <w:t>ESCo</w:t>
      </w:r>
      <w:r w:rsidRPr="00EF29F7">
        <w:rPr>
          <w:rFonts w:cs="Calibri"/>
          <w:szCs w:val="22"/>
        </w:rPr>
        <w:t xml:space="preserve"> on the grounds stipulated in any of paragraph (c) of the definition of </w:t>
      </w:r>
      <w:r w:rsidR="00F21977">
        <w:rPr>
          <w:rFonts w:cs="Calibri"/>
          <w:szCs w:val="22"/>
        </w:rPr>
        <w:t>ESCo</w:t>
      </w:r>
      <w:r w:rsidRPr="00EF29F7">
        <w:rPr>
          <w:rFonts w:cs="Calibri"/>
          <w:szCs w:val="22"/>
        </w:rPr>
        <w:t xml:space="preserve"> Termination Grounds and the Developer is able to procure a novation of this Agreement in accordance with Clause </w:t>
      </w:r>
      <w:r w:rsidRPr="00EF29F7" w:rsidDel="00F6081E">
        <w:rPr>
          <w:rFonts w:cs="Calibri"/>
          <w:szCs w:val="22"/>
        </w:rPr>
        <w:t xml:space="preserve"> </w:t>
      </w:r>
      <w:r w:rsidR="00D8679C">
        <w:rPr>
          <w:rFonts w:cs="Calibri"/>
          <w:szCs w:val="22"/>
        </w:rPr>
        <w:fldChar w:fldCharType="begin"/>
      </w:r>
      <w:r w:rsidR="00D8679C">
        <w:rPr>
          <w:rFonts w:cs="Calibri"/>
          <w:szCs w:val="22"/>
        </w:rPr>
        <w:instrText xml:space="preserve"> REF a636259 \r \h </w:instrText>
      </w:r>
      <w:r w:rsidR="00D8679C">
        <w:rPr>
          <w:rFonts w:cs="Calibri"/>
          <w:szCs w:val="22"/>
        </w:rPr>
      </w:r>
      <w:r w:rsidR="00D8679C">
        <w:rPr>
          <w:rFonts w:cs="Calibri"/>
          <w:szCs w:val="22"/>
        </w:rPr>
        <w:fldChar w:fldCharType="separate"/>
      </w:r>
      <w:r w:rsidR="00A23170">
        <w:rPr>
          <w:rFonts w:cs="Calibri"/>
          <w:szCs w:val="22"/>
        </w:rPr>
        <w:t>28</w:t>
      </w:r>
      <w:r w:rsidR="00D8679C">
        <w:rPr>
          <w:rFonts w:cs="Calibri"/>
          <w:szCs w:val="22"/>
        </w:rPr>
        <w:fldChar w:fldCharType="end"/>
      </w:r>
      <w:r w:rsidR="00D8679C">
        <w:rPr>
          <w:rFonts w:cs="Calibri"/>
          <w:szCs w:val="22"/>
          <w:lang w:val="en-GB"/>
        </w:rPr>
        <w:t xml:space="preserve"> </w:t>
      </w:r>
      <w:r w:rsidRPr="00EF29F7">
        <w:rPr>
          <w:rFonts w:cs="Calibri"/>
          <w:szCs w:val="22"/>
        </w:rPr>
        <w:t>(</w:t>
      </w:r>
      <w:r w:rsidR="00D8679C">
        <w:rPr>
          <w:rFonts w:cs="Calibri"/>
          <w:szCs w:val="22"/>
          <w:lang w:val="en-GB"/>
        </w:rPr>
        <w:t>Assignment and Other Dealings</w:t>
      </w:r>
      <w:r w:rsidRPr="00EF29F7">
        <w:rPr>
          <w:rFonts w:cs="Calibri"/>
          <w:szCs w:val="22"/>
        </w:rPr>
        <w:t xml:space="preserve">) of this Agreement and a novation of the Leases, this Agreement shall be novated and no Developer Termination Amount shall be payable (but without prejudice to the provisions of Clause  </w:t>
      </w:r>
      <w:r w:rsidR="000B60C4">
        <w:rPr>
          <w:rFonts w:cs="Calibri"/>
          <w:szCs w:val="22"/>
        </w:rPr>
        <w:fldChar w:fldCharType="begin"/>
      </w:r>
      <w:r w:rsidR="000B60C4">
        <w:rPr>
          <w:rFonts w:cs="Calibri"/>
          <w:szCs w:val="22"/>
        </w:rPr>
        <w:instrText xml:space="preserve"> REF _Ref10305122 \r \h </w:instrText>
      </w:r>
      <w:r w:rsidR="000B60C4">
        <w:rPr>
          <w:rFonts w:cs="Calibri"/>
          <w:szCs w:val="22"/>
        </w:rPr>
      </w:r>
      <w:r w:rsidR="000B60C4">
        <w:rPr>
          <w:rFonts w:cs="Calibri"/>
          <w:szCs w:val="22"/>
        </w:rPr>
        <w:fldChar w:fldCharType="separate"/>
      </w:r>
      <w:r w:rsidR="00A23170">
        <w:rPr>
          <w:rFonts w:cs="Calibri"/>
          <w:szCs w:val="22"/>
        </w:rPr>
        <w:t>25.3.2</w:t>
      </w:r>
      <w:r w:rsidR="000B60C4">
        <w:rPr>
          <w:rFonts w:cs="Calibri"/>
          <w:szCs w:val="22"/>
        </w:rPr>
        <w:fldChar w:fldCharType="end"/>
      </w:r>
      <w:r w:rsidR="000B60C4">
        <w:rPr>
          <w:rFonts w:cs="Calibri"/>
          <w:szCs w:val="22"/>
          <w:lang w:val="en-GB"/>
        </w:rPr>
        <w:t xml:space="preserve"> </w:t>
      </w:r>
      <w:r w:rsidRPr="00EF29F7">
        <w:rPr>
          <w:rFonts w:cs="Calibri"/>
          <w:szCs w:val="22"/>
        </w:rPr>
        <w:t>(Default, Cure and Termination)).</w:t>
      </w:r>
      <w:bookmarkEnd w:id="836"/>
    </w:p>
    <w:p w14:paraId="2737AEBD" w14:textId="00E209C5" w:rsidR="00897A9A" w:rsidRPr="00EF29F7" w:rsidRDefault="00897A9A" w:rsidP="0023202F">
      <w:pPr>
        <w:pStyle w:val="Level2"/>
        <w:widowControl w:val="0"/>
        <w:outlineLvl w:val="9"/>
        <w:rPr>
          <w:rFonts w:cs="Calibri"/>
          <w:szCs w:val="22"/>
        </w:rPr>
      </w:pPr>
      <w:bookmarkStart w:id="837" w:name="_Ref10305472"/>
      <w:r w:rsidRPr="00EF29F7">
        <w:rPr>
          <w:rFonts w:cs="Calibri"/>
          <w:szCs w:val="22"/>
        </w:rPr>
        <w:t xml:space="preserve">On termination of this Agreement pursuant to Clause </w:t>
      </w:r>
      <w:r w:rsidR="000B60C4">
        <w:rPr>
          <w:rFonts w:cs="Calibri"/>
          <w:szCs w:val="22"/>
        </w:rPr>
        <w:fldChar w:fldCharType="begin"/>
      </w:r>
      <w:r w:rsidR="000B60C4">
        <w:rPr>
          <w:rFonts w:cs="Calibri"/>
          <w:szCs w:val="22"/>
        </w:rPr>
        <w:instrText xml:space="preserve"> REF _Ref413070920 \r \h </w:instrText>
      </w:r>
      <w:r w:rsidR="000B60C4">
        <w:rPr>
          <w:rFonts w:cs="Calibri"/>
          <w:szCs w:val="22"/>
        </w:rPr>
      </w:r>
      <w:r w:rsidR="000B60C4">
        <w:rPr>
          <w:rFonts w:cs="Calibri"/>
          <w:szCs w:val="22"/>
        </w:rPr>
        <w:fldChar w:fldCharType="separate"/>
      </w:r>
      <w:r w:rsidR="00A23170">
        <w:rPr>
          <w:rFonts w:cs="Calibri"/>
          <w:szCs w:val="22"/>
        </w:rPr>
        <w:t>21.7</w:t>
      </w:r>
      <w:r w:rsidR="000B60C4">
        <w:rPr>
          <w:rFonts w:cs="Calibri"/>
          <w:szCs w:val="22"/>
        </w:rPr>
        <w:fldChar w:fldCharType="end"/>
      </w:r>
      <w:r w:rsidR="000B60C4">
        <w:rPr>
          <w:rFonts w:cs="Calibri"/>
          <w:szCs w:val="22"/>
          <w:lang w:val="en-GB"/>
        </w:rPr>
        <w:t xml:space="preserve"> (Force Majeure) </w:t>
      </w:r>
      <w:r w:rsidRPr="00EF29F7">
        <w:rPr>
          <w:rFonts w:cs="Calibri"/>
          <w:szCs w:val="22"/>
        </w:rPr>
        <w:t xml:space="preserve">for reason of a Prolonged Force Majeure, then the Developer shall pay to </w:t>
      </w:r>
      <w:r w:rsidR="00F21977">
        <w:rPr>
          <w:rFonts w:cs="Calibri"/>
          <w:szCs w:val="22"/>
        </w:rPr>
        <w:t>ESCo</w:t>
      </w:r>
      <w:r w:rsidRPr="00EF29F7">
        <w:rPr>
          <w:rFonts w:cs="Calibri"/>
          <w:szCs w:val="22"/>
        </w:rPr>
        <w:t xml:space="preserve"> the Force Majeure Termination Sum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A23170">
        <w:rPr>
          <w:rFonts w:cs="Calibri"/>
          <w:szCs w:val="22"/>
        </w:rPr>
        <w:t>6</w:t>
      </w:r>
      <w:r w:rsidRPr="00EF29F7">
        <w:rPr>
          <w:rFonts w:cs="Calibri"/>
          <w:szCs w:val="22"/>
        </w:rPr>
        <w:fldChar w:fldCharType="end"/>
      </w:r>
      <w:r w:rsidRPr="00EF29F7">
        <w:rPr>
          <w:rFonts w:cs="Calibri"/>
          <w:szCs w:val="22"/>
        </w:rPr>
        <w:t xml:space="preserve"> below.</w:t>
      </w:r>
      <w:bookmarkEnd w:id="837"/>
    </w:p>
    <w:p w14:paraId="1E37505E" w14:textId="77777777" w:rsidR="00897A9A" w:rsidRPr="00EF29F7" w:rsidRDefault="00897A9A" w:rsidP="0023202F">
      <w:pPr>
        <w:pStyle w:val="Level1"/>
        <w:widowControl w:val="0"/>
        <w:outlineLvl w:val="9"/>
        <w:rPr>
          <w:rFonts w:cs="Calibri"/>
          <w:b/>
          <w:caps/>
          <w:szCs w:val="22"/>
        </w:rPr>
      </w:pPr>
      <w:bookmarkStart w:id="838" w:name="_Ref6327733"/>
      <w:bookmarkStart w:id="839" w:name="_Ref530060132"/>
      <w:bookmarkStart w:id="840" w:name="_Ref438117888"/>
      <w:bookmarkStart w:id="841" w:name="_Toc438194892"/>
      <w:r w:rsidRPr="00EF29F7">
        <w:rPr>
          <w:rFonts w:cs="Calibri"/>
          <w:b/>
          <w:caps/>
          <w:szCs w:val="22"/>
        </w:rPr>
        <w:t>DETERMINING THE RESIDUAL MARKET VALUE SUM</w:t>
      </w:r>
      <w:bookmarkEnd w:id="838"/>
      <w:r w:rsidRPr="00EF29F7">
        <w:rPr>
          <w:rFonts w:cs="Calibri"/>
          <w:b/>
          <w:caps/>
          <w:szCs w:val="22"/>
        </w:rPr>
        <w:t xml:space="preserve"> </w:t>
      </w:r>
    </w:p>
    <w:p w14:paraId="4B12F978" w14:textId="7BB4C296" w:rsidR="00897A9A" w:rsidRPr="00EF29F7" w:rsidRDefault="00897A9A" w:rsidP="0023202F">
      <w:pPr>
        <w:pStyle w:val="Level2"/>
        <w:widowControl w:val="0"/>
        <w:outlineLvl w:val="9"/>
        <w:rPr>
          <w:rFonts w:cs="Calibri"/>
          <w:b/>
          <w:caps/>
          <w:szCs w:val="22"/>
        </w:rPr>
      </w:pPr>
      <w:r w:rsidRPr="00EF29F7">
        <w:rPr>
          <w:rFonts w:cs="Calibri"/>
          <w:szCs w:val="22"/>
        </w:rPr>
        <w:t xml:space="preserve">Where the Developer requires the transfer of the </w:t>
      </w:r>
      <w:r w:rsidR="00D52AB1">
        <w:rPr>
          <w:rFonts w:cs="Calibri"/>
          <w:szCs w:val="22"/>
        </w:rPr>
        <w:t>Energy System</w:t>
      </w:r>
      <w:r w:rsidRPr="00EF29F7">
        <w:rPr>
          <w:rFonts w:cs="Calibri"/>
          <w:szCs w:val="22"/>
        </w:rPr>
        <w:t xml:space="preserve"> pursuant to paragraph </w:t>
      </w:r>
      <w:r w:rsidR="000B60C4">
        <w:rPr>
          <w:rFonts w:cs="Calibri"/>
          <w:szCs w:val="22"/>
        </w:rPr>
        <w:fldChar w:fldCharType="begin"/>
      </w:r>
      <w:r w:rsidR="000B60C4">
        <w:rPr>
          <w:rFonts w:cs="Calibri"/>
          <w:szCs w:val="22"/>
        </w:rPr>
        <w:instrText xml:space="preserve"> REF _Ref6324583 \r \h </w:instrText>
      </w:r>
      <w:r w:rsidR="000B60C4">
        <w:rPr>
          <w:rFonts w:cs="Calibri"/>
          <w:szCs w:val="22"/>
        </w:rPr>
      </w:r>
      <w:r w:rsidR="000B60C4">
        <w:rPr>
          <w:rFonts w:cs="Calibri"/>
          <w:szCs w:val="22"/>
        </w:rPr>
        <w:fldChar w:fldCharType="separate"/>
      </w:r>
      <w:r w:rsidR="00A23170">
        <w:rPr>
          <w:rFonts w:cs="Calibri"/>
          <w:szCs w:val="22"/>
        </w:rPr>
        <w:t>2.1.1</w:t>
      </w:r>
      <w:r w:rsidR="000B60C4">
        <w:rPr>
          <w:rFonts w:cs="Calibri"/>
          <w:szCs w:val="22"/>
        </w:rPr>
        <w:fldChar w:fldCharType="end"/>
      </w:r>
      <w:r w:rsidR="000B60C4">
        <w:rPr>
          <w:rFonts w:cs="Calibri"/>
          <w:szCs w:val="22"/>
          <w:lang w:val="en-GB"/>
        </w:rPr>
        <w:t xml:space="preserve"> </w:t>
      </w:r>
      <w:r w:rsidRPr="00EF29F7">
        <w:rPr>
          <w:rFonts w:cs="Calibri"/>
          <w:szCs w:val="22"/>
        </w:rPr>
        <w:t xml:space="preserve">or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2.2</w:t>
      </w:r>
      <w:r w:rsidRPr="00EF29F7">
        <w:rPr>
          <w:rFonts w:cs="Calibri"/>
          <w:szCs w:val="22"/>
        </w:rPr>
        <w:fldChar w:fldCharType="end"/>
      </w:r>
      <w:r w:rsidRPr="00EF29F7">
        <w:rPr>
          <w:rFonts w:cs="Calibri"/>
          <w:szCs w:val="22"/>
        </w:rPr>
        <w:t xml:space="preserve"> above, the following procedure shall apply to determine the component of the </w:t>
      </w:r>
      <w:r w:rsidR="00F21977">
        <w:rPr>
          <w:rFonts w:cs="Calibri"/>
          <w:szCs w:val="22"/>
        </w:rPr>
        <w:t>ESCo</w:t>
      </w:r>
      <w:r w:rsidRPr="00EF29F7">
        <w:rPr>
          <w:rFonts w:cs="Calibri"/>
          <w:szCs w:val="22"/>
        </w:rPr>
        <w:t xml:space="preserve"> Termination Amount that comprises the Residual Market Value Sum:-</w:t>
      </w:r>
      <w:bookmarkEnd w:id="839"/>
    </w:p>
    <w:p w14:paraId="31F949D6" w14:textId="28335DF2" w:rsidR="00897A9A" w:rsidRPr="00EF29F7" w:rsidRDefault="00F21977" w:rsidP="0023202F">
      <w:pPr>
        <w:pStyle w:val="Level3"/>
        <w:widowControl w:val="0"/>
        <w:rPr>
          <w:rFonts w:cs="Calibri"/>
          <w:szCs w:val="22"/>
        </w:rPr>
      </w:pPr>
      <w:r>
        <w:rPr>
          <w:rFonts w:cs="Calibri"/>
          <w:szCs w:val="22"/>
        </w:rPr>
        <w:t>ESCo</w:t>
      </w:r>
      <w:r w:rsidR="00897A9A" w:rsidRPr="00EF29F7">
        <w:rPr>
          <w:rFonts w:cs="Calibri"/>
          <w:szCs w:val="22"/>
        </w:rPr>
        <w:t xml:space="preserve"> and the Developer shall jointly instruct the Independent Expert to determine the Residual Market Value Sum, within </w:t>
      </w:r>
      <w:r w:rsidR="00B77F22">
        <w:rPr>
          <w:rFonts w:cs="Calibri"/>
          <w:szCs w:val="22"/>
          <w:lang w:val="en-GB"/>
        </w:rPr>
        <w:t>[</w:t>
      </w:r>
      <w:r w:rsidR="00897A9A" w:rsidRPr="00EF29F7">
        <w:rPr>
          <w:rFonts w:cs="Calibri"/>
          <w:szCs w:val="22"/>
        </w:rPr>
        <w:t>20 (twenty)</w:t>
      </w:r>
      <w:r w:rsidR="00B77F22">
        <w:rPr>
          <w:rFonts w:cs="Calibri"/>
          <w:szCs w:val="22"/>
          <w:lang w:val="en-GB"/>
        </w:rPr>
        <w:t>]</w:t>
      </w:r>
      <w:r w:rsidR="00897A9A" w:rsidRPr="00EF29F7">
        <w:rPr>
          <w:rFonts w:cs="Calibri"/>
          <w:szCs w:val="22"/>
        </w:rPr>
        <w:t xml:space="preserve"> Business Days of their appointment, based on the following principles:</w:t>
      </w:r>
    </w:p>
    <w:p w14:paraId="43925708" w14:textId="19DBA339" w:rsidR="00897A9A" w:rsidRPr="00EF29F7" w:rsidRDefault="00897A9A" w:rsidP="0023202F">
      <w:pPr>
        <w:pStyle w:val="Level4"/>
        <w:widowControl w:val="0"/>
        <w:rPr>
          <w:rFonts w:cs="Calibri"/>
          <w:szCs w:val="22"/>
        </w:rPr>
      </w:pPr>
      <w:bookmarkStart w:id="842" w:name="_Ref530059871"/>
      <w:r w:rsidRPr="00EF29F7">
        <w:rPr>
          <w:rFonts w:cs="Calibri"/>
          <w:szCs w:val="22"/>
        </w:rPr>
        <w:t xml:space="preserve">taking into account the actual capital expenditure </w:t>
      </w:r>
      <w:r w:rsidR="00F21977">
        <w:rPr>
          <w:rFonts w:cs="Calibri"/>
          <w:szCs w:val="22"/>
        </w:rPr>
        <w:t>ESCo</w:t>
      </w:r>
      <w:r w:rsidRPr="00EF29F7">
        <w:rPr>
          <w:rFonts w:cs="Calibri"/>
          <w:szCs w:val="22"/>
        </w:rPr>
        <w:t xml:space="preserve"> has expended in respect of the </w:t>
      </w:r>
      <w:r w:rsidR="00F21977">
        <w:rPr>
          <w:rFonts w:cs="Calibri"/>
          <w:szCs w:val="22"/>
        </w:rPr>
        <w:t>ESCo</w:t>
      </w:r>
      <w:r w:rsidRPr="00EF29F7">
        <w:rPr>
          <w:rFonts w:cs="Calibri"/>
          <w:szCs w:val="22"/>
        </w:rPr>
        <w:t xml:space="preserve"> Works and the provision of the </w:t>
      </w:r>
      <w:r w:rsidR="00F21977">
        <w:rPr>
          <w:rFonts w:cs="Calibri"/>
          <w:szCs w:val="22"/>
        </w:rPr>
        <w:t>ESCo</w:t>
      </w:r>
      <w:r w:rsidRPr="00EF29F7">
        <w:rPr>
          <w:rFonts w:cs="Calibri"/>
          <w:szCs w:val="22"/>
        </w:rPr>
        <w:t xml:space="preserve"> Services but only to the extent that (i) such expenditure has been expended in the manner contemplated in this Agreement; and (ii) has not been recovered by </w:t>
      </w:r>
      <w:r w:rsidR="00F21977">
        <w:rPr>
          <w:rFonts w:cs="Calibri"/>
          <w:szCs w:val="22"/>
        </w:rPr>
        <w:t>ESCo</w:t>
      </w:r>
      <w:r w:rsidRPr="00EF29F7">
        <w:rPr>
          <w:rFonts w:cs="Calibri"/>
          <w:szCs w:val="22"/>
        </w:rPr>
        <w:t xml:space="preserve"> through Connection Charges</w:t>
      </w:r>
      <w:r w:rsidR="005613A3">
        <w:rPr>
          <w:rFonts w:cs="Calibri"/>
          <w:szCs w:val="22"/>
          <w:lang w:val="en-GB"/>
        </w:rPr>
        <w:t xml:space="preserve"> and [    ]</w:t>
      </w:r>
      <w:r w:rsidR="005613A3">
        <w:rPr>
          <w:rStyle w:val="FootnoteReference"/>
          <w:rFonts w:cs="Calibri"/>
          <w:szCs w:val="22"/>
          <w:lang w:val="en-GB"/>
        </w:rPr>
        <w:footnoteReference w:id="111"/>
      </w:r>
      <w:r w:rsidRPr="00EF29F7">
        <w:rPr>
          <w:rFonts w:cs="Calibri"/>
          <w:szCs w:val="22"/>
        </w:rPr>
        <w:t>, in each case, up to the Termination Date;</w:t>
      </w:r>
      <w:bookmarkEnd w:id="842"/>
      <w:r w:rsidRPr="00EF29F7">
        <w:rPr>
          <w:rFonts w:cs="Calibri"/>
          <w:szCs w:val="22"/>
        </w:rPr>
        <w:t xml:space="preserve"> </w:t>
      </w:r>
    </w:p>
    <w:p w14:paraId="6021A1E6" w14:textId="1A117BEE" w:rsidR="00897A9A" w:rsidRPr="00EF29F7" w:rsidRDefault="00897A9A" w:rsidP="0023202F">
      <w:pPr>
        <w:pStyle w:val="Level4"/>
        <w:widowControl w:val="0"/>
        <w:rPr>
          <w:rFonts w:cs="Calibri"/>
          <w:szCs w:val="22"/>
        </w:rPr>
      </w:pPr>
      <w:r w:rsidRPr="00EF29F7">
        <w:rPr>
          <w:rFonts w:cs="Calibri"/>
          <w:szCs w:val="22"/>
        </w:rPr>
        <w:t xml:space="preserve">all forecast revenues and amounts to be received by </w:t>
      </w:r>
      <w:r w:rsidR="00F21977">
        <w:rPr>
          <w:rFonts w:cs="Calibri"/>
          <w:szCs w:val="22"/>
        </w:rPr>
        <w:t>ESCo</w:t>
      </w:r>
      <w:r w:rsidRPr="00EF29F7">
        <w:rPr>
          <w:rFonts w:cs="Calibri"/>
          <w:szCs w:val="22"/>
        </w:rPr>
        <w:t xml:space="preserve"> under this Agreement (including all Heat Charges</w:t>
      </w:r>
      <w:r w:rsidR="005613A3">
        <w:rPr>
          <w:rFonts w:cs="Calibri"/>
          <w:szCs w:val="22"/>
          <w:lang w:val="en-GB"/>
        </w:rPr>
        <w:t xml:space="preserve">, </w:t>
      </w:r>
      <w:r w:rsidRPr="00EF29F7">
        <w:rPr>
          <w:rFonts w:cs="Calibri"/>
          <w:szCs w:val="22"/>
        </w:rPr>
        <w:t>Connection Charges</w:t>
      </w:r>
      <w:r w:rsidR="005613A3">
        <w:rPr>
          <w:rFonts w:cs="Calibri"/>
          <w:szCs w:val="22"/>
          <w:lang w:val="en-GB"/>
        </w:rPr>
        <w:t>, and [    ]</w:t>
      </w:r>
      <w:r w:rsidR="005613A3">
        <w:rPr>
          <w:rStyle w:val="FootnoteReference"/>
          <w:rFonts w:cs="Calibri"/>
          <w:szCs w:val="22"/>
          <w:lang w:val="en-GB"/>
        </w:rPr>
        <w:footnoteReference w:id="112"/>
      </w:r>
      <w:r w:rsidRPr="00EF29F7">
        <w:rPr>
          <w:rFonts w:cs="Calibri"/>
          <w:szCs w:val="22"/>
        </w:rPr>
        <w:t>) which shall be calculated in nominal terms at current prices, and then adjusted for indexation in respect of forecast inflation between the date of calculation and the forecast payment date(s) as set out in this Agreement;</w:t>
      </w:r>
    </w:p>
    <w:p w14:paraId="054CE626" w14:textId="77777777" w:rsidR="00897A9A" w:rsidRPr="00EF29F7" w:rsidRDefault="00897A9A" w:rsidP="0023202F">
      <w:pPr>
        <w:pStyle w:val="Level4"/>
        <w:widowControl w:val="0"/>
        <w:rPr>
          <w:rFonts w:cs="Calibri"/>
          <w:szCs w:val="22"/>
        </w:rPr>
      </w:pPr>
      <w:r w:rsidRPr="00EF29F7">
        <w:rPr>
          <w:rFonts w:cs="Calibri"/>
          <w:szCs w:val="22"/>
        </w:rPr>
        <w:t>the total of all costs forecast to be incurred by the Developer as a result of termination, such costs to include (without double counting):</w:t>
      </w:r>
    </w:p>
    <w:p w14:paraId="7226015D" w14:textId="77777777" w:rsidR="00897A9A" w:rsidRPr="00EF29F7" w:rsidRDefault="00897A9A" w:rsidP="0023202F">
      <w:pPr>
        <w:pStyle w:val="Level5"/>
        <w:widowControl w:val="0"/>
        <w:rPr>
          <w:rFonts w:cs="Calibri"/>
          <w:szCs w:val="22"/>
        </w:rPr>
      </w:pPr>
      <w:r w:rsidRPr="00EF29F7">
        <w:rPr>
          <w:rFonts w:cs="Calibri"/>
          <w:szCs w:val="22"/>
        </w:rPr>
        <w:t xml:space="preserve">an adjustment to account for the condition of the </w:t>
      </w:r>
      <w:r w:rsidR="00D52AB1">
        <w:rPr>
          <w:rFonts w:cs="Calibri"/>
          <w:szCs w:val="22"/>
        </w:rPr>
        <w:t>Energy System</w:t>
      </w:r>
      <w:r w:rsidRPr="00EF29F7">
        <w:rPr>
          <w:rFonts w:cs="Calibri"/>
          <w:szCs w:val="22"/>
        </w:rPr>
        <w:t xml:space="preserve"> such that it is capable of continued operation to the standards required under this Agreement;</w:t>
      </w:r>
    </w:p>
    <w:p w14:paraId="370F4A84" w14:textId="165C6D33" w:rsidR="00897A9A" w:rsidRPr="00EF29F7" w:rsidRDefault="00897A9A" w:rsidP="0023202F">
      <w:pPr>
        <w:pStyle w:val="Level5"/>
        <w:widowControl w:val="0"/>
        <w:rPr>
          <w:rFonts w:cs="Calibri"/>
          <w:szCs w:val="22"/>
        </w:rPr>
      </w:pPr>
      <w:r w:rsidRPr="00EF29F7">
        <w:rPr>
          <w:rFonts w:cs="Calibri"/>
          <w:szCs w:val="22"/>
        </w:rPr>
        <w:t xml:space="preserve">any adjustment for monies payable by </w:t>
      </w:r>
      <w:r w:rsidR="00F21977">
        <w:rPr>
          <w:rFonts w:cs="Calibri"/>
          <w:szCs w:val="22"/>
        </w:rPr>
        <w:t>ESCo</w:t>
      </w:r>
      <w:r w:rsidRPr="00EF29F7">
        <w:rPr>
          <w:rFonts w:cs="Calibri"/>
          <w:szCs w:val="22"/>
        </w:rPr>
        <w:t xml:space="preserve"> pursuant to paragraph </w:t>
      </w:r>
      <w:r w:rsidR="005613A3">
        <w:rPr>
          <w:rFonts w:cs="Calibri"/>
          <w:szCs w:val="22"/>
        </w:rPr>
        <w:fldChar w:fldCharType="begin"/>
      </w:r>
      <w:r w:rsidR="005613A3">
        <w:rPr>
          <w:rFonts w:cs="Calibri"/>
          <w:szCs w:val="22"/>
        </w:rPr>
        <w:instrText xml:space="preserve"> REF _Ref438117835 \r \h </w:instrText>
      </w:r>
      <w:r w:rsidR="005613A3">
        <w:rPr>
          <w:rFonts w:cs="Calibri"/>
          <w:szCs w:val="22"/>
        </w:rPr>
      </w:r>
      <w:r w:rsidR="005613A3">
        <w:rPr>
          <w:rFonts w:cs="Calibri"/>
          <w:szCs w:val="22"/>
        </w:rPr>
        <w:fldChar w:fldCharType="separate"/>
      </w:r>
      <w:r w:rsidR="00A23170">
        <w:rPr>
          <w:rFonts w:cs="Calibri"/>
          <w:szCs w:val="22"/>
        </w:rPr>
        <w:t>3.5</w:t>
      </w:r>
      <w:r w:rsidR="005613A3">
        <w:rPr>
          <w:rFonts w:cs="Calibri"/>
          <w:szCs w:val="22"/>
        </w:rPr>
        <w:fldChar w:fldCharType="end"/>
      </w:r>
      <w:r w:rsidR="005613A3">
        <w:rPr>
          <w:rFonts w:cs="Calibri"/>
          <w:szCs w:val="22"/>
          <w:lang w:val="en-GB"/>
        </w:rPr>
        <w:t xml:space="preserve"> </w:t>
      </w:r>
      <w:r w:rsidR="005613A3">
        <w:rPr>
          <w:rFonts w:cs="Calibri"/>
          <w:szCs w:val="22"/>
        </w:rPr>
        <w:fldChar w:fldCharType="begin"/>
      </w:r>
      <w:r w:rsidR="005613A3">
        <w:rPr>
          <w:rFonts w:cs="Calibri"/>
          <w:szCs w:val="22"/>
        </w:rPr>
        <w:instrText xml:space="preserve"> REF _Ref4845876 \r \h </w:instrText>
      </w:r>
      <w:r w:rsidR="005613A3">
        <w:rPr>
          <w:rFonts w:cs="Calibri"/>
          <w:szCs w:val="22"/>
        </w:rPr>
      </w:r>
      <w:r w:rsidR="005613A3">
        <w:rPr>
          <w:rFonts w:cs="Calibri"/>
          <w:szCs w:val="22"/>
        </w:rPr>
        <w:fldChar w:fldCharType="separate"/>
      </w:r>
      <w:r w:rsidR="00A23170">
        <w:rPr>
          <w:rFonts w:cs="Calibri"/>
          <w:szCs w:val="22"/>
        </w:rPr>
        <w:t>Schedule 19</w:t>
      </w:r>
      <w:r w:rsidR="005613A3">
        <w:rPr>
          <w:rFonts w:cs="Calibri"/>
          <w:szCs w:val="22"/>
        </w:rPr>
        <w:fldChar w:fldCharType="end"/>
      </w:r>
      <w:r w:rsidR="005613A3">
        <w:rPr>
          <w:rFonts w:cs="Calibri"/>
          <w:szCs w:val="22"/>
          <w:lang w:val="en-GB"/>
        </w:rPr>
        <w:t xml:space="preserve"> (Plant Replacement) </w:t>
      </w:r>
      <w:r w:rsidRPr="00EF29F7">
        <w:rPr>
          <w:rFonts w:cs="Calibri"/>
          <w:szCs w:val="22"/>
        </w:rPr>
        <w:t xml:space="preserve">in respect of any plant and equipment identified in the Independent Expert's report at the beginning of the Service Period during which the Final Termination Notice was served; </w:t>
      </w:r>
    </w:p>
    <w:p w14:paraId="60AA7BFF" w14:textId="77777777" w:rsidR="00897A9A" w:rsidRPr="00EF29F7" w:rsidRDefault="00897A9A" w:rsidP="0023202F">
      <w:pPr>
        <w:pStyle w:val="Level5"/>
        <w:widowControl w:val="0"/>
        <w:rPr>
          <w:rFonts w:cs="Calibri"/>
          <w:szCs w:val="22"/>
        </w:rPr>
      </w:pPr>
      <w:r w:rsidRPr="00EF29F7">
        <w:rPr>
          <w:rFonts w:cs="Calibri"/>
          <w:szCs w:val="22"/>
        </w:rPr>
        <w:t>a deduction for the amounts that the Developer is entitled to set</w:t>
      </w:r>
      <w:r w:rsidRPr="00EF29F7">
        <w:rPr>
          <w:rFonts w:cs="Calibri"/>
          <w:szCs w:val="22"/>
        </w:rPr>
        <w:noBreakHyphen/>
        <w:t>off or deduct pursuant to the terms of this Agreement;</w:t>
      </w:r>
    </w:p>
    <w:p w14:paraId="0763E1DF" w14:textId="77777777" w:rsidR="00897A9A" w:rsidRPr="00EF29F7" w:rsidRDefault="00897A9A" w:rsidP="0023202F">
      <w:pPr>
        <w:pStyle w:val="Level4"/>
        <w:widowControl w:val="0"/>
        <w:rPr>
          <w:rFonts w:cs="Calibri"/>
          <w:szCs w:val="22"/>
        </w:rPr>
      </w:pPr>
      <w:r w:rsidRPr="00EF29F7">
        <w:rPr>
          <w:rFonts w:cs="Calibri"/>
          <w:szCs w:val="22"/>
        </w:rPr>
        <w:t>such other matters as the Independent Expert may specify at the relevant time.</w:t>
      </w:r>
    </w:p>
    <w:p w14:paraId="1DDCE1A2" w14:textId="48763000" w:rsidR="00897A9A" w:rsidRPr="00EF29F7" w:rsidRDefault="00897A9A" w:rsidP="0023202F">
      <w:pPr>
        <w:pStyle w:val="Level3"/>
        <w:widowControl w:val="0"/>
        <w:rPr>
          <w:rFonts w:cs="Calibri"/>
          <w:szCs w:val="22"/>
        </w:rPr>
      </w:pPr>
      <w:r w:rsidRPr="00EF29F7">
        <w:rPr>
          <w:rFonts w:cs="Calibri"/>
          <w:szCs w:val="22"/>
        </w:rPr>
        <w:t xml:space="preserve">Following determination of the Residual Market Value Sum, the Independent Expert shall provide the parties with the calculated </w:t>
      </w:r>
      <w:r w:rsidR="00F21977">
        <w:rPr>
          <w:rFonts w:cs="Calibri"/>
          <w:szCs w:val="22"/>
        </w:rPr>
        <w:t>ESCo</w:t>
      </w:r>
      <w:r w:rsidRPr="00EF29F7">
        <w:rPr>
          <w:rFonts w:cs="Calibri"/>
          <w:szCs w:val="22"/>
        </w:rPr>
        <w:t xml:space="preserve"> Termination Amount. </w:t>
      </w:r>
    </w:p>
    <w:p w14:paraId="3DC8D17A" w14:textId="4FA253BF" w:rsidR="00897A9A" w:rsidRPr="00EF29F7" w:rsidRDefault="00897A9A" w:rsidP="0023202F">
      <w:pPr>
        <w:pStyle w:val="Level3"/>
        <w:widowControl w:val="0"/>
        <w:rPr>
          <w:rFonts w:cs="Calibri"/>
          <w:szCs w:val="22"/>
        </w:rPr>
      </w:pPr>
      <w:r w:rsidRPr="00EF29F7">
        <w:rPr>
          <w:rFonts w:cs="Calibri"/>
          <w:szCs w:val="22"/>
        </w:rPr>
        <w:t xml:space="preserve">The Independent Expert's determination of the </w:t>
      </w:r>
      <w:r w:rsidR="00F21977">
        <w:rPr>
          <w:rFonts w:cs="Calibri"/>
          <w:szCs w:val="22"/>
        </w:rPr>
        <w:t>ESCo</w:t>
      </w:r>
      <w:r w:rsidRPr="00EF29F7">
        <w:rPr>
          <w:rFonts w:cs="Calibri"/>
          <w:szCs w:val="22"/>
        </w:rPr>
        <w:t xml:space="preserve"> Termination Amount shall be binding on the Parties (save for any manifest error in such determination which shall be resolved pursuant to the Dispute Resolution Procedure or by agreement between the Parties). </w:t>
      </w:r>
    </w:p>
    <w:p w14:paraId="5C19160D" w14:textId="77777777" w:rsidR="00897A9A" w:rsidRPr="00EF29F7" w:rsidRDefault="00897A9A" w:rsidP="0023202F">
      <w:pPr>
        <w:pStyle w:val="Level1"/>
        <w:widowControl w:val="0"/>
        <w:outlineLvl w:val="9"/>
        <w:rPr>
          <w:rFonts w:cs="Calibri"/>
          <w:b/>
          <w:caps/>
          <w:szCs w:val="22"/>
        </w:rPr>
      </w:pPr>
      <w:bookmarkStart w:id="843" w:name="_Ref530059492"/>
      <w:r w:rsidRPr="00EF29F7">
        <w:rPr>
          <w:rFonts w:cs="Calibri"/>
          <w:b/>
          <w:caps/>
          <w:szCs w:val="22"/>
        </w:rPr>
        <w:t>Retendering Process</w:t>
      </w:r>
      <w:bookmarkEnd w:id="840"/>
      <w:bookmarkEnd w:id="841"/>
      <w:bookmarkEnd w:id="843"/>
    </w:p>
    <w:p w14:paraId="496FDDAB" w14:textId="6A7CFF10" w:rsidR="00897A9A" w:rsidRPr="00EF29F7" w:rsidRDefault="00897A9A" w:rsidP="0023202F">
      <w:pPr>
        <w:pStyle w:val="Level2"/>
        <w:widowControl w:val="0"/>
        <w:outlineLvl w:val="9"/>
        <w:rPr>
          <w:rFonts w:cs="Calibri"/>
          <w:szCs w:val="22"/>
        </w:rPr>
      </w:pPr>
      <w:r w:rsidRPr="00EF29F7">
        <w:rPr>
          <w:rFonts w:cs="Calibri"/>
          <w:szCs w:val="22"/>
        </w:rPr>
        <w:t xml:space="preserve">If the Developer elects not to transfer the </w:t>
      </w:r>
      <w:r w:rsidR="00D52AB1">
        <w:rPr>
          <w:rFonts w:cs="Calibri"/>
          <w:szCs w:val="22"/>
        </w:rPr>
        <w:t>Energy System</w:t>
      </w:r>
      <w:r w:rsidRPr="00EF29F7">
        <w:rPr>
          <w:rFonts w:cs="Calibri"/>
          <w:szCs w:val="22"/>
        </w:rPr>
        <w:t xml:space="preserve"> to </w:t>
      </w:r>
      <w:r w:rsidR="000B60C4">
        <w:rPr>
          <w:rFonts w:cs="Calibri"/>
          <w:szCs w:val="22"/>
          <w:lang w:val="en-GB"/>
        </w:rPr>
        <w:t>an Affiliate</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_Ref6324583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2.1.1</w:t>
      </w:r>
      <w:r w:rsidRPr="00EF29F7">
        <w:rPr>
          <w:rFonts w:cs="Calibri"/>
          <w:szCs w:val="22"/>
        </w:rPr>
        <w:fldChar w:fldCharType="end"/>
      </w:r>
      <w:r w:rsidRPr="00EF29F7">
        <w:rPr>
          <w:rFonts w:cs="Calibri"/>
          <w:szCs w:val="22"/>
        </w:rPr>
        <w:t xml:space="preserve"> above then, provided there is a Liquid Market, the Developer shall undertake the Tender Process in accordance with paragraph </w:t>
      </w:r>
      <w:r w:rsidRPr="00EF29F7">
        <w:rPr>
          <w:rFonts w:cs="Calibri"/>
          <w:szCs w:val="22"/>
        </w:rPr>
        <w:fldChar w:fldCharType="begin"/>
      </w:r>
      <w:r w:rsidRPr="00EF29F7">
        <w:rPr>
          <w:rFonts w:cs="Calibri"/>
          <w:szCs w:val="22"/>
        </w:rPr>
        <w:instrText xml:space="preserve"> REF _Ref530060160 \w \h  \* MERGEFORMAT </w:instrText>
      </w:r>
      <w:r w:rsidRPr="00EF29F7">
        <w:rPr>
          <w:rFonts w:cs="Calibri"/>
          <w:szCs w:val="22"/>
        </w:rPr>
      </w:r>
      <w:r w:rsidRPr="00EF29F7">
        <w:rPr>
          <w:rFonts w:cs="Calibri"/>
          <w:szCs w:val="22"/>
        </w:rPr>
        <w:fldChar w:fldCharType="separate"/>
      </w:r>
      <w:r w:rsidR="00A23170">
        <w:rPr>
          <w:rFonts w:cs="Calibri"/>
          <w:szCs w:val="22"/>
        </w:rPr>
        <w:t>4.2</w:t>
      </w:r>
      <w:r w:rsidRPr="00EF29F7">
        <w:rPr>
          <w:rFonts w:cs="Calibri"/>
          <w:szCs w:val="22"/>
        </w:rPr>
        <w:fldChar w:fldCharType="end"/>
      </w:r>
      <w:r w:rsidRPr="00EF29F7">
        <w:rPr>
          <w:rFonts w:cs="Calibri"/>
          <w:szCs w:val="22"/>
        </w:rPr>
        <w:t xml:space="preserve">.  </w:t>
      </w:r>
    </w:p>
    <w:p w14:paraId="6397C701" w14:textId="77777777" w:rsidR="00897A9A" w:rsidRPr="00EF29F7" w:rsidRDefault="00897A9A" w:rsidP="0023202F">
      <w:pPr>
        <w:pStyle w:val="Level2"/>
        <w:widowControl w:val="0"/>
        <w:outlineLvl w:val="9"/>
        <w:rPr>
          <w:rFonts w:cs="Calibri"/>
          <w:szCs w:val="22"/>
        </w:rPr>
      </w:pPr>
      <w:bookmarkStart w:id="844" w:name="_Ref530060160"/>
      <w:r w:rsidRPr="00EF29F7">
        <w:rPr>
          <w:rFonts w:cs="Calibri"/>
          <w:szCs w:val="22"/>
        </w:rPr>
        <w:t>The following provisions shall apply in respect of the Tender Process:-</w:t>
      </w:r>
      <w:bookmarkEnd w:id="844"/>
    </w:p>
    <w:p w14:paraId="50BA620E" w14:textId="6741AA15" w:rsidR="00897A9A" w:rsidRPr="00EF29F7" w:rsidRDefault="00897A9A" w:rsidP="0023202F">
      <w:pPr>
        <w:pStyle w:val="Level3"/>
        <w:widowControl w:val="0"/>
        <w:rPr>
          <w:rFonts w:cs="Calibri"/>
          <w:szCs w:val="22"/>
        </w:rPr>
      </w:pPr>
      <w:r w:rsidRPr="00EF29F7">
        <w:rPr>
          <w:rFonts w:cs="Calibri"/>
          <w:szCs w:val="22"/>
        </w:rPr>
        <w:t xml:space="preserve">The objective of the Tender Process shall be to establish and for the Developer to pay to </w:t>
      </w:r>
      <w:r w:rsidR="00F21977">
        <w:rPr>
          <w:rFonts w:cs="Calibri"/>
          <w:szCs w:val="22"/>
        </w:rPr>
        <w:t>ESCo</w:t>
      </w:r>
      <w:r w:rsidRPr="00EF29F7">
        <w:rPr>
          <w:rFonts w:cs="Calibri"/>
          <w:szCs w:val="22"/>
        </w:rPr>
        <w:t xml:space="preserve"> the Highest Compliant Tender Price, as a result of the Tender Process.</w:t>
      </w:r>
    </w:p>
    <w:p w14:paraId="1950941F" w14:textId="34123C2C" w:rsidR="00897A9A" w:rsidRPr="00EF29F7" w:rsidRDefault="00897A9A" w:rsidP="0023202F">
      <w:pPr>
        <w:pStyle w:val="Level3"/>
        <w:widowControl w:val="0"/>
        <w:rPr>
          <w:rFonts w:cs="Calibri"/>
          <w:szCs w:val="22"/>
        </w:rPr>
      </w:pPr>
      <w:r w:rsidRPr="00EF29F7">
        <w:rPr>
          <w:rFonts w:cs="Calibri"/>
          <w:szCs w:val="22"/>
        </w:rPr>
        <w:t xml:space="preserve">The Developer shall ensure that at least three (3) parties who satisfy the Qualification Criteria are invited to submit tenders as part of the Tender Process unless </w:t>
      </w:r>
      <w:r w:rsidR="00F21977">
        <w:rPr>
          <w:rFonts w:cs="Calibri"/>
          <w:szCs w:val="22"/>
        </w:rPr>
        <w:t>ESCo</w:t>
      </w:r>
      <w:r w:rsidRPr="00EF29F7">
        <w:rPr>
          <w:rFonts w:cs="Calibri"/>
          <w:szCs w:val="22"/>
        </w:rPr>
        <w:t xml:space="preserve"> consents to a lower number.</w:t>
      </w:r>
    </w:p>
    <w:p w14:paraId="434F255B" w14:textId="77777777" w:rsidR="00897A9A" w:rsidRPr="00EF29F7" w:rsidRDefault="00897A9A" w:rsidP="0023202F">
      <w:pPr>
        <w:pStyle w:val="Level3"/>
        <w:widowControl w:val="0"/>
        <w:rPr>
          <w:rFonts w:cs="Calibri"/>
          <w:szCs w:val="22"/>
        </w:rPr>
      </w:pPr>
      <w:r w:rsidRPr="00EF29F7">
        <w:rPr>
          <w:rFonts w:cs="Calibri"/>
          <w:szCs w:val="22"/>
        </w:rPr>
        <w:t>The Developer shall use all reasonable endeavours to complete the Tender Process as soon as practicable.</w:t>
      </w:r>
    </w:p>
    <w:p w14:paraId="4E58E175" w14:textId="6C7AE90B" w:rsidR="00897A9A" w:rsidRPr="00EF29F7" w:rsidRDefault="00897A9A" w:rsidP="0023202F">
      <w:pPr>
        <w:pStyle w:val="Level3"/>
        <w:widowControl w:val="0"/>
        <w:rPr>
          <w:rFonts w:cs="Calibri"/>
          <w:szCs w:val="22"/>
        </w:rPr>
      </w:pPr>
      <w:r w:rsidRPr="00EF29F7">
        <w:rPr>
          <w:rFonts w:cs="Calibri"/>
          <w:szCs w:val="22"/>
        </w:rPr>
        <w:t xml:space="preserve">The Developer shall as soon as reasonably practicable notify </w:t>
      </w:r>
      <w:r w:rsidR="00F21977">
        <w:rPr>
          <w:rFonts w:cs="Calibri"/>
          <w:szCs w:val="22"/>
        </w:rPr>
        <w:t>ESCo</w:t>
      </w:r>
      <w:r w:rsidRPr="00EF29F7">
        <w:rPr>
          <w:rFonts w:cs="Calibri"/>
          <w:szCs w:val="22"/>
        </w:rPr>
        <w:t xml:space="preserve"> of the Qualification Criteria and other requirements and terms of the Tender Process, including the timing of the Tender Process, and shall act reasonably in setting such requirements and terms.</w:t>
      </w:r>
    </w:p>
    <w:p w14:paraId="42CE37B2" w14:textId="5D44FABA" w:rsidR="00897A9A" w:rsidRPr="00EF29F7" w:rsidRDefault="00897A9A" w:rsidP="0023202F">
      <w:pPr>
        <w:pStyle w:val="Level3"/>
        <w:widowControl w:val="0"/>
        <w:rPr>
          <w:rFonts w:cs="Calibri"/>
          <w:szCs w:val="22"/>
        </w:rPr>
      </w:pPr>
      <w:r w:rsidRPr="00EF29F7">
        <w:rPr>
          <w:rFonts w:cs="Calibri"/>
          <w:szCs w:val="22"/>
        </w:rPr>
        <w:t xml:space="preserve">The Developer shall carry out the Tender Process in an open, impartial and transparent manner to facilitate the intent of the provisions of this </w:t>
      </w:r>
      <w:r w:rsidR="000B60C4" w:rsidRPr="00EF29F7">
        <w:rPr>
          <w:rFonts w:cs="Calibri"/>
          <w:szCs w:val="22"/>
          <w:lang w:val="en-GB"/>
        </w:rPr>
        <w:fldChar w:fldCharType="begin"/>
      </w:r>
      <w:r w:rsidR="000B60C4" w:rsidRPr="00EF29F7">
        <w:rPr>
          <w:rFonts w:cs="Calibri"/>
          <w:szCs w:val="22"/>
          <w:lang w:val="en-GB"/>
        </w:rPr>
        <w:instrText xml:space="preserve"> REF _Ref4834901 \r \h  \* MERGEFORMAT </w:instrText>
      </w:r>
      <w:r w:rsidR="000B60C4" w:rsidRPr="00EF29F7">
        <w:rPr>
          <w:rFonts w:cs="Calibri"/>
          <w:szCs w:val="22"/>
          <w:lang w:val="en-GB"/>
        </w:rPr>
      </w:r>
      <w:r w:rsidR="000B60C4" w:rsidRPr="00EF29F7">
        <w:rPr>
          <w:rFonts w:cs="Calibri"/>
          <w:szCs w:val="22"/>
          <w:lang w:val="en-GB"/>
        </w:rPr>
        <w:fldChar w:fldCharType="separate"/>
      </w:r>
      <w:r w:rsidR="00A23170">
        <w:rPr>
          <w:rFonts w:cs="Calibri"/>
          <w:szCs w:val="22"/>
          <w:lang w:val="en-GB"/>
        </w:rPr>
        <w:t>Schedule 23</w:t>
      </w:r>
      <w:r w:rsidR="000B60C4" w:rsidRPr="00EF29F7">
        <w:rPr>
          <w:rFonts w:cs="Calibri"/>
          <w:szCs w:val="22"/>
          <w:lang w:val="en-GB"/>
        </w:rPr>
        <w:fldChar w:fldCharType="end"/>
      </w:r>
      <w:r w:rsidRPr="00EF29F7">
        <w:rPr>
          <w:rFonts w:cs="Calibri"/>
          <w:szCs w:val="22"/>
        </w:rPr>
        <w:t>.</w:t>
      </w:r>
    </w:p>
    <w:p w14:paraId="7C3B7A9B" w14:textId="0FE90F9F" w:rsidR="00897A9A" w:rsidRPr="00EF29F7" w:rsidRDefault="00897A9A" w:rsidP="0023202F">
      <w:pPr>
        <w:pStyle w:val="Level3"/>
        <w:widowControl w:val="0"/>
        <w:rPr>
          <w:rFonts w:cs="Calibri"/>
          <w:szCs w:val="22"/>
        </w:rPr>
      </w:pPr>
      <w:bookmarkStart w:id="845" w:name="_Ref438117952"/>
      <w:r w:rsidRPr="00EF29F7">
        <w:rPr>
          <w:rFonts w:cs="Calibri"/>
          <w:szCs w:val="22"/>
        </w:rPr>
        <w:t xml:space="preserve">The Developer shall request any information that is reasonably required as part of the Tender Process to be released which would otherwise be prevented under </w:t>
      </w:r>
      <w:r w:rsidR="000B60C4">
        <w:rPr>
          <w:rFonts w:cs="Calibri"/>
          <w:szCs w:val="22"/>
        </w:rPr>
        <w:fldChar w:fldCharType="begin"/>
      </w:r>
      <w:r w:rsidR="000B60C4">
        <w:rPr>
          <w:rFonts w:cs="Calibri"/>
          <w:szCs w:val="22"/>
        </w:rPr>
        <w:instrText xml:space="preserve"> REF a353575 \r \h </w:instrText>
      </w:r>
      <w:r w:rsidR="000B60C4">
        <w:rPr>
          <w:rFonts w:cs="Calibri"/>
          <w:szCs w:val="22"/>
        </w:rPr>
      </w:r>
      <w:r w:rsidR="000B60C4">
        <w:rPr>
          <w:rFonts w:cs="Calibri"/>
          <w:szCs w:val="22"/>
        </w:rPr>
        <w:fldChar w:fldCharType="separate"/>
      </w:r>
      <w:r w:rsidR="00A23170">
        <w:rPr>
          <w:rFonts w:cs="Calibri"/>
          <w:szCs w:val="22"/>
        </w:rPr>
        <w:t>17</w:t>
      </w:r>
      <w:r w:rsidR="000B60C4">
        <w:rPr>
          <w:rFonts w:cs="Calibri"/>
          <w:szCs w:val="22"/>
        </w:rPr>
        <w:fldChar w:fldCharType="end"/>
      </w:r>
      <w:r w:rsidR="000B60C4">
        <w:rPr>
          <w:rFonts w:cs="Calibri"/>
          <w:szCs w:val="22"/>
          <w:lang w:val="en-GB"/>
        </w:rPr>
        <w:t xml:space="preserve"> (Confidentiality) </w:t>
      </w:r>
      <w:r w:rsidRPr="00EF29F7">
        <w:rPr>
          <w:rFonts w:cs="Calibri"/>
          <w:szCs w:val="22"/>
        </w:rPr>
        <w:t xml:space="preserve">and </w:t>
      </w:r>
      <w:r w:rsidR="00F21977">
        <w:rPr>
          <w:rFonts w:cs="Calibri"/>
          <w:szCs w:val="22"/>
        </w:rPr>
        <w:t>ESCo</w:t>
      </w:r>
      <w:r w:rsidRPr="00EF29F7">
        <w:rPr>
          <w:rFonts w:cs="Calibri"/>
          <w:szCs w:val="22"/>
        </w:rPr>
        <w:t xml:space="preserve"> shall not unreasonably withhold or delay the release of such information, provided that </w:t>
      </w:r>
      <w:r w:rsidR="00F21977">
        <w:rPr>
          <w:rFonts w:cs="Calibri"/>
          <w:szCs w:val="22"/>
        </w:rPr>
        <w:t>ESCo</w:t>
      </w:r>
      <w:r w:rsidRPr="00EF29F7">
        <w:rPr>
          <w:rFonts w:cs="Calibri"/>
          <w:szCs w:val="22"/>
        </w:rPr>
        <w:t xml:space="preserve"> shall not be required to provide or release any such information which is commercially sensitive to </w:t>
      </w:r>
      <w:r w:rsidR="00F21977">
        <w:rPr>
          <w:rFonts w:cs="Calibri"/>
          <w:szCs w:val="22"/>
        </w:rPr>
        <w:t>ESCo</w:t>
      </w:r>
      <w:r w:rsidRPr="00EF29F7">
        <w:rPr>
          <w:rFonts w:cs="Calibri"/>
          <w:szCs w:val="22"/>
        </w:rPr>
        <w:t xml:space="preserve"> as defined in paragraph </w:t>
      </w:r>
      <w:r w:rsidRPr="00EF29F7">
        <w:rPr>
          <w:rFonts w:cs="Calibri"/>
          <w:szCs w:val="22"/>
        </w:rPr>
        <w:fldChar w:fldCharType="begin"/>
      </w:r>
      <w:r w:rsidRPr="00EF29F7">
        <w:rPr>
          <w:rFonts w:cs="Calibri"/>
          <w:szCs w:val="22"/>
        </w:rPr>
        <w:instrText xml:space="preserve"> REF _Ref438117943 \n \h  \* MERGEFORMAT </w:instrText>
      </w:r>
      <w:r w:rsidRPr="00EF29F7">
        <w:rPr>
          <w:rFonts w:cs="Calibri"/>
          <w:szCs w:val="22"/>
        </w:rPr>
      </w:r>
      <w:r w:rsidRPr="00EF29F7">
        <w:rPr>
          <w:rFonts w:cs="Calibri"/>
          <w:szCs w:val="22"/>
        </w:rPr>
        <w:fldChar w:fldCharType="separate"/>
      </w:r>
      <w:r w:rsidR="00A23170">
        <w:rPr>
          <w:rFonts w:cs="Calibri"/>
          <w:szCs w:val="22"/>
        </w:rPr>
        <w:t>4.3</w:t>
      </w:r>
      <w:r w:rsidRPr="00EF29F7">
        <w:rPr>
          <w:rFonts w:cs="Calibri"/>
          <w:szCs w:val="22"/>
        </w:rPr>
        <w:fldChar w:fldCharType="end"/>
      </w:r>
      <w:r w:rsidRPr="00EF29F7">
        <w:rPr>
          <w:rFonts w:cs="Calibri"/>
          <w:szCs w:val="22"/>
        </w:rPr>
        <w:t>.</w:t>
      </w:r>
      <w:bookmarkEnd w:id="845"/>
    </w:p>
    <w:p w14:paraId="10DB8F70" w14:textId="20A8DC87" w:rsidR="00897A9A" w:rsidRPr="00EF29F7" w:rsidRDefault="00897A9A" w:rsidP="0023202F">
      <w:pPr>
        <w:pStyle w:val="Level2"/>
        <w:widowControl w:val="0"/>
        <w:outlineLvl w:val="9"/>
        <w:rPr>
          <w:rFonts w:cs="Calibri"/>
          <w:szCs w:val="22"/>
        </w:rPr>
      </w:pPr>
      <w:bookmarkStart w:id="846" w:name="_Ref438117943"/>
      <w:r w:rsidRPr="00EF29F7">
        <w:rPr>
          <w:rFonts w:cs="Calibri"/>
          <w:szCs w:val="22"/>
        </w:rPr>
        <w:t xml:space="preserve">For the purposes of paragraph </w:t>
      </w:r>
      <w:r w:rsidR="00AE36BB">
        <w:rPr>
          <w:rFonts w:cs="Calibri"/>
          <w:szCs w:val="22"/>
        </w:rPr>
        <w:fldChar w:fldCharType="begin"/>
      </w:r>
      <w:r w:rsidR="00AE36BB">
        <w:rPr>
          <w:rFonts w:cs="Calibri"/>
          <w:szCs w:val="22"/>
        </w:rPr>
        <w:instrText xml:space="preserve"> REF _Ref438117952 \r \h </w:instrText>
      </w:r>
      <w:r w:rsidR="00AE36BB">
        <w:rPr>
          <w:rFonts w:cs="Calibri"/>
          <w:szCs w:val="22"/>
        </w:rPr>
      </w:r>
      <w:r w:rsidR="00AE36BB">
        <w:rPr>
          <w:rFonts w:cs="Calibri"/>
          <w:szCs w:val="22"/>
        </w:rPr>
        <w:fldChar w:fldCharType="separate"/>
      </w:r>
      <w:r w:rsidR="00A23170">
        <w:rPr>
          <w:rFonts w:cs="Calibri"/>
          <w:szCs w:val="22"/>
        </w:rPr>
        <w:t>4.2.6</w:t>
      </w:r>
      <w:r w:rsidR="00AE36BB">
        <w:rPr>
          <w:rFonts w:cs="Calibri"/>
          <w:szCs w:val="22"/>
        </w:rPr>
        <w:fldChar w:fldCharType="end"/>
      </w:r>
      <w:r w:rsidRPr="00EF29F7">
        <w:rPr>
          <w:rFonts w:cs="Calibri"/>
          <w:szCs w:val="22"/>
        </w:rPr>
        <w:t xml:space="preserve">, commercially sensitive shall mean information which could if disclosed to a competitor of </w:t>
      </w:r>
      <w:r w:rsidR="00F21977">
        <w:rPr>
          <w:rFonts w:cs="Calibri"/>
          <w:szCs w:val="22"/>
        </w:rPr>
        <w:t>ESCo</w:t>
      </w:r>
      <w:r w:rsidRPr="00EF29F7">
        <w:rPr>
          <w:rFonts w:cs="Calibri"/>
          <w:szCs w:val="22"/>
        </w:rPr>
        <w:t xml:space="preserve"> could give that competitor a competitive advantage over </w:t>
      </w:r>
      <w:r w:rsidR="00F21977">
        <w:rPr>
          <w:rFonts w:cs="Calibri"/>
          <w:szCs w:val="22"/>
        </w:rPr>
        <w:t>ESCo</w:t>
      </w:r>
      <w:r w:rsidRPr="00EF29F7">
        <w:rPr>
          <w:rFonts w:cs="Calibri"/>
          <w:szCs w:val="22"/>
        </w:rPr>
        <w:t xml:space="preserve"> and/or prejudice the business of </w:t>
      </w:r>
      <w:r w:rsidR="00F21977">
        <w:rPr>
          <w:rFonts w:cs="Calibri"/>
          <w:szCs w:val="22"/>
        </w:rPr>
        <w:t>ESCo</w:t>
      </w:r>
      <w:r w:rsidRPr="00EF29F7">
        <w:rPr>
          <w:rFonts w:cs="Calibri"/>
          <w:szCs w:val="22"/>
        </w:rPr>
        <w:t>.</w:t>
      </w:r>
      <w:bookmarkEnd w:id="846"/>
    </w:p>
    <w:p w14:paraId="521A6A5E" w14:textId="0F7CD35D" w:rsidR="00897A9A" w:rsidRPr="00EF29F7" w:rsidRDefault="00F21977" w:rsidP="0023202F">
      <w:pPr>
        <w:pStyle w:val="Level2"/>
        <w:widowControl w:val="0"/>
        <w:outlineLvl w:val="9"/>
        <w:rPr>
          <w:rFonts w:cs="Calibri"/>
          <w:szCs w:val="22"/>
        </w:rPr>
      </w:pPr>
      <w:bookmarkStart w:id="847" w:name="_Ref438117896"/>
      <w:r>
        <w:rPr>
          <w:rFonts w:cs="Calibri"/>
          <w:szCs w:val="22"/>
        </w:rPr>
        <w:t>ESCo</w:t>
      </w:r>
      <w:r w:rsidR="00897A9A" w:rsidRPr="00EF29F7">
        <w:rPr>
          <w:rFonts w:cs="Calibri"/>
          <w:szCs w:val="22"/>
        </w:rPr>
        <w:t xml:space="preserve"> may, at its own cost, appoint an independent person to monitor the Tender Process (a "</w:t>
      </w:r>
      <w:r w:rsidR="00897A9A" w:rsidRPr="00EF29F7">
        <w:rPr>
          <w:rFonts w:cs="Calibri"/>
          <w:b/>
          <w:szCs w:val="22"/>
        </w:rPr>
        <w:t>Tender Process Monitor</w:t>
      </w:r>
      <w:r w:rsidR="00897A9A" w:rsidRPr="00EF29F7">
        <w:rPr>
          <w:rFonts w:cs="Calibri"/>
          <w:szCs w:val="22"/>
        </w:rPr>
        <w:t xml:space="preserve">") for the purpose of monitoring and reporting to </w:t>
      </w:r>
      <w:r>
        <w:rPr>
          <w:rFonts w:cs="Calibri"/>
          <w:szCs w:val="22"/>
        </w:rPr>
        <w:t>ESCo</w:t>
      </w:r>
      <w:r w:rsidR="00897A9A" w:rsidRPr="00EF29F7">
        <w:rPr>
          <w:rFonts w:cs="Calibri"/>
          <w:szCs w:val="22"/>
        </w:rPr>
        <w:t xml:space="preserve"> on the Developer's compliance with the Tender Process and making representations to the Developer.</w:t>
      </w:r>
      <w:bookmarkEnd w:id="847"/>
    </w:p>
    <w:p w14:paraId="5A6F7835" w14:textId="068DB366" w:rsidR="00897A9A" w:rsidRPr="00EF29F7" w:rsidRDefault="00897A9A" w:rsidP="0023202F">
      <w:pPr>
        <w:pStyle w:val="Level2"/>
        <w:widowControl w:val="0"/>
        <w:outlineLvl w:val="9"/>
        <w:rPr>
          <w:rFonts w:cs="Calibri"/>
          <w:szCs w:val="22"/>
        </w:rPr>
      </w:pPr>
      <w:r w:rsidRPr="00EF29F7">
        <w:rPr>
          <w:rFonts w:cs="Calibri"/>
          <w:szCs w:val="22"/>
        </w:rPr>
        <w:t xml:space="preserve">The Tender Process Monitor shall enter into a confidentiality agreement with the Developer in a form reasonably acceptable to the Developer and shall be entitled to attend all meetings relating to the Tender Process, inspect copies of all the tender documentation and bids and make representations to the Developer as to compliance with the Tender Process.  The Developer shall not be bound to consider or act upon such representations but acknowledges that such representations may be referred to by </w:t>
      </w:r>
      <w:r w:rsidR="00F21977">
        <w:rPr>
          <w:rFonts w:cs="Calibri"/>
          <w:szCs w:val="22"/>
        </w:rPr>
        <w:t>ESCo</w:t>
      </w:r>
      <w:r w:rsidRPr="00EF29F7">
        <w:rPr>
          <w:rFonts w:cs="Calibri"/>
          <w:szCs w:val="22"/>
        </w:rPr>
        <w:t xml:space="preserve"> in the event that </w:t>
      </w:r>
      <w:r w:rsidR="00F21977">
        <w:rPr>
          <w:rFonts w:cs="Calibri"/>
          <w:szCs w:val="22"/>
        </w:rPr>
        <w:t>ESCo</w:t>
      </w:r>
      <w:r w:rsidRPr="00EF29F7">
        <w:rPr>
          <w:rFonts w:cs="Calibri"/>
          <w:szCs w:val="22"/>
        </w:rPr>
        <w:t xml:space="preserve"> refers a dispute relating to the Adjusted Highest Complaint Tender Price to be determined in accordance with </w:t>
      </w:r>
      <w:r w:rsidR="00AE36BB">
        <w:rPr>
          <w:rFonts w:cs="Calibri"/>
          <w:szCs w:val="22"/>
          <w:lang w:val="en-GB"/>
        </w:rPr>
        <w:t xml:space="preserve">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A23170">
        <w:rPr>
          <w:rFonts w:cs="Calibri"/>
          <w:szCs w:val="22"/>
        </w:rPr>
        <w:t>27</w:t>
      </w:r>
      <w:r w:rsidR="00AE36BB">
        <w:rPr>
          <w:rFonts w:cs="Calibri"/>
          <w:szCs w:val="22"/>
        </w:rPr>
        <w:fldChar w:fldCharType="end"/>
      </w:r>
      <w:r w:rsidR="00AE36BB">
        <w:rPr>
          <w:rFonts w:cs="Calibri"/>
          <w:szCs w:val="22"/>
          <w:lang w:val="en-GB"/>
        </w:rPr>
        <w:t xml:space="preserve"> (Dispute Resolution Procedure)</w:t>
      </w:r>
      <w:r w:rsidRPr="00EF29F7">
        <w:rPr>
          <w:rFonts w:cs="Calibri"/>
          <w:szCs w:val="22"/>
        </w:rPr>
        <w:t>.</w:t>
      </w:r>
    </w:p>
    <w:p w14:paraId="01635DDA" w14:textId="77777777" w:rsidR="00897A9A" w:rsidRPr="00EF29F7" w:rsidRDefault="00897A9A" w:rsidP="0023202F">
      <w:pPr>
        <w:pStyle w:val="Level2"/>
        <w:widowControl w:val="0"/>
        <w:outlineLvl w:val="9"/>
        <w:rPr>
          <w:rFonts w:cs="Calibri"/>
          <w:szCs w:val="22"/>
        </w:rPr>
      </w:pPr>
      <w:r w:rsidRPr="00EF29F7">
        <w:rPr>
          <w:rFonts w:cs="Calibri"/>
          <w:szCs w:val="22"/>
        </w:rPr>
        <w:t>The Developer shall require bidders to bid on the basis that:-</w:t>
      </w:r>
    </w:p>
    <w:p w14:paraId="5C142A71" w14:textId="77777777" w:rsidR="00897A9A" w:rsidRPr="00EF29F7" w:rsidRDefault="00897A9A" w:rsidP="0023202F">
      <w:pPr>
        <w:pStyle w:val="Level3"/>
        <w:widowControl w:val="0"/>
        <w:rPr>
          <w:rFonts w:cs="Calibri"/>
          <w:szCs w:val="22"/>
        </w:rPr>
      </w:pPr>
      <w:r w:rsidRPr="00EF29F7">
        <w:rPr>
          <w:rFonts w:cs="Calibri"/>
          <w:szCs w:val="22"/>
        </w:rPr>
        <w:t>they will receive the benefit of any outstanding claims or amounts held under material damages insurance policies;</w:t>
      </w:r>
    </w:p>
    <w:p w14:paraId="0CAD1E60" w14:textId="5AA932A4" w:rsidR="00897A9A" w:rsidRPr="00AE36BB" w:rsidRDefault="00897A9A" w:rsidP="0023202F">
      <w:pPr>
        <w:pStyle w:val="Level3"/>
        <w:widowControl w:val="0"/>
        <w:rPr>
          <w:rFonts w:cs="Calibri"/>
          <w:szCs w:val="22"/>
        </w:rPr>
      </w:pPr>
      <w:r w:rsidRPr="00EF29F7">
        <w:rPr>
          <w:rFonts w:cs="Calibri"/>
          <w:szCs w:val="22"/>
        </w:rPr>
        <w:t xml:space="preserve">they will receive the benefit of any monies payable by </w:t>
      </w:r>
      <w:r w:rsidR="00F21977">
        <w:rPr>
          <w:rFonts w:cs="Calibri"/>
          <w:szCs w:val="22"/>
        </w:rPr>
        <w:t>ESCo</w:t>
      </w:r>
      <w:r w:rsidRPr="00EF29F7">
        <w:rPr>
          <w:rFonts w:cs="Calibri"/>
          <w:szCs w:val="22"/>
        </w:rPr>
        <w:t xml:space="preserve"> pursuant to </w:t>
      </w:r>
      <w:r w:rsidR="00AE36BB" w:rsidRPr="00EF29F7">
        <w:rPr>
          <w:rFonts w:cs="Calibri"/>
          <w:szCs w:val="22"/>
        </w:rPr>
        <w:t>paragraph </w:t>
      </w:r>
      <w:r w:rsidR="00AE36BB">
        <w:rPr>
          <w:rFonts w:cs="Calibri"/>
          <w:szCs w:val="22"/>
        </w:rPr>
        <w:fldChar w:fldCharType="begin"/>
      </w:r>
      <w:r w:rsidR="00AE36BB">
        <w:rPr>
          <w:rFonts w:cs="Calibri"/>
          <w:szCs w:val="22"/>
        </w:rPr>
        <w:instrText xml:space="preserve"> REF _Ref438117835 \r \h </w:instrText>
      </w:r>
      <w:r w:rsidR="00AE36BB">
        <w:rPr>
          <w:rFonts w:cs="Calibri"/>
          <w:szCs w:val="22"/>
        </w:rPr>
      </w:r>
      <w:r w:rsidR="00AE36BB">
        <w:rPr>
          <w:rFonts w:cs="Calibri"/>
          <w:szCs w:val="22"/>
        </w:rPr>
        <w:fldChar w:fldCharType="separate"/>
      </w:r>
      <w:r w:rsidR="00A23170">
        <w:rPr>
          <w:rFonts w:cs="Calibri"/>
          <w:szCs w:val="22"/>
        </w:rPr>
        <w:t>3.5</w:t>
      </w:r>
      <w:r w:rsidR="00AE36BB">
        <w:rPr>
          <w:rFonts w:cs="Calibri"/>
          <w:szCs w:val="22"/>
        </w:rPr>
        <w:fldChar w:fldCharType="end"/>
      </w:r>
      <w:r w:rsidR="00AE36BB">
        <w:rPr>
          <w:rFonts w:cs="Calibri"/>
          <w:szCs w:val="22"/>
          <w:lang w:val="en-GB"/>
        </w:rPr>
        <w:t xml:space="preserve"> </w:t>
      </w:r>
      <w:r w:rsidR="00AE36BB">
        <w:rPr>
          <w:rFonts w:cs="Calibri"/>
          <w:szCs w:val="22"/>
        </w:rPr>
        <w:fldChar w:fldCharType="begin"/>
      </w:r>
      <w:r w:rsidR="00AE36BB">
        <w:rPr>
          <w:rFonts w:cs="Calibri"/>
          <w:szCs w:val="22"/>
        </w:rPr>
        <w:instrText xml:space="preserve"> REF _Ref4845876 \r \h </w:instrText>
      </w:r>
      <w:r w:rsidR="00AE36BB">
        <w:rPr>
          <w:rFonts w:cs="Calibri"/>
          <w:szCs w:val="22"/>
        </w:rPr>
      </w:r>
      <w:r w:rsidR="00AE36BB">
        <w:rPr>
          <w:rFonts w:cs="Calibri"/>
          <w:szCs w:val="22"/>
        </w:rPr>
        <w:fldChar w:fldCharType="separate"/>
      </w:r>
      <w:r w:rsidR="00A23170">
        <w:rPr>
          <w:rFonts w:cs="Calibri"/>
          <w:szCs w:val="22"/>
        </w:rPr>
        <w:t>Schedule 19</w:t>
      </w:r>
      <w:r w:rsidR="00AE36BB">
        <w:rPr>
          <w:rFonts w:cs="Calibri"/>
          <w:szCs w:val="22"/>
        </w:rPr>
        <w:fldChar w:fldCharType="end"/>
      </w:r>
      <w:r w:rsidR="00AE36BB">
        <w:rPr>
          <w:rFonts w:cs="Calibri"/>
          <w:szCs w:val="22"/>
          <w:lang w:val="en-GB"/>
        </w:rPr>
        <w:t xml:space="preserve"> (Plant Replacement) </w:t>
      </w:r>
      <w:r w:rsidRPr="00EF29F7">
        <w:rPr>
          <w:rFonts w:cs="Calibri"/>
          <w:szCs w:val="22"/>
        </w:rPr>
        <w:t>in respect of any plant and equipment identified in the Independent Expert's report at the beginning of the Service Period during which the Final Termination Notice was served</w:t>
      </w:r>
      <w:r w:rsidR="00AE36BB">
        <w:rPr>
          <w:rFonts w:cs="Calibri"/>
          <w:szCs w:val="22"/>
          <w:lang w:val="en-GB"/>
        </w:rPr>
        <w:t>;</w:t>
      </w:r>
    </w:p>
    <w:p w14:paraId="68730856" w14:textId="77777777" w:rsidR="00AE36BB" w:rsidRPr="00EF29F7" w:rsidRDefault="00AE36BB" w:rsidP="0023202F">
      <w:pPr>
        <w:pStyle w:val="Level3"/>
        <w:widowControl w:val="0"/>
        <w:rPr>
          <w:rFonts w:cs="Calibri"/>
          <w:szCs w:val="22"/>
        </w:rPr>
      </w:pPr>
      <w:r>
        <w:rPr>
          <w:rFonts w:cs="Calibri"/>
          <w:szCs w:val="22"/>
          <w:lang w:val="en-GB"/>
        </w:rPr>
        <w:t>[   ]</w:t>
      </w:r>
      <w:r>
        <w:rPr>
          <w:rStyle w:val="FootnoteReference"/>
          <w:rFonts w:cs="Calibri"/>
          <w:szCs w:val="22"/>
          <w:lang w:val="en-GB"/>
        </w:rPr>
        <w:footnoteReference w:id="113"/>
      </w:r>
    </w:p>
    <w:p w14:paraId="2013C5AD" w14:textId="180B1E96" w:rsidR="00897A9A" w:rsidRPr="00EF29F7" w:rsidRDefault="00897A9A" w:rsidP="0023202F">
      <w:pPr>
        <w:pStyle w:val="Level2"/>
        <w:widowControl w:val="0"/>
        <w:outlineLvl w:val="9"/>
        <w:rPr>
          <w:rFonts w:cs="Calibri"/>
          <w:szCs w:val="22"/>
        </w:rPr>
      </w:pPr>
      <w:bookmarkStart w:id="848" w:name="_Ref438118113"/>
      <w:r w:rsidRPr="00EF29F7">
        <w:rPr>
          <w:rFonts w:cs="Calibri"/>
          <w:szCs w:val="22"/>
        </w:rPr>
        <w:t xml:space="preserve">As soon as practicable after tenders have been received, the Developer shall (acting reasonably) review and assess the Compliant Tenders and shall notify </w:t>
      </w:r>
      <w:r w:rsidR="00F21977">
        <w:rPr>
          <w:rFonts w:cs="Calibri"/>
          <w:szCs w:val="22"/>
        </w:rPr>
        <w:t>ESCo</w:t>
      </w:r>
      <w:r w:rsidRPr="00EF29F7">
        <w:rPr>
          <w:rFonts w:cs="Calibri"/>
          <w:szCs w:val="22"/>
        </w:rPr>
        <w:t xml:space="preserve"> of the Adjusted Highest Compliant Tender Price.  Subject to paragraph </w:t>
      </w:r>
      <w:r w:rsidRPr="00EF29F7">
        <w:rPr>
          <w:rFonts w:cs="Calibri"/>
          <w:szCs w:val="22"/>
        </w:rPr>
        <w:fldChar w:fldCharType="begin"/>
      </w:r>
      <w:r w:rsidRPr="00EF29F7">
        <w:rPr>
          <w:rFonts w:cs="Calibri"/>
          <w:szCs w:val="22"/>
        </w:rPr>
        <w:instrText xml:space="preserve"> REF _Ref438118000 \n \h  \* MERGEFORMAT </w:instrText>
      </w:r>
      <w:r w:rsidRPr="00EF29F7">
        <w:rPr>
          <w:rFonts w:cs="Calibri"/>
          <w:szCs w:val="22"/>
        </w:rPr>
      </w:r>
      <w:r w:rsidRPr="00EF29F7">
        <w:rPr>
          <w:rFonts w:cs="Calibri"/>
          <w:szCs w:val="22"/>
        </w:rPr>
        <w:fldChar w:fldCharType="separate"/>
      </w:r>
      <w:r w:rsidR="00A23170">
        <w:rPr>
          <w:rFonts w:cs="Calibri"/>
          <w:szCs w:val="22"/>
        </w:rPr>
        <w:t>4.8</w:t>
      </w:r>
      <w:r w:rsidRPr="00EF29F7">
        <w:rPr>
          <w:rFonts w:cs="Calibri"/>
          <w:szCs w:val="22"/>
        </w:rPr>
        <w:fldChar w:fldCharType="end"/>
      </w:r>
      <w:r w:rsidRPr="00EF29F7">
        <w:rPr>
          <w:rFonts w:cs="Calibri"/>
          <w:szCs w:val="22"/>
        </w:rPr>
        <w:t xml:space="preserve"> once the Adjusted Highest Compliant Tender Price is established the Developer shall enter into the New Agreement with the New Concessionaire and the provisions of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A23170">
        <w:rPr>
          <w:rFonts w:cs="Calibri"/>
          <w:szCs w:val="22"/>
        </w:rPr>
        <w:t>6</w:t>
      </w:r>
      <w:r w:rsidR="00AE36BB">
        <w:rPr>
          <w:rFonts w:cs="Calibri"/>
          <w:szCs w:val="22"/>
        </w:rPr>
        <w:fldChar w:fldCharType="end"/>
      </w:r>
      <w:r w:rsidRPr="00EF29F7">
        <w:rPr>
          <w:rFonts w:cs="Calibri"/>
          <w:szCs w:val="22"/>
        </w:rPr>
        <w:t xml:space="preserve"> shall apply in respect of payment of the </w:t>
      </w:r>
      <w:r w:rsidR="00F21977">
        <w:rPr>
          <w:rFonts w:cs="Calibri"/>
          <w:szCs w:val="22"/>
        </w:rPr>
        <w:t>ESCo</w:t>
      </w:r>
      <w:r w:rsidRPr="00EF29F7">
        <w:rPr>
          <w:rFonts w:cs="Calibri"/>
          <w:szCs w:val="22"/>
        </w:rPr>
        <w:t xml:space="preserve"> Termination Amount.</w:t>
      </w:r>
      <w:bookmarkEnd w:id="848"/>
    </w:p>
    <w:p w14:paraId="3193500C" w14:textId="39C77BED" w:rsidR="00897A9A" w:rsidRPr="00EF29F7" w:rsidRDefault="00897A9A" w:rsidP="0023202F">
      <w:pPr>
        <w:pStyle w:val="Level2"/>
        <w:widowControl w:val="0"/>
        <w:outlineLvl w:val="9"/>
        <w:rPr>
          <w:rFonts w:cs="Calibri"/>
          <w:szCs w:val="22"/>
        </w:rPr>
      </w:pPr>
      <w:bookmarkStart w:id="849" w:name="_Ref438118000"/>
      <w:r w:rsidRPr="00EF29F7">
        <w:rPr>
          <w:rFonts w:cs="Calibri"/>
          <w:szCs w:val="22"/>
        </w:rPr>
        <w:t xml:space="preserve">Notwithstanding completion of the Tender Process, the Developer shall not be required to terminate this Agreement pursuant to a Final Termination Notice and accordingly not enter into a New Agreement with the New Concessionaire, but if the Developer elects not to terminate this Agreement (such election to be made within </w:t>
      </w:r>
      <w:r w:rsidR="00B77F22">
        <w:rPr>
          <w:rFonts w:cs="Calibri"/>
          <w:szCs w:val="22"/>
          <w:lang w:val="en-GB"/>
        </w:rPr>
        <w:t>[</w:t>
      </w:r>
      <w:r w:rsidRPr="00EF29F7">
        <w:rPr>
          <w:rFonts w:cs="Calibri"/>
          <w:szCs w:val="22"/>
        </w:rPr>
        <w:t xml:space="preserve">six </w:t>
      </w:r>
      <w:r w:rsidR="00B77F22">
        <w:rPr>
          <w:rFonts w:cs="Calibri"/>
          <w:szCs w:val="22"/>
          <w:lang w:val="en-GB"/>
        </w:rPr>
        <w:t xml:space="preserve">(6)] </w:t>
      </w:r>
      <w:r w:rsidRPr="00EF29F7">
        <w:rPr>
          <w:rFonts w:cs="Calibri"/>
          <w:szCs w:val="22"/>
        </w:rPr>
        <w:t xml:space="preserve">months of the date of service of the Final Termination Notice) then the Developer shall be deemed to have waived its entitlement to terminate this Agreement pursuant to the Developer Termination Ground upon which the Final Termination Notice was served and any Developer Warning Notice and/or Service Failure Points which have accrued or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A23170">
        <w:rPr>
          <w:rFonts w:cs="Calibri"/>
          <w:szCs w:val="22"/>
        </w:rPr>
        <w:t>25.2</w:t>
      </w:r>
      <w:r w:rsidR="00AE36BB">
        <w:rPr>
          <w:rFonts w:cs="Calibri"/>
          <w:szCs w:val="22"/>
        </w:rPr>
        <w:fldChar w:fldCharType="end"/>
      </w:r>
      <w:r w:rsidR="00AE36BB">
        <w:rPr>
          <w:rFonts w:cs="Calibri"/>
          <w:szCs w:val="22"/>
          <w:lang w:val="en-GB"/>
        </w:rPr>
        <w:t xml:space="preserve"> (Default, Cure and Termination) or </w:t>
      </w:r>
      <w:r w:rsidR="00AE36BB">
        <w:rPr>
          <w:rFonts w:cs="Calibri"/>
          <w:szCs w:val="22"/>
        </w:rPr>
        <w:fldChar w:fldCharType="begin"/>
      </w:r>
      <w:r w:rsidR="00AE36BB">
        <w:rPr>
          <w:rFonts w:cs="Calibri"/>
          <w:szCs w:val="22"/>
        </w:rPr>
        <w:instrText xml:space="preserve"> REF _Ref4845954 \r \h </w:instrText>
      </w:r>
      <w:r w:rsidR="00AE36BB">
        <w:rPr>
          <w:rFonts w:cs="Calibri"/>
          <w:szCs w:val="22"/>
        </w:rPr>
      </w:r>
      <w:r w:rsidR="00AE36BB">
        <w:rPr>
          <w:rFonts w:cs="Calibri"/>
          <w:szCs w:val="22"/>
        </w:rPr>
        <w:fldChar w:fldCharType="separate"/>
      </w:r>
      <w:r w:rsidR="00A23170">
        <w:rPr>
          <w:rFonts w:cs="Calibri"/>
          <w:szCs w:val="22"/>
        </w:rPr>
        <w:t>Schedule 17</w:t>
      </w:r>
      <w:r w:rsidR="00AE36BB">
        <w:rPr>
          <w:rFonts w:cs="Calibri"/>
          <w:szCs w:val="22"/>
        </w:rPr>
        <w:fldChar w:fldCharType="end"/>
      </w:r>
      <w:r w:rsidR="00AE36BB">
        <w:rPr>
          <w:rFonts w:cs="Calibri"/>
          <w:szCs w:val="22"/>
          <w:lang w:val="en-GB"/>
        </w:rPr>
        <w:t xml:space="preserve"> (Key Performance Indicators) </w:t>
      </w:r>
      <w:r w:rsidRPr="00EF29F7">
        <w:rPr>
          <w:rFonts w:cs="Calibri"/>
          <w:szCs w:val="22"/>
        </w:rPr>
        <w:t>shall be cancelled.</w:t>
      </w:r>
      <w:bookmarkEnd w:id="849"/>
    </w:p>
    <w:p w14:paraId="7B7299CC" w14:textId="77777777" w:rsidR="00897A9A" w:rsidRPr="00EF29F7" w:rsidRDefault="00897A9A" w:rsidP="0023202F">
      <w:pPr>
        <w:pStyle w:val="Level1"/>
        <w:widowControl w:val="0"/>
        <w:outlineLvl w:val="9"/>
        <w:rPr>
          <w:rFonts w:cs="Calibri"/>
          <w:b/>
          <w:caps/>
          <w:szCs w:val="22"/>
        </w:rPr>
      </w:pPr>
      <w:bookmarkStart w:id="850" w:name="_Ref438117910"/>
      <w:bookmarkStart w:id="851" w:name="_Toc438194893"/>
      <w:r w:rsidRPr="00EF29F7">
        <w:rPr>
          <w:rFonts w:cs="Calibri"/>
          <w:b/>
          <w:caps/>
          <w:szCs w:val="22"/>
        </w:rPr>
        <w:t>No Bidders</w:t>
      </w:r>
      <w:bookmarkEnd w:id="850"/>
      <w:bookmarkEnd w:id="851"/>
    </w:p>
    <w:p w14:paraId="76832536" w14:textId="77777777" w:rsidR="00897A9A" w:rsidRPr="00EF29F7" w:rsidRDefault="00897A9A" w:rsidP="0023202F">
      <w:pPr>
        <w:pStyle w:val="Level2"/>
        <w:widowControl w:val="0"/>
        <w:numPr>
          <w:ilvl w:val="0"/>
          <w:numId w:val="0"/>
        </w:numPr>
        <w:ind w:left="851"/>
        <w:outlineLvl w:val="9"/>
        <w:rPr>
          <w:rFonts w:cs="Calibri"/>
          <w:szCs w:val="22"/>
        </w:rPr>
      </w:pPr>
      <w:r w:rsidRPr="00EF29F7">
        <w:rPr>
          <w:rFonts w:cs="Calibri"/>
          <w:szCs w:val="22"/>
        </w:rPr>
        <w:t>If following a Tender Process no bidders submitted bids for the Concession the following provisions will apply:-</w:t>
      </w:r>
    </w:p>
    <w:p w14:paraId="20377D6F" w14:textId="5E080EF9" w:rsidR="00897A9A" w:rsidRPr="00EF29F7" w:rsidRDefault="00897A9A" w:rsidP="0023202F">
      <w:pPr>
        <w:pStyle w:val="Level3"/>
        <w:widowControl w:val="0"/>
        <w:rPr>
          <w:rFonts w:cs="Calibri"/>
          <w:szCs w:val="22"/>
        </w:rPr>
      </w:pPr>
      <w:r w:rsidRPr="00EF29F7">
        <w:rPr>
          <w:rFonts w:cs="Calibri"/>
          <w:szCs w:val="22"/>
        </w:rPr>
        <w:t xml:space="preserve">the Developer can elect not to terminate this Agreement and if it does so elect within six months of the date of service of the Final Termination Notice then the Developer shall be deemed to have waived its entitlement to terminate this Agreement pursuant to the Developer Termination Ground upon which the Final Termination Notice was served and any Developer Warning Notices and/or Service Failure Points which have accrued or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A23170">
        <w:rPr>
          <w:rFonts w:cs="Calibri"/>
          <w:szCs w:val="22"/>
        </w:rPr>
        <w:t>25.2</w:t>
      </w:r>
      <w:r w:rsidR="00AE36BB">
        <w:rPr>
          <w:rFonts w:cs="Calibri"/>
          <w:szCs w:val="22"/>
        </w:rPr>
        <w:fldChar w:fldCharType="end"/>
      </w:r>
      <w:r w:rsidR="00AE36BB">
        <w:rPr>
          <w:rFonts w:cs="Calibri"/>
          <w:szCs w:val="22"/>
          <w:lang w:val="en-GB"/>
        </w:rPr>
        <w:t xml:space="preserve"> (Default, Cure and Termination) or </w:t>
      </w:r>
      <w:r w:rsidR="00AE36BB">
        <w:rPr>
          <w:rFonts w:cs="Calibri"/>
          <w:szCs w:val="22"/>
        </w:rPr>
        <w:fldChar w:fldCharType="begin"/>
      </w:r>
      <w:r w:rsidR="00AE36BB">
        <w:rPr>
          <w:rFonts w:cs="Calibri"/>
          <w:szCs w:val="22"/>
        </w:rPr>
        <w:instrText xml:space="preserve"> REF _Ref4845954 \r \h </w:instrText>
      </w:r>
      <w:r w:rsidR="00AE36BB">
        <w:rPr>
          <w:rFonts w:cs="Calibri"/>
          <w:szCs w:val="22"/>
        </w:rPr>
      </w:r>
      <w:r w:rsidR="00AE36BB">
        <w:rPr>
          <w:rFonts w:cs="Calibri"/>
          <w:szCs w:val="22"/>
        </w:rPr>
        <w:fldChar w:fldCharType="separate"/>
      </w:r>
      <w:r w:rsidR="00A23170">
        <w:rPr>
          <w:rFonts w:cs="Calibri"/>
          <w:szCs w:val="22"/>
        </w:rPr>
        <w:t>Schedule 17</w:t>
      </w:r>
      <w:r w:rsidR="00AE36BB">
        <w:rPr>
          <w:rFonts w:cs="Calibri"/>
          <w:szCs w:val="22"/>
        </w:rPr>
        <w:fldChar w:fldCharType="end"/>
      </w:r>
      <w:r w:rsidR="00AE36BB">
        <w:rPr>
          <w:rFonts w:cs="Calibri"/>
          <w:szCs w:val="22"/>
          <w:lang w:val="en-GB"/>
        </w:rPr>
        <w:t xml:space="preserve"> (Key Performance Indicators) </w:t>
      </w:r>
      <w:r w:rsidR="00AE36BB" w:rsidRPr="00EF29F7">
        <w:rPr>
          <w:rFonts w:cs="Calibri"/>
          <w:szCs w:val="22"/>
        </w:rPr>
        <w:t>shall be cancelled</w:t>
      </w:r>
      <w:r w:rsidR="00AE36BB">
        <w:rPr>
          <w:rFonts w:cs="Calibri"/>
          <w:szCs w:val="22"/>
          <w:lang w:val="en-GB"/>
        </w:rPr>
        <w:t>;</w:t>
      </w:r>
      <w:r w:rsidRPr="00EF29F7">
        <w:rPr>
          <w:rFonts w:cs="Calibri"/>
          <w:szCs w:val="22"/>
        </w:rPr>
        <w:t>; or</w:t>
      </w:r>
    </w:p>
    <w:p w14:paraId="0BD3C5B2" w14:textId="2A4731FA" w:rsidR="00897A9A" w:rsidRPr="00EF29F7" w:rsidRDefault="00897A9A" w:rsidP="0023202F">
      <w:pPr>
        <w:pStyle w:val="Level3"/>
        <w:widowControl w:val="0"/>
        <w:rPr>
          <w:rFonts w:cs="Calibri"/>
          <w:szCs w:val="22"/>
        </w:rPr>
      </w:pPr>
      <w:r w:rsidRPr="00EF29F7">
        <w:rPr>
          <w:rFonts w:cs="Calibri"/>
          <w:szCs w:val="22"/>
        </w:rPr>
        <w:t xml:space="preserve">the Developer can transfer the </w:t>
      </w:r>
      <w:r w:rsidR="00D52AB1">
        <w:rPr>
          <w:rFonts w:cs="Calibri"/>
          <w:szCs w:val="22"/>
        </w:rPr>
        <w:t>Energy System</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2.2</w:t>
      </w:r>
      <w:r w:rsidRPr="00EF29F7">
        <w:rPr>
          <w:rFonts w:cs="Calibri"/>
          <w:szCs w:val="22"/>
        </w:rPr>
        <w:fldChar w:fldCharType="end"/>
      </w:r>
      <w:r w:rsidRPr="00EF29F7">
        <w:rPr>
          <w:rFonts w:cs="Calibri"/>
          <w:szCs w:val="22"/>
        </w:rPr>
        <w:t xml:space="preserve"> above.</w:t>
      </w:r>
    </w:p>
    <w:p w14:paraId="5654043F" w14:textId="77777777" w:rsidR="00897A9A" w:rsidRPr="00EF29F7" w:rsidRDefault="00897A9A" w:rsidP="0023202F">
      <w:pPr>
        <w:pStyle w:val="Level1"/>
        <w:widowControl w:val="0"/>
        <w:outlineLvl w:val="9"/>
        <w:rPr>
          <w:rFonts w:cs="Calibri"/>
          <w:b/>
          <w:caps/>
          <w:szCs w:val="22"/>
        </w:rPr>
      </w:pPr>
      <w:bookmarkStart w:id="852" w:name="_Ref438118218"/>
      <w:bookmarkStart w:id="853" w:name="_Toc438194895"/>
      <w:bookmarkStart w:id="854" w:name="_Ref6327289"/>
      <w:r w:rsidRPr="00EF29F7">
        <w:rPr>
          <w:rFonts w:cs="Calibri"/>
          <w:b/>
          <w:caps/>
          <w:szCs w:val="22"/>
        </w:rPr>
        <w:t>Calculation and Payment of Compensation Payments</w:t>
      </w:r>
      <w:bookmarkEnd w:id="852"/>
      <w:bookmarkEnd w:id="853"/>
      <w:bookmarkEnd w:id="854"/>
    </w:p>
    <w:p w14:paraId="7033C2C5" w14:textId="77777777" w:rsidR="00897A9A" w:rsidRPr="00EF29F7" w:rsidRDefault="00897A9A" w:rsidP="0023202F">
      <w:pPr>
        <w:pStyle w:val="Level2"/>
        <w:widowControl w:val="0"/>
        <w:outlineLvl w:val="9"/>
        <w:rPr>
          <w:rFonts w:cs="Calibri"/>
          <w:szCs w:val="22"/>
        </w:rPr>
      </w:pPr>
      <w:bookmarkStart w:id="855" w:name="_Ref6328383"/>
      <w:r w:rsidRPr="00EF29F7">
        <w:rPr>
          <w:rFonts w:cs="Calibri"/>
          <w:szCs w:val="22"/>
        </w:rPr>
        <w:t>The Parties shall seek to agree the amount of the Termination Payment as soon as reasonably practicable after service of a Final Termination Notice, and in particular:-</w:t>
      </w:r>
      <w:bookmarkEnd w:id="855"/>
    </w:p>
    <w:p w14:paraId="0CC3F043" w14:textId="2607F507" w:rsidR="00897A9A" w:rsidRPr="00EF29F7" w:rsidRDefault="00897A9A" w:rsidP="0023202F">
      <w:pPr>
        <w:pStyle w:val="Level3"/>
        <w:widowControl w:val="0"/>
        <w:rPr>
          <w:rFonts w:cs="Calibri"/>
          <w:szCs w:val="22"/>
        </w:rPr>
      </w:pPr>
      <w:r w:rsidRPr="00EF29F7">
        <w:rPr>
          <w:rFonts w:cs="Calibri"/>
          <w:szCs w:val="22"/>
        </w:rPr>
        <w:t>shall, where the provisions of paragraph </w:t>
      </w:r>
      <w:r w:rsidRPr="00EF29F7">
        <w:rPr>
          <w:rFonts w:cs="Calibri"/>
          <w:szCs w:val="22"/>
        </w:rPr>
        <w:fldChar w:fldCharType="begin"/>
      </w:r>
      <w:r w:rsidRPr="00EF29F7">
        <w:rPr>
          <w:rFonts w:cs="Calibri"/>
          <w:szCs w:val="22"/>
        </w:rPr>
        <w:instrText xml:space="preserve"> REF _Ref530059492 \r \h  \* MERGEFORMAT </w:instrText>
      </w:r>
      <w:r w:rsidRPr="00EF29F7">
        <w:rPr>
          <w:rFonts w:cs="Calibri"/>
          <w:szCs w:val="22"/>
        </w:rPr>
      </w:r>
      <w:r w:rsidRPr="00EF29F7">
        <w:rPr>
          <w:rFonts w:cs="Calibri"/>
          <w:szCs w:val="22"/>
        </w:rPr>
        <w:fldChar w:fldCharType="separate"/>
      </w:r>
      <w:r w:rsidR="00A23170">
        <w:rPr>
          <w:rFonts w:cs="Calibri"/>
          <w:szCs w:val="22"/>
        </w:rPr>
        <w:t>4</w:t>
      </w:r>
      <w:r w:rsidRPr="00EF29F7">
        <w:rPr>
          <w:rFonts w:cs="Calibri"/>
          <w:szCs w:val="22"/>
        </w:rPr>
        <w:fldChar w:fldCharType="end"/>
      </w:r>
      <w:r w:rsidRPr="00EF29F7">
        <w:rPr>
          <w:rFonts w:cs="Calibri"/>
          <w:szCs w:val="22"/>
        </w:rPr>
        <w:t xml:space="preserve"> apply, take all actions necessary to assist the Tender Process as soon as reasonably practicable and in any event within two months of service of the relevant Notice pursuant to paragraph </w:t>
      </w:r>
      <w:r w:rsidRPr="00EF29F7">
        <w:rPr>
          <w:rFonts w:cs="Calibri"/>
          <w:szCs w:val="22"/>
        </w:rPr>
        <w:fldChar w:fldCharType="begin"/>
      </w:r>
      <w:r w:rsidRPr="00EF29F7">
        <w:rPr>
          <w:rFonts w:cs="Calibri"/>
          <w:szCs w:val="22"/>
        </w:rPr>
        <w:instrText xml:space="preserve"> REF _Ref438118113 \n \h  \* MERGEFORMAT </w:instrText>
      </w:r>
      <w:r w:rsidRPr="00EF29F7">
        <w:rPr>
          <w:rFonts w:cs="Calibri"/>
          <w:szCs w:val="22"/>
        </w:rPr>
      </w:r>
      <w:r w:rsidRPr="00EF29F7">
        <w:rPr>
          <w:rFonts w:cs="Calibri"/>
          <w:szCs w:val="22"/>
        </w:rPr>
        <w:fldChar w:fldCharType="separate"/>
      </w:r>
      <w:r w:rsidR="00A23170">
        <w:rPr>
          <w:rFonts w:cs="Calibri"/>
          <w:szCs w:val="22"/>
        </w:rPr>
        <w:t>4.7</w:t>
      </w:r>
      <w:r w:rsidRPr="00EF29F7">
        <w:rPr>
          <w:rFonts w:cs="Calibri"/>
          <w:szCs w:val="22"/>
        </w:rPr>
        <w:fldChar w:fldCharType="end"/>
      </w:r>
      <w:r w:rsidRPr="00EF29F7">
        <w:rPr>
          <w:rFonts w:cs="Calibri"/>
          <w:szCs w:val="22"/>
        </w:rPr>
        <w:t>;</w:t>
      </w:r>
    </w:p>
    <w:p w14:paraId="53E4F502" w14:textId="49403348" w:rsidR="00897A9A" w:rsidRPr="00EF29F7" w:rsidRDefault="00897A9A" w:rsidP="0023202F">
      <w:pPr>
        <w:pStyle w:val="Level3"/>
        <w:widowControl w:val="0"/>
        <w:rPr>
          <w:rFonts w:cs="Calibri"/>
          <w:szCs w:val="22"/>
        </w:rPr>
      </w:pPr>
      <w:r w:rsidRPr="00EF29F7">
        <w:rPr>
          <w:rFonts w:cs="Calibri"/>
          <w:szCs w:val="22"/>
        </w:rPr>
        <w:t xml:space="preserve">shall provide to the other Party as soon as reasonably practicable details of the relevant amounts claimed by it in relation to each of the costs elements necessary to calculate the </w:t>
      </w:r>
      <w:r w:rsidR="00F21977">
        <w:rPr>
          <w:rFonts w:cs="Calibri"/>
          <w:szCs w:val="22"/>
        </w:rPr>
        <w:t>ESCo</w:t>
      </w:r>
      <w:r w:rsidRPr="00EF29F7">
        <w:rPr>
          <w:rFonts w:cs="Calibri"/>
          <w:szCs w:val="22"/>
        </w:rPr>
        <w:t xml:space="preserve"> Termination Amount together within reasonable supporting evidence justifying the relevant amount including a breakdown of each of the individual elements of such sum.</w:t>
      </w:r>
    </w:p>
    <w:p w14:paraId="1198302F" w14:textId="0319928F" w:rsidR="00897A9A" w:rsidRPr="00EF29F7" w:rsidRDefault="00897A9A" w:rsidP="0023202F">
      <w:pPr>
        <w:pStyle w:val="Level2"/>
        <w:widowControl w:val="0"/>
        <w:outlineLvl w:val="9"/>
        <w:rPr>
          <w:rFonts w:cs="Calibri"/>
          <w:szCs w:val="22"/>
        </w:rPr>
      </w:pPr>
      <w:bookmarkStart w:id="856" w:name="_Ref530063016"/>
      <w:r w:rsidRPr="00EF29F7">
        <w:rPr>
          <w:rFonts w:cs="Calibri"/>
          <w:szCs w:val="22"/>
        </w:rPr>
        <w:t xml:space="preserve">If the </w:t>
      </w:r>
      <w:r w:rsidR="00F21977">
        <w:rPr>
          <w:rFonts w:cs="Calibri"/>
          <w:szCs w:val="22"/>
        </w:rPr>
        <w:t>ESCo</w:t>
      </w:r>
      <w:r w:rsidRPr="00EF29F7">
        <w:rPr>
          <w:rFonts w:cs="Calibri"/>
          <w:szCs w:val="22"/>
        </w:rPr>
        <w:t xml:space="preserve"> Termination Amount as agreed or determined by the Independent Expert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3</w:t>
      </w:r>
      <w:r w:rsidRPr="00EF29F7">
        <w:rPr>
          <w:rFonts w:cs="Calibri"/>
          <w:szCs w:val="22"/>
        </w:rPr>
        <w:fldChar w:fldCharType="end"/>
      </w:r>
      <w:r w:rsidRPr="00EF29F7">
        <w:rPr>
          <w:rFonts w:cs="Calibri"/>
          <w:szCs w:val="22"/>
        </w:rPr>
        <w:t xml:space="preserve"> is zero, the Developer shall be entitled to terminate this Agreement on the Termination Date without making any payment to </w:t>
      </w:r>
      <w:r w:rsidR="00F21977">
        <w:rPr>
          <w:rFonts w:cs="Calibri"/>
          <w:szCs w:val="22"/>
        </w:rPr>
        <w:t>ESCo</w:t>
      </w:r>
      <w:r w:rsidRPr="00EF29F7">
        <w:rPr>
          <w:rFonts w:cs="Calibri"/>
          <w:szCs w:val="22"/>
        </w:rPr>
        <w:t>.</w:t>
      </w:r>
      <w:bookmarkEnd w:id="856"/>
    </w:p>
    <w:p w14:paraId="167D487A" w14:textId="5B80DF6D" w:rsidR="00897A9A" w:rsidRPr="00EF29F7" w:rsidRDefault="00897A9A" w:rsidP="0023202F">
      <w:pPr>
        <w:pStyle w:val="Level2"/>
        <w:widowControl w:val="0"/>
        <w:outlineLvl w:val="9"/>
        <w:rPr>
          <w:rFonts w:cs="Calibri"/>
          <w:szCs w:val="22"/>
        </w:rPr>
      </w:pPr>
      <w:r w:rsidRPr="00EF29F7">
        <w:rPr>
          <w:rFonts w:cs="Calibri"/>
          <w:szCs w:val="22"/>
        </w:rPr>
        <w:t xml:space="preserve">If the </w:t>
      </w:r>
      <w:r w:rsidR="00F21977">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3</w:t>
      </w:r>
      <w:r w:rsidRPr="00EF29F7">
        <w:rPr>
          <w:rFonts w:cs="Calibri"/>
          <w:szCs w:val="22"/>
        </w:rPr>
        <w:fldChar w:fldCharType="end"/>
      </w:r>
      <w:r w:rsidRPr="00EF29F7">
        <w:rPr>
          <w:rFonts w:cs="Calibri"/>
          <w:szCs w:val="22"/>
        </w:rPr>
        <w:t xml:space="preserve"> is negative, the </w:t>
      </w:r>
      <w:r w:rsidR="00F21977">
        <w:rPr>
          <w:rFonts w:cs="Calibri"/>
          <w:szCs w:val="22"/>
        </w:rPr>
        <w:t>ESCo</w:t>
      </w:r>
      <w:r w:rsidRPr="00EF29F7">
        <w:rPr>
          <w:rFonts w:cs="Calibri"/>
          <w:szCs w:val="22"/>
        </w:rPr>
        <w:t xml:space="preserve"> shall pay the Developer the relevant balance (subject to the limits on liability contained in Clause </w:t>
      </w:r>
      <w:r w:rsidR="00AE36BB">
        <w:rPr>
          <w:rFonts w:cs="Calibri"/>
          <w:szCs w:val="22"/>
        </w:rPr>
        <w:fldChar w:fldCharType="begin"/>
      </w:r>
      <w:r w:rsidR="00AE36BB">
        <w:rPr>
          <w:rFonts w:cs="Calibri"/>
          <w:szCs w:val="22"/>
        </w:rPr>
        <w:instrText xml:space="preserve"> REF _Ref10306048 \r \h </w:instrText>
      </w:r>
      <w:r w:rsidR="00AE36BB">
        <w:rPr>
          <w:rFonts w:cs="Calibri"/>
          <w:szCs w:val="22"/>
        </w:rPr>
      </w:r>
      <w:r w:rsidR="00AE36BB">
        <w:rPr>
          <w:rFonts w:cs="Calibri"/>
          <w:szCs w:val="22"/>
        </w:rPr>
        <w:fldChar w:fldCharType="separate"/>
      </w:r>
      <w:r w:rsidR="00A23170">
        <w:rPr>
          <w:rFonts w:cs="Calibri"/>
          <w:szCs w:val="22"/>
        </w:rPr>
        <w:t>22</w:t>
      </w:r>
      <w:r w:rsidR="00AE36BB">
        <w:rPr>
          <w:rFonts w:cs="Calibri"/>
          <w:szCs w:val="22"/>
        </w:rPr>
        <w:fldChar w:fldCharType="end"/>
      </w:r>
      <w:r w:rsidR="00AE36BB">
        <w:rPr>
          <w:rFonts w:cs="Calibri"/>
          <w:szCs w:val="22"/>
          <w:lang w:val="en-GB"/>
        </w:rPr>
        <w:t xml:space="preserve"> </w:t>
      </w:r>
      <w:r w:rsidRPr="00EF29F7">
        <w:rPr>
          <w:rFonts w:cs="Calibri"/>
          <w:szCs w:val="22"/>
        </w:rPr>
        <w:t xml:space="preserve">(Limitation on Liability), within </w:t>
      </w:r>
      <w:r w:rsidR="00B77F22">
        <w:rPr>
          <w:rFonts w:cs="Calibri"/>
          <w:szCs w:val="22"/>
          <w:lang w:val="en-GB"/>
        </w:rPr>
        <w:t>fifteen (15) Business D</w:t>
      </w:r>
      <w:r w:rsidR="00B77F22" w:rsidRPr="00EF29F7">
        <w:rPr>
          <w:rFonts w:cs="Calibri"/>
          <w:szCs w:val="22"/>
        </w:rPr>
        <w:t xml:space="preserve">ays </w:t>
      </w:r>
      <w:r w:rsidRPr="00EF29F7">
        <w:rPr>
          <w:rFonts w:cs="Calibri"/>
          <w:szCs w:val="22"/>
        </w:rPr>
        <w:t>after the Termination Date.</w:t>
      </w:r>
    </w:p>
    <w:p w14:paraId="5F523C25" w14:textId="7A083C2D" w:rsidR="00897A9A" w:rsidRPr="00EF29F7" w:rsidRDefault="00897A9A" w:rsidP="0023202F">
      <w:pPr>
        <w:pStyle w:val="Level2"/>
        <w:widowControl w:val="0"/>
        <w:outlineLvl w:val="9"/>
        <w:rPr>
          <w:rFonts w:cs="Calibri"/>
          <w:szCs w:val="22"/>
        </w:rPr>
      </w:pPr>
      <w:r w:rsidRPr="00EF29F7">
        <w:rPr>
          <w:rFonts w:cs="Calibri"/>
          <w:szCs w:val="22"/>
        </w:rPr>
        <w:t xml:space="preserve">If the </w:t>
      </w:r>
      <w:r w:rsidR="00F21977">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3</w:t>
      </w:r>
      <w:r w:rsidRPr="00EF29F7">
        <w:rPr>
          <w:rFonts w:cs="Calibri"/>
          <w:szCs w:val="22"/>
        </w:rPr>
        <w:fldChar w:fldCharType="end"/>
      </w:r>
      <w:r w:rsidRPr="00EF29F7">
        <w:rPr>
          <w:rFonts w:cs="Calibri"/>
          <w:szCs w:val="22"/>
        </w:rPr>
        <w:t xml:space="preserve"> or paragraph </w:t>
      </w:r>
      <w:r w:rsidRPr="00EF29F7">
        <w:rPr>
          <w:rFonts w:cs="Calibri"/>
          <w:szCs w:val="22"/>
        </w:rPr>
        <w:fldChar w:fldCharType="begin"/>
      </w:r>
      <w:r w:rsidRPr="00EF29F7">
        <w:rPr>
          <w:rFonts w:cs="Calibri"/>
          <w:szCs w:val="22"/>
        </w:rPr>
        <w:instrText xml:space="preserve"> REF _Ref530059492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4</w:t>
      </w:r>
      <w:r w:rsidRPr="00EF29F7">
        <w:rPr>
          <w:rFonts w:cs="Calibri"/>
          <w:szCs w:val="22"/>
        </w:rPr>
        <w:fldChar w:fldCharType="end"/>
      </w:r>
      <w:r w:rsidRPr="00EF29F7">
        <w:rPr>
          <w:rFonts w:cs="Calibri"/>
          <w:szCs w:val="22"/>
        </w:rPr>
        <w:t xml:space="preserve"> is positive, the Developer shall be entitled to terminate this Agreement on the Termination Date and the Developer shall be required to pay the </w:t>
      </w:r>
      <w:r w:rsidR="00F21977">
        <w:rPr>
          <w:rFonts w:cs="Calibri"/>
          <w:szCs w:val="22"/>
        </w:rPr>
        <w:t>ESCo</w:t>
      </w:r>
      <w:r w:rsidRPr="00EF29F7">
        <w:rPr>
          <w:rFonts w:cs="Calibri"/>
          <w:szCs w:val="22"/>
        </w:rPr>
        <w:t xml:space="preserve"> Termination Amount (subject to the limits on liability contained in Clause </w:t>
      </w:r>
      <w:r w:rsidR="00A97DDD">
        <w:rPr>
          <w:rFonts w:cs="Calibri"/>
          <w:szCs w:val="22"/>
        </w:rPr>
        <w:fldChar w:fldCharType="begin"/>
      </w:r>
      <w:r w:rsidR="00A97DDD">
        <w:rPr>
          <w:rFonts w:cs="Calibri"/>
          <w:szCs w:val="22"/>
        </w:rPr>
        <w:instrText xml:space="preserve"> REF _Ref10306048 \n \h </w:instrText>
      </w:r>
      <w:r w:rsidR="00A97DDD">
        <w:rPr>
          <w:rFonts w:cs="Calibri"/>
          <w:szCs w:val="22"/>
        </w:rPr>
      </w:r>
      <w:r w:rsidR="00A97DDD">
        <w:rPr>
          <w:rFonts w:cs="Calibri"/>
          <w:szCs w:val="22"/>
        </w:rPr>
        <w:fldChar w:fldCharType="separate"/>
      </w:r>
      <w:r w:rsidR="00A23170">
        <w:rPr>
          <w:rFonts w:cs="Calibri"/>
          <w:szCs w:val="22"/>
        </w:rPr>
        <w:t>22</w:t>
      </w:r>
      <w:r w:rsidR="00A97DDD">
        <w:rPr>
          <w:rFonts w:cs="Calibri"/>
          <w:szCs w:val="22"/>
        </w:rPr>
        <w:fldChar w:fldCharType="end"/>
      </w:r>
      <w:r w:rsidRPr="00EF29F7">
        <w:rPr>
          <w:rFonts w:cs="Calibri"/>
          <w:szCs w:val="22"/>
        </w:rPr>
        <w:t xml:space="preserve"> (Limitation on Liability), within </w:t>
      </w:r>
      <w:r w:rsidR="00B77F22">
        <w:rPr>
          <w:rFonts w:cs="Calibri"/>
          <w:szCs w:val="22"/>
          <w:lang w:val="en-GB"/>
        </w:rPr>
        <w:t>fifteen (15) Business D</w:t>
      </w:r>
      <w:r w:rsidR="00B77F22" w:rsidRPr="00EF29F7">
        <w:rPr>
          <w:rFonts w:cs="Calibri"/>
          <w:szCs w:val="22"/>
        </w:rPr>
        <w:t xml:space="preserve">ays </w:t>
      </w:r>
      <w:r w:rsidRPr="00EF29F7">
        <w:rPr>
          <w:rFonts w:cs="Calibri"/>
          <w:szCs w:val="22"/>
        </w:rPr>
        <w:t>after the Termination Date.</w:t>
      </w:r>
    </w:p>
    <w:p w14:paraId="70DA50BF" w14:textId="480132E9" w:rsidR="00897A9A" w:rsidRPr="00EF29F7" w:rsidRDefault="00897A9A" w:rsidP="0023202F">
      <w:pPr>
        <w:pStyle w:val="Level2"/>
        <w:widowControl w:val="0"/>
        <w:outlineLvl w:val="9"/>
        <w:rPr>
          <w:rFonts w:cs="Calibri"/>
          <w:szCs w:val="22"/>
        </w:rPr>
      </w:pPr>
      <w:bookmarkStart w:id="857" w:name="_Ref438118085"/>
      <w:r w:rsidRPr="00EF29F7">
        <w:rPr>
          <w:rFonts w:cs="Calibri"/>
          <w:szCs w:val="22"/>
        </w:rPr>
        <w:t xml:space="preserve">The Developer shall pay to </w:t>
      </w:r>
      <w:r w:rsidR="00F21977">
        <w:rPr>
          <w:rFonts w:cs="Calibri"/>
          <w:szCs w:val="22"/>
        </w:rPr>
        <w:t>ESCo</w:t>
      </w:r>
      <w:r w:rsidRPr="00EF29F7">
        <w:rPr>
          <w:rFonts w:cs="Calibri"/>
          <w:szCs w:val="22"/>
        </w:rPr>
        <w:t xml:space="preserve"> the Developer Termination Amount agreed or determined pursuant to paragraph </w:t>
      </w:r>
      <w:r w:rsidRPr="00EF29F7">
        <w:rPr>
          <w:rFonts w:cs="Calibri"/>
          <w:szCs w:val="22"/>
        </w:rPr>
        <w:fldChar w:fldCharType="begin"/>
      </w:r>
      <w:r w:rsidRPr="00EF29F7">
        <w:rPr>
          <w:rFonts w:cs="Calibri"/>
          <w:szCs w:val="22"/>
        </w:rPr>
        <w:instrText xml:space="preserve"> REF _Ref6328383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A23170">
        <w:rPr>
          <w:rFonts w:cs="Calibri"/>
          <w:szCs w:val="22"/>
        </w:rPr>
        <w:t>6.1</w:t>
      </w:r>
      <w:r w:rsidRPr="00EF29F7">
        <w:rPr>
          <w:rFonts w:cs="Calibri"/>
          <w:szCs w:val="22"/>
        </w:rPr>
        <w:fldChar w:fldCharType="end"/>
      </w:r>
      <w:r w:rsidRPr="00EF29F7">
        <w:rPr>
          <w:rFonts w:cs="Calibri"/>
          <w:szCs w:val="22"/>
        </w:rPr>
        <w:t xml:space="preserve"> within </w:t>
      </w:r>
      <w:r w:rsidR="00B77F22">
        <w:rPr>
          <w:rFonts w:cs="Calibri"/>
          <w:szCs w:val="22"/>
          <w:lang w:val="en-GB"/>
        </w:rPr>
        <w:t>[</w:t>
      </w:r>
      <w:r w:rsidRPr="00EF29F7">
        <w:rPr>
          <w:rFonts w:cs="Calibri"/>
          <w:szCs w:val="22"/>
        </w:rPr>
        <w:t>twenty (20)</w:t>
      </w:r>
      <w:r w:rsidR="00B77F22">
        <w:rPr>
          <w:rFonts w:cs="Calibri"/>
          <w:szCs w:val="22"/>
          <w:lang w:val="en-GB"/>
        </w:rPr>
        <w:t>]</w:t>
      </w:r>
      <w:r w:rsidRPr="00EF29F7">
        <w:rPr>
          <w:rFonts w:cs="Calibri"/>
          <w:szCs w:val="22"/>
        </w:rPr>
        <w:t> Business Days after the Termination Date.</w:t>
      </w:r>
      <w:bookmarkStart w:id="858" w:name="_Ref438118210"/>
      <w:bookmarkEnd w:id="857"/>
    </w:p>
    <w:p w14:paraId="0258B284" w14:textId="3C4D9EB7" w:rsidR="00897A9A" w:rsidRPr="00EF29F7" w:rsidRDefault="00897A9A" w:rsidP="0023202F">
      <w:pPr>
        <w:pStyle w:val="Level2"/>
        <w:widowControl w:val="0"/>
        <w:outlineLvl w:val="9"/>
        <w:rPr>
          <w:rFonts w:cs="Calibri"/>
          <w:szCs w:val="22"/>
        </w:rPr>
      </w:pPr>
      <w:r w:rsidRPr="00EF29F7">
        <w:rPr>
          <w:rFonts w:cs="Calibri"/>
          <w:szCs w:val="22"/>
        </w:rPr>
        <w:t xml:space="preserve">If either Party refers a Dispute relating to Termination Payment for determination in accordance with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A23170">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 xml:space="preserve">the Party who has served the Final Termination Notice shall be entitled to terminate this Agreement by serving twenty (20) Business Days further notice on the other Party at any time within </w:t>
      </w:r>
      <w:r w:rsidR="00B77F22">
        <w:rPr>
          <w:rFonts w:cs="Calibri"/>
          <w:szCs w:val="22"/>
          <w:lang w:val="en-GB"/>
        </w:rPr>
        <w:t>[</w:t>
      </w:r>
      <w:r w:rsidRPr="00EF29F7">
        <w:rPr>
          <w:rFonts w:cs="Calibri"/>
          <w:szCs w:val="22"/>
        </w:rPr>
        <w:t>twenty (20)</w:t>
      </w:r>
      <w:r w:rsidR="00B77F22">
        <w:rPr>
          <w:rFonts w:cs="Calibri"/>
          <w:szCs w:val="22"/>
          <w:lang w:val="en-GB"/>
        </w:rPr>
        <w:t>]</w:t>
      </w:r>
      <w:r w:rsidRPr="00EF29F7">
        <w:rPr>
          <w:rFonts w:cs="Calibri"/>
          <w:szCs w:val="22"/>
        </w:rPr>
        <w:t xml:space="preserve"> Business Days of referral to an Expert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A23170">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subject to:-</w:t>
      </w:r>
      <w:bookmarkEnd w:id="858"/>
    </w:p>
    <w:p w14:paraId="1FC520A3" w14:textId="77777777" w:rsidR="00897A9A" w:rsidRPr="00EF29F7" w:rsidRDefault="00897A9A" w:rsidP="0023202F">
      <w:pPr>
        <w:pStyle w:val="Level3"/>
        <w:widowControl w:val="0"/>
        <w:rPr>
          <w:rFonts w:cs="Calibri"/>
          <w:szCs w:val="22"/>
        </w:rPr>
      </w:pPr>
      <w:r w:rsidRPr="00EF29F7">
        <w:rPr>
          <w:rFonts w:cs="Calibri"/>
          <w:szCs w:val="22"/>
        </w:rPr>
        <w:t>payment of the undisputed amount of the Termination Payment on such date; and</w:t>
      </w:r>
    </w:p>
    <w:p w14:paraId="6881C6E9" w14:textId="04F49B7C" w:rsidR="00897A9A" w:rsidRPr="00677488" w:rsidRDefault="00897A9A" w:rsidP="0023202F">
      <w:pPr>
        <w:pStyle w:val="Level3"/>
        <w:widowControl w:val="0"/>
        <w:rPr>
          <w:rFonts w:cs="Calibri"/>
          <w:i/>
          <w:iCs/>
          <w:szCs w:val="22"/>
        </w:rPr>
      </w:pPr>
      <w:r w:rsidRPr="00EF29F7">
        <w:rPr>
          <w:rFonts w:cs="Calibri"/>
          <w:szCs w:val="22"/>
        </w:rPr>
        <w:t>the Party providing to the other Party such security as is reasonably required by that other Party at the relevant time in relation to payment of any disputed element of the Termination Payment.</w:t>
      </w:r>
      <w:r w:rsidR="000845C3">
        <w:rPr>
          <w:rFonts w:cs="Calibri"/>
          <w:szCs w:val="22"/>
          <w:lang w:val="en-GB"/>
        </w:rPr>
        <w:t xml:space="preserve">  [</w:t>
      </w:r>
      <w:r w:rsidR="000845C3" w:rsidRPr="00677488">
        <w:rPr>
          <w:rFonts w:cs="Calibri"/>
          <w:i/>
          <w:iCs/>
          <w:szCs w:val="22"/>
          <w:lang w:val="en-GB"/>
        </w:rPr>
        <w:t xml:space="preserve">Drafting Note:  </w:t>
      </w:r>
      <w:r w:rsidR="00677488" w:rsidRPr="00677488">
        <w:rPr>
          <w:rFonts w:cs="Calibri"/>
          <w:i/>
          <w:iCs/>
          <w:szCs w:val="22"/>
          <w:lang w:val="en-GB"/>
        </w:rPr>
        <w:t>In this Agreement, t</w:t>
      </w:r>
      <w:r w:rsidR="000845C3" w:rsidRPr="00677488">
        <w:rPr>
          <w:rFonts w:cs="Calibri"/>
          <w:i/>
          <w:iCs/>
          <w:szCs w:val="22"/>
          <w:lang w:val="en-GB"/>
        </w:rPr>
        <w:t>he ESCo Termination Amount (payable by the Developer to ESCo on termination of the Concession by the Developer) is based on</w:t>
      </w:r>
      <w:r w:rsidR="008A795A" w:rsidRPr="00677488">
        <w:rPr>
          <w:rFonts w:cs="Calibri"/>
          <w:i/>
          <w:iCs/>
          <w:szCs w:val="22"/>
          <w:lang w:val="en-GB"/>
        </w:rPr>
        <w:t xml:space="preserve"> either (i)</w:t>
      </w:r>
      <w:r w:rsidR="000845C3" w:rsidRPr="00677488">
        <w:rPr>
          <w:rFonts w:cs="Calibri"/>
          <w:i/>
          <w:iCs/>
          <w:szCs w:val="22"/>
          <w:lang w:val="en-GB"/>
        </w:rPr>
        <w:t xml:space="preserve"> the highest tender </w:t>
      </w:r>
      <w:r w:rsidR="008A795A" w:rsidRPr="00677488">
        <w:rPr>
          <w:rFonts w:cs="Calibri"/>
          <w:i/>
          <w:iCs/>
          <w:szCs w:val="22"/>
          <w:lang w:val="en-GB"/>
        </w:rPr>
        <w:t>price received by the Developer on a re-tendering of the Concession; or (ii) the residual market value of the Concession  (i.e. the amount that a third party will pay to the Developer as the market value of the Concession) – in both cases less any tender costs and amounts that the Developer is entitled to set-off.</w:t>
      </w:r>
      <w:r w:rsidR="00677488" w:rsidRPr="00677488">
        <w:rPr>
          <w:rFonts w:cs="Calibri"/>
          <w:i/>
          <w:iCs/>
          <w:szCs w:val="22"/>
          <w:lang w:val="en-GB"/>
        </w:rPr>
        <w:t xml:space="preserve">  However</w:t>
      </w:r>
      <w:r w:rsidR="00677488">
        <w:rPr>
          <w:rFonts w:cs="Calibri"/>
          <w:i/>
          <w:iCs/>
          <w:szCs w:val="22"/>
          <w:lang w:val="en-GB"/>
        </w:rPr>
        <w:t>,</w:t>
      </w:r>
      <w:r w:rsidR="00677488" w:rsidRPr="00677488">
        <w:rPr>
          <w:rFonts w:cs="Calibri"/>
          <w:i/>
          <w:iCs/>
          <w:szCs w:val="22"/>
          <w:lang w:val="en-GB"/>
        </w:rPr>
        <w:t xml:space="preserve"> the Parties may want to consider alternative methods of calculating the ESCo Termination Amount].</w:t>
      </w:r>
    </w:p>
    <w:p w14:paraId="55B8C43E" w14:textId="77777777" w:rsidR="00897A9A" w:rsidRPr="00EF29F7" w:rsidRDefault="00897A9A" w:rsidP="0023202F">
      <w:pPr>
        <w:pStyle w:val="Level1"/>
        <w:widowControl w:val="0"/>
        <w:outlineLvl w:val="9"/>
        <w:rPr>
          <w:rFonts w:cs="Calibri"/>
          <w:b/>
          <w:caps/>
          <w:szCs w:val="22"/>
        </w:rPr>
      </w:pPr>
      <w:bookmarkStart w:id="859" w:name="_Ref438118009"/>
      <w:bookmarkStart w:id="860" w:name="_Toc438194896"/>
      <w:r w:rsidRPr="00EF29F7">
        <w:rPr>
          <w:rFonts w:cs="Calibri"/>
          <w:b/>
          <w:caps/>
          <w:szCs w:val="22"/>
        </w:rPr>
        <w:t>Termination General</w:t>
      </w:r>
      <w:bookmarkEnd w:id="859"/>
      <w:bookmarkEnd w:id="860"/>
    </w:p>
    <w:p w14:paraId="2C4D5212" w14:textId="77777777" w:rsidR="00897A9A" w:rsidRPr="00EF29F7" w:rsidRDefault="00897A9A" w:rsidP="0023202F">
      <w:pPr>
        <w:pStyle w:val="Level2"/>
        <w:widowControl w:val="0"/>
        <w:outlineLvl w:val="9"/>
        <w:rPr>
          <w:rFonts w:cs="Calibri"/>
          <w:szCs w:val="22"/>
        </w:rPr>
      </w:pPr>
      <w:r w:rsidRPr="00EF29F7">
        <w:rPr>
          <w:rFonts w:cs="Calibri"/>
          <w:szCs w:val="22"/>
        </w:rPr>
        <w:t>Any and all sums paid by the parties under this Schedule shall be in full and final settlement of each Party's rights and claims against the other for breaches and/or termination of this Agreement and any other Project Agreement (other than in relation to the Customer Supply Agreements) whether under contract, tort or otherwise, but without prejudice to any antecedent liability of any Party to the extent that this arose prior to the Termination Date (but not from the Termination Date itself) to the extent that such liability has not already been taken into account in determining or agreeing the Termination Payment.</w:t>
      </w:r>
    </w:p>
    <w:p w14:paraId="2D524452" w14:textId="10050A91" w:rsidR="00897A9A" w:rsidRPr="00EF29F7" w:rsidRDefault="00897A9A" w:rsidP="0023202F">
      <w:pPr>
        <w:pStyle w:val="Level2"/>
        <w:widowControl w:val="0"/>
        <w:outlineLvl w:val="9"/>
        <w:rPr>
          <w:rFonts w:cs="Calibri"/>
          <w:szCs w:val="22"/>
        </w:rPr>
      </w:pPr>
      <w:r w:rsidRPr="00EF29F7">
        <w:rPr>
          <w:rFonts w:cs="Calibri"/>
          <w:szCs w:val="22"/>
        </w:rPr>
        <w:t xml:space="preserve">From the due date for payment of any undisputed Termination Payment to the date of payment of such Termination Payment interest shall accrue in accordance with the provisions of Clause </w:t>
      </w:r>
      <w:r w:rsidR="00AE36BB">
        <w:rPr>
          <w:rFonts w:cs="Calibri"/>
          <w:szCs w:val="22"/>
        </w:rPr>
        <w:fldChar w:fldCharType="begin"/>
      </w:r>
      <w:r w:rsidR="00AE36BB">
        <w:rPr>
          <w:rFonts w:cs="Calibri"/>
          <w:szCs w:val="22"/>
        </w:rPr>
        <w:instrText xml:space="preserve"> REF _Ref338155487 \r \h </w:instrText>
      </w:r>
      <w:r w:rsidR="00AE36BB">
        <w:rPr>
          <w:rFonts w:cs="Calibri"/>
          <w:szCs w:val="22"/>
        </w:rPr>
      </w:r>
      <w:r w:rsidR="00AE36BB">
        <w:rPr>
          <w:rFonts w:cs="Calibri"/>
          <w:szCs w:val="22"/>
        </w:rPr>
        <w:fldChar w:fldCharType="separate"/>
      </w:r>
      <w:r w:rsidR="00A23170">
        <w:rPr>
          <w:rFonts w:cs="Calibri"/>
          <w:szCs w:val="22"/>
        </w:rPr>
        <w:t>12.3</w:t>
      </w:r>
      <w:r w:rsidR="00AE36BB">
        <w:rPr>
          <w:rFonts w:cs="Calibri"/>
          <w:szCs w:val="22"/>
        </w:rPr>
        <w:fldChar w:fldCharType="end"/>
      </w:r>
      <w:r w:rsidR="00AE36BB">
        <w:rPr>
          <w:rFonts w:cs="Calibri"/>
          <w:szCs w:val="22"/>
          <w:lang w:val="en-GB"/>
        </w:rPr>
        <w:t xml:space="preserve"> </w:t>
      </w:r>
      <w:r w:rsidRPr="00EF29F7">
        <w:rPr>
          <w:rFonts w:cs="Calibri"/>
          <w:szCs w:val="22"/>
        </w:rPr>
        <w:t>(</w:t>
      </w:r>
      <w:r w:rsidR="00AE36BB">
        <w:rPr>
          <w:rFonts w:cs="Calibri"/>
          <w:szCs w:val="22"/>
          <w:lang w:val="en-GB"/>
        </w:rPr>
        <w:t>Charging and Invoicing</w:t>
      </w:r>
      <w:r w:rsidRPr="00EF29F7">
        <w:rPr>
          <w:rFonts w:cs="Calibri"/>
          <w:szCs w:val="22"/>
        </w:rPr>
        <w:t>).  Where the provisions of paragraph </w:t>
      </w:r>
      <w:r w:rsidRPr="00EF29F7">
        <w:rPr>
          <w:rFonts w:cs="Calibri"/>
          <w:szCs w:val="22"/>
        </w:rPr>
        <w:fldChar w:fldCharType="begin"/>
      </w:r>
      <w:r w:rsidRPr="00EF29F7">
        <w:rPr>
          <w:rFonts w:cs="Calibri"/>
          <w:szCs w:val="22"/>
        </w:rPr>
        <w:instrText xml:space="preserve"> REF _Ref438118210 \n \h  \* MERGEFORMAT </w:instrText>
      </w:r>
      <w:r w:rsidRPr="00EF29F7">
        <w:rPr>
          <w:rFonts w:cs="Calibri"/>
          <w:szCs w:val="22"/>
        </w:rPr>
      </w:r>
      <w:r w:rsidRPr="00EF29F7">
        <w:rPr>
          <w:rFonts w:cs="Calibri"/>
          <w:szCs w:val="22"/>
        </w:rPr>
        <w:fldChar w:fldCharType="separate"/>
      </w:r>
      <w:r w:rsidR="00A23170">
        <w:rPr>
          <w:rFonts w:cs="Calibri"/>
          <w:szCs w:val="22"/>
        </w:rPr>
        <w:t>6.5</w:t>
      </w:r>
      <w:r w:rsidRPr="00EF29F7">
        <w:rPr>
          <w:rFonts w:cs="Calibri"/>
          <w:szCs w:val="22"/>
        </w:rPr>
        <w:fldChar w:fldCharType="end"/>
      </w:r>
      <w:r w:rsidR="00AE36BB">
        <w:rPr>
          <w:rFonts w:cs="Calibri"/>
          <w:szCs w:val="22"/>
          <w:lang w:val="en-GB"/>
        </w:rPr>
        <w:t xml:space="preserve"> </w:t>
      </w:r>
      <w:r w:rsidRPr="00EF29F7">
        <w:rPr>
          <w:rFonts w:cs="Calibri"/>
          <w:szCs w:val="22"/>
        </w:rPr>
        <w:t>apply and the determination of such Dispute is resolved in favour of the Party claiming a Termination Payment interest shall accrue on such amount from the relevant payment due date stipulated in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A23170">
        <w:rPr>
          <w:rFonts w:cs="Calibri"/>
          <w:szCs w:val="22"/>
        </w:rPr>
        <w:t>6</w:t>
      </w:r>
      <w:r w:rsidR="00AE36BB">
        <w:rPr>
          <w:rFonts w:cs="Calibri"/>
          <w:szCs w:val="22"/>
        </w:rPr>
        <w:fldChar w:fldCharType="end"/>
      </w:r>
      <w:r w:rsidR="00AE36BB">
        <w:rPr>
          <w:rFonts w:cs="Calibri"/>
          <w:szCs w:val="22"/>
          <w:lang w:val="en-GB"/>
        </w:rPr>
        <w:t>.</w:t>
      </w:r>
    </w:p>
    <w:p w14:paraId="4813D814" w14:textId="03F98B33" w:rsidR="00897A9A" w:rsidRPr="00EF29F7" w:rsidRDefault="00897A9A" w:rsidP="0023202F">
      <w:pPr>
        <w:pStyle w:val="Level2"/>
        <w:widowControl w:val="0"/>
        <w:outlineLvl w:val="9"/>
        <w:rPr>
          <w:rFonts w:cs="Calibri"/>
          <w:szCs w:val="22"/>
        </w:rPr>
      </w:pPr>
      <w:r w:rsidRPr="00EF29F7">
        <w:rPr>
          <w:rFonts w:cs="Calibri"/>
          <w:szCs w:val="22"/>
        </w:rPr>
        <w:t xml:space="preserve">Where the Developer serves a Final Termination Notice and termination of this Agreement occurs prior to the date of Practical Completion of the [Energy Centre Works and the Primary Heat Network  Works], </w:t>
      </w:r>
      <w:r w:rsidR="00F21977">
        <w:rPr>
          <w:rFonts w:cs="Calibri"/>
          <w:szCs w:val="22"/>
        </w:rPr>
        <w:t>ESCo</w:t>
      </w:r>
      <w:r w:rsidRPr="00EF29F7">
        <w:rPr>
          <w:rFonts w:cs="Calibri"/>
          <w:szCs w:val="22"/>
        </w:rPr>
        <w:t xml:space="preserve"> shall on the Termination Date procure the transfer to, and there shall vest in, the Developer free from any encumbrances, charges or liens title in such part of the </w:t>
      </w:r>
      <w:r w:rsidR="00553D55">
        <w:rPr>
          <w:rFonts w:cs="Calibri"/>
          <w:szCs w:val="22"/>
        </w:rPr>
        <w:t>Energy System</w:t>
      </w:r>
      <w:r w:rsidRPr="00EF29F7">
        <w:rPr>
          <w:rFonts w:cs="Calibri"/>
          <w:szCs w:val="22"/>
        </w:rPr>
        <w:t xml:space="preserve"> as shall have been Adopted or </w:t>
      </w:r>
      <w:r w:rsidR="00156FC3">
        <w:rPr>
          <w:rFonts w:cs="Calibri"/>
          <w:szCs w:val="22"/>
          <w:lang w:val="en-GB"/>
        </w:rPr>
        <w:t>constructed</w:t>
      </w:r>
      <w:r w:rsidR="00CF6A62" w:rsidRPr="00EF29F7">
        <w:rPr>
          <w:rFonts w:cs="Calibri"/>
          <w:szCs w:val="22"/>
        </w:rPr>
        <w:t xml:space="preserve"> </w:t>
      </w:r>
      <w:r w:rsidRPr="00EF29F7">
        <w:rPr>
          <w:rFonts w:cs="Calibri"/>
          <w:szCs w:val="22"/>
        </w:rPr>
        <w:t xml:space="preserve">(as relevant) and such items as shall have been procured or Adopted by </w:t>
      </w:r>
      <w:r w:rsidR="00F21977">
        <w:rPr>
          <w:rFonts w:cs="Calibri"/>
          <w:szCs w:val="22"/>
        </w:rPr>
        <w:t>ESCo</w:t>
      </w:r>
      <w:r w:rsidRPr="00EF29F7">
        <w:rPr>
          <w:rFonts w:cs="Calibri"/>
          <w:szCs w:val="22"/>
        </w:rPr>
        <w:t xml:space="preserve"> if the Developer so elects.</w:t>
      </w:r>
    </w:p>
    <w:p w14:paraId="3C554C62" w14:textId="49C5E819" w:rsidR="00897A9A" w:rsidRPr="00EF29F7" w:rsidRDefault="00897A9A" w:rsidP="0023202F">
      <w:pPr>
        <w:pStyle w:val="Level2"/>
        <w:widowControl w:val="0"/>
        <w:outlineLvl w:val="9"/>
        <w:rPr>
          <w:rFonts w:cs="Calibri"/>
          <w:szCs w:val="22"/>
        </w:rPr>
      </w:pPr>
      <w:r w:rsidRPr="00EF29F7">
        <w:rPr>
          <w:rFonts w:cs="Calibri"/>
          <w:szCs w:val="22"/>
        </w:rPr>
        <w:t xml:space="preserve">Where the Developer serves a Final Termination Notice and termination of this Agreement occurs following Practical Completion of the Energy Centre Works, the Primary Heat Network  Works and the Secondary Heat Network  Works, </w:t>
      </w:r>
      <w:r w:rsidR="00F21977">
        <w:rPr>
          <w:rFonts w:cs="Calibri"/>
          <w:szCs w:val="22"/>
        </w:rPr>
        <w:t>ESCo</w:t>
      </w:r>
      <w:r w:rsidRPr="00EF29F7">
        <w:rPr>
          <w:rFonts w:cs="Calibri"/>
          <w:szCs w:val="22"/>
        </w:rPr>
        <w:t xml:space="preserve"> shall on the Termination Date simultaneously handover to or procure the handover to, and there shall vest in the Developer free from any encumbrances, charges or liens, title to, the </w:t>
      </w:r>
      <w:r w:rsidR="00D52AB1">
        <w:rPr>
          <w:rFonts w:cs="Calibri"/>
          <w:szCs w:val="22"/>
        </w:rPr>
        <w:t>Energy System</w:t>
      </w:r>
      <w:r w:rsidRPr="00EF29F7">
        <w:rPr>
          <w:rFonts w:cs="Calibri"/>
          <w:szCs w:val="22"/>
        </w:rPr>
        <w:t>.</w:t>
      </w:r>
    </w:p>
    <w:p w14:paraId="2F6032A1" w14:textId="2EE80589" w:rsidR="00897A9A" w:rsidRPr="00EF29F7" w:rsidRDefault="00F21977" w:rsidP="0023202F">
      <w:pPr>
        <w:pStyle w:val="Level2"/>
        <w:widowControl w:val="0"/>
        <w:outlineLvl w:val="9"/>
        <w:rPr>
          <w:rFonts w:cs="Calibri"/>
          <w:szCs w:val="22"/>
        </w:rPr>
      </w:pPr>
      <w:r>
        <w:rPr>
          <w:rFonts w:cs="Calibri"/>
          <w:szCs w:val="22"/>
        </w:rPr>
        <w:t>ESCo</w:t>
      </w:r>
      <w:r w:rsidR="00897A9A" w:rsidRPr="00EF29F7">
        <w:rPr>
          <w:rFonts w:cs="Calibri"/>
          <w:szCs w:val="22"/>
        </w:rPr>
        <w:t xml:space="preserve"> shall procure the grant to the Developer of an exclusive, royalty free license (carrying the right to grant sub</w:t>
      </w:r>
      <w:r w:rsidR="00897A9A" w:rsidRPr="00EF29F7">
        <w:rPr>
          <w:rFonts w:cs="Calibri"/>
          <w:szCs w:val="22"/>
        </w:rPr>
        <w:noBreakHyphen/>
        <w:t xml:space="preserve">licenses) to use the </w:t>
      </w:r>
      <w:r>
        <w:rPr>
          <w:rFonts w:cs="Calibri"/>
          <w:szCs w:val="22"/>
        </w:rPr>
        <w:t>ESCo</w:t>
      </w:r>
      <w:r w:rsidR="00897A9A" w:rsidRPr="00EF29F7">
        <w:rPr>
          <w:rFonts w:cs="Calibri"/>
          <w:szCs w:val="22"/>
        </w:rPr>
        <w:t xml:space="preserve"> Works and/or the </w:t>
      </w:r>
      <w:r w:rsidR="00D52AB1">
        <w:rPr>
          <w:rFonts w:cs="Calibri"/>
          <w:szCs w:val="22"/>
        </w:rPr>
        <w:t>Energy System</w:t>
      </w:r>
      <w:r w:rsidR="00897A9A" w:rsidRPr="00EF29F7">
        <w:rPr>
          <w:rFonts w:cs="Calibri"/>
          <w:szCs w:val="22"/>
        </w:rPr>
        <w:t xml:space="preserve"> for the purposes of the design and construction of the </w:t>
      </w:r>
      <w:r w:rsidR="00D52AB1">
        <w:rPr>
          <w:rFonts w:cs="Calibri"/>
          <w:szCs w:val="22"/>
        </w:rPr>
        <w:t>Energy System</w:t>
      </w:r>
      <w:r w:rsidR="00897A9A" w:rsidRPr="00EF29F7">
        <w:rPr>
          <w:rFonts w:cs="Calibri"/>
          <w:szCs w:val="22"/>
        </w:rPr>
        <w:t xml:space="preserve">, the operation, maintenance or improvement of the </w:t>
      </w:r>
      <w:r w:rsidR="00D52AB1">
        <w:rPr>
          <w:rFonts w:cs="Calibri"/>
          <w:szCs w:val="22"/>
        </w:rPr>
        <w:t>Energy System</w:t>
      </w:r>
      <w:r w:rsidR="00897A9A" w:rsidRPr="00EF29F7">
        <w:rPr>
          <w:rFonts w:cs="Calibri"/>
          <w:szCs w:val="22"/>
        </w:rPr>
        <w:t xml:space="preserve"> and/or the carrying out of operations the same as, or similar to, the operations to be carried out by </w:t>
      </w:r>
      <w:r>
        <w:rPr>
          <w:rFonts w:cs="Calibri"/>
          <w:szCs w:val="22"/>
        </w:rPr>
        <w:t>ESCo</w:t>
      </w:r>
      <w:r w:rsidR="00897A9A" w:rsidRPr="00EF29F7">
        <w:rPr>
          <w:rFonts w:cs="Calibri"/>
          <w:szCs w:val="22"/>
        </w:rPr>
        <w:t xml:space="preserve"> pursuant to this Agreement.</w:t>
      </w:r>
    </w:p>
    <w:p w14:paraId="18831AF7" w14:textId="45705D61" w:rsidR="00897A9A" w:rsidRPr="00EF29F7" w:rsidRDefault="00F21977" w:rsidP="0023202F">
      <w:pPr>
        <w:pStyle w:val="Level2"/>
        <w:widowControl w:val="0"/>
        <w:outlineLvl w:val="9"/>
        <w:rPr>
          <w:rFonts w:cs="Calibri"/>
          <w:szCs w:val="22"/>
        </w:rPr>
      </w:pPr>
      <w:r>
        <w:rPr>
          <w:rFonts w:cs="Calibri"/>
          <w:szCs w:val="22"/>
        </w:rPr>
        <w:t>ESCo</w:t>
      </w:r>
      <w:r w:rsidR="00897A9A" w:rsidRPr="00EF29F7">
        <w:rPr>
          <w:rFonts w:cs="Calibri"/>
          <w:szCs w:val="22"/>
        </w:rPr>
        <w:t xml:space="preserve"> shall deliver to the Developer (as far as not already delivered to the Developer) where termination occurs on or after Practical Completion of the Energy Centre Works, the Primary Heat Network Works and the Secondary Heat Network Works one complete set of:-</w:t>
      </w:r>
    </w:p>
    <w:p w14:paraId="78AE2C5A" w14:textId="60B69706" w:rsidR="00897A9A" w:rsidRPr="00EF29F7" w:rsidRDefault="00897A9A" w:rsidP="0023202F">
      <w:pPr>
        <w:pStyle w:val="Level3"/>
        <w:widowControl w:val="0"/>
        <w:rPr>
          <w:rFonts w:cs="Calibri"/>
          <w:szCs w:val="22"/>
        </w:rPr>
      </w:pPr>
      <w:r w:rsidRPr="00EF29F7">
        <w:rPr>
          <w:rFonts w:cs="Calibri"/>
          <w:szCs w:val="22"/>
        </w:rPr>
        <w:t>"</w:t>
      </w:r>
      <w:r w:rsidRPr="00EF29F7">
        <w:rPr>
          <w:rFonts w:cs="Calibri"/>
          <w:b/>
          <w:szCs w:val="22"/>
        </w:rPr>
        <w:t>as built drawings</w:t>
      </w:r>
      <w:r w:rsidRPr="00EF29F7">
        <w:rPr>
          <w:rFonts w:cs="Calibri"/>
          <w:szCs w:val="22"/>
        </w:rPr>
        <w:t xml:space="preserve">" showing all alterations made to the </w:t>
      </w:r>
      <w:r w:rsidR="00D52AB1">
        <w:rPr>
          <w:rFonts w:cs="Calibri"/>
          <w:szCs w:val="22"/>
        </w:rPr>
        <w:t>Energy System</w:t>
      </w:r>
      <w:r w:rsidRPr="00EF29F7">
        <w:rPr>
          <w:rFonts w:cs="Calibri"/>
          <w:szCs w:val="22"/>
        </w:rPr>
        <w:t xml:space="preserve"> since the commencement of operation of the </w:t>
      </w:r>
      <w:r w:rsidR="00F21977">
        <w:rPr>
          <w:rFonts w:cs="Calibri"/>
          <w:szCs w:val="22"/>
        </w:rPr>
        <w:t>ESCo</w:t>
      </w:r>
      <w:r w:rsidRPr="00EF29F7">
        <w:rPr>
          <w:rFonts w:cs="Calibri"/>
          <w:szCs w:val="22"/>
        </w:rPr>
        <w:t xml:space="preserve"> Services;</w:t>
      </w:r>
    </w:p>
    <w:p w14:paraId="4CE8627E" w14:textId="77777777" w:rsidR="00897A9A" w:rsidRPr="00EF29F7" w:rsidRDefault="00897A9A" w:rsidP="0023202F">
      <w:pPr>
        <w:pStyle w:val="Level3"/>
        <w:widowControl w:val="0"/>
        <w:rPr>
          <w:rFonts w:cs="Calibri"/>
          <w:szCs w:val="22"/>
        </w:rPr>
      </w:pPr>
      <w:r w:rsidRPr="00EF29F7">
        <w:rPr>
          <w:rFonts w:cs="Calibri"/>
          <w:szCs w:val="22"/>
        </w:rPr>
        <w:t xml:space="preserve">maintenance, operation and training manuals for the </w:t>
      </w:r>
      <w:r w:rsidR="00D52AB1">
        <w:rPr>
          <w:rFonts w:cs="Calibri"/>
          <w:szCs w:val="22"/>
        </w:rPr>
        <w:t>Energy System</w:t>
      </w:r>
      <w:r w:rsidRPr="00EF29F7">
        <w:rPr>
          <w:rFonts w:cs="Calibri"/>
          <w:szCs w:val="22"/>
        </w:rPr>
        <w:t>; and</w:t>
      </w:r>
    </w:p>
    <w:p w14:paraId="0A1767E6" w14:textId="77777777" w:rsidR="00897A9A" w:rsidRPr="00EF29F7" w:rsidRDefault="00897A9A" w:rsidP="0023202F">
      <w:pPr>
        <w:pStyle w:val="Level3"/>
        <w:widowControl w:val="0"/>
        <w:rPr>
          <w:rFonts w:cs="Calibri"/>
          <w:szCs w:val="22"/>
        </w:rPr>
      </w:pPr>
      <w:r w:rsidRPr="00EF29F7">
        <w:rPr>
          <w:rFonts w:cs="Calibri"/>
          <w:szCs w:val="22"/>
        </w:rPr>
        <w:t xml:space="preserve">such access codes, keys and passwords it has in its possession or control as may reasonably be required for the effective operation of the </w:t>
      </w:r>
      <w:r w:rsidR="00D52AB1">
        <w:rPr>
          <w:rFonts w:cs="Calibri"/>
          <w:szCs w:val="22"/>
        </w:rPr>
        <w:t>Energy System</w:t>
      </w:r>
      <w:r w:rsidRPr="00EF29F7">
        <w:rPr>
          <w:rFonts w:cs="Calibri"/>
          <w:szCs w:val="22"/>
        </w:rPr>
        <w:t>,</w:t>
      </w:r>
    </w:p>
    <w:p w14:paraId="3EF99A27" w14:textId="61805F2D" w:rsidR="00897A9A" w:rsidRPr="00EF29F7" w:rsidRDefault="00897A9A" w:rsidP="0023202F">
      <w:pPr>
        <w:pStyle w:val="Body1"/>
        <w:widowControl w:val="0"/>
        <w:rPr>
          <w:rFonts w:ascii="Calibri" w:hAnsi="Calibri" w:cs="Calibri"/>
          <w:sz w:val="22"/>
          <w:szCs w:val="22"/>
        </w:rPr>
      </w:pPr>
      <w:r w:rsidRPr="00EF29F7">
        <w:rPr>
          <w:rFonts w:ascii="Calibri" w:hAnsi="Calibri" w:cs="Calibri"/>
          <w:sz w:val="22"/>
          <w:szCs w:val="22"/>
        </w:rPr>
        <w:t xml:space="preserve">but where termination occurs prior to Practical Completion drawings showing the </w:t>
      </w:r>
      <w:r w:rsidR="00F21977">
        <w:rPr>
          <w:rFonts w:ascii="Calibri" w:hAnsi="Calibri" w:cs="Calibri"/>
          <w:sz w:val="22"/>
          <w:szCs w:val="22"/>
        </w:rPr>
        <w:t>ESCo</w:t>
      </w:r>
      <w:r w:rsidRPr="00EF29F7">
        <w:rPr>
          <w:rFonts w:ascii="Calibri" w:hAnsi="Calibri" w:cs="Calibri"/>
          <w:sz w:val="22"/>
          <w:szCs w:val="22"/>
        </w:rPr>
        <w:t xml:space="preserve"> Works performed to the date of termination.</w:t>
      </w:r>
    </w:p>
    <w:p w14:paraId="089B9B78" w14:textId="11E30D41" w:rsidR="00897A9A" w:rsidRPr="00EF29F7" w:rsidRDefault="00F21977" w:rsidP="0023202F">
      <w:pPr>
        <w:pStyle w:val="Level2"/>
        <w:widowControl w:val="0"/>
        <w:outlineLvl w:val="9"/>
        <w:rPr>
          <w:rFonts w:cs="Calibri"/>
          <w:szCs w:val="22"/>
        </w:rPr>
      </w:pPr>
      <w:r>
        <w:rPr>
          <w:rFonts w:cs="Calibri"/>
          <w:szCs w:val="22"/>
        </w:rPr>
        <w:t>ESCo</w:t>
      </w:r>
      <w:r w:rsidR="00897A9A" w:rsidRPr="00EF29F7">
        <w:rPr>
          <w:rFonts w:cs="Calibri"/>
          <w:szCs w:val="22"/>
        </w:rPr>
        <w:t xml:space="preserve"> shall procure (and the Developer shall accept or shall procure that a third party accepts) that each Customer Supply Agreement and construction contract or subcontract entered into in relation to the Development shall be novated to either the Developer or to whom the Developer shall nominate.</w:t>
      </w:r>
    </w:p>
    <w:p w14:paraId="54A80124" w14:textId="28008D54" w:rsidR="00897A9A" w:rsidRPr="00EF29F7" w:rsidRDefault="00897A9A" w:rsidP="0023202F">
      <w:pPr>
        <w:pStyle w:val="Level2"/>
        <w:widowControl w:val="0"/>
        <w:outlineLvl w:val="9"/>
        <w:rPr>
          <w:rFonts w:cs="Calibri"/>
          <w:szCs w:val="22"/>
        </w:rPr>
      </w:pPr>
      <w:r w:rsidRPr="00EF29F7">
        <w:rPr>
          <w:rFonts w:cs="Calibri"/>
          <w:szCs w:val="22"/>
        </w:rPr>
        <w:t xml:space="preserve">If as at the Termination Date any event has occurred which would trigger or has triggered a claim under any insurance policy maintained by </w:t>
      </w:r>
      <w:r w:rsidR="00F21977">
        <w:rPr>
          <w:rFonts w:cs="Calibri"/>
          <w:szCs w:val="22"/>
        </w:rPr>
        <w:t>ESCo</w:t>
      </w:r>
      <w:r w:rsidRPr="00EF29F7">
        <w:rPr>
          <w:rFonts w:cs="Calibri"/>
          <w:szCs w:val="22"/>
        </w:rPr>
        <w:t xml:space="preserve"> which relates to damage to assets which has not been settled in full:-</w:t>
      </w:r>
    </w:p>
    <w:p w14:paraId="4C40A4E8" w14:textId="1FD9BB6E" w:rsidR="00897A9A" w:rsidRPr="00EF29F7" w:rsidRDefault="00F21977" w:rsidP="0023202F">
      <w:pPr>
        <w:pStyle w:val="Level3"/>
        <w:widowControl w:val="0"/>
        <w:rPr>
          <w:rFonts w:cs="Calibri"/>
          <w:szCs w:val="22"/>
        </w:rPr>
      </w:pPr>
      <w:r>
        <w:rPr>
          <w:rFonts w:cs="Calibri"/>
          <w:szCs w:val="22"/>
        </w:rPr>
        <w:t>ESCo</w:t>
      </w:r>
      <w:r w:rsidR="00897A9A" w:rsidRPr="00EF29F7">
        <w:rPr>
          <w:rFonts w:cs="Calibri"/>
          <w:szCs w:val="22"/>
        </w:rPr>
        <w:t xml:space="preserve"> shall be entitled to claim and/or retain any insurance proceeds received or receivable on or after the Termination Date which relate to reinstatement works which have been carried out by </w:t>
      </w:r>
      <w:r>
        <w:rPr>
          <w:rFonts w:cs="Calibri"/>
          <w:szCs w:val="22"/>
        </w:rPr>
        <w:t>ESCo</w:t>
      </w:r>
      <w:r w:rsidR="00897A9A" w:rsidRPr="00EF29F7">
        <w:rPr>
          <w:rFonts w:cs="Calibri"/>
          <w:szCs w:val="22"/>
        </w:rPr>
        <w:t>;</w:t>
      </w:r>
    </w:p>
    <w:p w14:paraId="04021A45" w14:textId="2C35D8A4" w:rsidR="00231BA4" w:rsidRDefault="00897A9A" w:rsidP="00A87E2B">
      <w:pPr>
        <w:pStyle w:val="Level3"/>
        <w:widowControl w:val="0"/>
        <w:rPr>
          <w:rFonts w:cs="Calibri"/>
          <w:szCs w:val="22"/>
        </w:rPr>
      </w:pPr>
      <w:r w:rsidRPr="00EF29F7">
        <w:rPr>
          <w:rFonts w:cs="Calibri"/>
          <w:szCs w:val="22"/>
        </w:rPr>
        <w:t>the Developer shall be entitled to any insurance proceeds received or receivable on or after the Termination Date which relate to reinstatement works which have not yet been completed.</w:t>
      </w:r>
    </w:p>
    <w:p w14:paraId="28C4D828" w14:textId="77777777" w:rsidR="00271E29" w:rsidRPr="00A87E2B" w:rsidRDefault="00271E29" w:rsidP="00271E29">
      <w:pPr>
        <w:pStyle w:val="Level3"/>
        <w:widowControl w:val="0"/>
        <w:numPr>
          <w:ilvl w:val="0"/>
          <w:numId w:val="0"/>
        </w:numPr>
        <w:ind w:left="1702"/>
        <w:rPr>
          <w:rFonts w:cs="Calibri"/>
          <w:szCs w:val="22"/>
        </w:rPr>
      </w:pPr>
    </w:p>
    <w:p w14:paraId="5FB67785" w14:textId="7C01D267" w:rsidR="0022272C" w:rsidRDefault="002C5F7D" w:rsidP="0023202F">
      <w:pPr>
        <w:pStyle w:val="Part0"/>
        <w:keepNext w:val="0"/>
        <w:widowControl w:val="0"/>
      </w:pPr>
      <w:bookmarkStart w:id="861" w:name="_Ref9968853"/>
      <w:bookmarkStart w:id="862" w:name="_Toc4858265"/>
      <w:r>
        <w:t xml:space="preserve"> </w:t>
      </w:r>
      <w:bookmarkStart w:id="863" w:name="_Toc25911445"/>
      <w:r w:rsidR="00A97DDD">
        <w:t>:</w:t>
      </w:r>
      <w:r w:rsidR="0022272C">
        <w:t xml:space="preserve"> Transitional Arrangements</w:t>
      </w:r>
      <w:bookmarkEnd w:id="861"/>
      <w:bookmarkEnd w:id="862"/>
      <w:bookmarkEnd w:id="863"/>
    </w:p>
    <w:p w14:paraId="76141AD4" w14:textId="1318E97B" w:rsidR="00231BA4" w:rsidRDefault="00231BA4" w:rsidP="0023202F">
      <w:pPr>
        <w:pStyle w:val="Sch2Number"/>
        <w:widowControl w:val="0"/>
        <w:rPr>
          <w:szCs w:val="22"/>
        </w:rPr>
      </w:pPr>
      <w:bookmarkStart w:id="864" w:name="_Ref338155635"/>
      <w:bookmarkStart w:id="865" w:name="_Ref382990864"/>
      <w:r w:rsidRPr="00231BA4">
        <w:rPr>
          <w:szCs w:val="22"/>
        </w:rPr>
        <w:t xml:space="preserve">For a period of not more than six months both before and after the Expiry Date or from the date of service of a Final Termination Notice until the Termination Date (as appropriate) (the "Transitional Period"), </w:t>
      </w:r>
      <w:r w:rsidR="00F21977">
        <w:rPr>
          <w:szCs w:val="22"/>
        </w:rPr>
        <w:t>ESCo</w:t>
      </w:r>
      <w:r w:rsidRPr="00231BA4">
        <w:rPr>
          <w:szCs w:val="22"/>
        </w:rPr>
        <w:t xml:space="preserve"> shall at the request of the Developer co</w:t>
      </w:r>
      <w:r w:rsidRPr="00231BA4">
        <w:rPr>
          <w:szCs w:val="22"/>
        </w:rPr>
        <w:noBreakHyphen/>
        <w:t xml:space="preserve">operate with the Developer and any successor providing to the Developer services in the nature of any of the </w:t>
      </w:r>
      <w:r w:rsidR="00F21977">
        <w:rPr>
          <w:szCs w:val="22"/>
        </w:rPr>
        <w:t>ESCo</w:t>
      </w:r>
      <w:r w:rsidRPr="00231BA4">
        <w:rPr>
          <w:szCs w:val="22"/>
        </w:rPr>
        <w:t xml:space="preserve"> Services to enable a smooth transfer of the manner in which the Heat Supply is provided and to avoid or mitigate insofar as reasonably practicable any inconvenience or any risk to the health and safety of Customers and members of the public</w:t>
      </w:r>
      <w:bookmarkEnd w:id="864"/>
      <w:r w:rsidRPr="00231BA4">
        <w:rPr>
          <w:szCs w:val="22"/>
        </w:rPr>
        <w:t xml:space="preserve"> and for that purpose </w:t>
      </w:r>
      <w:r w:rsidR="00F21977">
        <w:rPr>
          <w:szCs w:val="22"/>
        </w:rPr>
        <w:t>ESCo</w:t>
      </w:r>
      <w:r w:rsidRPr="00231BA4">
        <w:rPr>
          <w:szCs w:val="22"/>
        </w:rPr>
        <w:t xml:space="preserve"> shall not be required to transfer any </w:t>
      </w:r>
      <w:r w:rsidR="00844EE6">
        <w:rPr>
          <w:szCs w:val="22"/>
        </w:rPr>
        <w:t>Connection and Supply Agreement (Plot/ Building)</w:t>
      </w:r>
      <w:r w:rsidR="00B76090">
        <w:rPr>
          <w:szCs w:val="22"/>
        </w:rPr>
        <w:t xml:space="preserve">, </w:t>
      </w:r>
      <w:r w:rsidR="00844EE6">
        <w:rPr>
          <w:szCs w:val="22"/>
        </w:rPr>
        <w:t>Connection and Supply Agreement (Plot/ Building)</w:t>
      </w:r>
      <w:r w:rsidRPr="00231BA4">
        <w:rPr>
          <w:szCs w:val="22"/>
        </w:rPr>
        <w:t xml:space="preserve"> or Customer Supply Agreement until the last day of the Transitional </w:t>
      </w:r>
      <w:bookmarkEnd w:id="865"/>
      <w:r w:rsidRPr="00231BA4">
        <w:rPr>
          <w:szCs w:val="22"/>
        </w:rPr>
        <w:t>Period.</w:t>
      </w:r>
    </w:p>
    <w:p w14:paraId="7C563E55" w14:textId="77777777" w:rsidR="00231BA4" w:rsidRPr="00231BA4" w:rsidRDefault="00231BA4" w:rsidP="0023202F">
      <w:pPr>
        <w:pStyle w:val="Sch2Number"/>
        <w:widowControl w:val="0"/>
        <w:rPr>
          <w:i/>
          <w:iCs/>
          <w:szCs w:val="22"/>
        </w:rPr>
      </w:pPr>
      <w:r w:rsidRPr="00231BA4">
        <w:rPr>
          <w:i/>
          <w:iCs/>
          <w:szCs w:val="22"/>
        </w:rPr>
        <w:t>[Include any other relevant transitional arrangements]</w:t>
      </w:r>
    </w:p>
    <w:p w14:paraId="13A244E2" w14:textId="77777777" w:rsidR="00231BA4" w:rsidRPr="00231BA4" w:rsidRDefault="00231BA4" w:rsidP="0023202F">
      <w:pPr>
        <w:pStyle w:val="Sch1Heading"/>
        <w:keepNext w:val="0"/>
        <w:widowControl w:val="0"/>
        <w:numPr>
          <w:ilvl w:val="0"/>
          <w:numId w:val="0"/>
        </w:numPr>
        <w:ind w:left="850"/>
      </w:pPr>
    </w:p>
    <w:p w14:paraId="53394B45" w14:textId="77777777" w:rsidR="00B33CDF" w:rsidRDefault="00B33CDF" w:rsidP="0023202F">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14:paraId="784B06E6" w14:textId="77777777">
        <w:tc>
          <w:tcPr>
            <w:tcW w:w="4514" w:type="dxa"/>
          </w:tcPr>
          <w:p w14:paraId="5809869C" w14:textId="77777777" w:rsidR="00B33CDF" w:rsidRDefault="007213BD" w:rsidP="0023202F">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14:paraId="007DE1C6" w14:textId="77777777" w:rsidR="00B33CDF" w:rsidRDefault="007213BD" w:rsidP="0023202F">
            <w:pPr>
              <w:pStyle w:val="XExecution"/>
              <w:widowControl w:val="0"/>
            </w:pPr>
            <w:r>
              <w:t>.......................................</w:t>
            </w:r>
          </w:p>
        </w:tc>
      </w:tr>
    </w:tbl>
    <w:p w14:paraId="71549891" w14:textId="77777777" w:rsidR="00B33CDF" w:rsidRDefault="007213BD" w:rsidP="002C5F7D">
      <w:pPr>
        <w:pStyle w:val="XExecution"/>
        <w:widowControl w:val="0"/>
        <w:tabs>
          <w:tab w:val="clear" w:pos="0"/>
          <w:tab w:val="left" w:pos="142"/>
        </w:tabs>
        <w:ind w:left="142"/>
      </w:pPr>
      <w:r>
        <w:t>.......................................</w:t>
      </w:r>
    </w:p>
    <w:p w14:paraId="556DF786" w14:textId="77777777" w:rsidR="00B33CDF" w:rsidRDefault="007213BD" w:rsidP="002C5F7D">
      <w:pPr>
        <w:pStyle w:val="XExecution"/>
        <w:widowControl w:val="0"/>
        <w:tabs>
          <w:tab w:val="clear" w:pos="0"/>
          <w:tab w:val="left" w:pos="142"/>
        </w:tabs>
        <w:ind w:left="142"/>
      </w:pPr>
      <w:r>
        <w:t>[SIGNATURE OF WITNESS]</w:t>
      </w:r>
    </w:p>
    <w:p w14:paraId="76BDAB77" w14:textId="77777777" w:rsidR="00B33CDF" w:rsidRDefault="007213BD" w:rsidP="002C5F7D">
      <w:pPr>
        <w:pStyle w:val="XExecution"/>
        <w:widowControl w:val="0"/>
        <w:tabs>
          <w:tab w:val="clear" w:pos="0"/>
          <w:tab w:val="left" w:pos="142"/>
        </w:tabs>
        <w:ind w:left="142"/>
      </w:pPr>
      <w:r>
        <w:t>[NAME, ADDRESS AND OCCUPATION OF WITNESS]</w:t>
      </w:r>
    </w:p>
    <w:p w14:paraId="6567E1A0" w14:textId="77777777" w:rsidR="00B33CDF" w:rsidRDefault="00B33CDF" w:rsidP="0023202F">
      <w:pPr>
        <w:widowControl w:val="0"/>
      </w:pPr>
    </w:p>
    <w:tbl>
      <w:tblPr>
        <w:tblW w:w="0" w:type="auto"/>
        <w:tblInd w:w="108" w:type="dxa"/>
        <w:tblLayout w:type="fixed"/>
        <w:tblLook w:val="0000" w:firstRow="0" w:lastRow="0" w:firstColumn="0" w:lastColumn="0" w:noHBand="0" w:noVBand="0"/>
      </w:tblPr>
      <w:tblGrid>
        <w:gridCol w:w="4514"/>
        <w:gridCol w:w="4514"/>
      </w:tblGrid>
      <w:tr w:rsidR="00B33CDF" w14:paraId="77D616DF" w14:textId="77777777">
        <w:tc>
          <w:tcPr>
            <w:tcW w:w="4514" w:type="dxa"/>
          </w:tcPr>
          <w:p w14:paraId="5D479875" w14:textId="27ED60C7" w:rsidR="00B33CDF" w:rsidRDefault="007213BD" w:rsidP="0023202F">
            <w:pPr>
              <w:pStyle w:val="XExecution"/>
              <w:widowControl w:val="0"/>
              <w:tabs>
                <w:tab w:val="clear" w:pos="0"/>
              </w:tabs>
              <w:ind w:left="-111"/>
            </w:pPr>
            <w:r>
              <w:t xml:space="preserve">Signed by </w:t>
            </w:r>
            <w:r w:rsidR="00F21977">
              <w:rPr>
                <w:b/>
              </w:rPr>
              <w:t>ESCo</w:t>
            </w:r>
            <w:r>
              <w:t xml:space="preserve"> in the presence of:</w:t>
            </w:r>
          </w:p>
        </w:tc>
        <w:tc>
          <w:tcPr>
            <w:tcW w:w="4514" w:type="dxa"/>
          </w:tcPr>
          <w:p w14:paraId="1EB09879" w14:textId="77777777" w:rsidR="00B33CDF" w:rsidRDefault="007213BD" w:rsidP="0023202F">
            <w:pPr>
              <w:pStyle w:val="XExecution"/>
              <w:widowControl w:val="0"/>
            </w:pPr>
            <w:r>
              <w:t>.......................................</w:t>
            </w:r>
          </w:p>
        </w:tc>
      </w:tr>
    </w:tbl>
    <w:p w14:paraId="6B385CB3" w14:textId="77777777" w:rsidR="00B33CDF" w:rsidRDefault="007213BD" w:rsidP="002C5F7D">
      <w:pPr>
        <w:pStyle w:val="XExecution"/>
        <w:widowControl w:val="0"/>
        <w:tabs>
          <w:tab w:val="clear" w:pos="0"/>
          <w:tab w:val="left" w:pos="142"/>
        </w:tabs>
        <w:ind w:left="142"/>
      </w:pPr>
      <w:r>
        <w:t>.......................................</w:t>
      </w:r>
    </w:p>
    <w:p w14:paraId="6C492A3F" w14:textId="77777777" w:rsidR="00B33CDF" w:rsidRDefault="007213BD" w:rsidP="002C5F7D">
      <w:pPr>
        <w:pStyle w:val="XExecution"/>
        <w:widowControl w:val="0"/>
        <w:tabs>
          <w:tab w:val="clear" w:pos="0"/>
          <w:tab w:val="left" w:pos="142"/>
        </w:tabs>
        <w:ind w:left="142"/>
      </w:pPr>
      <w:r>
        <w:t>[SIGNATURE OF WITNESS]</w:t>
      </w:r>
    </w:p>
    <w:p w14:paraId="4DE6B064" w14:textId="77777777" w:rsidR="00B33CDF" w:rsidRDefault="007213BD" w:rsidP="002C5F7D">
      <w:pPr>
        <w:pStyle w:val="XExecution"/>
        <w:widowControl w:val="0"/>
        <w:tabs>
          <w:tab w:val="clear" w:pos="0"/>
          <w:tab w:val="left" w:pos="142"/>
        </w:tabs>
        <w:ind w:left="142"/>
      </w:pPr>
      <w:r>
        <w:t>[NAME, ADDRESS AND OCCUPATION OF WITNESS]</w:t>
      </w:r>
    </w:p>
    <w:p w14:paraId="2609CFC3" w14:textId="77777777" w:rsidR="00B33CDF" w:rsidRDefault="00B33CDF" w:rsidP="0023202F">
      <w:pPr>
        <w:widowControl w:val="0"/>
      </w:pPr>
    </w:p>
    <w:sectPr w:rsidR="00B33CDF" w:rsidSect="00731D24">
      <w:headerReference w:type="even" r:id="rId27"/>
      <w:headerReference w:type="default" r:id="rId28"/>
      <w:footerReference w:type="default" r:id="rId29"/>
      <w:headerReference w:type="first" r:id="rId30"/>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BA98" w14:textId="77777777" w:rsidR="00E973B1" w:rsidRDefault="00E973B1">
      <w:r>
        <w:separator/>
      </w:r>
    </w:p>
  </w:endnote>
  <w:endnote w:type="continuationSeparator" w:id="0">
    <w:p w14:paraId="5121E0A8" w14:textId="77777777" w:rsidR="00E973B1" w:rsidRDefault="00E973B1">
      <w:r>
        <w:continuationSeparator/>
      </w:r>
    </w:p>
  </w:endnote>
  <w:endnote w:type="continuationNotice" w:id="1">
    <w:p w14:paraId="734E4582" w14:textId="77777777" w:rsidR="00E973B1" w:rsidRDefault="00E973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3CB" w14:textId="77777777" w:rsidR="00BF2D9A" w:rsidRDefault="00BF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661E" w14:textId="77777777" w:rsidR="00BF2D9A" w:rsidRDefault="00BF2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8FF" w14:textId="77777777" w:rsidR="00BF2D9A" w:rsidRDefault="00BF2D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B803" w14:textId="77777777" w:rsidR="00BF2D9A" w:rsidRDefault="00BF2D9A">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141247"/>
      <w:docPartObj>
        <w:docPartGallery w:val="Page Numbers (Bottom of Page)"/>
        <w:docPartUnique/>
      </w:docPartObj>
    </w:sdtPr>
    <w:sdtContent>
      <w:p w14:paraId="64439DA6" w14:textId="77777777" w:rsidR="00BF2D9A" w:rsidRDefault="00BF2D9A" w:rsidP="00553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3DD72" w14:textId="77777777" w:rsidR="00BF2D9A" w:rsidRDefault="00BF2D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731479"/>
      <w:docPartObj>
        <w:docPartGallery w:val="Page Numbers (Bottom of Page)"/>
        <w:docPartUnique/>
      </w:docPartObj>
    </w:sdtPr>
    <w:sdtContent>
      <w:p w14:paraId="7D01458B" w14:textId="77777777" w:rsidR="00BF2D9A" w:rsidRDefault="00BF2D9A" w:rsidP="00553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sdtContent>
  </w:sdt>
  <w:p w14:paraId="34D5EA7F" w14:textId="77777777" w:rsidR="00BF2D9A" w:rsidRPr="005A1D41" w:rsidRDefault="00BF2D9A" w:rsidP="004662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2A7" w14:textId="77777777" w:rsidR="00BF2D9A" w:rsidRDefault="00BF2D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BEB" w14:textId="77777777" w:rsidR="00BF2D9A" w:rsidRDefault="00BF2D9A">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B324" w14:textId="77777777" w:rsidR="00E973B1" w:rsidRDefault="00E973B1">
      <w:r>
        <w:separator/>
      </w:r>
    </w:p>
  </w:footnote>
  <w:footnote w:type="continuationSeparator" w:id="0">
    <w:p w14:paraId="5EEC6133" w14:textId="77777777" w:rsidR="00E973B1" w:rsidRDefault="00E973B1">
      <w:r>
        <w:continuationSeparator/>
      </w:r>
    </w:p>
  </w:footnote>
  <w:footnote w:type="continuationNotice" w:id="1">
    <w:p w14:paraId="6A586A12" w14:textId="77777777" w:rsidR="00E973B1" w:rsidRDefault="00E973B1">
      <w:pPr>
        <w:spacing w:before="0" w:after="0"/>
      </w:pPr>
    </w:p>
  </w:footnote>
  <w:footnote w:id="2">
    <w:p w14:paraId="214A3781" w14:textId="06E236F8" w:rsidR="00BF2D9A" w:rsidRDefault="00BF2D9A" w:rsidP="0023202F">
      <w:pPr>
        <w:pStyle w:val="FootnoteText"/>
        <w:widowControl w:val="0"/>
      </w:pPr>
      <w:r>
        <w:rPr>
          <w:rStyle w:val="FootnoteReference"/>
        </w:rPr>
        <w:footnoteRef/>
      </w:r>
      <w:r>
        <w:t xml:space="preserve"> Include any other properties to which heat is supplied by the ESCo – eg schools, community centres etc. </w:t>
      </w:r>
    </w:p>
  </w:footnote>
  <w:footnote w:id="3">
    <w:p w14:paraId="37401DCA" w14:textId="77777777" w:rsidR="00BF2D9A" w:rsidRDefault="00BF2D9A" w:rsidP="0023202F">
      <w:pPr>
        <w:pStyle w:val="FootnoteText"/>
        <w:widowControl w:val="0"/>
      </w:pPr>
      <w:r>
        <w:rPr>
          <w:rStyle w:val="FootnoteReference"/>
        </w:rPr>
        <w:footnoteRef/>
      </w:r>
      <w:r>
        <w:t xml:space="preserve"> Note that this Concession is drafted on the basis of a district heating scheme (i.e. centralised energy centres serving multiple buildings) rather than a communal heating scheme (energy centres within buildings serving only those buildings within which they are housed). Appropriate adjustments will be required to the drafting to accommodate a communal heating system. </w:t>
      </w:r>
    </w:p>
  </w:footnote>
  <w:footnote w:id="4">
    <w:p w14:paraId="31C3A4A0" w14:textId="025EC857" w:rsidR="00BF2D9A" w:rsidRDefault="00BF2D9A" w:rsidP="0023202F">
      <w:pPr>
        <w:pStyle w:val="FootnoteText"/>
        <w:widowControl w:val="0"/>
      </w:pPr>
      <w:r>
        <w:rPr>
          <w:rStyle w:val="FootnoteReference"/>
        </w:rPr>
        <w:footnoteRef/>
      </w:r>
      <w:r>
        <w:t xml:space="preserve"> Include where part of the Energy System (eg the Secondary Distribution Network) has been constructed by the Developer and will be accepted</w:t>
      </w:r>
      <w:r w:rsidRPr="00530B03">
        <w:t xml:space="preserve"> </w:t>
      </w:r>
      <w:r>
        <w:t>by (I.e. partial risk shall pass to) ESCo.</w:t>
      </w:r>
    </w:p>
  </w:footnote>
  <w:footnote w:id="5">
    <w:p w14:paraId="398F6A96" w14:textId="6AE6EFD3" w:rsidR="00BF2D9A" w:rsidRDefault="00BF2D9A" w:rsidP="0023202F">
      <w:pPr>
        <w:pStyle w:val="FootnoteText"/>
        <w:widowControl w:val="0"/>
      </w:pPr>
      <w:r>
        <w:rPr>
          <w:rStyle w:val="FootnoteReference"/>
        </w:rPr>
        <w:footnoteRef/>
      </w:r>
      <w:r>
        <w:t xml:space="preserve"> Include where either part (eg the Secondary Distribution Network) or the whole of the Energy System has been constructed by the Developer and will be “adopted”</w:t>
      </w:r>
      <w:r w:rsidRPr="00530B03">
        <w:t xml:space="preserve"> </w:t>
      </w:r>
      <w:r>
        <w:t xml:space="preserve">by (I.e. full risk shall pass to) ESCo. </w:t>
      </w:r>
    </w:p>
  </w:footnote>
  <w:footnote w:id="6">
    <w:p w14:paraId="4DF8DBE0" w14:textId="561AAD12" w:rsidR="00BF2D9A" w:rsidRDefault="00BF2D9A" w:rsidP="0023202F">
      <w:pPr>
        <w:pStyle w:val="FootnoteText"/>
        <w:widowControl w:val="0"/>
      </w:pPr>
      <w:r>
        <w:rPr>
          <w:rStyle w:val="FootnoteReference"/>
        </w:rPr>
        <w:footnoteRef/>
      </w:r>
      <w:r>
        <w:t xml:space="preserve"> Include to the extent that the Financial Model for ESCo/ the Energy System is required to be provided/ updated by ESCo under this Agreement. </w:t>
      </w:r>
    </w:p>
  </w:footnote>
  <w:footnote w:id="7">
    <w:p w14:paraId="5F1802FB" w14:textId="77777777" w:rsidR="00BF2D9A" w:rsidRDefault="00BF2D9A" w:rsidP="0023202F">
      <w:pPr>
        <w:pStyle w:val="FootnoteText"/>
        <w:widowControl w:val="0"/>
      </w:pPr>
      <w:r>
        <w:rPr>
          <w:rStyle w:val="FootnoteReference"/>
        </w:rPr>
        <w:footnoteRef/>
      </w:r>
      <w:r>
        <w:t xml:space="preserve"> Include if there are specific carbon requirements for the Development which are higher than those set out under regulation or legislation. </w:t>
      </w:r>
    </w:p>
  </w:footnote>
  <w:footnote w:id="8">
    <w:p w14:paraId="37373286" w14:textId="77777777" w:rsidR="00BF2D9A" w:rsidRDefault="00BF2D9A" w:rsidP="0023202F">
      <w:pPr>
        <w:pStyle w:val="FootnoteText"/>
        <w:widowControl w:val="0"/>
      </w:pPr>
      <w:r>
        <w:rPr>
          <w:rStyle w:val="FootnoteReference"/>
        </w:rPr>
        <w:footnoteRef/>
      </w:r>
      <w:r>
        <w:t xml:space="preserve"> Drafting included to address a Concession having been granted prior to Planning Permission for the Development  having been granted. Appropriate tailoring will be required dependent on how Planning Permission will be obtained (in phases/ Outline, then Full etc). </w:t>
      </w:r>
    </w:p>
  </w:footnote>
  <w:footnote w:id="9">
    <w:p w14:paraId="5B9A0243" w14:textId="77777777" w:rsidR="00BF2D9A" w:rsidRDefault="00BF2D9A" w:rsidP="0023202F">
      <w:pPr>
        <w:pStyle w:val="FootnoteText"/>
        <w:widowControl w:val="0"/>
      </w:pPr>
      <w:r>
        <w:rPr>
          <w:rStyle w:val="FootnoteReference"/>
        </w:rPr>
        <w:footnoteRef/>
      </w:r>
      <w:r>
        <w:t xml:space="preserve"> Include where electricity is supplied to commercial customers. </w:t>
      </w:r>
    </w:p>
  </w:footnote>
  <w:footnote w:id="10">
    <w:p w14:paraId="3E55BE66" w14:textId="77777777" w:rsidR="00BF2D9A" w:rsidRDefault="00BF2D9A" w:rsidP="0023202F">
      <w:pPr>
        <w:pStyle w:val="FootnoteText"/>
        <w:widowControl w:val="0"/>
      </w:pPr>
      <w:r>
        <w:rPr>
          <w:rStyle w:val="FootnoteReference"/>
        </w:rPr>
        <w:footnoteRef/>
      </w:r>
      <w:r>
        <w:t xml:space="preserve"> Amend as appropriate to reflect technical solution. </w:t>
      </w:r>
    </w:p>
  </w:footnote>
  <w:footnote w:id="11">
    <w:p w14:paraId="7A7624C5" w14:textId="77777777" w:rsidR="00BF2D9A" w:rsidRDefault="00BF2D9A" w:rsidP="0023202F">
      <w:pPr>
        <w:pStyle w:val="FootnoteText"/>
        <w:widowControl w:val="0"/>
      </w:pPr>
      <w:r>
        <w:rPr>
          <w:rStyle w:val="FootnoteReference"/>
        </w:rPr>
        <w:footnoteRef/>
      </w:r>
      <w:r>
        <w:t xml:space="preserve"> Include to the extent relevant to the Development</w:t>
      </w:r>
    </w:p>
  </w:footnote>
  <w:footnote w:id="12">
    <w:p w14:paraId="216D91FA" w14:textId="77777777" w:rsidR="00BF2D9A" w:rsidRDefault="00BF2D9A" w:rsidP="0023202F">
      <w:pPr>
        <w:pStyle w:val="FootnoteText"/>
        <w:widowControl w:val="0"/>
      </w:pPr>
      <w:r>
        <w:rPr>
          <w:rStyle w:val="FootnoteReference"/>
        </w:rPr>
        <w:footnoteRef/>
      </w:r>
      <w:r>
        <w:t xml:space="preserve"> Include as relevant, where a lease is being granted over substation space within a Commercial Building.</w:t>
      </w:r>
    </w:p>
  </w:footnote>
  <w:footnote w:id="13">
    <w:p w14:paraId="0385F9C4" w14:textId="77777777" w:rsidR="00BF2D9A" w:rsidRDefault="00BF2D9A" w:rsidP="0023202F">
      <w:pPr>
        <w:pStyle w:val="FootnoteText"/>
        <w:widowControl w:val="0"/>
      </w:pPr>
      <w:r>
        <w:rPr>
          <w:rStyle w:val="FootnoteReference"/>
        </w:rPr>
        <w:footnoteRef/>
      </w:r>
      <w:r>
        <w:t xml:space="preserve"> Where Common Parts are served by a separate meter, Developer (or relevant Landlord) should enter into Commercial Connection and Supply Agreement in relation to such Common Parts.</w:t>
      </w:r>
    </w:p>
  </w:footnote>
  <w:footnote w:id="14">
    <w:p w14:paraId="45CB94CB" w14:textId="77777777" w:rsidR="00BF2D9A" w:rsidRDefault="00BF2D9A" w:rsidP="0023202F">
      <w:pPr>
        <w:pStyle w:val="FootnoteText"/>
        <w:widowControl w:val="0"/>
      </w:pPr>
      <w:r>
        <w:rPr>
          <w:rStyle w:val="FootnoteReference"/>
        </w:rPr>
        <w:footnoteRef/>
      </w:r>
      <w:r>
        <w:t xml:space="preserve"> Insert comparator according to relevant business case.</w:t>
      </w:r>
    </w:p>
  </w:footnote>
  <w:footnote w:id="15">
    <w:p w14:paraId="2E17F941" w14:textId="77777777" w:rsidR="00BF2D9A" w:rsidRDefault="00BF2D9A" w:rsidP="0023202F">
      <w:pPr>
        <w:pStyle w:val="FootnoteText"/>
        <w:widowControl w:val="0"/>
      </w:pPr>
      <w:r>
        <w:rPr>
          <w:rStyle w:val="FootnoteReference"/>
        </w:rPr>
        <w:footnoteRef/>
      </w:r>
      <w:r>
        <w:t xml:space="preserve"> Include where the Developer is taking full title risk</w:t>
      </w:r>
    </w:p>
  </w:footnote>
  <w:footnote w:id="16">
    <w:p w14:paraId="68C1ED5B" w14:textId="77777777" w:rsidR="00BF2D9A" w:rsidRDefault="00BF2D9A" w:rsidP="0023202F">
      <w:pPr>
        <w:pStyle w:val="FootnoteText"/>
        <w:widowControl w:val="0"/>
      </w:pPr>
      <w:r>
        <w:rPr>
          <w:rStyle w:val="FootnoteReference"/>
        </w:rPr>
        <w:footnoteRef/>
      </w:r>
      <w:r>
        <w:t xml:space="preserve"> List any project specific Compensation Events </w:t>
      </w:r>
    </w:p>
  </w:footnote>
  <w:footnote w:id="17">
    <w:p w14:paraId="72BBA57B" w14:textId="77777777" w:rsidR="00BF2D9A" w:rsidRDefault="00BF2D9A" w:rsidP="0023202F">
      <w:pPr>
        <w:pStyle w:val="FootnoteText"/>
        <w:widowControl w:val="0"/>
      </w:pPr>
      <w:r>
        <w:rPr>
          <w:rStyle w:val="FootnoteReference"/>
        </w:rPr>
        <w:footnoteRef/>
      </w:r>
      <w:r>
        <w:t xml:space="preserve"> Include to the extent that there are CPs to the effectiveness of the substantive provisions of the Concession (eg Planning Permissions/ s20 Consultations). </w:t>
      </w:r>
    </w:p>
  </w:footnote>
  <w:footnote w:id="18">
    <w:p w14:paraId="23C84F54" w14:textId="77777777" w:rsidR="00BF2D9A" w:rsidRDefault="00BF2D9A" w:rsidP="0023202F">
      <w:pPr>
        <w:pStyle w:val="FootnoteText"/>
        <w:widowControl w:val="0"/>
      </w:pPr>
      <w:r>
        <w:rPr>
          <w:rStyle w:val="FootnoteReference"/>
        </w:rPr>
        <w:footnoteRef/>
      </w:r>
      <w:r>
        <w:t xml:space="preserve"> Include an appropriate date, given expected Development build programme, obtaining of relevant CPs – eg Planning Permissions and any other relevant matters</w:t>
      </w:r>
    </w:p>
  </w:footnote>
  <w:footnote w:id="19">
    <w:p w14:paraId="50DB1DF0" w14:textId="5C90406D" w:rsidR="00A23170" w:rsidRDefault="00A23170">
      <w:pPr>
        <w:pStyle w:val="FootnoteText"/>
      </w:pPr>
      <w:r>
        <w:rPr>
          <w:rStyle w:val="FootnoteReference"/>
        </w:rPr>
        <w:footnoteRef/>
      </w:r>
      <w:r>
        <w:t xml:space="preserve"> For use where this to be a centralised energy centre or centres.</w:t>
      </w:r>
    </w:p>
  </w:footnote>
  <w:footnote w:id="20">
    <w:p w14:paraId="569815DE" w14:textId="77777777" w:rsidR="00BF2D9A" w:rsidRDefault="00BF2D9A" w:rsidP="0023202F">
      <w:pPr>
        <w:pStyle w:val="FootnoteText"/>
        <w:widowControl w:val="0"/>
      </w:pPr>
      <w:r>
        <w:rPr>
          <w:rStyle w:val="FootnoteReference"/>
        </w:rPr>
        <w:footnoteRef/>
      </w:r>
      <w:r>
        <w:t xml:space="preserve"> Include specific authorisations for which the Developer is responsible – eg traffic related </w:t>
      </w:r>
    </w:p>
  </w:footnote>
  <w:footnote w:id="21">
    <w:p w14:paraId="238BC303" w14:textId="586E6334" w:rsidR="00BF2D9A" w:rsidRDefault="00BF2D9A" w:rsidP="0023202F">
      <w:pPr>
        <w:pStyle w:val="FootnoteText"/>
        <w:widowControl w:val="0"/>
      </w:pPr>
      <w:r>
        <w:rPr>
          <w:rStyle w:val="FootnoteReference"/>
        </w:rPr>
        <w:footnoteRef/>
      </w:r>
      <w:r>
        <w:t xml:space="preserve"> Include appropriate delay damages payable to the Developer by ESCo on ESCo delay to the Connection Date for a relevant Plot Development/ Commercial Building. This could be based upon eg lost rental value/ need to provide temporary accommodate etc. </w:t>
      </w:r>
    </w:p>
  </w:footnote>
  <w:footnote w:id="22">
    <w:p w14:paraId="43C50A01" w14:textId="77777777" w:rsidR="00BF2D9A" w:rsidRDefault="00BF2D9A" w:rsidP="0023202F">
      <w:pPr>
        <w:pStyle w:val="FootnoteText"/>
        <w:widowControl w:val="0"/>
      </w:pPr>
      <w:r>
        <w:rPr>
          <w:rStyle w:val="FootnoteReference"/>
        </w:rPr>
        <w:footnoteRef/>
      </w:r>
      <w:r>
        <w:t xml:space="preserve"> Include where planning permission is still to be obtained for the relevant developments being undertaken. </w:t>
      </w:r>
    </w:p>
  </w:footnote>
  <w:footnote w:id="23">
    <w:p w14:paraId="008B5A93" w14:textId="4A5AB18F" w:rsidR="00BF2D9A" w:rsidRDefault="00BF2D9A" w:rsidP="0023202F">
      <w:pPr>
        <w:pStyle w:val="FootnoteText"/>
        <w:widowControl w:val="0"/>
      </w:pPr>
      <w:r>
        <w:rPr>
          <w:rStyle w:val="FootnoteReference"/>
        </w:rPr>
        <w:footnoteRef/>
      </w:r>
      <w:r>
        <w:t xml:space="preserve"> Insert to the extent relevant – i.e. ESCo will provide private wire electricity supplies to commercial customers on the Development. </w:t>
      </w:r>
    </w:p>
  </w:footnote>
  <w:footnote w:id="24">
    <w:p w14:paraId="443296C9" w14:textId="607AF98B" w:rsidR="00A23170" w:rsidRDefault="00A23170">
      <w:pPr>
        <w:pStyle w:val="FootnoteText"/>
      </w:pPr>
      <w:r>
        <w:rPr>
          <w:rStyle w:val="FootnoteReference"/>
        </w:rPr>
        <w:footnoteRef/>
      </w:r>
      <w:r>
        <w:t xml:space="preserve"> For use where there is to be a centralised energy centre or centres.</w:t>
      </w:r>
    </w:p>
  </w:footnote>
  <w:footnote w:id="25">
    <w:p w14:paraId="06F6D9B9" w14:textId="1A698ACD" w:rsidR="00A23170" w:rsidRDefault="00A23170">
      <w:pPr>
        <w:pStyle w:val="FootnoteText"/>
      </w:pPr>
      <w:r>
        <w:rPr>
          <w:rStyle w:val="FootnoteReference"/>
        </w:rPr>
        <w:footnoteRef/>
      </w:r>
      <w:r>
        <w:t xml:space="preserve"> For use where this to be a centralised energy centre or centres.</w:t>
      </w:r>
    </w:p>
  </w:footnote>
  <w:footnote w:id="26">
    <w:p w14:paraId="65AC0943" w14:textId="2A22B099" w:rsidR="00A23170" w:rsidRDefault="00A23170">
      <w:pPr>
        <w:pStyle w:val="FootnoteText"/>
      </w:pPr>
      <w:r>
        <w:rPr>
          <w:rStyle w:val="FootnoteReference"/>
        </w:rPr>
        <w:footnoteRef/>
      </w:r>
      <w:r>
        <w:t xml:space="preserve"> For use where </w:t>
      </w:r>
      <w:r w:rsidR="00EE6818">
        <w:t xml:space="preserve"> there is a</w:t>
      </w:r>
      <w:r>
        <w:t xml:space="preserve"> centralised energy centre or centres.</w:t>
      </w:r>
    </w:p>
  </w:footnote>
  <w:footnote w:id="27">
    <w:p w14:paraId="01971569" w14:textId="0FDDAE95" w:rsidR="00A23170" w:rsidRDefault="00A23170">
      <w:pPr>
        <w:pStyle w:val="FootnoteText"/>
      </w:pPr>
      <w:r>
        <w:rPr>
          <w:rStyle w:val="FootnoteReference"/>
        </w:rPr>
        <w:footnoteRef/>
      </w:r>
      <w:r>
        <w:t xml:space="preserve"> For use where </w:t>
      </w:r>
      <w:r w:rsidR="00EE6818">
        <w:t xml:space="preserve">there is </w:t>
      </w:r>
      <w:r>
        <w:t>a centralised energy centre or centres.</w:t>
      </w:r>
    </w:p>
  </w:footnote>
  <w:footnote w:id="28">
    <w:p w14:paraId="6EAB78F6" w14:textId="467F4B2B" w:rsidR="00A23170" w:rsidRDefault="00A23170">
      <w:pPr>
        <w:pStyle w:val="FootnoteText"/>
      </w:pPr>
      <w:r>
        <w:rPr>
          <w:rStyle w:val="FootnoteReference"/>
        </w:rPr>
        <w:footnoteRef/>
      </w:r>
      <w:r>
        <w:t xml:space="preserve"> For use where </w:t>
      </w:r>
      <w:r w:rsidR="00EE6818">
        <w:t xml:space="preserve">there is </w:t>
      </w:r>
      <w:r>
        <w:t>a centralised energy centre or centres.</w:t>
      </w:r>
    </w:p>
  </w:footnote>
  <w:footnote w:id="29">
    <w:p w14:paraId="7D1E792A" w14:textId="77777777" w:rsidR="00BF2D9A" w:rsidRDefault="00BF2D9A" w:rsidP="0023202F">
      <w:pPr>
        <w:pStyle w:val="FootnoteText"/>
        <w:widowControl w:val="0"/>
      </w:pPr>
      <w:r>
        <w:rPr>
          <w:rStyle w:val="FootnoteReference"/>
        </w:rPr>
        <w:footnoteRef/>
      </w:r>
      <w:r>
        <w:t xml:space="preserve"> Include to the extent relevant to the project. </w:t>
      </w:r>
    </w:p>
  </w:footnote>
  <w:footnote w:id="30">
    <w:p w14:paraId="151B3034" w14:textId="5578F741" w:rsidR="00BF2D9A" w:rsidRDefault="00BF2D9A" w:rsidP="0023202F">
      <w:pPr>
        <w:pStyle w:val="FootnoteText"/>
        <w:widowControl w:val="0"/>
      </w:pPr>
      <w:r>
        <w:rPr>
          <w:rStyle w:val="FootnoteReference"/>
        </w:rPr>
        <w:footnoteRef/>
      </w:r>
      <w:r>
        <w:t xml:space="preserve"> Include appropriate delay damages payable to ESCo by the Developer on Developer delay to the Connection Date for a relevant Plot Development/ Commercial Building. This could be based upon a lost revenue calculation (netted against cost savings in relation to the delay – eg gas costs – and avoiding double counting in relation to costs payable pursuant to Clause </w:t>
      </w:r>
      <w:r>
        <w:fldChar w:fldCharType="begin"/>
      </w:r>
      <w:r>
        <w:instrText xml:space="preserve"> REF _Ref25231091 \n \h </w:instrText>
      </w:r>
      <w:r>
        <w:fldChar w:fldCharType="separate"/>
      </w:r>
      <w:r w:rsidR="00A23170">
        <w:t>14</w:t>
      </w:r>
      <w:r>
        <w:fldChar w:fldCharType="end"/>
      </w:r>
      <w:r>
        <w:t xml:space="preserve"> (Compensation and Relief events)).</w:t>
      </w:r>
    </w:p>
  </w:footnote>
  <w:footnote w:id="31">
    <w:p w14:paraId="4F150824" w14:textId="77777777" w:rsidR="00BF2D9A" w:rsidRDefault="00BF2D9A" w:rsidP="0023202F">
      <w:pPr>
        <w:pStyle w:val="FootnoteText"/>
        <w:widowControl w:val="0"/>
      </w:pPr>
      <w:r>
        <w:rPr>
          <w:rStyle w:val="FootnoteReference"/>
        </w:rPr>
        <w:footnoteRef/>
      </w:r>
      <w:r>
        <w:t xml:space="preserve"> Amend as appropriate, depending on responsibility with regards to the Secondary Distribution Network. </w:t>
      </w:r>
    </w:p>
  </w:footnote>
  <w:footnote w:id="32">
    <w:p w14:paraId="74E63154" w14:textId="77777777" w:rsidR="00BF2D9A" w:rsidRDefault="00BF2D9A" w:rsidP="0023202F">
      <w:pPr>
        <w:pStyle w:val="FootnoteText"/>
        <w:widowControl w:val="0"/>
      </w:pPr>
      <w:r>
        <w:rPr>
          <w:rStyle w:val="FootnoteReference"/>
        </w:rPr>
        <w:footnoteRef/>
      </w:r>
      <w:r>
        <w:t xml:space="preserve"> Alternatively, a break right can be included for both parties at agreed intervals (eg at 40 years and every rolling 10 years thereafter).  </w:t>
      </w:r>
    </w:p>
  </w:footnote>
  <w:footnote w:id="33">
    <w:p w14:paraId="3DFF6511" w14:textId="77777777" w:rsidR="00BF2D9A" w:rsidRDefault="00BF2D9A" w:rsidP="0023202F">
      <w:pPr>
        <w:pStyle w:val="FootnoteText"/>
        <w:widowControl w:val="0"/>
      </w:pPr>
      <w:r>
        <w:rPr>
          <w:rStyle w:val="FootnoteReference"/>
        </w:rPr>
        <w:footnoteRef/>
      </w:r>
      <w:r>
        <w:t xml:space="preserve"> Include where there is a Conditions Precedent requirement. </w:t>
      </w:r>
    </w:p>
  </w:footnote>
  <w:footnote w:id="34">
    <w:p w14:paraId="09D51944" w14:textId="6E83B20A" w:rsidR="00BF2D9A" w:rsidRDefault="00BF2D9A" w:rsidP="0023202F">
      <w:pPr>
        <w:pStyle w:val="FootnoteText"/>
        <w:widowControl w:val="0"/>
      </w:pPr>
      <w:r>
        <w:rPr>
          <w:rStyle w:val="FootnoteReference"/>
        </w:rPr>
        <w:footnoteRef/>
      </w:r>
      <w:r>
        <w:t xml:space="preserve"> Include to the extent that the Developer</w:t>
      </w:r>
      <w:r w:rsidR="00F36653">
        <w:t xml:space="preserve"> or ESCo</w:t>
      </w:r>
      <w:r>
        <w:t xml:space="preserve"> is subject to FOIA.</w:t>
      </w:r>
    </w:p>
  </w:footnote>
  <w:footnote w:id="35">
    <w:p w14:paraId="66F11C47" w14:textId="55DEB480" w:rsidR="00A23170" w:rsidRDefault="00A23170">
      <w:pPr>
        <w:pStyle w:val="FootnoteText"/>
      </w:pPr>
      <w:r>
        <w:rPr>
          <w:rStyle w:val="FootnoteReference"/>
        </w:rPr>
        <w:footnoteRef/>
      </w:r>
      <w:r>
        <w:t xml:space="preserve"> Adapt according to energy system design</w:t>
      </w:r>
    </w:p>
  </w:footnote>
  <w:footnote w:id="36">
    <w:p w14:paraId="127C3C89" w14:textId="7EFBAFE4" w:rsidR="00A23170" w:rsidRDefault="00A23170">
      <w:pPr>
        <w:pStyle w:val="FootnoteText"/>
      </w:pPr>
      <w:r>
        <w:rPr>
          <w:rStyle w:val="FootnoteReference"/>
        </w:rPr>
        <w:footnoteRef/>
      </w:r>
      <w:r>
        <w:t xml:space="preserve"> Adapt as relevant to energy system design and resulting, necessary property rights.</w:t>
      </w:r>
    </w:p>
  </w:footnote>
  <w:footnote w:id="37">
    <w:p w14:paraId="4F37023F" w14:textId="77777777" w:rsidR="00BF2D9A" w:rsidRDefault="00BF2D9A" w:rsidP="0023202F">
      <w:pPr>
        <w:pStyle w:val="FootnoteText"/>
        <w:widowControl w:val="0"/>
      </w:pPr>
      <w:r>
        <w:rPr>
          <w:rStyle w:val="FootnoteReference"/>
        </w:rPr>
        <w:footnoteRef/>
      </w:r>
      <w:r>
        <w:t xml:space="preserve"> Calibrate according to KPIs schedule </w:t>
      </w:r>
    </w:p>
  </w:footnote>
  <w:footnote w:id="38">
    <w:p w14:paraId="0C5DFBBD" w14:textId="77777777" w:rsidR="00BF2D9A" w:rsidRDefault="00BF2D9A" w:rsidP="0023202F">
      <w:pPr>
        <w:pStyle w:val="FootnoteText"/>
        <w:widowControl w:val="0"/>
      </w:pPr>
      <w:r>
        <w:rPr>
          <w:rStyle w:val="FootnoteReference"/>
        </w:rPr>
        <w:footnoteRef/>
      </w:r>
      <w:r>
        <w:t xml:space="preserve"> Include any other relevant events which should be deemed to be sufficiently severe to constitute “Major Default”</w:t>
      </w:r>
    </w:p>
  </w:footnote>
  <w:footnote w:id="39">
    <w:p w14:paraId="0C8F34C4" w14:textId="77777777" w:rsidR="00BF2D9A" w:rsidRDefault="00BF2D9A" w:rsidP="0023202F">
      <w:pPr>
        <w:pStyle w:val="FootnoteText"/>
        <w:widowControl w:val="0"/>
      </w:pPr>
      <w:r>
        <w:rPr>
          <w:rStyle w:val="FootnoteReference"/>
        </w:rPr>
        <w:footnoteRef/>
      </w:r>
      <w:r>
        <w:t xml:space="preserve"> Insert as relevant with respect to elements of the Energy System that are being Adopted/ Accepted</w:t>
      </w:r>
    </w:p>
  </w:footnote>
  <w:footnote w:id="40">
    <w:p w14:paraId="6CE7F208" w14:textId="0AD6E89E" w:rsidR="00BF2D9A" w:rsidRDefault="00BF2D9A" w:rsidP="0023202F">
      <w:pPr>
        <w:pStyle w:val="FootnoteText"/>
        <w:widowControl w:val="0"/>
      </w:pPr>
      <w:r>
        <w:rPr>
          <w:rStyle w:val="FootnoteReference"/>
        </w:rPr>
        <w:footnoteRef/>
      </w:r>
      <w:r>
        <w:t xml:space="preserve"> Insert as relevant with respect to elements of the Energy System that are not owned by ESCo but which are operated and maintained by ESCo.</w:t>
      </w:r>
    </w:p>
  </w:footnote>
  <w:footnote w:id="41">
    <w:p w14:paraId="193D0AE7" w14:textId="77777777" w:rsidR="00BF2D9A" w:rsidRDefault="00BF2D9A" w:rsidP="0023202F">
      <w:pPr>
        <w:pStyle w:val="FootnoteText"/>
        <w:widowControl w:val="0"/>
      </w:pPr>
      <w:r>
        <w:rPr>
          <w:rStyle w:val="FootnoteReference"/>
        </w:rPr>
        <w:footnoteRef/>
      </w:r>
      <w:r>
        <w:t xml:space="preserve"> Include as relevant, where a lease is being granted over substation space within a Plot Development. </w:t>
      </w:r>
    </w:p>
  </w:footnote>
  <w:footnote w:id="42">
    <w:p w14:paraId="730A1FE5" w14:textId="4E13E3D9" w:rsidR="00A23170" w:rsidRDefault="00A23170">
      <w:pPr>
        <w:pStyle w:val="FootnoteText"/>
      </w:pPr>
      <w:r>
        <w:rPr>
          <w:rStyle w:val="FootnoteReference"/>
        </w:rPr>
        <w:footnoteRef/>
      </w:r>
      <w:r>
        <w:t xml:space="preserve"> Review in light of energy system design and resulting necessary property rights and planning</w:t>
      </w:r>
    </w:p>
  </w:footnote>
  <w:footnote w:id="43">
    <w:p w14:paraId="5C5B906D" w14:textId="77777777" w:rsidR="00BF2D9A" w:rsidRDefault="00BF2D9A" w:rsidP="0023202F">
      <w:pPr>
        <w:pStyle w:val="FootnoteText"/>
        <w:widowControl w:val="0"/>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44">
    <w:p w14:paraId="3FC08BE0" w14:textId="77777777" w:rsidR="00BF2D9A" w:rsidRDefault="00BF2D9A" w:rsidP="0023202F">
      <w:pPr>
        <w:pStyle w:val="FootnoteText"/>
        <w:widowControl w:val="0"/>
      </w:pPr>
      <w:r>
        <w:rPr>
          <w:rStyle w:val="FootnoteReference"/>
        </w:rPr>
        <w:footnoteRef/>
      </w:r>
      <w:r>
        <w:t xml:space="preserve"> Consider any alternative future debts that will be owed by the parties  </w:t>
      </w:r>
    </w:p>
  </w:footnote>
  <w:footnote w:id="45">
    <w:p w14:paraId="58C2E7E4" w14:textId="77777777" w:rsidR="00BF2D9A" w:rsidRDefault="00BF2D9A" w:rsidP="0023202F">
      <w:pPr>
        <w:pStyle w:val="FootnoteText"/>
        <w:widowControl w:val="0"/>
      </w:pPr>
      <w:r>
        <w:rPr>
          <w:rStyle w:val="FootnoteReference"/>
        </w:rPr>
        <w:footnoteRef/>
      </w:r>
      <w:r>
        <w:t xml:space="preserve"> The extent to which detailed specifications are developed for each component of the Energy System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46">
    <w:p w14:paraId="6B60CC3B" w14:textId="77777777" w:rsidR="00CE3BA6" w:rsidRDefault="00CE3BA6" w:rsidP="00CE3BA6">
      <w:pPr>
        <w:pStyle w:val="FootnoteText"/>
      </w:pPr>
      <w:r>
        <w:rPr>
          <w:rStyle w:val="FootnoteReference"/>
        </w:rPr>
        <w:footnoteRef/>
      </w:r>
      <w:r>
        <w:t xml:space="preserve"> To be commercially agreed. Those subcontractors carrying out de-minimis value works are unlikely to be willing tp provide a CW (or it will be costly given value of works undertaken)</w:t>
      </w:r>
    </w:p>
  </w:footnote>
  <w:footnote w:id="47">
    <w:p w14:paraId="4846F5A9" w14:textId="77777777" w:rsidR="00BF2D9A" w:rsidRDefault="00BF2D9A" w:rsidP="0023202F">
      <w:pPr>
        <w:pStyle w:val="FootnoteText"/>
        <w:widowControl w:val="0"/>
      </w:pPr>
      <w:r>
        <w:rPr>
          <w:rStyle w:val="FootnoteReference"/>
        </w:rPr>
        <w:footnoteRef/>
      </w:r>
      <w:r>
        <w:t xml:space="preserve"> Include to the extent relevant. </w:t>
      </w:r>
    </w:p>
  </w:footnote>
  <w:footnote w:id="48">
    <w:p w14:paraId="654B3A72" w14:textId="77777777" w:rsidR="00BF2D9A" w:rsidRDefault="00BF2D9A" w:rsidP="0023202F">
      <w:pPr>
        <w:pStyle w:val="FootnoteText"/>
        <w:widowControl w:val="0"/>
      </w:pPr>
      <w:r>
        <w:rPr>
          <w:rStyle w:val="FootnoteReference"/>
        </w:rPr>
        <w:footnoteRef/>
      </w:r>
      <w:r>
        <w:t xml:space="preserve"> Amend as appropriate </w:t>
      </w:r>
    </w:p>
  </w:footnote>
  <w:footnote w:id="49">
    <w:p w14:paraId="120E1064" w14:textId="77777777" w:rsidR="00BF2D9A" w:rsidRDefault="00BF2D9A" w:rsidP="0023202F">
      <w:pPr>
        <w:pStyle w:val="FootnoteText"/>
        <w:widowControl w:val="0"/>
      </w:pPr>
      <w:r>
        <w:rPr>
          <w:rStyle w:val="FootnoteReference"/>
        </w:rPr>
        <w:footnoteRef/>
      </w:r>
      <w:r>
        <w:t xml:space="preserve"> Include to the extent required. </w:t>
      </w:r>
    </w:p>
  </w:footnote>
  <w:footnote w:id="50">
    <w:p w14:paraId="40979229" w14:textId="7F26486A" w:rsidR="00BF2D9A" w:rsidRDefault="00BF2D9A" w:rsidP="0023202F">
      <w:pPr>
        <w:pStyle w:val="FootnoteText"/>
        <w:widowControl w:val="0"/>
      </w:pPr>
      <w:r>
        <w:rPr>
          <w:rStyle w:val="FootnoteReference"/>
        </w:rPr>
        <w:footnoteRef/>
      </w:r>
      <w:r>
        <w:t xml:space="preserve"> Renewal and Retender provisions are provided for in </w:t>
      </w:r>
      <w:r>
        <w:fldChar w:fldCharType="begin"/>
      </w:r>
      <w:r>
        <w:instrText xml:space="preserve"> REF _Ref25231324 \n \h </w:instrText>
      </w:r>
      <w:r>
        <w:fldChar w:fldCharType="separate"/>
      </w:r>
      <w:r w:rsidR="00A23170">
        <w:t>Schedule 22</w:t>
      </w:r>
      <w:r>
        <w:fldChar w:fldCharType="end"/>
      </w:r>
      <w:r>
        <w:t xml:space="preserve">. Include to the extent the parties wish the flexibility at the end of the term to either renew/ retender the contract. </w:t>
      </w:r>
    </w:p>
  </w:footnote>
  <w:footnote w:id="51">
    <w:p w14:paraId="11CF13D3" w14:textId="77777777" w:rsidR="00BF2D9A" w:rsidRDefault="00BF2D9A" w:rsidP="003D172A">
      <w:pPr>
        <w:pStyle w:val="FootnoteText"/>
      </w:pPr>
      <w:r>
        <w:rPr>
          <w:rStyle w:val="FootnoteReference"/>
        </w:rPr>
        <w:footnoteRef/>
      </w:r>
      <w:r>
        <w:t xml:space="preserve"> Include any other Development specific exclusions </w:t>
      </w:r>
    </w:p>
  </w:footnote>
  <w:footnote w:id="52">
    <w:p w14:paraId="42B47006" w14:textId="71A6B430" w:rsidR="00BF2D9A" w:rsidRDefault="00BF2D9A">
      <w:pPr>
        <w:pStyle w:val="FootnoteText"/>
      </w:pPr>
      <w:r>
        <w:rPr>
          <w:rStyle w:val="FootnoteReference"/>
        </w:rPr>
        <w:footnoteRef/>
      </w:r>
      <w:r>
        <w:t xml:space="preserve"> Include where ESCo is a shell company and additional security in relation to performance is required. </w:t>
      </w:r>
    </w:p>
  </w:footnote>
  <w:footnote w:id="53">
    <w:p w14:paraId="18F6FABC" w14:textId="0469DB62" w:rsidR="00BF2D9A" w:rsidRDefault="00BF2D9A">
      <w:pPr>
        <w:pStyle w:val="FootnoteText"/>
      </w:pPr>
      <w:r>
        <w:rPr>
          <w:rStyle w:val="FootnoteReference"/>
        </w:rPr>
        <w:footnoteRef/>
      </w:r>
      <w:r>
        <w:t xml:space="preserve"> Include where the Developer is a shell company and additional security in relation to performance is required. </w:t>
      </w:r>
    </w:p>
  </w:footnote>
  <w:footnote w:id="54">
    <w:p w14:paraId="3F47FDCC" w14:textId="77777777" w:rsidR="00BF2D9A" w:rsidRDefault="00BF2D9A" w:rsidP="0023202F">
      <w:pPr>
        <w:pStyle w:val="FootnoteText"/>
        <w:widowControl w:val="0"/>
      </w:pPr>
      <w:r>
        <w:rPr>
          <w:rStyle w:val="FootnoteReference"/>
        </w:rPr>
        <w:footnoteRef/>
      </w:r>
      <w:r>
        <w:t xml:space="preserve"> Include where access to the Primary Distribution Network is required across the Developer’s land and an Easement (rather than a Lease) of the pipework route is desired. </w:t>
      </w:r>
    </w:p>
    <w:p w14:paraId="47E0413E" w14:textId="77777777" w:rsidR="00BF2D9A" w:rsidRDefault="00BF2D9A" w:rsidP="0023202F">
      <w:pPr>
        <w:pStyle w:val="FootnoteText"/>
        <w:widowControl w:val="0"/>
      </w:pPr>
    </w:p>
  </w:footnote>
  <w:footnote w:id="55">
    <w:p w14:paraId="0133C1F7" w14:textId="77777777" w:rsidR="00BF2D9A" w:rsidRDefault="00BF2D9A" w:rsidP="0023202F">
      <w:pPr>
        <w:pStyle w:val="FootnoteText"/>
        <w:widowControl w:val="0"/>
      </w:pPr>
      <w:r>
        <w:rPr>
          <w:rStyle w:val="FootnoteReference"/>
        </w:rPr>
        <w:footnoteRef/>
      </w:r>
      <w:r>
        <w:t xml:space="preserve"> Include where the Developer is undertaking title investigation </w:t>
      </w:r>
    </w:p>
  </w:footnote>
  <w:footnote w:id="56">
    <w:p w14:paraId="39A4DD6C" w14:textId="235B7785" w:rsidR="00BF2D9A" w:rsidRDefault="00BF2D9A" w:rsidP="0023202F">
      <w:pPr>
        <w:pStyle w:val="FootnoteText"/>
        <w:widowControl w:val="0"/>
      </w:pPr>
      <w:r>
        <w:rPr>
          <w:rStyle w:val="FootnoteReference"/>
        </w:rPr>
        <w:footnoteRef/>
      </w:r>
      <w:r>
        <w:t xml:space="preserve"> Include where ESCo is undertaking title investigation </w:t>
      </w:r>
    </w:p>
  </w:footnote>
  <w:footnote w:id="57">
    <w:p w14:paraId="04CF5706" w14:textId="77777777" w:rsidR="00BF2D9A" w:rsidRDefault="00BF2D9A" w:rsidP="0023202F">
      <w:pPr>
        <w:pStyle w:val="FootnoteText"/>
        <w:widowControl w:val="0"/>
      </w:pPr>
      <w:r>
        <w:rPr>
          <w:rStyle w:val="FootnoteReference"/>
        </w:rPr>
        <w:footnoteRef/>
      </w:r>
      <w:r>
        <w:t xml:space="preserve"> Include to the extent it is commercially agreed that the Developer takes full title risk. </w:t>
      </w:r>
    </w:p>
  </w:footnote>
  <w:footnote w:id="58">
    <w:p w14:paraId="21CEB977" w14:textId="77777777" w:rsidR="00BF2D9A" w:rsidRDefault="00BF2D9A" w:rsidP="0023202F">
      <w:pPr>
        <w:pStyle w:val="FootnoteText"/>
        <w:widowControl w:val="0"/>
      </w:pPr>
      <w:r>
        <w:rPr>
          <w:rStyle w:val="FootnoteReference"/>
        </w:rPr>
        <w:footnoteRef/>
      </w:r>
      <w:r>
        <w:t xml:space="preserve"> Include where there is a commercial agreement that the Plot Developer is responsible for residential unit void periods where leases/ tenancies are short term. </w:t>
      </w:r>
    </w:p>
  </w:footnote>
  <w:footnote w:id="59">
    <w:p w14:paraId="12ADE186" w14:textId="73D9053A" w:rsidR="00BF2D9A" w:rsidRDefault="00BF2D9A" w:rsidP="0023202F">
      <w:pPr>
        <w:pStyle w:val="FootnoteText"/>
        <w:widowControl w:val="0"/>
      </w:pPr>
      <w:r>
        <w:rPr>
          <w:rStyle w:val="FootnoteReference"/>
        </w:rPr>
        <w:footnoteRef/>
      </w:r>
      <w:r>
        <w:t xml:space="preserve"> Consider any other heat pricing requirements, for example in relation to any pass back of benefit to the Customer of ESCo profit (above a particular threshold) in the form of reduced standing charge or reduced charges to eg the Developer/ Plot Developers in the form of reduced Connection Charges. Parties should bear in mind general value for money of the Concession delivery and evidence of delivery of social value.</w:t>
      </w:r>
    </w:p>
  </w:footnote>
  <w:footnote w:id="60">
    <w:p w14:paraId="77D91572" w14:textId="79052339" w:rsidR="00BF2D9A" w:rsidRDefault="00BF2D9A">
      <w:pPr>
        <w:pStyle w:val="FootnoteText"/>
      </w:pPr>
      <w:r>
        <w:rPr>
          <w:rStyle w:val="FootnoteReference"/>
        </w:rPr>
        <w:footnoteRef/>
      </w:r>
      <w:r>
        <w:t xml:space="preserve"> Include where commercially agreed. </w:t>
      </w:r>
    </w:p>
  </w:footnote>
  <w:footnote w:id="61">
    <w:p w14:paraId="1A67123A" w14:textId="2A7DEBDE" w:rsidR="00BF2D9A" w:rsidRDefault="00BF2D9A">
      <w:pPr>
        <w:pStyle w:val="FootnoteText"/>
      </w:pPr>
      <w:r>
        <w:rPr>
          <w:rStyle w:val="FootnoteReference"/>
        </w:rPr>
        <w:footnoteRef/>
      </w:r>
      <w:r>
        <w:t xml:space="preserve"> Include where a PCG has already been provided (but is no longer sufficient given the Change of Control)</w:t>
      </w:r>
    </w:p>
  </w:footnote>
  <w:footnote w:id="62">
    <w:p w14:paraId="00DBF211" w14:textId="4DCF310D" w:rsidR="00BF2D9A" w:rsidRDefault="00BF2D9A">
      <w:pPr>
        <w:pStyle w:val="FootnoteText"/>
      </w:pPr>
      <w:r>
        <w:rPr>
          <w:rStyle w:val="FootnoteReference"/>
        </w:rPr>
        <w:footnoteRef/>
      </w:r>
      <w:r>
        <w:t xml:space="preserve"> Include where a PCG has not previously been required, but given the Change of Control, is now deemed necessary.</w:t>
      </w:r>
    </w:p>
  </w:footnote>
  <w:footnote w:id="63">
    <w:p w14:paraId="7F7F5858" w14:textId="77777777" w:rsidR="00E525C9" w:rsidRDefault="00E525C9" w:rsidP="00E525C9">
      <w:pPr>
        <w:pStyle w:val="FootnoteText"/>
      </w:pPr>
      <w:r>
        <w:rPr>
          <w:rStyle w:val="FootnoteReference"/>
        </w:rPr>
        <w:footnoteRef/>
      </w:r>
      <w:r>
        <w:t xml:space="preserve"> NB It is assumed that Developer Planning Permission will be a CP. Remove if not relevant/ PP already obtained at time of entry into this Agreement. </w:t>
      </w:r>
    </w:p>
  </w:footnote>
  <w:footnote w:id="64">
    <w:p w14:paraId="33B19C9C" w14:textId="77777777" w:rsidR="00BF2D9A" w:rsidRDefault="00BF2D9A" w:rsidP="0023202F">
      <w:pPr>
        <w:pStyle w:val="FootnoteText"/>
        <w:widowControl w:val="0"/>
      </w:pPr>
      <w:r>
        <w:rPr>
          <w:rStyle w:val="FootnoteReference"/>
        </w:rPr>
        <w:footnoteRef/>
      </w:r>
      <w:r>
        <w:t xml:space="preserve"> Amend as appropriate – standard works provisions for a contractor undertaking works on a Development site have been included. </w:t>
      </w:r>
    </w:p>
  </w:footnote>
  <w:footnote w:id="65">
    <w:p w14:paraId="3FD1D8B9" w14:textId="77777777" w:rsidR="00BF2D9A" w:rsidRDefault="00BF2D9A" w:rsidP="0023202F">
      <w:pPr>
        <w:pStyle w:val="FootnoteText"/>
        <w:widowControl w:val="0"/>
      </w:pPr>
      <w:r>
        <w:rPr>
          <w:rStyle w:val="FootnoteReference"/>
        </w:rPr>
        <w:footnoteRef/>
      </w:r>
      <w:r>
        <w:t xml:space="preserve"> Consider whether a more detailed Interface Protocol may be required. </w:t>
      </w:r>
    </w:p>
  </w:footnote>
  <w:footnote w:id="66">
    <w:p w14:paraId="7074190E" w14:textId="77777777" w:rsidR="00BF2D9A" w:rsidRDefault="00BF2D9A" w:rsidP="0023202F">
      <w:pPr>
        <w:pStyle w:val="FootnoteText"/>
        <w:widowControl w:val="0"/>
      </w:pPr>
      <w:r>
        <w:rPr>
          <w:rStyle w:val="FootnoteReference"/>
        </w:rPr>
        <w:footnoteRef/>
      </w:r>
      <w:r>
        <w:t xml:space="preserve"> Include any appropriate step in rights – for example for the Developer on a termination event, or for a third party funder. </w:t>
      </w:r>
    </w:p>
  </w:footnote>
  <w:footnote w:id="67">
    <w:p w14:paraId="30F224D9" w14:textId="77777777" w:rsidR="00BF2D9A" w:rsidRDefault="00BF2D9A" w:rsidP="0023202F">
      <w:pPr>
        <w:pStyle w:val="FootnoteText"/>
        <w:widowControl w:val="0"/>
      </w:pPr>
      <w:r>
        <w:rPr>
          <w:rStyle w:val="FootnoteReference"/>
        </w:rPr>
        <w:footnoteRef/>
      </w:r>
      <w:r>
        <w:t xml:space="preserve"> To apply to any element of the Energy System installed by the Developer, where it is intended that risk in the asset is shared (i.e. the Developer retain title to and e.g. obligation to replace/ cover costs of replacement/ insurance). Commonly this is the Secondary Distribution Network and ancillary equipment within buildings and the schedule has been drafted on this basis. </w:t>
      </w:r>
    </w:p>
  </w:footnote>
  <w:footnote w:id="68">
    <w:p w14:paraId="547C6EEC" w14:textId="77777777" w:rsidR="00BF2D9A" w:rsidRDefault="00BF2D9A" w:rsidP="0023202F">
      <w:pPr>
        <w:pStyle w:val="FootnoteText"/>
        <w:widowControl w:val="0"/>
      </w:pPr>
      <w:r>
        <w:rPr>
          <w:rStyle w:val="FootnoteReference"/>
        </w:rPr>
        <w:footnoteRef/>
      </w:r>
      <w:r>
        <w:t xml:space="preserve"> Initial and final commissioning included: delete as appropriate if procedure considered too administratively burdensome. </w:t>
      </w:r>
    </w:p>
  </w:footnote>
  <w:footnote w:id="69">
    <w:p w14:paraId="44B8489F" w14:textId="77777777" w:rsidR="00BF2D9A" w:rsidRDefault="00BF2D9A" w:rsidP="0023202F">
      <w:pPr>
        <w:pStyle w:val="FootnoteText"/>
        <w:widowControl w:val="0"/>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70">
    <w:p w14:paraId="6CC6E363" w14:textId="06701512" w:rsidR="00BF2D9A" w:rsidRDefault="00BF2D9A" w:rsidP="0023202F">
      <w:pPr>
        <w:pStyle w:val="FootnoteText"/>
        <w:widowControl w:val="0"/>
      </w:pPr>
      <w:r>
        <w:rPr>
          <w:rStyle w:val="FootnoteReference"/>
        </w:rPr>
        <w:footnoteRef/>
      </w:r>
      <w:r>
        <w:t xml:space="preserve"> Drafted to apply to any element of the Energy System installed by the Developer and to be adopted by ESCo. Delete relevant sections as appropriate to reflect the elements installed by the Developer and adopted by ESCo. </w:t>
      </w:r>
    </w:p>
  </w:footnote>
  <w:footnote w:id="71">
    <w:p w14:paraId="250E2ED3" w14:textId="77777777" w:rsidR="00BF2D9A" w:rsidRDefault="00BF2D9A" w:rsidP="0023202F">
      <w:pPr>
        <w:pStyle w:val="FootnoteText"/>
        <w:widowControl w:val="0"/>
      </w:pPr>
      <w:r>
        <w:rPr>
          <w:rStyle w:val="FootnoteReference"/>
        </w:rPr>
        <w:footnoteRef/>
      </w:r>
      <w:r>
        <w:t xml:space="preserve"> Initial and Final Commissioning included: delete Initial if considered unnecessary detail for required inspection process. </w:t>
      </w:r>
    </w:p>
  </w:footnote>
  <w:footnote w:id="72">
    <w:p w14:paraId="2C2710D2" w14:textId="5A7BC02E" w:rsidR="00BF2D9A" w:rsidRDefault="00BF2D9A" w:rsidP="0023202F">
      <w:pPr>
        <w:pStyle w:val="FootnoteText"/>
        <w:widowControl w:val="0"/>
      </w:pPr>
      <w:r>
        <w:rPr>
          <w:rStyle w:val="FootnoteReference"/>
        </w:rPr>
        <w:footnoteRef/>
      </w:r>
      <w:r>
        <w:t xml:space="preserve"> Include as appropriate, depending on which elements of the Energy System have been installed by the Developer and are to be adopted by ESCo.</w:t>
      </w:r>
    </w:p>
  </w:footnote>
  <w:footnote w:id="73">
    <w:p w14:paraId="71BD1CA8" w14:textId="77777777" w:rsidR="00BF2D9A" w:rsidRDefault="00BF2D9A" w:rsidP="0023202F">
      <w:pPr>
        <w:pStyle w:val="FootnoteText"/>
        <w:widowControl w:val="0"/>
      </w:pPr>
      <w:r>
        <w:rPr>
          <w:rStyle w:val="FootnoteReference"/>
        </w:rPr>
        <w:footnoteRef/>
      </w:r>
      <w:r>
        <w:t xml:space="preserve"> Basic O&amp;M provisions included: amend to include additional relevant requirements, taking in account that a Concession is intended to be output based (i.e. delivery of Heat to Customers and achievement of the Service Levels).</w:t>
      </w:r>
    </w:p>
  </w:footnote>
  <w:footnote w:id="74">
    <w:p w14:paraId="7F014719" w14:textId="77777777" w:rsidR="00BF2D9A" w:rsidRDefault="00BF2D9A" w:rsidP="0023202F">
      <w:pPr>
        <w:pStyle w:val="FootnoteText"/>
        <w:widowControl w:val="0"/>
      </w:pPr>
      <w:r>
        <w:rPr>
          <w:rStyle w:val="FootnoteReference"/>
        </w:rPr>
        <w:footnoteRef/>
      </w:r>
      <w:r>
        <w:t xml:space="preserve"> Responsibility for Business Rates to be commercially agreed. </w:t>
      </w:r>
    </w:p>
  </w:footnote>
  <w:footnote w:id="75">
    <w:p w14:paraId="6F1183D7" w14:textId="77777777" w:rsidR="00BF2D9A" w:rsidRDefault="00BF2D9A" w:rsidP="0023202F">
      <w:pPr>
        <w:pStyle w:val="FootnoteText"/>
        <w:widowControl w:val="0"/>
      </w:pPr>
      <w:r>
        <w:rPr>
          <w:rStyle w:val="FootnoteReference"/>
        </w:rPr>
        <w:footnoteRef/>
      </w:r>
      <w:r>
        <w:t xml:space="preserve"> Include to the extent there is a specific manner in which the operation of the energy centre plant and equipment should be carried out, bearing in mind the output based nature of a Concession agreement. </w:t>
      </w:r>
    </w:p>
  </w:footnote>
  <w:footnote w:id="76">
    <w:p w14:paraId="0DFBAF64" w14:textId="77777777" w:rsidR="00BF2D9A" w:rsidRDefault="00BF2D9A" w:rsidP="0023202F">
      <w:pPr>
        <w:pStyle w:val="FootnoteText"/>
        <w:widowControl w:val="0"/>
      </w:pPr>
      <w:r>
        <w:rPr>
          <w:rStyle w:val="FootnoteReference"/>
        </w:rPr>
        <w:footnoteRef/>
      </w:r>
      <w:r>
        <w:t xml:space="preserve"> Basic Customer Service provisions included: amend to include additional relevant requirements, taking in account that a Concession is intended to be output based (i.e. delivery of Heat to Customers and achievement of the Service Levels).</w:t>
      </w:r>
    </w:p>
  </w:footnote>
  <w:footnote w:id="77">
    <w:p w14:paraId="0B84528B" w14:textId="7D3A4A88" w:rsidR="00BF2D9A" w:rsidRPr="00B96726" w:rsidRDefault="00BF2D9A" w:rsidP="0023202F">
      <w:pPr>
        <w:pStyle w:val="FootnoteText"/>
        <w:widowControl w:val="0"/>
      </w:pPr>
      <w:r>
        <w:rPr>
          <w:rStyle w:val="FootnoteReference"/>
        </w:rPr>
        <w:footnoteRef/>
      </w:r>
      <w:r>
        <w:t xml:space="preserve"> Include where the Developer wishes a “self-help” remedy in relation to the performance of the ESCo Services. Parameters will need to be carefully prescribed to ensure that this is a limited right of recourse and exercised carefully.  </w:t>
      </w:r>
    </w:p>
  </w:footnote>
  <w:footnote w:id="78">
    <w:p w14:paraId="6E5F4F59" w14:textId="77777777" w:rsidR="00BF2D9A" w:rsidRDefault="00BF2D9A" w:rsidP="0023202F">
      <w:pPr>
        <w:pStyle w:val="FootnoteText"/>
        <w:widowControl w:val="0"/>
      </w:pPr>
      <w:r>
        <w:rPr>
          <w:rStyle w:val="FootnoteReference"/>
        </w:rPr>
        <w:footnoteRef/>
      </w:r>
      <w:r>
        <w:t xml:space="preserve"> A basic process is included in the drafting. Amend as appropriate to tie into eg planning processes for the relevant Plot Developments/ Commercial Building, wider programme details, any conditionalities on the requirements to enter into the Connection and Supply Agreement (Plot/ Building)s/ Connection and Supply Agreement (Plot/ Building)s (such as obtaining planning/ the financial standing of the relevant counterparty (etc)). </w:t>
      </w:r>
    </w:p>
  </w:footnote>
  <w:footnote w:id="79">
    <w:p w14:paraId="5973F3A7" w14:textId="77777777" w:rsidR="00BF2D9A" w:rsidRDefault="00BF2D9A" w:rsidP="0023202F">
      <w:pPr>
        <w:pStyle w:val="FootnoteText"/>
        <w:widowControl w:val="0"/>
      </w:pPr>
      <w:r>
        <w:rPr>
          <w:rStyle w:val="FootnoteReference"/>
        </w:rPr>
        <w:footnoteRef/>
      </w:r>
      <w:r>
        <w:t xml:space="preserve"> Include appropriate triggers for the various Connection and Supply Agreement (Plot/ Building)s. This could be tied to Planning/ Programmes. </w:t>
      </w:r>
    </w:p>
  </w:footnote>
  <w:footnote w:id="80">
    <w:p w14:paraId="50574447" w14:textId="77777777" w:rsidR="00BF2D9A" w:rsidRDefault="00BF2D9A" w:rsidP="0023202F">
      <w:pPr>
        <w:pStyle w:val="FootnoteText"/>
        <w:widowControl w:val="0"/>
      </w:pPr>
      <w:r>
        <w:rPr>
          <w:rStyle w:val="FootnoteReference"/>
        </w:rPr>
        <w:footnoteRef/>
      </w:r>
      <w:r>
        <w:t xml:space="preserve"> Include any other relevant details required to be provided by the Developer prior to draw down of a Connection and Supply Agreement (Plot/ Building)/ Connection and Supply Agreement (Plot/ Building). </w:t>
      </w:r>
    </w:p>
  </w:footnote>
  <w:footnote w:id="81">
    <w:p w14:paraId="20210556" w14:textId="43761800" w:rsidR="00BF2D9A" w:rsidRDefault="00BF2D9A">
      <w:pPr>
        <w:pStyle w:val="FootnoteText"/>
      </w:pPr>
      <w:r>
        <w:rPr>
          <w:rStyle w:val="FootnoteReference"/>
        </w:rPr>
        <w:footnoteRef/>
      </w:r>
      <w:r>
        <w:t xml:space="preserve"> Parties to amend to reflect ESCo ability to respond to various requests for connection.</w:t>
      </w:r>
    </w:p>
  </w:footnote>
  <w:footnote w:id="82">
    <w:p w14:paraId="3EE3463D" w14:textId="77777777" w:rsidR="00BF2D9A" w:rsidRDefault="00BF2D9A" w:rsidP="0023202F">
      <w:pPr>
        <w:pStyle w:val="FootnoteText"/>
        <w:widowControl w:val="0"/>
      </w:pPr>
      <w:r>
        <w:rPr>
          <w:rStyle w:val="FootnoteReference"/>
        </w:rPr>
        <w:footnoteRef/>
      </w:r>
      <w:r>
        <w:t xml:space="preserve"> Include details as relevant</w:t>
      </w:r>
    </w:p>
  </w:footnote>
  <w:footnote w:id="83">
    <w:p w14:paraId="300A61F6" w14:textId="77777777" w:rsidR="00BF2D9A" w:rsidRDefault="00BF2D9A" w:rsidP="0023202F">
      <w:pPr>
        <w:pStyle w:val="FootnoteText"/>
        <w:widowControl w:val="0"/>
      </w:pPr>
      <w:r>
        <w:rPr>
          <w:rStyle w:val="FootnoteReference"/>
        </w:rPr>
        <w:footnoteRef/>
      </w:r>
      <w:r>
        <w:t xml:space="preserve"> Include details of any other works required to be undertaken on the Plot/ within the Commercial Building to facilitate the Connection of the Plot Development/ Commercial Building to the Energy System. </w:t>
      </w:r>
    </w:p>
  </w:footnote>
  <w:footnote w:id="84">
    <w:p w14:paraId="195CDF01" w14:textId="77777777" w:rsidR="00BF2D9A" w:rsidRDefault="00BF2D9A" w:rsidP="0023202F">
      <w:pPr>
        <w:pStyle w:val="FootnoteText"/>
        <w:widowControl w:val="0"/>
      </w:pPr>
      <w:r>
        <w:rPr>
          <w:rStyle w:val="FootnoteReference"/>
        </w:rPr>
        <w:footnoteRef/>
      </w:r>
      <w:r>
        <w:t xml:space="preserve"> Consider inclusion of any processes necessary to accommodate changes to the agreed forms of Connection and Supply Agreement (Plot/ Building)s (noting that the third party counterparties may require specific changes to suit their requirements). </w:t>
      </w:r>
    </w:p>
  </w:footnote>
  <w:footnote w:id="85">
    <w:p w14:paraId="1AE3EB87" w14:textId="2BA35002" w:rsidR="00BF2D9A" w:rsidRDefault="00BF2D9A" w:rsidP="0023202F">
      <w:pPr>
        <w:pStyle w:val="FootnoteText"/>
        <w:widowControl w:val="0"/>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86">
    <w:p w14:paraId="34CF5C6E" w14:textId="77777777" w:rsidR="00BF2D9A" w:rsidRDefault="00BF2D9A" w:rsidP="0023202F">
      <w:pPr>
        <w:pStyle w:val="FootnoteText"/>
        <w:widowControl w:val="0"/>
      </w:pPr>
      <w:r>
        <w:rPr>
          <w:rStyle w:val="FootnoteReference"/>
        </w:rPr>
        <w:footnoteRef/>
      </w:r>
      <w:r>
        <w:t xml:space="preserve"> Insert relevant details re components of the Energy System covered by the Standing Charge, bearing in mind Landlord and Tenant Act.  </w:t>
      </w:r>
    </w:p>
  </w:footnote>
  <w:footnote w:id="87">
    <w:p w14:paraId="50176D65" w14:textId="492C4D76" w:rsidR="00BF2D9A" w:rsidRDefault="00BF2D9A">
      <w:pPr>
        <w:pStyle w:val="FootnoteText"/>
      </w:pPr>
      <w:r>
        <w:rPr>
          <w:rStyle w:val="FootnoteReference"/>
        </w:rPr>
        <w:footnoteRef/>
      </w:r>
      <w:r>
        <w:t xml:space="preserve"> Parties may also want to consider alternative indexation methodology.</w:t>
      </w:r>
    </w:p>
  </w:footnote>
  <w:footnote w:id="88">
    <w:p w14:paraId="1219BF41" w14:textId="77777777" w:rsidR="00BF2D9A" w:rsidRDefault="00BF2D9A" w:rsidP="0023202F">
      <w:pPr>
        <w:pStyle w:val="FootnoteText"/>
        <w:widowControl w:val="0"/>
      </w:pPr>
      <w:r>
        <w:rPr>
          <w:rStyle w:val="FootnoteReference"/>
        </w:rPr>
        <w:footnoteRef/>
      </w:r>
      <w:r>
        <w:t xml:space="preserve"> Insert comparator. </w:t>
      </w:r>
    </w:p>
  </w:footnote>
  <w:footnote w:id="89">
    <w:p w14:paraId="20AEB3C6" w14:textId="1F55D393" w:rsidR="00BF2D9A" w:rsidRDefault="00BF2D9A">
      <w:pPr>
        <w:pStyle w:val="FootnoteText"/>
      </w:pPr>
      <w:r>
        <w:rPr>
          <w:rStyle w:val="FootnoteReference"/>
        </w:rPr>
        <w:footnoteRef/>
      </w:r>
      <w:r>
        <w:t xml:space="preserve"> See footnote 74 above.</w:t>
      </w:r>
    </w:p>
  </w:footnote>
  <w:footnote w:id="90">
    <w:p w14:paraId="00CAEB8C" w14:textId="77777777" w:rsidR="00BF2D9A" w:rsidRDefault="00BF2D9A" w:rsidP="0023202F">
      <w:pPr>
        <w:pStyle w:val="FootnoteText"/>
        <w:widowControl w:val="0"/>
      </w:pPr>
      <w:r>
        <w:rPr>
          <w:rStyle w:val="FootnoteReference"/>
        </w:rPr>
        <w:footnoteRef/>
      </w:r>
      <w:r>
        <w:t xml:space="preserve"> Include relevant review methodology for electricity charges. </w:t>
      </w:r>
    </w:p>
  </w:footnote>
  <w:footnote w:id="91">
    <w:p w14:paraId="03BAFF8D" w14:textId="77777777" w:rsidR="00BF2D9A" w:rsidRDefault="00BF2D9A" w:rsidP="0023202F">
      <w:pPr>
        <w:pStyle w:val="FootnoteText"/>
        <w:widowControl w:val="0"/>
      </w:pPr>
      <w:r>
        <w:rPr>
          <w:rStyle w:val="FootnoteReference"/>
        </w:rPr>
        <w:footnoteRef/>
      </w:r>
      <w:r>
        <w:t xml:space="preserve"> Amend as appropriate to include agreed marketing and publicity protocols, or delete Schedule if no publicity required. </w:t>
      </w:r>
    </w:p>
  </w:footnote>
  <w:footnote w:id="92">
    <w:p w14:paraId="34011727" w14:textId="77777777" w:rsidR="00BF2D9A" w:rsidRDefault="00BF2D9A" w:rsidP="0023202F">
      <w:pPr>
        <w:pStyle w:val="FootnoteText"/>
        <w:widowControl w:val="0"/>
      </w:pPr>
      <w:r>
        <w:rPr>
          <w:rStyle w:val="FootnoteReference"/>
        </w:rPr>
        <w:footnoteRef/>
      </w:r>
      <w:r>
        <w:t xml:space="preserve"> Amend as appropriate to reflect agreed processes for governance. </w:t>
      </w:r>
    </w:p>
  </w:footnote>
  <w:footnote w:id="93">
    <w:p w14:paraId="28E1FD93" w14:textId="7A197FF9" w:rsidR="00BF2D9A" w:rsidRDefault="00BF2D9A" w:rsidP="0023202F">
      <w:pPr>
        <w:pStyle w:val="FootnoteText"/>
        <w:widowControl w:val="0"/>
      </w:pPr>
      <w:r>
        <w:rPr>
          <w:rStyle w:val="FootnoteReference"/>
        </w:rPr>
        <w:footnoteRef/>
      </w:r>
      <w:r>
        <w:t xml:space="preserve"> Suggested KPIs only. These should follow the Developers requirements vs ESCo’s relevant b</w:t>
      </w:r>
      <w:r w:rsidRPr="006D4918">
        <w:t>usiness model</w:t>
      </w:r>
      <w:r>
        <w:t>s</w:t>
      </w:r>
      <w:r w:rsidRPr="006D4918">
        <w:t xml:space="preserve"> and </w:t>
      </w:r>
      <w:r>
        <w:t xml:space="preserve">relevant negotiations. </w:t>
      </w:r>
    </w:p>
  </w:footnote>
  <w:footnote w:id="94">
    <w:p w14:paraId="00C9B20B" w14:textId="77777777" w:rsidR="00BF2D9A" w:rsidRDefault="00BF2D9A" w:rsidP="0023202F">
      <w:pPr>
        <w:pStyle w:val="FootnoteText"/>
        <w:widowControl w:val="0"/>
      </w:pPr>
      <w:r>
        <w:rPr>
          <w:rStyle w:val="FootnoteReference"/>
        </w:rPr>
        <w:footnoteRef/>
      </w:r>
      <w:r>
        <w:t xml:space="preserve"> Align with thresholds set out under Customer Supply Agreements </w:t>
      </w:r>
    </w:p>
  </w:footnote>
  <w:footnote w:id="95">
    <w:p w14:paraId="54C007F7" w14:textId="77777777" w:rsidR="00BF2D9A" w:rsidRDefault="00BF2D9A" w:rsidP="0023202F">
      <w:pPr>
        <w:pStyle w:val="FootnoteText"/>
        <w:widowControl w:val="0"/>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96">
    <w:p w14:paraId="65FE82DE" w14:textId="77777777" w:rsidR="00BF2D9A" w:rsidRDefault="00BF2D9A" w:rsidP="0023202F">
      <w:pPr>
        <w:pStyle w:val="FootnoteText"/>
        <w:widowControl w:val="0"/>
      </w:pPr>
      <w:r>
        <w:rPr>
          <w:rStyle w:val="FootnoteReference"/>
        </w:rPr>
        <w:footnoteRef/>
      </w:r>
      <w:r>
        <w:t xml:space="preserve"> Calibrate points such that this captures systemic failures that are not sufficiently acute to trigger a Monthly Service Failure. </w:t>
      </w:r>
    </w:p>
  </w:footnote>
  <w:footnote w:id="97">
    <w:p w14:paraId="1029B40E" w14:textId="77777777" w:rsidR="00B77F22" w:rsidRDefault="00B77F22" w:rsidP="00B77F22">
      <w:pPr>
        <w:pStyle w:val="FootnoteText"/>
      </w:pPr>
      <w:r>
        <w:rPr>
          <w:rStyle w:val="FootnoteReference"/>
        </w:rPr>
        <w:footnoteRef/>
      </w:r>
      <w:r>
        <w:t xml:space="preserve"> Suggested scope of insurances; amends as appropriate </w:t>
      </w:r>
    </w:p>
  </w:footnote>
  <w:footnote w:id="98">
    <w:p w14:paraId="19FFF5F5" w14:textId="77777777" w:rsidR="00B77F22" w:rsidRDefault="00B77F22" w:rsidP="00B77F22">
      <w:pPr>
        <w:pStyle w:val="FootnoteText"/>
      </w:pPr>
      <w:r>
        <w:rPr>
          <w:rStyle w:val="FootnoteReference"/>
        </w:rPr>
        <w:footnoteRef/>
      </w:r>
      <w:r>
        <w:t xml:space="preserve"> Suggested scope of insurances; amends as appropriate </w:t>
      </w:r>
    </w:p>
  </w:footnote>
  <w:footnote w:id="99">
    <w:p w14:paraId="6FEF78C7" w14:textId="77777777" w:rsidR="00BF2D9A" w:rsidRDefault="00BF2D9A" w:rsidP="0023202F">
      <w:pPr>
        <w:pStyle w:val="FootnoteText"/>
        <w:widowControl w:val="0"/>
      </w:pPr>
      <w:r>
        <w:rPr>
          <w:rStyle w:val="FootnoteReference"/>
        </w:rPr>
        <w:footnoteRef/>
      </w:r>
      <w:r>
        <w:t xml:space="preserve"> Consider any requirements for a lifecycle fund and the inclusion of an obligation to maintain such fund. In the cases of a fund being held, the Independent Engineer should also check such fund for adequacy given planned replacement. </w:t>
      </w:r>
    </w:p>
  </w:footnote>
  <w:footnote w:id="100">
    <w:p w14:paraId="77A9A0E7" w14:textId="1F3C97D6" w:rsidR="00A23170" w:rsidRDefault="00A23170" w:rsidP="00A23170">
      <w:pPr>
        <w:pStyle w:val="FootnoteText"/>
        <w:widowControl w:val="0"/>
      </w:pPr>
      <w:r>
        <w:rPr>
          <w:rStyle w:val="FootnoteReference"/>
        </w:rPr>
        <w:footnoteRef/>
      </w:r>
      <w:r>
        <w:t xml:space="preserve"> Insert as appropriate given technical detail of the energy plant and equipment. </w:t>
      </w:r>
    </w:p>
  </w:footnote>
  <w:footnote w:id="101">
    <w:p w14:paraId="660B491C" w14:textId="77777777" w:rsidR="00B77F22" w:rsidRDefault="00B77F22" w:rsidP="00B77F22">
      <w:pPr>
        <w:pStyle w:val="FootnoteText"/>
      </w:pPr>
      <w:r>
        <w:rPr>
          <w:rStyle w:val="FootnoteReference"/>
        </w:rPr>
        <w:footnoteRef/>
      </w:r>
      <w:r>
        <w:t xml:space="preserve"> A detailed change procedure has been included. This may be too detailed for some projects: rationalise as appropriate. </w:t>
      </w:r>
    </w:p>
  </w:footnote>
  <w:footnote w:id="102">
    <w:p w14:paraId="0BE496F9" w14:textId="77777777" w:rsidR="00BF2D9A" w:rsidRDefault="00BF2D9A" w:rsidP="0023202F">
      <w:pPr>
        <w:pStyle w:val="FootnoteText"/>
        <w:widowControl w:val="0"/>
      </w:pPr>
      <w:r>
        <w:rPr>
          <w:rStyle w:val="FootnoteReference"/>
        </w:rPr>
        <w:footnoteRef/>
      </w:r>
      <w:r>
        <w:t xml:space="preserve"> Include the relevant mechanism by which the Developer bears costs of a Change in Law</w:t>
      </w:r>
    </w:p>
  </w:footnote>
  <w:footnote w:id="103">
    <w:p w14:paraId="5B80854E" w14:textId="77777777" w:rsidR="00BF2D9A" w:rsidRDefault="00BF2D9A" w:rsidP="0023202F">
      <w:pPr>
        <w:pStyle w:val="FootnoteText"/>
        <w:widowControl w:val="0"/>
      </w:pPr>
      <w:r>
        <w:rPr>
          <w:rStyle w:val="FootnoteReference"/>
        </w:rPr>
        <w:footnoteRef/>
      </w:r>
      <w:r>
        <w:t xml:space="preserve"> Include the relevant mechanism by which the Developer bears costs of a Change in Law</w:t>
      </w:r>
    </w:p>
  </w:footnote>
  <w:footnote w:id="104">
    <w:p w14:paraId="41E5DADB" w14:textId="44367F30" w:rsidR="00BF2D9A" w:rsidRDefault="00BF2D9A">
      <w:pPr>
        <w:pStyle w:val="FootnoteText"/>
      </w:pPr>
      <w:r>
        <w:rPr>
          <w:rStyle w:val="FootnoteReference"/>
        </w:rPr>
        <w:footnoteRef/>
      </w:r>
      <w:r>
        <w:t xml:space="preserve"> Parties to consider in the context of the particular circumstances.</w:t>
      </w:r>
    </w:p>
  </w:footnote>
  <w:footnote w:id="105">
    <w:p w14:paraId="6599968A" w14:textId="64DB9A50" w:rsidR="00BF2D9A" w:rsidRDefault="00BF2D9A" w:rsidP="0023202F">
      <w:pPr>
        <w:pStyle w:val="FootnoteText"/>
        <w:widowControl w:val="0"/>
      </w:pPr>
      <w:r>
        <w:rPr>
          <w:rStyle w:val="FootnoteReference"/>
        </w:rPr>
        <w:footnoteRef/>
      </w:r>
      <w:r>
        <w:t xml:space="preserve"> Include any other amounts that are appropriate to deduct on a termination event for ESCo Default. This will depend on the financial model/ wider commercial arrangements and the contributions made by the Developer (for example, Adoption Payments/ Connection Charges etc). </w:t>
      </w:r>
    </w:p>
  </w:footnote>
  <w:footnote w:id="106">
    <w:p w14:paraId="75B69529" w14:textId="7F96F0B6" w:rsidR="00BF2D9A" w:rsidRDefault="00BF2D9A">
      <w:pPr>
        <w:pStyle w:val="FootnoteText"/>
      </w:pPr>
      <w:r>
        <w:rPr>
          <w:rStyle w:val="FootnoteReference"/>
        </w:rPr>
        <w:footnoteRef/>
      </w:r>
      <w:r>
        <w:t xml:space="preserve"> Parties to consider in the context of the particular circumstances.</w:t>
      </w:r>
    </w:p>
  </w:footnote>
  <w:footnote w:id="107">
    <w:p w14:paraId="5031272A" w14:textId="77777777" w:rsidR="00BF2D9A" w:rsidRDefault="00BF2D9A" w:rsidP="0023202F">
      <w:pPr>
        <w:pStyle w:val="FootnoteText"/>
        <w:widowControl w:val="0"/>
      </w:pPr>
      <w:r>
        <w:rPr>
          <w:rStyle w:val="FootnoteReference"/>
        </w:rPr>
        <w:footnoteRef/>
      </w:r>
      <w:r>
        <w:t xml:space="preserve"> Consider whether to include any uplift to this amount to reflect lost profit/ compensation element. </w:t>
      </w:r>
    </w:p>
  </w:footnote>
  <w:footnote w:id="108">
    <w:p w14:paraId="08B859D7" w14:textId="58889374" w:rsidR="00BF2D9A" w:rsidRDefault="00BF2D9A" w:rsidP="0023202F">
      <w:pPr>
        <w:pStyle w:val="FootnoteText"/>
        <w:widowControl w:val="0"/>
      </w:pPr>
      <w:r>
        <w:rPr>
          <w:rStyle w:val="FootnoteReference"/>
        </w:rPr>
        <w:footnoteRef/>
      </w:r>
      <w:r>
        <w:t xml:space="preserve"> Include any other amounts that should be due to ESCo on termination event for Developer Default. Again, this will depend on the financial model/ wider commercial arrangements, including whether there is any third party debt which will require repayment. </w:t>
      </w:r>
    </w:p>
  </w:footnote>
  <w:footnote w:id="109">
    <w:p w14:paraId="235B4FF2" w14:textId="77777777" w:rsidR="00BF2D9A" w:rsidRDefault="00BF2D9A" w:rsidP="0023202F">
      <w:pPr>
        <w:pStyle w:val="FootnoteText"/>
        <w:widowControl w:val="0"/>
      </w:pPr>
      <w:r>
        <w:rPr>
          <w:rStyle w:val="FootnoteReference"/>
        </w:rPr>
        <w:footnoteRef/>
      </w:r>
      <w:r>
        <w:t xml:space="preserve"> Include any amounts properly due to the Developer, notwithstanding that termination in this scenario is due to Developer default.  </w:t>
      </w:r>
    </w:p>
  </w:footnote>
  <w:footnote w:id="110">
    <w:p w14:paraId="0116AB4B" w14:textId="0A8DB4D1" w:rsidR="00BF2D9A" w:rsidRDefault="00BF2D9A" w:rsidP="0023202F">
      <w:pPr>
        <w:pStyle w:val="FootnoteText"/>
        <w:widowControl w:val="0"/>
      </w:pPr>
      <w:r>
        <w:rPr>
          <w:rStyle w:val="FootnoteReference"/>
        </w:rPr>
        <w:footnoteRef/>
      </w:r>
      <w:r>
        <w:t xml:space="preserve"> Consider any additional amounts that would be properly due to ESCo on a Force Majeure termination, for example Outstanding Debt where there is a third party funder. </w:t>
      </w:r>
    </w:p>
  </w:footnote>
  <w:footnote w:id="111">
    <w:p w14:paraId="5DB60E72" w14:textId="77777777" w:rsidR="00BF2D9A" w:rsidRDefault="00BF2D9A" w:rsidP="0023202F">
      <w:pPr>
        <w:pStyle w:val="FootnoteText"/>
        <w:widowControl w:val="0"/>
      </w:pPr>
      <w:r>
        <w:rPr>
          <w:rStyle w:val="FootnoteReference"/>
        </w:rPr>
        <w:footnoteRef/>
      </w:r>
      <w:r>
        <w:t xml:space="preserve"> Include any other Capex payments made by the Developer, eg Adoption Charges</w:t>
      </w:r>
    </w:p>
  </w:footnote>
  <w:footnote w:id="112">
    <w:p w14:paraId="2C552015" w14:textId="77777777" w:rsidR="00BF2D9A" w:rsidRDefault="00BF2D9A" w:rsidP="0023202F">
      <w:pPr>
        <w:pStyle w:val="FootnoteText"/>
        <w:widowControl w:val="0"/>
      </w:pPr>
      <w:r>
        <w:rPr>
          <w:rStyle w:val="FootnoteReference"/>
        </w:rPr>
        <w:footnoteRef/>
      </w:r>
      <w:r>
        <w:t xml:space="preserve"> Include any other Capex payments made by the Developer, eg Adoption Charges</w:t>
      </w:r>
    </w:p>
  </w:footnote>
  <w:footnote w:id="113">
    <w:p w14:paraId="58BC7D73" w14:textId="77777777" w:rsidR="00BF2D9A" w:rsidRDefault="00BF2D9A" w:rsidP="0023202F">
      <w:pPr>
        <w:pStyle w:val="FootnoteText"/>
        <w:widowControl w:val="0"/>
      </w:pPr>
      <w:r>
        <w:rPr>
          <w:rStyle w:val="FootnoteReference"/>
        </w:rPr>
        <w:footnoteRef/>
      </w:r>
      <w:r>
        <w:t xml:space="preserve"> Consider any other relevant criteria.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7C51" w14:textId="283EE350" w:rsidR="00BF2D9A" w:rsidRDefault="00E973B1">
    <w:pPr>
      <w:pStyle w:val="Header"/>
    </w:pPr>
    <w:r>
      <w:rPr>
        <w:noProof/>
      </w:rPr>
      <w:pict w14:anchorId="3CB87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0" o:spid="_x0000_s1036"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B1E" w14:textId="4C121AC7" w:rsidR="00BF2D9A" w:rsidRDefault="00E973B1">
    <w:pPr>
      <w:pStyle w:val="Header"/>
    </w:pPr>
    <w:r>
      <w:rPr>
        <w:noProof/>
      </w:rPr>
      <w:pict w14:anchorId="03415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9" o:spid="_x0000_s1027" type="#_x0000_t136" alt="" style="position:absolute;left:0;text-align:left;margin-left:0;margin-top:0;width:543.6pt;height:135.9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0E4D" w14:textId="65CC3FDE" w:rsidR="00BF2D9A" w:rsidRDefault="00E973B1" w:rsidP="00647E6B">
    <w:pPr>
      <w:ind w:right="110"/>
      <w:jc w:val="right"/>
    </w:pPr>
    <w:r>
      <w:rPr>
        <w:noProof/>
      </w:rPr>
      <w:pict w14:anchorId="5568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20" o:spid="_x0000_s1026" type="#_x0000_t136" alt="" style="position:absolute;left:0;text-align:left;margin-left:0;margin-top:0;width:543.6pt;height:135.9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rsidRPr="00B33CDF">
      <w:rPr>
        <w:noProof/>
        <w:lang w:val="en-US" w:eastAsia="zh-CN"/>
      </w:rPr>
      <w:drawing>
        <wp:inline distT="0" distB="0" distL="0" distR="0" wp14:anchorId="2F3620DF" wp14:editId="4A97CC80">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623B" w14:textId="4F4E323E" w:rsidR="00BF2D9A" w:rsidRDefault="00E973B1">
    <w:pPr>
      <w:pStyle w:val="Header"/>
    </w:pPr>
    <w:r>
      <w:rPr>
        <w:noProof/>
      </w:rPr>
      <w:pict w14:anchorId="61E25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8" o:spid="_x0000_s1025" type="#_x0000_t136" alt="" style="position:absolute;left:0;text-align:left;margin-left:0;margin-top:0;width:543.6pt;height:135.9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E3F1" w14:textId="2E0E2EC9" w:rsidR="00BF2D9A" w:rsidRDefault="00E973B1" w:rsidP="00472523">
    <w:pPr>
      <w:pStyle w:val="Header"/>
      <w:tabs>
        <w:tab w:val="left" w:pos="7815"/>
        <w:tab w:val="right" w:pos="9639"/>
      </w:tabs>
      <w:jc w:val="left"/>
    </w:pPr>
    <w:r>
      <w:rPr>
        <w:noProof/>
      </w:rPr>
      <w:pict w14:anchorId="1DF94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1" o:spid="_x0000_s1035"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tab/>
    </w:r>
    <w:r w:rsidR="00BF2D9A">
      <w:tab/>
    </w:r>
    <w:r w:rsidR="00BF2D9A" w:rsidRPr="00B33CDF">
      <w:rPr>
        <w:noProof/>
        <w:lang w:val="en-US" w:eastAsia="zh-CN"/>
      </w:rPr>
      <w:drawing>
        <wp:inline distT="0" distB="0" distL="0" distR="0" wp14:anchorId="0A32C94E" wp14:editId="5961771F">
          <wp:extent cx="796925" cy="758190"/>
          <wp:effectExtent l="0" t="0" r="0" b="0"/>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617C" w14:textId="1103B9FF" w:rsidR="00BF2D9A" w:rsidRDefault="00E973B1">
    <w:pPr>
      <w:pStyle w:val="Header"/>
    </w:pPr>
    <w:r>
      <w:rPr>
        <w:noProof/>
      </w:rPr>
      <w:pict w14:anchorId="5CE6A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09" o:spid="_x0000_s1034"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510" w14:textId="73A3161E" w:rsidR="00BF2D9A" w:rsidRDefault="00E973B1">
    <w:pPr>
      <w:pStyle w:val="Header"/>
    </w:pPr>
    <w:r>
      <w:rPr>
        <w:noProof/>
      </w:rPr>
      <w:pict w14:anchorId="1A889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3" o:spid="_x0000_s1033"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ACEF" w14:textId="0E842620" w:rsidR="00BF2D9A" w:rsidRDefault="00E973B1" w:rsidP="005E7EDD">
    <w:pPr>
      <w:jc w:val="right"/>
    </w:pPr>
    <w:r>
      <w:rPr>
        <w:noProof/>
      </w:rPr>
      <w:pict w14:anchorId="36071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4" o:spid="_x0000_s1032"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rsidRPr="00B33CDF">
      <w:rPr>
        <w:noProof/>
        <w:lang w:val="en-US" w:eastAsia="zh-CN"/>
      </w:rPr>
      <w:drawing>
        <wp:inline distT="0" distB="0" distL="0" distR="0" wp14:anchorId="7A444AFB" wp14:editId="28FD79FF">
          <wp:extent cx="796925" cy="758190"/>
          <wp:effectExtent l="0" t="0" r="0" b="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F26" w14:textId="1CE99C07" w:rsidR="00BF2D9A" w:rsidRDefault="00E973B1">
    <w:pPr>
      <w:pStyle w:val="Header"/>
    </w:pPr>
    <w:r>
      <w:rPr>
        <w:noProof/>
      </w:rPr>
      <w:pict w14:anchorId="17CA2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2" o:spid="_x0000_s1031"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7882" w14:textId="500D0316" w:rsidR="00BF2D9A" w:rsidRDefault="00E973B1">
    <w:pPr>
      <w:pStyle w:val="Header"/>
    </w:pPr>
    <w:r>
      <w:rPr>
        <w:noProof/>
      </w:rPr>
      <w:pict w14:anchorId="6E584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6" o:spid="_x0000_s1030"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114A" w14:textId="29B1D40A" w:rsidR="00BF2D9A" w:rsidRDefault="00E973B1" w:rsidP="005E7EDD">
    <w:pPr>
      <w:pStyle w:val="Header"/>
      <w:jc w:val="right"/>
    </w:pPr>
    <w:r>
      <w:rPr>
        <w:noProof/>
      </w:rPr>
      <w:pict w14:anchorId="12791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7" o:spid="_x0000_s1029"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rsidRPr="00B33CDF">
      <w:rPr>
        <w:noProof/>
        <w:lang w:val="en-US" w:eastAsia="zh-CN"/>
      </w:rPr>
      <w:drawing>
        <wp:inline distT="0" distB="0" distL="0" distR="0" wp14:anchorId="48010CAD" wp14:editId="6B501A11">
          <wp:extent cx="796925" cy="758190"/>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664B" w14:textId="27288261" w:rsidR="00BF2D9A" w:rsidRDefault="00E973B1">
    <w:pPr>
      <w:pStyle w:val="Header"/>
    </w:pPr>
    <w:r>
      <w:rPr>
        <w:noProof/>
      </w:rPr>
      <w:pict w14:anchorId="29CAE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5" o:spid="_x0000_s1028"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1B5ACA9A"/>
    <w:lvl w:ilvl="0">
      <w:start w:val="1"/>
      <w:numFmt w:val="decimal"/>
      <w:pStyle w:val="Level1"/>
      <w:lvlText w:val="%1."/>
      <w:lvlJc w:val="left"/>
      <w:pPr>
        <w:tabs>
          <w:tab w:val="num" w:pos="851"/>
        </w:tabs>
        <w:ind w:left="851" w:hanging="851"/>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heme="minorHAnsi" w:hAnsiTheme="minorHAnsi" w:cstheme="min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6"/>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402"/>
        </w:tabs>
        <w:ind w:left="3402" w:hanging="567"/>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8957934"/>
    <w:multiLevelType w:val="hybridMultilevel"/>
    <w:tmpl w:val="01F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EF358D"/>
    <w:multiLevelType w:val="hybridMultilevel"/>
    <w:tmpl w:val="3FCCC0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4"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7"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40CEC"/>
    <w:multiLevelType w:val="multilevel"/>
    <w:tmpl w:val="31EC8C12"/>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5"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caps w:val="0"/>
      </w:rPr>
    </w:lvl>
    <w:lvl w:ilvl="6">
      <w:start w:val="1"/>
      <w:numFmt w:val="lowerLetter"/>
      <w:pStyle w:val="Sch4Number"/>
      <w:lvlText w:val="(%7)"/>
      <w:lvlJc w:val="left"/>
      <w:pPr>
        <w:tabs>
          <w:tab w:val="num" w:pos="2268"/>
        </w:tabs>
        <w:ind w:left="2268" w:hanging="567"/>
      </w:pPr>
      <w:rPr>
        <w:rFonts w:hint="default"/>
        <w:b w:val="0"/>
        <w:bCs w:val="0"/>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3"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4"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5"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6"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7"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0"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1"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2"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3" w15:restartNumberingAfterBreak="0">
    <w:nsid w:val="58894F5F"/>
    <w:multiLevelType w:val="multilevel"/>
    <w:tmpl w:val="C48EF366"/>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pStyle w:val="ssNoHeading4"/>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34"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5E047A24"/>
    <w:multiLevelType w:val="multilevel"/>
    <w:tmpl w:val="58808F50"/>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val="0"/>
        <w:caps w:val="0"/>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i w:val="0"/>
        <w:iCs w:val="0"/>
        <w:caps w:val="0"/>
      </w:rPr>
    </w:lvl>
    <w:lvl w:ilvl="4">
      <w:start w:val="1"/>
      <w:numFmt w:val="lowerRoman"/>
      <w:pStyle w:val="Level5Number"/>
      <w:lvlText w:val="(%5)"/>
      <w:lvlJc w:val="left"/>
      <w:pPr>
        <w:tabs>
          <w:tab w:val="num" w:pos="2835"/>
        </w:tabs>
        <w:ind w:left="2835" w:hanging="567"/>
      </w:pPr>
      <w:rPr>
        <w:rFonts w:hint="default"/>
        <w:i w:val="0"/>
        <w:iCs w:val="0"/>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6"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7"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8"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1"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3" w15:restartNumberingAfterBreak="0">
    <w:nsid w:val="7B943FBB"/>
    <w:multiLevelType w:val="multilevel"/>
    <w:tmpl w:val="954C23EA"/>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5"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481382">
    <w:abstractNumId w:val="37"/>
  </w:num>
  <w:num w:numId="2" w16cid:durableId="1950551338">
    <w:abstractNumId w:val="28"/>
  </w:num>
  <w:num w:numId="3" w16cid:durableId="541524132">
    <w:abstractNumId w:val="43"/>
  </w:num>
  <w:num w:numId="4" w16cid:durableId="594441686">
    <w:abstractNumId w:val="35"/>
  </w:num>
  <w:num w:numId="5" w16cid:durableId="1404185677">
    <w:abstractNumId w:val="22"/>
  </w:num>
  <w:num w:numId="6" w16cid:durableId="1565794470">
    <w:abstractNumId w:val="38"/>
  </w:num>
  <w:num w:numId="7" w16cid:durableId="1340160619">
    <w:abstractNumId w:val="19"/>
  </w:num>
  <w:num w:numId="8" w16cid:durableId="1060178532">
    <w:abstractNumId w:val="46"/>
  </w:num>
  <w:num w:numId="9" w16cid:durableId="18627559">
    <w:abstractNumId w:val="21"/>
  </w:num>
  <w:num w:numId="10" w16cid:durableId="494491106">
    <w:abstractNumId w:val="15"/>
  </w:num>
  <w:num w:numId="11" w16cid:durableId="2141074109">
    <w:abstractNumId w:val="43"/>
    <w:lvlOverride w:ilvl="0">
      <w:startOverride w:val="1"/>
    </w:lvlOverride>
    <w:lvlOverride w:ilvl="1">
      <w:startOverride w:val="1"/>
    </w:lvlOverride>
    <w:lvlOverride w:ilvl="2">
      <w:startOverride w:val="1"/>
    </w:lvlOverride>
  </w:num>
  <w:num w:numId="12" w16cid:durableId="1943756167">
    <w:abstractNumId w:val="44"/>
  </w:num>
  <w:num w:numId="13" w16cid:durableId="1668248256">
    <w:abstractNumId w:val="2"/>
  </w:num>
  <w:num w:numId="14" w16cid:durableId="1197812271">
    <w:abstractNumId w:val="2"/>
  </w:num>
  <w:num w:numId="15" w16cid:durableId="20673409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8234290">
    <w:abstractNumId w:val="40"/>
  </w:num>
  <w:num w:numId="17" w16cid:durableId="16975819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18380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4797178">
    <w:abstractNumId w:val="39"/>
  </w:num>
  <w:num w:numId="20" w16cid:durableId="915088550">
    <w:abstractNumId w:val="45"/>
  </w:num>
  <w:num w:numId="21" w16cid:durableId="1139566377">
    <w:abstractNumId w:val="14"/>
  </w:num>
  <w:num w:numId="22" w16cid:durableId="1565408775">
    <w:abstractNumId w:val="0"/>
  </w:num>
  <w:num w:numId="23" w16cid:durableId="1586039604">
    <w:abstractNumId w:val="9"/>
  </w:num>
  <w:num w:numId="24" w16cid:durableId="732851459">
    <w:abstractNumId w:val="1"/>
  </w:num>
  <w:num w:numId="25" w16cid:durableId="1091269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7248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2221327">
    <w:abstractNumId w:val="24"/>
  </w:num>
  <w:num w:numId="28" w16cid:durableId="637757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4659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7436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3715408">
    <w:abstractNumId w:val="5"/>
  </w:num>
  <w:num w:numId="32" w16cid:durableId="10540460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15415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14820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15208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855645">
    <w:abstractNumId w:val="26"/>
  </w:num>
  <w:num w:numId="37" w16cid:durableId="1511136713">
    <w:abstractNumId w:val="7"/>
  </w:num>
  <w:num w:numId="38" w16cid:durableId="377632131">
    <w:abstractNumId w:val="34"/>
  </w:num>
  <w:num w:numId="39" w16cid:durableId="1359894011">
    <w:abstractNumId w:val="13"/>
  </w:num>
  <w:num w:numId="40" w16cid:durableId="1845900449">
    <w:abstractNumId w:val="30"/>
  </w:num>
  <w:num w:numId="41" w16cid:durableId="14263411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3647096">
    <w:abstractNumId w:val="29"/>
  </w:num>
  <w:num w:numId="43" w16cid:durableId="1883319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4393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7686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6130199">
    <w:abstractNumId w:val="47"/>
  </w:num>
  <w:num w:numId="47" w16cid:durableId="140121448">
    <w:abstractNumId w:val="11"/>
  </w:num>
  <w:num w:numId="48" w16cid:durableId="18094691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7253213">
    <w:abstractNumId w:val="36"/>
  </w:num>
  <w:num w:numId="50" w16cid:durableId="1806313754">
    <w:abstractNumId w:val="25"/>
  </w:num>
  <w:num w:numId="51" w16cid:durableId="866262664">
    <w:abstractNumId w:val="8"/>
  </w:num>
  <w:num w:numId="52" w16cid:durableId="1070882709">
    <w:abstractNumId w:val="12"/>
  </w:num>
  <w:num w:numId="53" w16cid:durableId="1837452238">
    <w:abstractNumId w:val="10"/>
  </w:num>
  <w:num w:numId="54" w16cid:durableId="1008606041">
    <w:abstractNumId w:val="3"/>
  </w:num>
  <w:num w:numId="55" w16cid:durableId="644504616">
    <w:abstractNumId w:val="4"/>
  </w:num>
  <w:num w:numId="56" w16cid:durableId="68230975">
    <w:abstractNumId w:val="6"/>
  </w:num>
  <w:num w:numId="57" w16cid:durableId="1059787460">
    <w:abstractNumId w:val="23"/>
  </w:num>
  <w:num w:numId="58" w16cid:durableId="582447440">
    <w:abstractNumId w:val="27"/>
  </w:num>
  <w:num w:numId="59" w16cid:durableId="331684356">
    <w:abstractNumId w:val="32"/>
  </w:num>
  <w:num w:numId="60" w16cid:durableId="649016185">
    <w:abstractNumId w:val="18"/>
  </w:num>
  <w:num w:numId="61" w16cid:durableId="1167210018">
    <w:abstractNumId w:val="42"/>
  </w:num>
  <w:num w:numId="62" w16cid:durableId="1977950924">
    <w:abstractNumId w:val="41"/>
  </w:num>
  <w:num w:numId="63" w16cid:durableId="267546583">
    <w:abstractNumId w:val="16"/>
  </w:num>
  <w:num w:numId="64" w16cid:durableId="63139707">
    <w:abstractNumId w:val="20"/>
  </w:num>
  <w:num w:numId="65" w16cid:durableId="19376398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34500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67805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92288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56716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18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596709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782719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844877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96877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37742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59976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098417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03496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856685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83896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560177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645580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92016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75820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378536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0167518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890633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915929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3715096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09407825">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3FF3"/>
    <w:rsid w:val="000053B5"/>
    <w:rsid w:val="00005828"/>
    <w:rsid w:val="0000676F"/>
    <w:rsid w:val="00007E3C"/>
    <w:rsid w:val="000151AF"/>
    <w:rsid w:val="000151B4"/>
    <w:rsid w:val="00016A11"/>
    <w:rsid w:val="00020D96"/>
    <w:rsid w:val="000222A0"/>
    <w:rsid w:val="00031617"/>
    <w:rsid w:val="00032759"/>
    <w:rsid w:val="00033D8D"/>
    <w:rsid w:val="00033E21"/>
    <w:rsid w:val="00035E4F"/>
    <w:rsid w:val="00036292"/>
    <w:rsid w:val="00037D14"/>
    <w:rsid w:val="00040E31"/>
    <w:rsid w:val="00041107"/>
    <w:rsid w:val="00041238"/>
    <w:rsid w:val="000417C8"/>
    <w:rsid w:val="00043E4E"/>
    <w:rsid w:val="00043F70"/>
    <w:rsid w:val="000456B3"/>
    <w:rsid w:val="00045892"/>
    <w:rsid w:val="00045D23"/>
    <w:rsid w:val="000471DA"/>
    <w:rsid w:val="000510DA"/>
    <w:rsid w:val="00051A2E"/>
    <w:rsid w:val="00051A3F"/>
    <w:rsid w:val="00052933"/>
    <w:rsid w:val="000533DA"/>
    <w:rsid w:val="00054C1C"/>
    <w:rsid w:val="00057AF7"/>
    <w:rsid w:val="0006090B"/>
    <w:rsid w:val="00062D44"/>
    <w:rsid w:val="00063D2B"/>
    <w:rsid w:val="00064EAE"/>
    <w:rsid w:val="00065788"/>
    <w:rsid w:val="00067CDD"/>
    <w:rsid w:val="00072D83"/>
    <w:rsid w:val="00073EAB"/>
    <w:rsid w:val="00075BB8"/>
    <w:rsid w:val="00077D48"/>
    <w:rsid w:val="00082933"/>
    <w:rsid w:val="00082F06"/>
    <w:rsid w:val="000845C3"/>
    <w:rsid w:val="00085276"/>
    <w:rsid w:val="0009128E"/>
    <w:rsid w:val="000918EC"/>
    <w:rsid w:val="00091EBF"/>
    <w:rsid w:val="00092C2C"/>
    <w:rsid w:val="00092D3C"/>
    <w:rsid w:val="00094B00"/>
    <w:rsid w:val="000963E9"/>
    <w:rsid w:val="000A0EC6"/>
    <w:rsid w:val="000A0EE3"/>
    <w:rsid w:val="000A1651"/>
    <w:rsid w:val="000A26D8"/>
    <w:rsid w:val="000A38DF"/>
    <w:rsid w:val="000A3F63"/>
    <w:rsid w:val="000A7BDB"/>
    <w:rsid w:val="000B0081"/>
    <w:rsid w:val="000B1D03"/>
    <w:rsid w:val="000B2374"/>
    <w:rsid w:val="000B2811"/>
    <w:rsid w:val="000B50DC"/>
    <w:rsid w:val="000B5F7E"/>
    <w:rsid w:val="000B60C4"/>
    <w:rsid w:val="000B7891"/>
    <w:rsid w:val="000B7C26"/>
    <w:rsid w:val="000C3DB1"/>
    <w:rsid w:val="000C5EA6"/>
    <w:rsid w:val="000D0F3B"/>
    <w:rsid w:val="000D12FC"/>
    <w:rsid w:val="000D1754"/>
    <w:rsid w:val="000D27EC"/>
    <w:rsid w:val="000D46BF"/>
    <w:rsid w:val="000D49F0"/>
    <w:rsid w:val="000D4EA6"/>
    <w:rsid w:val="000D54FB"/>
    <w:rsid w:val="000E0A42"/>
    <w:rsid w:val="000E0C57"/>
    <w:rsid w:val="000E15CE"/>
    <w:rsid w:val="000E4211"/>
    <w:rsid w:val="000E53FD"/>
    <w:rsid w:val="000E67E0"/>
    <w:rsid w:val="000E7A76"/>
    <w:rsid w:val="000F1586"/>
    <w:rsid w:val="000F5A28"/>
    <w:rsid w:val="000F6B95"/>
    <w:rsid w:val="00100904"/>
    <w:rsid w:val="00102050"/>
    <w:rsid w:val="001048C7"/>
    <w:rsid w:val="00105A9B"/>
    <w:rsid w:val="00105DCF"/>
    <w:rsid w:val="0010645C"/>
    <w:rsid w:val="001105CD"/>
    <w:rsid w:val="00110F4C"/>
    <w:rsid w:val="00112AB6"/>
    <w:rsid w:val="00113710"/>
    <w:rsid w:val="001142FB"/>
    <w:rsid w:val="00114E79"/>
    <w:rsid w:val="001161A8"/>
    <w:rsid w:val="001162F9"/>
    <w:rsid w:val="00120F6D"/>
    <w:rsid w:val="00121A20"/>
    <w:rsid w:val="001246CF"/>
    <w:rsid w:val="00124992"/>
    <w:rsid w:val="00124DEE"/>
    <w:rsid w:val="0012708D"/>
    <w:rsid w:val="00130B4B"/>
    <w:rsid w:val="00132972"/>
    <w:rsid w:val="00134827"/>
    <w:rsid w:val="00136CF3"/>
    <w:rsid w:val="001426E0"/>
    <w:rsid w:val="00144AF2"/>
    <w:rsid w:val="0014591D"/>
    <w:rsid w:val="00146086"/>
    <w:rsid w:val="00152725"/>
    <w:rsid w:val="001533BD"/>
    <w:rsid w:val="00153520"/>
    <w:rsid w:val="001536FD"/>
    <w:rsid w:val="00153B51"/>
    <w:rsid w:val="0015486A"/>
    <w:rsid w:val="00156FC3"/>
    <w:rsid w:val="00157A59"/>
    <w:rsid w:val="00157DDD"/>
    <w:rsid w:val="00157E0A"/>
    <w:rsid w:val="0016020C"/>
    <w:rsid w:val="00160E4D"/>
    <w:rsid w:val="0016215B"/>
    <w:rsid w:val="0016409A"/>
    <w:rsid w:val="00165EEC"/>
    <w:rsid w:val="001663E0"/>
    <w:rsid w:val="00166DA3"/>
    <w:rsid w:val="00170024"/>
    <w:rsid w:val="00170D7C"/>
    <w:rsid w:val="001726ED"/>
    <w:rsid w:val="00172AB1"/>
    <w:rsid w:val="00173901"/>
    <w:rsid w:val="00175F0F"/>
    <w:rsid w:val="0018039A"/>
    <w:rsid w:val="001808ED"/>
    <w:rsid w:val="00182BB7"/>
    <w:rsid w:val="00183CB7"/>
    <w:rsid w:val="0018528E"/>
    <w:rsid w:val="00185599"/>
    <w:rsid w:val="001925E4"/>
    <w:rsid w:val="001929E3"/>
    <w:rsid w:val="00193BEE"/>
    <w:rsid w:val="001946F2"/>
    <w:rsid w:val="00195E5F"/>
    <w:rsid w:val="001964BF"/>
    <w:rsid w:val="001A07C5"/>
    <w:rsid w:val="001A07F5"/>
    <w:rsid w:val="001A0DB4"/>
    <w:rsid w:val="001A33F1"/>
    <w:rsid w:val="001A5EA9"/>
    <w:rsid w:val="001A6DE5"/>
    <w:rsid w:val="001A7ADD"/>
    <w:rsid w:val="001B3C54"/>
    <w:rsid w:val="001B6AF5"/>
    <w:rsid w:val="001B762C"/>
    <w:rsid w:val="001C0E63"/>
    <w:rsid w:val="001C21E0"/>
    <w:rsid w:val="001C3337"/>
    <w:rsid w:val="001C5FD2"/>
    <w:rsid w:val="001C7523"/>
    <w:rsid w:val="001D0307"/>
    <w:rsid w:val="001D0383"/>
    <w:rsid w:val="001D174D"/>
    <w:rsid w:val="001D4F59"/>
    <w:rsid w:val="001D79E7"/>
    <w:rsid w:val="001D7C33"/>
    <w:rsid w:val="001E0502"/>
    <w:rsid w:val="001E2461"/>
    <w:rsid w:val="001E2830"/>
    <w:rsid w:val="001E320D"/>
    <w:rsid w:val="001E36BA"/>
    <w:rsid w:val="001E44C7"/>
    <w:rsid w:val="001E4C86"/>
    <w:rsid w:val="001E6070"/>
    <w:rsid w:val="001F040B"/>
    <w:rsid w:val="001F12ED"/>
    <w:rsid w:val="001F2E3C"/>
    <w:rsid w:val="001F42E8"/>
    <w:rsid w:val="001F5559"/>
    <w:rsid w:val="001F6490"/>
    <w:rsid w:val="001F6CCD"/>
    <w:rsid w:val="001F6EF8"/>
    <w:rsid w:val="002029B4"/>
    <w:rsid w:val="00202F81"/>
    <w:rsid w:val="0020389D"/>
    <w:rsid w:val="002047A2"/>
    <w:rsid w:val="00206800"/>
    <w:rsid w:val="00213C93"/>
    <w:rsid w:val="00216A53"/>
    <w:rsid w:val="00216F59"/>
    <w:rsid w:val="00217C6B"/>
    <w:rsid w:val="00220323"/>
    <w:rsid w:val="0022272C"/>
    <w:rsid w:val="00223206"/>
    <w:rsid w:val="00223D6E"/>
    <w:rsid w:val="002305C7"/>
    <w:rsid w:val="0023062F"/>
    <w:rsid w:val="00230844"/>
    <w:rsid w:val="00231001"/>
    <w:rsid w:val="0023169F"/>
    <w:rsid w:val="00231BA4"/>
    <w:rsid w:val="0023202F"/>
    <w:rsid w:val="002320B7"/>
    <w:rsid w:val="0023213A"/>
    <w:rsid w:val="00234576"/>
    <w:rsid w:val="00234885"/>
    <w:rsid w:val="00235448"/>
    <w:rsid w:val="002354FB"/>
    <w:rsid w:val="002403E3"/>
    <w:rsid w:val="00240E61"/>
    <w:rsid w:val="00243985"/>
    <w:rsid w:val="0024436A"/>
    <w:rsid w:val="0024549D"/>
    <w:rsid w:val="002526CC"/>
    <w:rsid w:val="0025505F"/>
    <w:rsid w:val="002552F8"/>
    <w:rsid w:val="00256BDE"/>
    <w:rsid w:val="0025725B"/>
    <w:rsid w:val="00260097"/>
    <w:rsid w:val="00260597"/>
    <w:rsid w:val="00262647"/>
    <w:rsid w:val="00264F4F"/>
    <w:rsid w:val="00265E9D"/>
    <w:rsid w:val="00267778"/>
    <w:rsid w:val="00270BF8"/>
    <w:rsid w:val="00271E29"/>
    <w:rsid w:val="002723ED"/>
    <w:rsid w:val="00272C30"/>
    <w:rsid w:val="002750B8"/>
    <w:rsid w:val="002750EE"/>
    <w:rsid w:val="002752CA"/>
    <w:rsid w:val="002757C4"/>
    <w:rsid w:val="002765C0"/>
    <w:rsid w:val="002801C2"/>
    <w:rsid w:val="00280A31"/>
    <w:rsid w:val="002816E9"/>
    <w:rsid w:val="00282069"/>
    <w:rsid w:val="002844EE"/>
    <w:rsid w:val="00284E82"/>
    <w:rsid w:val="00287304"/>
    <w:rsid w:val="002878E2"/>
    <w:rsid w:val="00287B33"/>
    <w:rsid w:val="0029036E"/>
    <w:rsid w:val="00291759"/>
    <w:rsid w:val="0029207E"/>
    <w:rsid w:val="00292488"/>
    <w:rsid w:val="002950B2"/>
    <w:rsid w:val="002A02E1"/>
    <w:rsid w:val="002A3814"/>
    <w:rsid w:val="002A5196"/>
    <w:rsid w:val="002A56F9"/>
    <w:rsid w:val="002A5E09"/>
    <w:rsid w:val="002A76C2"/>
    <w:rsid w:val="002B0052"/>
    <w:rsid w:val="002B0BCE"/>
    <w:rsid w:val="002B14D6"/>
    <w:rsid w:val="002B209F"/>
    <w:rsid w:val="002B421C"/>
    <w:rsid w:val="002B4BB6"/>
    <w:rsid w:val="002C1E50"/>
    <w:rsid w:val="002C5C75"/>
    <w:rsid w:val="002C5F7D"/>
    <w:rsid w:val="002C6529"/>
    <w:rsid w:val="002D1270"/>
    <w:rsid w:val="002D13E6"/>
    <w:rsid w:val="002D21AF"/>
    <w:rsid w:val="002D28F8"/>
    <w:rsid w:val="002D351F"/>
    <w:rsid w:val="002D4127"/>
    <w:rsid w:val="002D60D9"/>
    <w:rsid w:val="002E0857"/>
    <w:rsid w:val="002E11BF"/>
    <w:rsid w:val="002F073B"/>
    <w:rsid w:val="002F0F68"/>
    <w:rsid w:val="002F3E96"/>
    <w:rsid w:val="002F436A"/>
    <w:rsid w:val="002F7D6A"/>
    <w:rsid w:val="00300D68"/>
    <w:rsid w:val="00301B47"/>
    <w:rsid w:val="00303B68"/>
    <w:rsid w:val="003052E6"/>
    <w:rsid w:val="00305B29"/>
    <w:rsid w:val="00305E43"/>
    <w:rsid w:val="00306999"/>
    <w:rsid w:val="003071A5"/>
    <w:rsid w:val="0030762F"/>
    <w:rsid w:val="003101A4"/>
    <w:rsid w:val="003113D2"/>
    <w:rsid w:val="003150A3"/>
    <w:rsid w:val="00315D00"/>
    <w:rsid w:val="0031721D"/>
    <w:rsid w:val="003216AF"/>
    <w:rsid w:val="00332C9A"/>
    <w:rsid w:val="00333CD2"/>
    <w:rsid w:val="00334692"/>
    <w:rsid w:val="00335B55"/>
    <w:rsid w:val="00336913"/>
    <w:rsid w:val="00340583"/>
    <w:rsid w:val="0034099F"/>
    <w:rsid w:val="003448B1"/>
    <w:rsid w:val="00345029"/>
    <w:rsid w:val="00346AB3"/>
    <w:rsid w:val="00347453"/>
    <w:rsid w:val="00347457"/>
    <w:rsid w:val="00352752"/>
    <w:rsid w:val="00352908"/>
    <w:rsid w:val="003540A0"/>
    <w:rsid w:val="00354FBC"/>
    <w:rsid w:val="003557C1"/>
    <w:rsid w:val="00355BF5"/>
    <w:rsid w:val="003572CF"/>
    <w:rsid w:val="00362481"/>
    <w:rsid w:val="003632B5"/>
    <w:rsid w:val="00366BAA"/>
    <w:rsid w:val="0036777C"/>
    <w:rsid w:val="00367C1C"/>
    <w:rsid w:val="00370073"/>
    <w:rsid w:val="00372BA5"/>
    <w:rsid w:val="0037741F"/>
    <w:rsid w:val="00377796"/>
    <w:rsid w:val="0038059C"/>
    <w:rsid w:val="00380C0C"/>
    <w:rsid w:val="003810A9"/>
    <w:rsid w:val="00381FF1"/>
    <w:rsid w:val="003831F8"/>
    <w:rsid w:val="00385D84"/>
    <w:rsid w:val="003911DC"/>
    <w:rsid w:val="00391AF3"/>
    <w:rsid w:val="0039335D"/>
    <w:rsid w:val="003938D7"/>
    <w:rsid w:val="0039548E"/>
    <w:rsid w:val="00395B8E"/>
    <w:rsid w:val="003A0C56"/>
    <w:rsid w:val="003A140B"/>
    <w:rsid w:val="003A270D"/>
    <w:rsid w:val="003A2C7A"/>
    <w:rsid w:val="003A52B7"/>
    <w:rsid w:val="003A73C9"/>
    <w:rsid w:val="003B079A"/>
    <w:rsid w:val="003B1DEF"/>
    <w:rsid w:val="003B1FFF"/>
    <w:rsid w:val="003B3DCB"/>
    <w:rsid w:val="003B6E92"/>
    <w:rsid w:val="003B7899"/>
    <w:rsid w:val="003C036B"/>
    <w:rsid w:val="003C074D"/>
    <w:rsid w:val="003C54E3"/>
    <w:rsid w:val="003D06A0"/>
    <w:rsid w:val="003D1135"/>
    <w:rsid w:val="003D172A"/>
    <w:rsid w:val="003D2C60"/>
    <w:rsid w:val="003D4108"/>
    <w:rsid w:val="003E09C4"/>
    <w:rsid w:val="003E12EE"/>
    <w:rsid w:val="003E161C"/>
    <w:rsid w:val="003E2EBF"/>
    <w:rsid w:val="003E4881"/>
    <w:rsid w:val="003E4A51"/>
    <w:rsid w:val="003E5482"/>
    <w:rsid w:val="003E6929"/>
    <w:rsid w:val="003E69B9"/>
    <w:rsid w:val="003F01F5"/>
    <w:rsid w:val="003F3031"/>
    <w:rsid w:val="003F45E4"/>
    <w:rsid w:val="003F67AA"/>
    <w:rsid w:val="003F7453"/>
    <w:rsid w:val="00401610"/>
    <w:rsid w:val="00402B44"/>
    <w:rsid w:val="00403FEB"/>
    <w:rsid w:val="00406504"/>
    <w:rsid w:val="004075B0"/>
    <w:rsid w:val="004115B3"/>
    <w:rsid w:val="00416991"/>
    <w:rsid w:val="00417FFE"/>
    <w:rsid w:val="004209F9"/>
    <w:rsid w:val="00420D37"/>
    <w:rsid w:val="00422860"/>
    <w:rsid w:val="00424EAA"/>
    <w:rsid w:val="0042568B"/>
    <w:rsid w:val="00425A77"/>
    <w:rsid w:val="004261DB"/>
    <w:rsid w:val="00435D60"/>
    <w:rsid w:val="0043631C"/>
    <w:rsid w:val="00437D5A"/>
    <w:rsid w:val="00437DDD"/>
    <w:rsid w:val="00440C02"/>
    <w:rsid w:val="00440E02"/>
    <w:rsid w:val="004428DC"/>
    <w:rsid w:val="00446D9A"/>
    <w:rsid w:val="00447A2E"/>
    <w:rsid w:val="004507C9"/>
    <w:rsid w:val="00451E3A"/>
    <w:rsid w:val="00453BE1"/>
    <w:rsid w:val="004554C5"/>
    <w:rsid w:val="004577CB"/>
    <w:rsid w:val="00457DF6"/>
    <w:rsid w:val="00457E7D"/>
    <w:rsid w:val="00460186"/>
    <w:rsid w:val="004611C1"/>
    <w:rsid w:val="00461548"/>
    <w:rsid w:val="004628E3"/>
    <w:rsid w:val="00463027"/>
    <w:rsid w:val="004641DE"/>
    <w:rsid w:val="004662DC"/>
    <w:rsid w:val="00467E8A"/>
    <w:rsid w:val="00470667"/>
    <w:rsid w:val="00470D1B"/>
    <w:rsid w:val="00472523"/>
    <w:rsid w:val="00472B27"/>
    <w:rsid w:val="00473157"/>
    <w:rsid w:val="00474C6D"/>
    <w:rsid w:val="00477802"/>
    <w:rsid w:val="00477D08"/>
    <w:rsid w:val="004810CA"/>
    <w:rsid w:val="0048194A"/>
    <w:rsid w:val="00483295"/>
    <w:rsid w:val="00483F24"/>
    <w:rsid w:val="00484C57"/>
    <w:rsid w:val="00485CC8"/>
    <w:rsid w:val="004871E8"/>
    <w:rsid w:val="004913E0"/>
    <w:rsid w:val="00491402"/>
    <w:rsid w:val="0049416A"/>
    <w:rsid w:val="00495077"/>
    <w:rsid w:val="004956B5"/>
    <w:rsid w:val="00495B10"/>
    <w:rsid w:val="00497934"/>
    <w:rsid w:val="00497BBE"/>
    <w:rsid w:val="004A0AA4"/>
    <w:rsid w:val="004A14E9"/>
    <w:rsid w:val="004A15AC"/>
    <w:rsid w:val="004A2795"/>
    <w:rsid w:val="004A4004"/>
    <w:rsid w:val="004A42DC"/>
    <w:rsid w:val="004A558A"/>
    <w:rsid w:val="004A6F51"/>
    <w:rsid w:val="004A7152"/>
    <w:rsid w:val="004A7918"/>
    <w:rsid w:val="004B0424"/>
    <w:rsid w:val="004B0891"/>
    <w:rsid w:val="004B0BF5"/>
    <w:rsid w:val="004B2574"/>
    <w:rsid w:val="004B30EF"/>
    <w:rsid w:val="004B3E9F"/>
    <w:rsid w:val="004B4103"/>
    <w:rsid w:val="004B4C07"/>
    <w:rsid w:val="004B5325"/>
    <w:rsid w:val="004B7734"/>
    <w:rsid w:val="004C1BB0"/>
    <w:rsid w:val="004C4040"/>
    <w:rsid w:val="004C5459"/>
    <w:rsid w:val="004C5887"/>
    <w:rsid w:val="004C64C9"/>
    <w:rsid w:val="004C6BE8"/>
    <w:rsid w:val="004D030E"/>
    <w:rsid w:val="004D1D31"/>
    <w:rsid w:val="004D250A"/>
    <w:rsid w:val="004D473C"/>
    <w:rsid w:val="004D5553"/>
    <w:rsid w:val="004D7F63"/>
    <w:rsid w:val="004E0757"/>
    <w:rsid w:val="004E2848"/>
    <w:rsid w:val="004E2FDE"/>
    <w:rsid w:val="004E3DC8"/>
    <w:rsid w:val="004E58B3"/>
    <w:rsid w:val="004E6A07"/>
    <w:rsid w:val="004E71B0"/>
    <w:rsid w:val="004F09DA"/>
    <w:rsid w:val="004F199C"/>
    <w:rsid w:val="004F2FD3"/>
    <w:rsid w:val="004F4561"/>
    <w:rsid w:val="004F4709"/>
    <w:rsid w:val="004F6A29"/>
    <w:rsid w:val="004F75FA"/>
    <w:rsid w:val="004F7BA0"/>
    <w:rsid w:val="00500559"/>
    <w:rsid w:val="00501BB7"/>
    <w:rsid w:val="0050276C"/>
    <w:rsid w:val="00502F80"/>
    <w:rsid w:val="00504122"/>
    <w:rsid w:val="0050428B"/>
    <w:rsid w:val="005053E6"/>
    <w:rsid w:val="00506680"/>
    <w:rsid w:val="00507F1F"/>
    <w:rsid w:val="0051019D"/>
    <w:rsid w:val="00512170"/>
    <w:rsid w:val="00512F3F"/>
    <w:rsid w:val="0051355E"/>
    <w:rsid w:val="0051543F"/>
    <w:rsid w:val="00516675"/>
    <w:rsid w:val="00516FAF"/>
    <w:rsid w:val="00517091"/>
    <w:rsid w:val="00521236"/>
    <w:rsid w:val="00521CCF"/>
    <w:rsid w:val="00521FCD"/>
    <w:rsid w:val="0052260C"/>
    <w:rsid w:val="0052380C"/>
    <w:rsid w:val="00523B94"/>
    <w:rsid w:val="005240E0"/>
    <w:rsid w:val="00525453"/>
    <w:rsid w:val="00525A18"/>
    <w:rsid w:val="00526711"/>
    <w:rsid w:val="00527DA1"/>
    <w:rsid w:val="00530B03"/>
    <w:rsid w:val="0053166A"/>
    <w:rsid w:val="00532297"/>
    <w:rsid w:val="00532737"/>
    <w:rsid w:val="005341B1"/>
    <w:rsid w:val="0053673E"/>
    <w:rsid w:val="00536B12"/>
    <w:rsid w:val="005433E5"/>
    <w:rsid w:val="00544142"/>
    <w:rsid w:val="00544186"/>
    <w:rsid w:val="00545D68"/>
    <w:rsid w:val="00545EC1"/>
    <w:rsid w:val="00547212"/>
    <w:rsid w:val="00550010"/>
    <w:rsid w:val="0055238B"/>
    <w:rsid w:val="0055290A"/>
    <w:rsid w:val="00552A2D"/>
    <w:rsid w:val="00553468"/>
    <w:rsid w:val="00553D55"/>
    <w:rsid w:val="00554FCE"/>
    <w:rsid w:val="005558BA"/>
    <w:rsid w:val="00555CEE"/>
    <w:rsid w:val="005575EA"/>
    <w:rsid w:val="00560386"/>
    <w:rsid w:val="00560532"/>
    <w:rsid w:val="005613A3"/>
    <w:rsid w:val="00561486"/>
    <w:rsid w:val="00562DAD"/>
    <w:rsid w:val="00565BAD"/>
    <w:rsid w:val="00566F51"/>
    <w:rsid w:val="00567245"/>
    <w:rsid w:val="005721EB"/>
    <w:rsid w:val="0057316B"/>
    <w:rsid w:val="005739CF"/>
    <w:rsid w:val="00574078"/>
    <w:rsid w:val="00576DF6"/>
    <w:rsid w:val="0058018D"/>
    <w:rsid w:val="005810E3"/>
    <w:rsid w:val="005816C9"/>
    <w:rsid w:val="005820A3"/>
    <w:rsid w:val="005838B6"/>
    <w:rsid w:val="00584177"/>
    <w:rsid w:val="0058476E"/>
    <w:rsid w:val="005850C3"/>
    <w:rsid w:val="00590640"/>
    <w:rsid w:val="00593734"/>
    <w:rsid w:val="0059710C"/>
    <w:rsid w:val="00597F21"/>
    <w:rsid w:val="005A02D4"/>
    <w:rsid w:val="005A23E7"/>
    <w:rsid w:val="005A34A6"/>
    <w:rsid w:val="005A79AF"/>
    <w:rsid w:val="005A7CEF"/>
    <w:rsid w:val="005B124B"/>
    <w:rsid w:val="005B1CA2"/>
    <w:rsid w:val="005B2535"/>
    <w:rsid w:val="005B3E33"/>
    <w:rsid w:val="005B4669"/>
    <w:rsid w:val="005B5975"/>
    <w:rsid w:val="005B642B"/>
    <w:rsid w:val="005B7490"/>
    <w:rsid w:val="005B77C0"/>
    <w:rsid w:val="005C00AD"/>
    <w:rsid w:val="005C125E"/>
    <w:rsid w:val="005C1513"/>
    <w:rsid w:val="005C32DB"/>
    <w:rsid w:val="005C44F7"/>
    <w:rsid w:val="005C7B90"/>
    <w:rsid w:val="005D00F7"/>
    <w:rsid w:val="005D010A"/>
    <w:rsid w:val="005D2885"/>
    <w:rsid w:val="005D510E"/>
    <w:rsid w:val="005D5442"/>
    <w:rsid w:val="005D5473"/>
    <w:rsid w:val="005D73C2"/>
    <w:rsid w:val="005D791F"/>
    <w:rsid w:val="005E08E0"/>
    <w:rsid w:val="005E22AC"/>
    <w:rsid w:val="005E2433"/>
    <w:rsid w:val="005E49E1"/>
    <w:rsid w:val="005E7EDD"/>
    <w:rsid w:val="005F4C7C"/>
    <w:rsid w:val="005F4D80"/>
    <w:rsid w:val="005F50FB"/>
    <w:rsid w:val="005F520F"/>
    <w:rsid w:val="005F69F8"/>
    <w:rsid w:val="005F6EAF"/>
    <w:rsid w:val="00600667"/>
    <w:rsid w:val="00602122"/>
    <w:rsid w:val="006034E6"/>
    <w:rsid w:val="006036EF"/>
    <w:rsid w:val="00603C09"/>
    <w:rsid w:val="006057A5"/>
    <w:rsid w:val="00611465"/>
    <w:rsid w:val="00611719"/>
    <w:rsid w:val="00612DF7"/>
    <w:rsid w:val="00614240"/>
    <w:rsid w:val="006153BC"/>
    <w:rsid w:val="00616DC9"/>
    <w:rsid w:val="00617257"/>
    <w:rsid w:val="00621D8B"/>
    <w:rsid w:val="00622E52"/>
    <w:rsid w:val="0062360E"/>
    <w:rsid w:val="0062443F"/>
    <w:rsid w:val="00624CFF"/>
    <w:rsid w:val="00625C17"/>
    <w:rsid w:val="0062747E"/>
    <w:rsid w:val="00632F11"/>
    <w:rsid w:val="00633AE6"/>
    <w:rsid w:val="00634749"/>
    <w:rsid w:val="0063624C"/>
    <w:rsid w:val="00636FD1"/>
    <w:rsid w:val="00637200"/>
    <w:rsid w:val="00637599"/>
    <w:rsid w:val="00637913"/>
    <w:rsid w:val="006379C2"/>
    <w:rsid w:val="006400EA"/>
    <w:rsid w:val="0064087E"/>
    <w:rsid w:val="006410DD"/>
    <w:rsid w:val="00641989"/>
    <w:rsid w:val="00641A07"/>
    <w:rsid w:val="006423DD"/>
    <w:rsid w:val="006430B4"/>
    <w:rsid w:val="00644C6C"/>
    <w:rsid w:val="006450B1"/>
    <w:rsid w:val="00646C2E"/>
    <w:rsid w:val="006477D6"/>
    <w:rsid w:val="00647E6B"/>
    <w:rsid w:val="006510B1"/>
    <w:rsid w:val="0065167D"/>
    <w:rsid w:val="00656071"/>
    <w:rsid w:val="00656218"/>
    <w:rsid w:val="0065624D"/>
    <w:rsid w:val="00656ED5"/>
    <w:rsid w:val="00663F38"/>
    <w:rsid w:val="00663F78"/>
    <w:rsid w:val="00665AC2"/>
    <w:rsid w:val="00666886"/>
    <w:rsid w:val="00666FD7"/>
    <w:rsid w:val="00667B3A"/>
    <w:rsid w:val="00670A92"/>
    <w:rsid w:val="00671B15"/>
    <w:rsid w:val="00671F4B"/>
    <w:rsid w:val="0067211E"/>
    <w:rsid w:val="00675F9D"/>
    <w:rsid w:val="00676C71"/>
    <w:rsid w:val="00677488"/>
    <w:rsid w:val="00677E52"/>
    <w:rsid w:val="00677EBA"/>
    <w:rsid w:val="0068124C"/>
    <w:rsid w:val="00685404"/>
    <w:rsid w:val="00687372"/>
    <w:rsid w:val="006906C8"/>
    <w:rsid w:val="0069366B"/>
    <w:rsid w:val="0069693D"/>
    <w:rsid w:val="0069714B"/>
    <w:rsid w:val="0069725A"/>
    <w:rsid w:val="006A2A14"/>
    <w:rsid w:val="006A322E"/>
    <w:rsid w:val="006A6138"/>
    <w:rsid w:val="006B2A4E"/>
    <w:rsid w:val="006B4100"/>
    <w:rsid w:val="006B427E"/>
    <w:rsid w:val="006B63BF"/>
    <w:rsid w:val="006C0F3A"/>
    <w:rsid w:val="006C4F15"/>
    <w:rsid w:val="006C5503"/>
    <w:rsid w:val="006C55A0"/>
    <w:rsid w:val="006D0ADB"/>
    <w:rsid w:val="006D0F99"/>
    <w:rsid w:val="006D10FB"/>
    <w:rsid w:val="006D127F"/>
    <w:rsid w:val="006D3B2C"/>
    <w:rsid w:val="006D3D59"/>
    <w:rsid w:val="006D741B"/>
    <w:rsid w:val="006E0893"/>
    <w:rsid w:val="006E08F6"/>
    <w:rsid w:val="006E0F76"/>
    <w:rsid w:val="006E25C0"/>
    <w:rsid w:val="006E3583"/>
    <w:rsid w:val="006E4D9A"/>
    <w:rsid w:val="006E66C7"/>
    <w:rsid w:val="006E6B77"/>
    <w:rsid w:val="006F0CB2"/>
    <w:rsid w:val="006F1AC8"/>
    <w:rsid w:val="006F59DA"/>
    <w:rsid w:val="006F635D"/>
    <w:rsid w:val="006F6395"/>
    <w:rsid w:val="006F6B2D"/>
    <w:rsid w:val="006F6D52"/>
    <w:rsid w:val="006F7060"/>
    <w:rsid w:val="00700C84"/>
    <w:rsid w:val="007015B4"/>
    <w:rsid w:val="0070164E"/>
    <w:rsid w:val="00704324"/>
    <w:rsid w:val="00706E2E"/>
    <w:rsid w:val="007071CE"/>
    <w:rsid w:val="00707866"/>
    <w:rsid w:val="0071094F"/>
    <w:rsid w:val="00710DDE"/>
    <w:rsid w:val="00711525"/>
    <w:rsid w:val="00712110"/>
    <w:rsid w:val="007138FF"/>
    <w:rsid w:val="00713B1F"/>
    <w:rsid w:val="007140CD"/>
    <w:rsid w:val="00714625"/>
    <w:rsid w:val="00714DD7"/>
    <w:rsid w:val="00720602"/>
    <w:rsid w:val="00720F9D"/>
    <w:rsid w:val="007213BD"/>
    <w:rsid w:val="007216A6"/>
    <w:rsid w:val="00721F8A"/>
    <w:rsid w:val="00722542"/>
    <w:rsid w:val="00722764"/>
    <w:rsid w:val="00722C24"/>
    <w:rsid w:val="007232C5"/>
    <w:rsid w:val="00724AC2"/>
    <w:rsid w:val="00725D58"/>
    <w:rsid w:val="00730F0E"/>
    <w:rsid w:val="00731D24"/>
    <w:rsid w:val="00732ECF"/>
    <w:rsid w:val="00732FB2"/>
    <w:rsid w:val="00733962"/>
    <w:rsid w:val="007368C3"/>
    <w:rsid w:val="007377C0"/>
    <w:rsid w:val="007405FE"/>
    <w:rsid w:val="0074165C"/>
    <w:rsid w:val="007423B1"/>
    <w:rsid w:val="00742B4A"/>
    <w:rsid w:val="00745099"/>
    <w:rsid w:val="00747A01"/>
    <w:rsid w:val="00750A1E"/>
    <w:rsid w:val="00750D6F"/>
    <w:rsid w:val="00750D9E"/>
    <w:rsid w:val="007513F4"/>
    <w:rsid w:val="00753116"/>
    <w:rsid w:val="007576F6"/>
    <w:rsid w:val="0076006B"/>
    <w:rsid w:val="0076248A"/>
    <w:rsid w:val="00762720"/>
    <w:rsid w:val="007659C8"/>
    <w:rsid w:val="007669F6"/>
    <w:rsid w:val="00767D76"/>
    <w:rsid w:val="0077032B"/>
    <w:rsid w:val="007722BE"/>
    <w:rsid w:val="00773225"/>
    <w:rsid w:val="007734EA"/>
    <w:rsid w:val="007740FF"/>
    <w:rsid w:val="00774D5C"/>
    <w:rsid w:val="007770B4"/>
    <w:rsid w:val="00777170"/>
    <w:rsid w:val="007777E8"/>
    <w:rsid w:val="0078092E"/>
    <w:rsid w:val="00781D65"/>
    <w:rsid w:val="00782FE6"/>
    <w:rsid w:val="0078361A"/>
    <w:rsid w:val="007843D2"/>
    <w:rsid w:val="00784F7F"/>
    <w:rsid w:val="00791F2C"/>
    <w:rsid w:val="007925DC"/>
    <w:rsid w:val="0079456F"/>
    <w:rsid w:val="00794CDD"/>
    <w:rsid w:val="00796FF7"/>
    <w:rsid w:val="007A0C84"/>
    <w:rsid w:val="007B0261"/>
    <w:rsid w:val="007B0DB1"/>
    <w:rsid w:val="007B1267"/>
    <w:rsid w:val="007B1E6C"/>
    <w:rsid w:val="007B62A2"/>
    <w:rsid w:val="007C0E77"/>
    <w:rsid w:val="007C1381"/>
    <w:rsid w:val="007C27BB"/>
    <w:rsid w:val="007C49D9"/>
    <w:rsid w:val="007C5858"/>
    <w:rsid w:val="007C59D5"/>
    <w:rsid w:val="007C5FEC"/>
    <w:rsid w:val="007C7505"/>
    <w:rsid w:val="007C75CA"/>
    <w:rsid w:val="007D0A2F"/>
    <w:rsid w:val="007D1ADA"/>
    <w:rsid w:val="007D20A2"/>
    <w:rsid w:val="007D3582"/>
    <w:rsid w:val="007D4021"/>
    <w:rsid w:val="007D6333"/>
    <w:rsid w:val="007D7B44"/>
    <w:rsid w:val="007E0537"/>
    <w:rsid w:val="007E4C9F"/>
    <w:rsid w:val="007E6544"/>
    <w:rsid w:val="007E6DCD"/>
    <w:rsid w:val="007E77E0"/>
    <w:rsid w:val="007E78DA"/>
    <w:rsid w:val="007E7FF0"/>
    <w:rsid w:val="007F0E7F"/>
    <w:rsid w:val="007F1C2E"/>
    <w:rsid w:val="007F2577"/>
    <w:rsid w:val="007F4FFB"/>
    <w:rsid w:val="00803868"/>
    <w:rsid w:val="008038F2"/>
    <w:rsid w:val="00804323"/>
    <w:rsid w:val="00805FEA"/>
    <w:rsid w:val="00806B4B"/>
    <w:rsid w:val="00810509"/>
    <w:rsid w:val="008106B6"/>
    <w:rsid w:val="00810F10"/>
    <w:rsid w:val="00811513"/>
    <w:rsid w:val="00811DCE"/>
    <w:rsid w:val="0081474F"/>
    <w:rsid w:val="00815233"/>
    <w:rsid w:val="008157D1"/>
    <w:rsid w:val="00816E8F"/>
    <w:rsid w:val="00817BBB"/>
    <w:rsid w:val="00817CA3"/>
    <w:rsid w:val="008200D4"/>
    <w:rsid w:val="0082236B"/>
    <w:rsid w:val="00822B6F"/>
    <w:rsid w:val="00823882"/>
    <w:rsid w:val="00825073"/>
    <w:rsid w:val="00827133"/>
    <w:rsid w:val="00827DCC"/>
    <w:rsid w:val="00831D8A"/>
    <w:rsid w:val="0083272C"/>
    <w:rsid w:val="00832F43"/>
    <w:rsid w:val="00835122"/>
    <w:rsid w:val="00840027"/>
    <w:rsid w:val="008431D5"/>
    <w:rsid w:val="00843B9D"/>
    <w:rsid w:val="008440B4"/>
    <w:rsid w:val="00844EE6"/>
    <w:rsid w:val="00847427"/>
    <w:rsid w:val="00847867"/>
    <w:rsid w:val="00850846"/>
    <w:rsid w:val="0085146D"/>
    <w:rsid w:val="00853BDE"/>
    <w:rsid w:val="0085457B"/>
    <w:rsid w:val="00854DEB"/>
    <w:rsid w:val="008553FD"/>
    <w:rsid w:val="00855B62"/>
    <w:rsid w:val="00861A0F"/>
    <w:rsid w:val="00864128"/>
    <w:rsid w:val="00865B72"/>
    <w:rsid w:val="0087124A"/>
    <w:rsid w:val="00871315"/>
    <w:rsid w:val="00871624"/>
    <w:rsid w:val="0087192F"/>
    <w:rsid w:val="0087221D"/>
    <w:rsid w:val="008722E8"/>
    <w:rsid w:val="00874018"/>
    <w:rsid w:val="00874C5E"/>
    <w:rsid w:val="0087593F"/>
    <w:rsid w:val="008763B9"/>
    <w:rsid w:val="00876B92"/>
    <w:rsid w:val="0087715B"/>
    <w:rsid w:val="00877580"/>
    <w:rsid w:val="008807F3"/>
    <w:rsid w:val="008808FA"/>
    <w:rsid w:val="00880B56"/>
    <w:rsid w:val="00880EF2"/>
    <w:rsid w:val="00881652"/>
    <w:rsid w:val="0088181E"/>
    <w:rsid w:val="008821C6"/>
    <w:rsid w:val="00885678"/>
    <w:rsid w:val="00886C61"/>
    <w:rsid w:val="008872B0"/>
    <w:rsid w:val="00887590"/>
    <w:rsid w:val="0089023E"/>
    <w:rsid w:val="00894DA0"/>
    <w:rsid w:val="00897A9A"/>
    <w:rsid w:val="00897D0F"/>
    <w:rsid w:val="008A06D9"/>
    <w:rsid w:val="008A1AFB"/>
    <w:rsid w:val="008A2FC4"/>
    <w:rsid w:val="008A3323"/>
    <w:rsid w:val="008A3A96"/>
    <w:rsid w:val="008A3DFB"/>
    <w:rsid w:val="008A41D2"/>
    <w:rsid w:val="008A5275"/>
    <w:rsid w:val="008A6AC1"/>
    <w:rsid w:val="008A6F93"/>
    <w:rsid w:val="008A795A"/>
    <w:rsid w:val="008B05C2"/>
    <w:rsid w:val="008B25BD"/>
    <w:rsid w:val="008B44FE"/>
    <w:rsid w:val="008B525F"/>
    <w:rsid w:val="008B55DC"/>
    <w:rsid w:val="008C05D8"/>
    <w:rsid w:val="008C2073"/>
    <w:rsid w:val="008C2848"/>
    <w:rsid w:val="008C2BA5"/>
    <w:rsid w:val="008C42EA"/>
    <w:rsid w:val="008C4C61"/>
    <w:rsid w:val="008C57CE"/>
    <w:rsid w:val="008C65AF"/>
    <w:rsid w:val="008C77C6"/>
    <w:rsid w:val="008D115E"/>
    <w:rsid w:val="008D36BF"/>
    <w:rsid w:val="008D5ECD"/>
    <w:rsid w:val="008D616D"/>
    <w:rsid w:val="008D6EA6"/>
    <w:rsid w:val="008E0A5D"/>
    <w:rsid w:val="008E15A6"/>
    <w:rsid w:val="008E23F8"/>
    <w:rsid w:val="008F1D10"/>
    <w:rsid w:val="008F1D58"/>
    <w:rsid w:val="008F442B"/>
    <w:rsid w:val="008F4606"/>
    <w:rsid w:val="008F4D37"/>
    <w:rsid w:val="009000F6"/>
    <w:rsid w:val="0090347C"/>
    <w:rsid w:val="0090353C"/>
    <w:rsid w:val="0090450C"/>
    <w:rsid w:val="009050B7"/>
    <w:rsid w:val="00907B13"/>
    <w:rsid w:val="009107AD"/>
    <w:rsid w:val="00912257"/>
    <w:rsid w:val="0091319B"/>
    <w:rsid w:val="00913A00"/>
    <w:rsid w:val="00914380"/>
    <w:rsid w:val="009145FD"/>
    <w:rsid w:val="00914FCB"/>
    <w:rsid w:val="00917321"/>
    <w:rsid w:val="00920387"/>
    <w:rsid w:val="00921C87"/>
    <w:rsid w:val="00922451"/>
    <w:rsid w:val="009229DD"/>
    <w:rsid w:val="009243AF"/>
    <w:rsid w:val="0092452A"/>
    <w:rsid w:val="009264D9"/>
    <w:rsid w:val="0092774D"/>
    <w:rsid w:val="00931E8F"/>
    <w:rsid w:val="00932E25"/>
    <w:rsid w:val="00933DEE"/>
    <w:rsid w:val="00934D53"/>
    <w:rsid w:val="00934E90"/>
    <w:rsid w:val="009363E2"/>
    <w:rsid w:val="00936889"/>
    <w:rsid w:val="00937B68"/>
    <w:rsid w:val="00941FC5"/>
    <w:rsid w:val="0094527B"/>
    <w:rsid w:val="0094739F"/>
    <w:rsid w:val="00950C7E"/>
    <w:rsid w:val="00951F30"/>
    <w:rsid w:val="00953230"/>
    <w:rsid w:val="00953A0E"/>
    <w:rsid w:val="00953B56"/>
    <w:rsid w:val="00954ABC"/>
    <w:rsid w:val="00955D30"/>
    <w:rsid w:val="00956832"/>
    <w:rsid w:val="00957F38"/>
    <w:rsid w:val="0096094B"/>
    <w:rsid w:val="00960EC7"/>
    <w:rsid w:val="00961678"/>
    <w:rsid w:val="00961D68"/>
    <w:rsid w:val="00962EDC"/>
    <w:rsid w:val="009630CD"/>
    <w:rsid w:val="00963197"/>
    <w:rsid w:val="00965BB9"/>
    <w:rsid w:val="00966375"/>
    <w:rsid w:val="00966D0B"/>
    <w:rsid w:val="00974C02"/>
    <w:rsid w:val="00974D3A"/>
    <w:rsid w:val="00975589"/>
    <w:rsid w:val="00977203"/>
    <w:rsid w:val="00984B3C"/>
    <w:rsid w:val="00985690"/>
    <w:rsid w:val="0098592A"/>
    <w:rsid w:val="00986CC1"/>
    <w:rsid w:val="00987726"/>
    <w:rsid w:val="00990720"/>
    <w:rsid w:val="00990D27"/>
    <w:rsid w:val="00991630"/>
    <w:rsid w:val="009926AB"/>
    <w:rsid w:val="00995677"/>
    <w:rsid w:val="00995978"/>
    <w:rsid w:val="009965F0"/>
    <w:rsid w:val="00997118"/>
    <w:rsid w:val="009A0342"/>
    <w:rsid w:val="009A1194"/>
    <w:rsid w:val="009A27DA"/>
    <w:rsid w:val="009A2F45"/>
    <w:rsid w:val="009A6A29"/>
    <w:rsid w:val="009B0A06"/>
    <w:rsid w:val="009B36AD"/>
    <w:rsid w:val="009B5519"/>
    <w:rsid w:val="009B5B20"/>
    <w:rsid w:val="009B60E4"/>
    <w:rsid w:val="009C0E63"/>
    <w:rsid w:val="009C1015"/>
    <w:rsid w:val="009C1CEB"/>
    <w:rsid w:val="009C2350"/>
    <w:rsid w:val="009C65E5"/>
    <w:rsid w:val="009C795E"/>
    <w:rsid w:val="009D04E3"/>
    <w:rsid w:val="009D2EA2"/>
    <w:rsid w:val="009D4768"/>
    <w:rsid w:val="009D6DBB"/>
    <w:rsid w:val="009D7227"/>
    <w:rsid w:val="009E0ADC"/>
    <w:rsid w:val="009E11E2"/>
    <w:rsid w:val="009E197A"/>
    <w:rsid w:val="009E4FE5"/>
    <w:rsid w:val="009E542F"/>
    <w:rsid w:val="009E6E03"/>
    <w:rsid w:val="009E7A71"/>
    <w:rsid w:val="009F08FE"/>
    <w:rsid w:val="009F21BC"/>
    <w:rsid w:val="009F24FA"/>
    <w:rsid w:val="009F293E"/>
    <w:rsid w:val="009F2A3F"/>
    <w:rsid w:val="009F3B29"/>
    <w:rsid w:val="009F5F55"/>
    <w:rsid w:val="009F6E9E"/>
    <w:rsid w:val="009F76E3"/>
    <w:rsid w:val="009F7E12"/>
    <w:rsid w:val="00A00738"/>
    <w:rsid w:val="00A01762"/>
    <w:rsid w:val="00A02001"/>
    <w:rsid w:val="00A03131"/>
    <w:rsid w:val="00A04850"/>
    <w:rsid w:val="00A05CEF"/>
    <w:rsid w:val="00A05EE7"/>
    <w:rsid w:val="00A06A54"/>
    <w:rsid w:val="00A11055"/>
    <w:rsid w:val="00A1287B"/>
    <w:rsid w:val="00A12DD4"/>
    <w:rsid w:val="00A13D1E"/>
    <w:rsid w:val="00A16CCC"/>
    <w:rsid w:val="00A219C8"/>
    <w:rsid w:val="00A226BB"/>
    <w:rsid w:val="00A23170"/>
    <w:rsid w:val="00A261C4"/>
    <w:rsid w:val="00A26D87"/>
    <w:rsid w:val="00A27091"/>
    <w:rsid w:val="00A33B0F"/>
    <w:rsid w:val="00A353A1"/>
    <w:rsid w:val="00A35F06"/>
    <w:rsid w:val="00A3684D"/>
    <w:rsid w:val="00A36FB4"/>
    <w:rsid w:val="00A37447"/>
    <w:rsid w:val="00A37493"/>
    <w:rsid w:val="00A37B10"/>
    <w:rsid w:val="00A404F6"/>
    <w:rsid w:val="00A50079"/>
    <w:rsid w:val="00A5028F"/>
    <w:rsid w:val="00A50508"/>
    <w:rsid w:val="00A50ED9"/>
    <w:rsid w:val="00A51DA7"/>
    <w:rsid w:val="00A53B37"/>
    <w:rsid w:val="00A5634D"/>
    <w:rsid w:val="00A567FA"/>
    <w:rsid w:val="00A60801"/>
    <w:rsid w:val="00A60DFE"/>
    <w:rsid w:val="00A6200D"/>
    <w:rsid w:val="00A62268"/>
    <w:rsid w:val="00A623AA"/>
    <w:rsid w:val="00A63EEC"/>
    <w:rsid w:val="00A655C3"/>
    <w:rsid w:val="00A67B52"/>
    <w:rsid w:val="00A67CB1"/>
    <w:rsid w:val="00A71B36"/>
    <w:rsid w:val="00A7284D"/>
    <w:rsid w:val="00A73E08"/>
    <w:rsid w:val="00A74D0F"/>
    <w:rsid w:val="00A75633"/>
    <w:rsid w:val="00A76863"/>
    <w:rsid w:val="00A7777C"/>
    <w:rsid w:val="00A82DFA"/>
    <w:rsid w:val="00A83505"/>
    <w:rsid w:val="00A83FFF"/>
    <w:rsid w:val="00A84683"/>
    <w:rsid w:val="00A87E2B"/>
    <w:rsid w:val="00A91102"/>
    <w:rsid w:val="00A917F5"/>
    <w:rsid w:val="00A95E8C"/>
    <w:rsid w:val="00A964DB"/>
    <w:rsid w:val="00A968A1"/>
    <w:rsid w:val="00A97350"/>
    <w:rsid w:val="00A97DDD"/>
    <w:rsid w:val="00AA1D54"/>
    <w:rsid w:val="00AA310E"/>
    <w:rsid w:val="00AA40DB"/>
    <w:rsid w:val="00AA432D"/>
    <w:rsid w:val="00AA44DD"/>
    <w:rsid w:val="00AA47BF"/>
    <w:rsid w:val="00AB2E26"/>
    <w:rsid w:val="00AB4B80"/>
    <w:rsid w:val="00AC1FD3"/>
    <w:rsid w:val="00AC212E"/>
    <w:rsid w:val="00AC2FC8"/>
    <w:rsid w:val="00AC68F5"/>
    <w:rsid w:val="00AC77EE"/>
    <w:rsid w:val="00AD07CA"/>
    <w:rsid w:val="00AD0C42"/>
    <w:rsid w:val="00AD147A"/>
    <w:rsid w:val="00AD192D"/>
    <w:rsid w:val="00AD57C5"/>
    <w:rsid w:val="00AD6B3F"/>
    <w:rsid w:val="00AD6DAF"/>
    <w:rsid w:val="00AD7BF4"/>
    <w:rsid w:val="00AD7F52"/>
    <w:rsid w:val="00AE36BB"/>
    <w:rsid w:val="00AE68DB"/>
    <w:rsid w:val="00AE6E58"/>
    <w:rsid w:val="00AE7A62"/>
    <w:rsid w:val="00AF094D"/>
    <w:rsid w:val="00AF35BF"/>
    <w:rsid w:val="00AF3A3B"/>
    <w:rsid w:val="00AF43BA"/>
    <w:rsid w:val="00AF4CDB"/>
    <w:rsid w:val="00AF5929"/>
    <w:rsid w:val="00AF787D"/>
    <w:rsid w:val="00B02D0B"/>
    <w:rsid w:val="00B03030"/>
    <w:rsid w:val="00B03735"/>
    <w:rsid w:val="00B03D30"/>
    <w:rsid w:val="00B108C0"/>
    <w:rsid w:val="00B14FB8"/>
    <w:rsid w:val="00B16EC3"/>
    <w:rsid w:val="00B16FA2"/>
    <w:rsid w:val="00B17EBD"/>
    <w:rsid w:val="00B17FE6"/>
    <w:rsid w:val="00B217CE"/>
    <w:rsid w:val="00B21BC1"/>
    <w:rsid w:val="00B220CD"/>
    <w:rsid w:val="00B222AF"/>
    <w:rsid w:val="00B224B7"/>
    <w:rsid w:val="00B2266A"/>
    <w:rsid w:val="00B2343B"/>
    <w:rsid w:val="00B24C1A"/>
    <w:rsid w:val="00B25EB1"/>
    <w:rsid w:val="00B26312"/>
    <w:rsid w:val="00B26712"/>
    <w:rsid w:val="00B30FB7"/>
    <w:rsid w:val="00B32531"/>
    <w:rsid w:val="00B32E66"/>
    <w:rsid w:val="00B33CDF"/>
    <w:rsid w:val="00B34DC2"/>
    <w:rsid w:val="00B35CB5"/>
    <w:rsid w:val="00B36D66"/>
    <w:rsid w:val="00B415FF"/>
    <w:rsid w:val="00B41F5D"/>
    <w:rsid w:val="00B43476"/>
    <w:rsid w:val="00B44292"/>
    <w:rsid w:val="00B456D7"/>
    <w:rsid w:val="00B47130"/>
    <w:rsid w:val="00B47E31"/>
    <w:rsid w:val="00B50510"/>
    <w:rsid w:val="00B50B3A"/>
    <w:rsid w:val="00B50C5E"/>
    <w:rsid w:val="00B52A03"/>
    <w:rsid w:val="00B53316"/>
    <w:rsid w:val="00B55DCF"/>
    <w:rsid w:val="00B575E8"/>
    <w:rsid w:val="00B61FDD"/>
    <w:rsid w:val="00B64B6D"/>
    <w:rsid w:val="00B653A1"/>
    <w:rsid w:val="00B669F1"/>
    <w:rsid w:val="00B66A77"/>
    <w:rsid w:val="00B66B9D"/>
    <w:rsid w:val="00B7022F"/>
    <w:rsid w:val="00B725A1"/>
    <w:rsid w:val="00B73675"/>
    <w:rsid w:val="00B75261"/>
    <w:rsid w:val="00B76090"/>
    <w:rsid w:val="00B77F22"/>
    <w:rsid w:val="00B81860"/>
    <w:rsid w:val="00B81A88"/>
    <w:rsid w:val="00B81FD5"/>
    <w:rsid w:val="00B82E39"/>
    <w:rsid w:val="00B83B8E"/>
    <w:rsid w:val="00B841CD"/>
    <w:rsid w:val="00B8656E"/>
    <w:rsid w:val="00B86D4D"/>
    <w:rsid w:val="00B87FAD"/>
    <w:rsid w:val="00B901FD"/>
    <w:rsid w:val="00B91353"/>
    <w:rsid w:val="00B93A0C"/>
    <w:rsid w:val="00B93D20"/>
    <w:rsid w:val="00B9483B"/>
    <w:rsid w:val="00B95075"/>
    <w:rsid w:val="00B9644F"/>
    <w:rsid w:val="00B96726"/>
    <w:rsid w:val="00B96752"/>
    <w:rsid w:val="00BA056D"/>
    <w:rsid w:val="00BA15A9"/>
    <w:rsid w:val="00BA1985"/>
    <w:rsid w:val="00BA1B96"/>
    <w:rsid w:val="00BA4D82"/>
    <w:rsid w:val="00BA6376"/>
    <w:rsid w:val="00BB18E9"/>
    <w:rsid w:val="00BB4F35"/>
    <w:rsid w:val="00BB714B"/>
    <w:rsid w:val="00BC1871"/>
    <w:rsid w:val="00BC1AF0"/>
    <w:rsid w:val="00BC2044"/>
    <w:rsid w:val="00BC2CA8"/>
    <w:rsid w:val="00BC4080"/>
    <w:rsid w:val="00BC49B4"/>
    <w:rsid w:val="00BC4A0A"/>
    <w:rsid w:val="00BC5D8C"/>
    <w:rsid w:val="00BC690B"/>
    <w:rsid w:val="00BC78F3"/>
    <w:rsid w:val="00BC7CA3"/>
    <w:rsid w:val="00BD4593"/>
    <w:rsid w:val="00BD774A"/>
    <w:rsid w:val="00BD796C"/>
    <w:rsid w:val="00BE039E"/>
    <w:rsid w:val="00BE0ABC"/>
    <w:rsid w:val="00BE0D73"/>
    <w:rsid w:val="00BE11ED"/>
    <w:rsid w:val="00BE2D4D"/>
    <w:rsid w:val="00BE2F77"/>
    <w:rsid w:val="00BE432C"/>
    <w:rsid w:val="00BE4AB6"/>
    <w:rsid w:val="00BE7433"/>
    <w:rsid w:val="00BE749D"/>
    <w:rsid w:val="00BF14A7"/>
    <w:rsid w:val="00BF2D9A"/>
    <w:rsid w:val="00BF38E9"/>
    <w:rsid w:val="00BF4386"/>
    <w:rsid w:val="00C0039F"/>
    <w:rsid w:val="00C00697"/>
    <w:rsid w:val="00C008EA"/>
    <w:rsid w:val="00C02BA7"/>
    <w:rsid w:val="00C0585A"/>
    <w:rsid w:val="00C06C0F"/>
    <w:rsid w:val="00C06CDC"/>
    <w:rsid w:val="00C07516"/>
    <w:rsid w:val="00C1030F"/>
    <w:rsid w:val="00C11459"/>
    <w:rsid w:val="00C12FEF"/>
    <w:rsid w:val="00C13507"/>
    <w:rsid w:val="00C13975"/>
    <w:rsid w:val="00C167D4"/>
    <w:rsid w:val="00C16870"/>
    <w:rsid w:val="00C16976"/>
    <w:rsid w:val="00C170AC"/>
    <w:rsid w:val="00C170D2"/>
    <w:rsid w:val="00C2038A"/>
    <w:rsid w:val="00C21FBF"/>
    <w:rsid w:val="00C2330D"/>
    <w:rsid w:val="00C249A9"/>
    <w:rsid w:val="00C24B7A"/>
    <w:rsid w:val="00C24F2C"/>
    <w:rsid w:val="00C24F57"/>
    <w:rsid w:val="00C32EAB"/>
    <w:rsid w:val="00C33319"/>
    <w:rsid w:val="00C3516B"/>
    <w:rsid w:val="00C37CDD"/>
    <w:rsid w:val="00C403A1"/>
    <w:rsid w:val="00C408C4"/>
    <w:rsid w:val="00C42567"/>
    <w:rsid w:val="00C438CE"/>
    <w:rsid w:val="00C44C45"/>
    <w:rsid w:val="00C44EA9"/>
    <w:rsid w:val="00C5024A"/>
    <w:rsid w:val="00C512B0"/>
    <w:rsid w:val="00C51AC5"/>
    <w:rsid w:val="00C57E3B"/>
    <w:rsid w:val="00C62836"/>
    <w:rsid w:val="00C642A1"/>
    <w:rsid w:val="00C65C58"/>
    <w:rsid w:val="00C70027"/>
    <w:rsid w:val="00C70144"/>
    <w:rsid w:val="00C71FA8"/>
    <w:rsid w:val="00C72077"/>
    <w:rsid w:val="00C732D2"/>
    <w:rsid w:val="00C7355E"/>
    <w:rsid w:val="00C75517"/>
    <w:rsid w:val="00C75AC9"/>
    <w:rsid w:val="00C800A3"/>
    <w:rsid w:val="00C80AFD"/>
    <w:rsid w:val="00C80B16"/>
    <w:rsid w:val="00C81F93"/>
    <w:rsid w:val="00C82723"/>
    <w:rsid w:val="00C83A9C"/>
    <w:rsid w:val="00C85B2F"/>
    <w:rsid w:val="00C86260"/>
    <w:rsid w:val="00C867E1"/>
    <w:rsid w:val="00C90058"/>
    <w:rsid w:val="00C92B68"/>
    <w:rsid w:val="00C935A2"/>
    <w:rsid w:val="00C93763"/>
    <w:rsid w:val="00C956CA"/>
    <w:rsid w:val="00C95FAD"/>
    <w:rsid w:val="00C968E3"/>
    <w:rsid w:val="00C97AA9"/>
    <w:rsid w:val="00C97AAB"/>
    <w:rsid w:val="00CA170F"/>
    <w:rsid w:val="00CA2339"/>
    <w:rsid w:val="00CA2B23"/>
    <w:rsid w:val="00CA4C20"/>
    <w:rsid w:val="00CA5057"/>
    <w:rsid w:val="00CA65B1"/>
    <w:rsid w:val="00CA6B4E"/>
    <w:rsid w:val="00CB1739"/>
    <w:rsid w:val="00CB307B"/>
    <w:rsid w:val="00CB3251"/>
    <w:rsid w:val="00CB4D1F"/>
    <w:rsid w:val="00CB6BF3"/>
    <w:rsid w:val="00CB7E34"/>
    <w:rsid w:val="00CC0E21"/>
    <w:rsid w:val="00CC2CAF"/>
    <w:rsid w:val="00CC2FEB"/>
    <w:rsid w:val="00CC3529"/>
    <w:rsid w:val="00CC4519"/>
    <w:rsid w:val="00CC45AF"/>
    <w:rsid w:val="00CD2346"/>
    <w:rsid w:val="00CD2379"/>
    <w:rsid w:val="00CD447B"/>
    <w:rsid w:val="00CD4BF8"/>
    <w:rsid w:val="00CD5667"/>
    <w:rsid w:val="00CD6563"/>
    <w:rsid w:val="00CE0459"/>
    <w:rsid w:val="00CE050E"/>
    <w:rsid w:val="00CE1525"/>
    <w:rsid w:val="00CE252A"/>
    <w:rsid w:val="00CE3BA6"/>
    <w:rsid w:val="00CE3ED5"/>
    <w:rsid w:val="00CE4624"/>
    <w:rsid w:val="00CE48E8"/>
    <w:rsid w:val="00CE4CA1"/>
    <w:rsid w:val="00CE6A98"/>
    <w:rsid w:val="00CF2028"/>
    <w:rsid w:val="00CF243E"/>
    <w:rsid w:val="00CF289C"/>
    <w:rsid w:val="00CF3EBD"/>
    <w:rsid w:val="00CF4856"/>
    <w:rsid w:val="00CF490C"/>
    <w:rsid w:val="00CF6A62"/>
    <w:rsid w:val="00CF73E4"/>
    <w:rsid w:val="00D03CD0"/>
    <w:rsid w:val="00D04992"/>
    <w:rsid w:val="00D06E23"/>
    <w:rsid w:val="00D07DCF"/>
    <w:rsid w:val="00D105BA"/>
    <w:rsid w:val="00D13CE0"/>
    <w:rsid w:val="00D15818"/>
    <w:rsid w:val="00D1723F"/>
    <w:rsid w:val="00D200B9"/>
    <w:rsid w:val="00D2089B"/>
    <w:rsid w:val="00D20B20"/>
    <w:rsid w:val="00D20C21"/>
    <w:rsid w:val="00D21A26"/>
    <w:rsid w:val="00D23A41"/>
    <w:rsid w:val="00D24380"/>
    <w:rsid w:val="00D244D1"/>
    <w:rsid w:val="00D249FF"/>
    <w:rsid w:val="00D25096"/>
    <w:rsid w:val="00D25A30"/>
    <w:rsid w:val="00D25F04"/>
    <w:rsid w:val="00D26FC4"/>
    <w:rsid w:val="00D27C48"/>
    <w:rsid w:val="00D316B7"/>
    <w:rsid w:val="00D31813"/>
    <w:rsid w:val="00D3297D"/>
    <w:rsid w:val="00D334D0"/>
    <w:rsid w:val="00D34192"/>
    <w:rsid w:val="00D347CC"/>
    <w:rsid w:val="00D34E9A"/>
    <w:rsid w:val="00D35248"/>
    <w:rsid w:val="00D3739A"/>
    <w:rsid w:val="00D40135"/>
    <w:rsid w:val="00D40318"/>
    <w:rsid w:val="00D40E3E"/>
    <w:rsid w:val="00D41411"/>
    <w:rsid w:val="00D4151F"/>
    <w:rsid w:val="00D41BEA"/>
    <w:rsid w:val="00D42AAA"/>
    <w:rsid w:val="00D45D43"/>
    <w:rsid w:val="00D46BF6"/>
    <w:rsid w:val="00D47BC3"/>
    <w:rsid w:val="00D50B6B"/>
    <w:rsid w:val="00D50D3A"/>
    <w:rsid w:val="00D519FE"/>
    <w:rsid w:val="00D51AF7"/>
    <w:rsid w:val="00D52A05"/>
    <w:rsid w:val="00D52AB1"/>
    <w:rsid w:val="00D53EBC"/>
    <w:rsid w:val="00D552A7"/>
    <w:rsid w:val="00D57703"/>
    <w:rsid w:val="00D60329"/>
    <w:rsid w:val="00D612E0"/>
    <w:rsid w:val="00D617A5"/>
    <w:rsid w:val="00D617AD"/>
    <w:rsid w:val="00D617B0"/>
    <w:rsid w:val="00D63E6D"/>
    <w:rsid w:val="00D64819"/>
    <w:rsid w:val="00D65727"/>
    <w:rsid w:val="00D65757"/>
    <w:rsid w:val="00D65B31"/>
    <w:rsid w:val="00D67977"/>
    <w:rsid w:val="00D7093D"/>
    <w:rsid w:val="00D714B3"/>
    <w:rsid w:val="00D75EBA"/>
    <w:rsid w:val="00D75ED9"/>
    <w:rsid w:val="00D8023B"/>
    <w:rsid w:val="00D8085C"/>
    <w:rsid w:val="00D80B88"/>
    <w:rsid w:val="00D8295A"/>
    <w:rsid w:val="00D82BC9"/>
    <w:rsid w:val="00D856FC"/>
    <w:rsid w:val="00D8679C"/>
    <w:rsid w:val="00D86A6F"/>
    <w:rsid w:val="00D916E6"/>
    <w:rsid w:val="00D91F3E"/>
    <w:rsid w:val="00D95F3A"/>
    <w:rsid w:val="00DA2FD2"/>
    <w:rsid w:val="00DA324F"/>
    <w:rsid w:val="00DA4FC9"/>
    <w:rsid w:val="00DA505B"/>
    <w:rsid w:val="00DA56C4"/>
    <w:rsid w:val="00DB0112"/>
    <w:rsid w:val="00DB0789"/>
    <w:rsid w:val="00DB07BE"/>
    <w:rsid w:val="00DB3082"/>
    <w:rsid w:val="00DB3F40"/>
    <w:rsid w:val="00DB6FF4"/>
    <w:rsid w:val="00DB7D4D"/>
    <w:rsid w:val="00DC08F9"/>
    <w:rsid w:val="00DC2969"/>
    <w:rsid w:val="00DC3FBE"/>
    <w:rsid w:val="00DC6CD6"/>
    <w:rsid w:val="00DC6DB1"/>
    <w:rsid w:val="00DC720E"/>
    <w:rsid w:val="00DC7282"/>
    <w:rsid w:val="00DD15FB"/>
    <w:rsid w:val="00DD1FAD"/>
    <w:rsid w:val="00DD3E87"/>
    <w:rsid w:val="00DD45A7"/>
    <w:rsid w:val="00DD7327"/>
    <w:rsid w:val="00DD7B15"/>
    <w:rsid w:val="00DD7F60"/>
    <w:rsid w:val="00DE011D"/>
    <w:rsid w:val="00DE0CC6"/>
    <w:rsid w:val="00DE14C5"/>
    <w:rsid w:val="00DE2AB3"/>
    <w:rsid w:val="00DE4EE5"/>
    <w:rsid w:val="00DE53A0"/>
    <w:rsid w:val="00DE647B"/>
    <w:rsid w:val="00DE7B61"/>
    <w:rsid w:val="00DF0D67"/>
    <w:rsid w:val="00DF1188"/>
    <w:rsid w:val="00DF1A7B"/>
    <w:rsid w:val="00DF2579"/>
    <w:rsid w:val="00DF28C5"/>
    <w:rsid w:val="00DF467C"/>
    <w:rsid w:val="00DF7110"/>
    <w:rsid w:val="00E011B5"/>
    <w:rsid w:val="00E01810"/>
    <w:rsid w:val="00E02733"/>
    <w:rsid w:val="00E10C2A"/>
    <w:rsid w:val="00E13357"/>
    <w:rsid w:val="00E14076"/>
    <w:rsid w:val="00E170AB"/>
    <w:rsid w:val="00E17A8C"/>
    <w:rsid w:val="00E202A5"/>
    <w:rsid w:val="00E21FF2"/>
    <w:rsid w:val="00E22A44"/>
    <w:rsid w:val="00E23E76"/>
    <w:rsid w:val="00E24473"/>
    <w:rsid w:val="00E24696"/>
    <w:rsid w:val="00E25206"/>
    <w:rsid w:val="00E32B48"/>
    <w:rsid w:val="00E33488"/>
    <w:rsid w:val="00E34CE4"/>
    <w:rsid w:val="00E360F5"/>
    <w:rsid w:val="00E41585"/>
    <w:rsid w:val="00E4180D"/>
    <w:rsid w:val="00E4211E"/>
    <w:rsid w:val="00E4585D"/>
    <w:rsid w:val="00E47079"/>
    <w:rsid w:val="00E47A5A"/>
    <w:rsid w:val="00E504FB"/>
    <w:rsid w:val="00E515EC"/>
    <w:rsid w:val="00E51DDE"/>
    <w:rsid w:val="00E525C9"/>
    <w:rsid w:val="00E541B4"/>
    <w:rsid w:val="00E5453C"/>
    <w:rsid w:val="00E54A89"/>
    <w:rsid w:val="00E61534"/>
    <w:rsid w:val="00E621B6"/>
    <w:rsid w:val="00E62492"/>
    <w:rsid w:val="00E62A7F"/>
    <w:rsid w:val="00E650CB"/>
    <w:rsid w:val="00E664F5"/>
    <w:rsid w:val="00E66912"/>
    <w:rsid w:val="00E66F63"/>
    <w:rsid w:val="00E70940"/>
    <w:rsid w:val="00E713A9"/>
    <w:rsid w:val="00E7159C"/>
    <w:rsid w:val="00E73B1F"/>
    <w:rsid w:val="00E73E4A"/>
    <w:rsid w:val="00E77AC7"/>
    <w:rsid w:val="00E81486"/>
    <w:rsid w:val="00E82447"/>
    <w:rsid w:val="00E85CFB"/>
    <w:rsid w:val="00E86CE6"/>
    <w:rsid w:val="00E9229A"/>
    <w:rsid w:val="00E93FDD"/>
    <w:rsid w:val="00E956B4"/>
    <w:rsid w:val="00E973B1"/>
    <w:rsid w:val="00E976CE"/>
    <w:rsid w:val="00E97D2D"/>
    <w:rsid w:val="00EA045B"/>
    <w:rsid w:val="00EA2686"/>
    <w:rsid w:val="00EA2784"/>
    <w:rsid w:val="00EA481F"/>
    <w:rsid w:val="00EA4D4E"/>
    <w:rsid w:val="00EA5AFB"/>
    <w:rsid w:val="00EA64A8"/>
    <w:rsid w:val="00EA6DFC"/>
    <w:rsid w:val="00EA7CFE"/>
    <w:rsid w:val="00EB0A5B"/>
    <w:rsid w:val="00EB0BBE"/>
    <w:rsid w:val="00EB17BA"/>
    <w:rsid w:val="00EB1D08"/>
    <w:rsid w:val="00EB27E4"/>
    <w:rsid w:val="00EB4077"/>
    <w:rsid w:val="00EB5262"/>
    <w:rsid w:val="00EB54C7"/>
    <w:rsid w:val="00EB64E5"/>
    <w:rsid w:val="00EB6E20"/>
    <w:rsid w:val="00EC25BF"/>
    <w:rsid w:val="00EC444A"/>
    <w:rsid w:val="00EC4590"/>
    <w:rsid w:val="00EC5CBF"/>
    <w:rsid w:val="00EC6CCC"/>
    <w:rsid w:val="00EC76CF"/>
    <w:rsid w:val="00ED01BF"/>
    <w:rsid w:val="00ED0A01"/>
    <w:rsid w:val="00ED408F"/>
    <w:rsid w:val="00ED42EB"/>
    <w:rsid w:val="00ED50B2"/>
    <w:rsid w:val="00ED5F9E"/>
    <w:rsid w:val="00EE35F3"/>
    <w:rsid w:val="00EE4377"/>
    <w:rsid w:val="00EE652E"/>
    <w:rsid w:val="00EE6818"/>
    <w:rsid w:val="00EE6D4A"/>
    <w:rsid w:val="00EE6E8D"/>
    <w:rsid w:val="00EE7248"/>
    <w:rsid w:val="00EF29F7"/>
    <w:rsid w:val="00EF335F"/>
    <w:rsid w:val="00EF35E0"/>
    <w:rsid w:val="00EF6544"/>
    <w:rsid w:val="00EF75D1"/>
    <w:rsid w:val="00F010EE"/>
    <w:rsid w:val="00F016F7"/>
    <w:rsid w:val="00F025A3"/>
    <w:rsid w:val="00F042CB"/>
    <w:rsid w:val="00F06EE8"/>
    <w:rsid w:val="00F07000"/>
    <w:rsid w:val="00F07A52"/>
    <w:rsid w:val="00F119E3"/>
    <w:rsid w:val="00F13FD3"/>
    <w:rsid w:val="00F148D3"/>
    <w:rsid w:val="00F152C7"/>
    <w:rsid w:val="00F15DFB"/>
    <w:rsid w:val="00F203F6"/>
    <w:rsid w:val="00F211BE"/>
    <w:rsid w:val="00F2173A"/>
    <w:rsid w:val="00F21977"/>
    <w:rsid w:val="00F2212C"/>
    <w:rsid w:val="00F223B4"/>
    <w:rsid w:val="00F23ACA"/>
    <w:rsid w:val="00F2585E"/>
    <w:rsid w:val="00F2693A"/>
    <w:rsid w:val="00F26A80"/>
    <w:rsid w:val="00F2770B"/>
    <w:rsid w:val="00F30171"/>
    <w:rsid w:val="00F30EAC"/>
    <w:rsid w:val="00F33649"/>
    <w:rsid w:val="00F35C3A"/>
    <w:rsid w:val="00F36653"/>
    <w:rsid w:val="00F36CFB"/>
    <w:rsid w:val="00F40A50"/>
    <w:rsid w:val="00F41466"/>
    <w:rsid w:val="00F43E5A"/>
    <w:rsid w:val="00F4439C"/>
    <w:rsid w:val="00F4463F"/>
    <w:rsid w:val="00F449C7"/>
    <w:rsid w:val="00F4509F"/>
    <w:rsid w:val="00F45124"/>
    <w:rsid w:val="00F45358"/>
    <w:rsid w:val="00F45377"/>
    <w:rsid w:val="00F47518"/>
    <w:rsid w:val="00F50305"/>
    <w:rsid w:val="00F50512"/>
    <w:rsid w:val="00F52A44"/>
    <w:rsid w:val="00F533EC"/>
    <w:rsid w:val="00F53AE6"/>
    <w:rsid w:val="00F54259"/>
    <w:rsid w:val="00F5501F"/>
    <w:rsid w:val="00F566BF"/>
    <w:rsid w:val="00F60FA1"/>
    <w:rsid w:val="00F64A08"/>
    <w:rsid w:val="00F6551C"/>
    <w:rsid w:val="00F658D4"/>
    <w:rsid w:val="00F67D8C"/>
    <w:rsid w:val="00F70DBB"/>
    <w:rsid w:val="00F713CC"/>
    <w:rsid w:val="00F75AB9"/>
    <w:rsid w:val="00F77FEB"/>
    <w:rsid w:val="00F8094F"/>
    <w:rsid w:val="00F80991"/>
    <w:rsid w:val="00F83A56"/>
    <w:rsid w:val="00F842C5"/>
    <w:rsid w:val="00F849EB"/>
    <w:rsid w:val="00F84BB7"/>
    <w:rsid w:val="00F85DCC"/>
    <w:rsid w:val="00F85F0D"/>
    <w:rsid w:val="00F8641B"/>
    <w:rsid w:val="00F932C2"/>
    <w:rsid w:val="00F94D61"/>
    <w:rsid w:val="00F94FEB"/>
    <w:rsid w:val="00F959E2"/>
    <w:rsid w:val="00F96413"/>
    <w:rsid w:val="00F96439"/>
    <w:rsid w:val="00F96A39"/>
    <w:rsid w:val="00F970EF"/>
    <w:rsid w:val="00F97219"/>
    <w:rsid w:val="00FA1171"/>
    <w:rsid w:val="00FA1E75"/>
    <w:rsid w:val="00FA25ED"/>
    <w:rsid w:val="00FA349B"/>
    <w:rsid w:val="00FA46FD"/>
    <w:rsid w:val="00FA4B5A"/>
    <w:rsid w:val="00FA6AF9"/>
    <w:rsid w:val="00FB14B9"/>
    <w:rsid w:val="00FB1DF6"/>
    <w:rsid w:val="00FB208A"/>
    <w:rsid w:val="00FB3113"/>
    <w:rsid w:val="00FB38F5"/>
    <w:rsid w:val="00FB5B36"/>
    <w:rsid w:val="00FB5D8B"/>
    <w:rsid w:val="00FB653E"/>
    <w:rsid w:val="00FB69A4"/>
    <w:rsid w:val="00FB7517"/>
    <w:rsid w:val="00FC2E85"/>
    <w:rsid w:val="00FC4703"/>
    <w:rsid w:val="00FC6A87"/>
    <w:rsid w:val="00FC6E25"/>
    <w:rsid w:val="00FD0A9B"/>
    <w:rsid w:val="00FD18BC"/>
    <w:rsid w:val="00FD1D97"/>
    <w:rsid w:val="00FD26D7"/>
    <w:rsid w:val="00FD308D"/>
    <w:rsid w:val="00FD3F6C"/>
    <w:rsid w:val="00FD573E"/>
    <w:rsid w:val="00FD60C0"/>
    <w:rsid w:val="00FE0551"/>
    <w:rsid w:val="00FE23D8"/>
    <w:rsid w:val="00FE4BF4"/>
    <w:rsid w:val="00FF3753"/>
    <w:rsid w:val="00FF3A4A"/>
    <w:rsid w:val="00FF4C2A"/>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706D"/>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D8085C"/>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ind w:left="426"/>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1C0E63"/>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2"/>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D63E6D"/>
    <w:pPr>
      <w:numPr>
        <w:numId w:val="14"/>
      </w:numPr>
      <w:adjustRightInd w:val="0"/>
      <w:spacing w:before="0" w:after="240"/>
      <w:outlineLvl w:val="0"/>
    </w:pPr>
    <w:rPr>
      <w:rFonts w:eastAsia="Arial" w:cs="Times New Roman"/>
      <w:lang w:val="x-none" w:eastAsia="x-none"/>
    </w:rPr>
  </w:style>
  <w:style w:type="paragraph" w:customStyle="1" w:styleId="Level2">
    <w:name w:val="Level 2"/>
    <w:basedOn w:val="Normal"/>
    <w:link w:val="Level2Char"/>
    <w:uiPriority w:val="99"/>
    <w:qFormat/>
    <w:rsid w:val="00D63E6D"/>
    <w:pPr>
      <w:numPr>
        <w:ilvl w:val="1"/>
        <w:numId w:val="14"/>
      </w:numPr>
      <w:adjustRightInd w:val="0"/>
      <w:spacing w:before="0" w:after="240"/>
      <w:outlineLvl w:val="1"/>
    </w:pPr>
    <w:rPr>
      <w:rFonts w:eastAsia="Arial" w:cs="Times New Roman"/>
      <w:lang w:val="x-none" w:eastAsia="x-none"/>
    </w:rPr>
  </w:style>
  <w:style w:type="paragraph" w:customStyle="1" w:styleId="Level3">
    <w:name w:val="Level 3"/>
    <w:basedOn w:val="Normal"/>
    <w:link w:val="Level3Char"/>
    <w:uiPriority w:val="99"/>
    <w:qFormat/>
    <w:rsid w:val="00D63E6D"/>
    <w:pPr>
      <w:numPr>
        <w:ilvl w:val="2"/>
        <w:numId w:val="14"/>
      </w:numPr>
      <w:adjustRightInd w:val="0"/>
      <w:spacing w:before="0" w:after="240"/>
      <w:outlineLvl w:val="2"/>
    </w:pPr>
    <w:rPr>
      <w:rFonts w:eastAsia="Arial" w:cs="Times New Roman"/>
      <w:lang w:val="x-none" w:eastAsia="x-none"/>
    </w:rPr>
  </w:style>
  <w:style w:type="paragraph" w:customStyle="1" w:styleId="Level4">
    <w:name w:val="Level 4"/>
    <w:basedOn w:val="Normal"/>
    <w:link w:val="Level4Char"/>
    <w:uiPriority w:val="99"/>
    <w:qFormat/>
    <w:rsid w:val="001964BF"/>
    <w:pPr>
      <w:numPr>
        <w:ilvl w:val="3"/>
        <w:numId w:val="14"/>
      </w:numPr>
      <w:adjustRightInd w:val="0"/>
      <w:spacing w:before="0" w:after="240"/>
      <w:outlineLvl w:val="3"/>
    </w:pPr>
    <w:rPr>
      <w:rFonts w:eastAsia="Arial" w:cs="Times New Roman"/>
      <w:lang w:val="x-none" w:eastAsia="x-none"/>
    </w:rPr>
  </w:style>
  <w:style w:type="paragraph" w:customStyle="1" w:styleId="Level5">
    <w:name w:val="Level 5"/>
    <w:basedOn w:val="Normal"/>
    <w:uiPriority w:val="99"/>
    <w:qFormat/>
    <w:rsid w:val="00D63E6D"/>
    <w:pPr>
      <w:numPr>
        <w:ilvl w:val="4"/>
        <w:numId w:val="14"/>
      </w:numPr>
      <w:adjustRightInd w:val="0"/>
      <w:spacing w:before="0" w:after="240"/>
      <w:outlineLvl w:val="4"/>
    </w:pPr>
    <w:rPr>
      <w:rFonts w:eastAsia="Arial" w:cs="Times New Roman"/>
      <w:lang w:val="x-none" w:eastAsia="x-none"/>
    </w:rPr>
  </w:style>
  <w:style w:type="paragraph" w:customStyle="1" w:styleId="Level6">
    <w:name w:val="Level 6"/>
    <w:basedOn w:val="Normal"/>
    <w:uiPriority w:val="99"/>
    <w:rsid w:val="00D63E6D"/>
    <w:pPr>
      <w:numPr>
        <w:ilvl w:val="5"/>
        <w:numId w:val="14"/>
      </w:numPr>
      <w:adjustRightInd w:val="0"/>
      <w:spacing w:before="0" w:after="240"/>
      <w:outlineLvl w:val="5"/>
    </w:pPr>
    <w:rPr>
      <w:rFonts w:eastAsia="Arial" w:cs="Times New Roman"/>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6"/>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D63E6D"/>
    <w:rPr>
      <w:rFonts w:ascii="Calibri" w:hAnsi="Calibri"/>
      <w:b/>
      <w:bCs/>
      <w:sz w:val="22"/>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2"/>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D63E6D"/>
    <w:rPr>
      <w:rFonts w:eastAsia="Arial" w:cs="Times New Roman"/>
      <w:sz w:val="22"/>
      <w:lang w:val="x-none" w:eastAsia="x-none" w:bidi="ar-SA"/>
    </w:rPr>
  </w:style>
  <w:style w:type="character" w:customStyle="1" w:styleId="Level1Char">
    <w:name w:val="Level 1 Char"/>
    <w:link w:val="Level1"/>
    <w:uiPriority w:val="99"/>
    <w:rsid w:val="00D63E6D"/>
    <w:rPr>
      <w:rFonts w:eastAsia="Arial" w:cs="Times New Roman"/>
      <w:sz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4"/>
      </w:numPr>
      <w:outlineLvl w:val="0"/>
    </w:pPr>
    <w:rPr>
      <w:sz w:val="24"/>
      <w:szCs w:val="24"/>
      <w:lang w:val="en-GB" w:eastAsia="en-GB"/>
    </w:rPr>
  </w:style>
  <w:style w:type="paragraph" w:customStyle="1" w:styleId="Bullet2">
    <w:name w:val="Bullet 2"/>
    <w:basedOn w:val="Body"/>
    <w:uiPriority w:val="99"/>
    <w:rsid w:val="00E81486"/>
    <w:pPr>
      <w:numPr>
        <w:ilvl w:val="1"/>
        <w:numId w:val="24"/>
      </w:numPr>
      <w:outlineLvl w:val="1"/>
    </w:pPr>
    <w:rPr>
      <w:sz w:val="24"/>
      <w:szCs w:val="24"/>
      <w:lang w:val="en-GB" w:eastAsia="en-GB"/>
    </w:rPr>
  </w:style>
  <w:style w:type="paragraph" w:customStyle="1" w:styleId="Bullet3">
    <w:name w:val="Bullet 3"/>
    <w:basedOn w:val="Body"/>
    <w:uiPriority w:val="99"/>
    <w:rsid w:val="00E81486"/>
    <w:pPr>
      <w:numPr>
        <w:ilvl w:val="2"/>
        <w:numId w:val="24"/>
      </w:numPr>
      <w:outlineLvl w:val="2"/>
    </w:pPr>
    <w:rPr>
      <w:sz w:val="24"/>
      <w:szCs w:val="24"/>
      <w:lang w:val="en-GB" w:eastAsia="en-GB"/>
    </w:rPr>
  </w:style>
  <w:style w:type="paragraph" w:customStyle="1" w:styleId="Bullet4">
    <w:name w:val="Bullet 4"/>
    <w:basedOn w:val="Body"/>
    <w:uiPriority w:val="99"/>
    <w:rsid w:val="00E81486"/>
    <w:pPr>
      <w:numPr>
        <w:ilvl w:val="3"/>
        <w:numId w:val="24"/>
      </w:numPr>
      <w:outlineLvl w:val="3"/>
    </w:pPr>
    <w:rPr>
      <w:sz w:val="24"/>
      <w:szCs w:val="24"/>
      <w:lang w:val="en-GB" w:eastAsia="en-GB"/>
    </w:rPr>
  </w:style>
  <w:style w:type="character" w:customStyle="1" w:styleId="Level4Char">
    <w:name w:val="Level 4 Char"/>
    <w:link w:val="Level4"/>
    <w:uiPriority w:val="99"/>
    <w:rsid w:val="001964BF"/>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25"/>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5"/>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5"/>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D63E6D"/>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31"/>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36"/>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36"/>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36"/>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36"/>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36"/>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36"/>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36"/>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37"/>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37"/>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37"/>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37"/>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37"/>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7"/>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7"/>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7"/>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7"/>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8"/>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8"/>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9"/>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9"/>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9"/>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4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4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4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4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4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4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4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58"/>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58"/>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64"/>
      </w:numPr>
      <w:spacing w:before="0" w:line="240" w:lineRule="auto"/>
      <w:jc w:val="left"/>
    </w:pPr>
    <w:rPr>
      <w:rFonts w:cs="Calibri"/>
    </w:rPr>
  </w:style>
  <w:style w:type="paragraph" w:customStyle="1" w:styleId="Recitals">
    <w:name w:val="Recitals"/>
    <w:basedOn w:val="Normal"/>
    <w:rsid w:val="005F4D80"/>
    <w:pPr>
      <w:numPr>
        <w:numId w:val="60"/>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60"/>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61"/>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61"/>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61"/>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61"/>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61"/>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61"/>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61"/>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61"/>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61"/>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62"/>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63"/>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56"/>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56"/>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56"/>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57"/>
      </w:numPr>
    </w:pPr>
  </w:style>
  <w:style w:type="paragraph" w:customStyle="1" w:styleId="ScheduleParthead">
    <w:name w:val="Schedule Part head"/>
    <w:basedOn w:val="ScheduleSubhead"/>
    <w:next w:val="ScheduleSubhead"/>
    <w:rsid w:val="005F4D80"/>
    <w:pPr>
      <w:numPr>
        <w:ilvl w:val="1"/>
        <w:numId w:val="62"/>
      </w:numPr>
    </w:pPr>
  </w:style>
  <w:style w:type="paragraph" w:customStyle="1" w:styleId="AppendixParthead">
    <w:name w:val="Appendix Part head"/>
    <w:basedOn w:val="ScheduleParthead"/>
    <w:next w:val="StandardText"/>
    <w:rsid w:val="005F4D80"/>
    <w:pPr>
      <w:numPr>
        <w:numId w:val="57"/>
      </w:numPr>
    </w:pPr>
  </w:style>
  <w:style w:type="paragraph" w:customStyle="1" w:styleId="AppendixSubParthead">
    <w:name w:val="Appendix SubPart head"/>
    <w:basedOn w:val="ScheduleSubhead"/>
    <w:next w:val="StandardText"/>
    <w:rsid w:val="005F4D80"/>
    <w:pPr>
      <w:numPr>
        <w:ilvl w:val="2"/>
        <w:numId w:val="57"/>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59"/>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5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5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5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5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5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5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5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5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62"/>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49"/>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49"/>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49"/>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49"/>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49"/>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50"/>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50"/>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53"/>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5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51"/>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5F4D8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52"/>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54"/>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55"/>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aliases w:val="Body Text 2 - aligned at 3 Char"/>
    <w:link w:val="BodyText2"/>
    <w:rsid w:val="001C0E63"/>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5F4D8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 w:type="character" w:customStyle="1" w:styleId="apple-converted-space">
    <w:name w:val="apple-converted-space"/>
    <w:basedOn w:val="DefaultParagraphFont"/>
    <w:rsid w:val="008B525F"/>
  </w:style>
  <w:style w:type="paragraph" w:customStyle="1" w:styleId="HeadingParagraph2">
    <w:name w:val="Heading Paragraph 2"/>
    <w:basedOn w:val="TextLevel2"/>
    <w:rsid w:val="00E97D2D"/>
    <w:pPr>
      <w:numPr>
        <w:ilvl w:val="1"/>
        <w:numId w:val="90"/>
      </w:numPr>
      <w:spacing w:before="120" w:after="120" w:line="240" w:lineRule="auto"/>
      <w:outlineLvl w:val="1"/>
    </w:pPr>
    <w:rPr>
      <w:sz w:val="22"/>
      <w:lang w:eastAsia="en-US"/>
    </w:rPr>
  </w:style>
  <w:style w:type="paragraph" w:customStyle="1" w:styleId="HeadingParagraph3">
    <w:name w:val="Heading Paragraph 3"/>
    <w:basedOn w:val="TextLevel3"/>
    <w:rsid w:val="00E97D2D"/>
    <w:pPr>
      <w:numPr>
        <w:ilvl w:val="2"/>
        <w:numId w:val="90"/>
      </w:numPr>
      <w:spacing w:after="120" w:line="240" w:lineRule="auto"/>
      <w:outlineLvl w:val="2"/>
    </w:pPr>
    <w:rPr>
      <w:rFonts w:ascii="Arial" w:hAnsi="Arial"/>
      <w:lang w:eastAsia="en-US"/>
    </w:rPr>
  </w:style>
  <w:style w:type="paragraph" w:customStyle="1" w:styleId="HeadingParagraph4">
    <w:name w:val="Heading Paragraph 4"/>
    <w:basedOn w:val="TextLevel4"/>
    <w:rsid w:val="00E97D2D"/>
    <w:pPr>
      <w:numPr>
        <w:ilvl w:val="3"/>
        <w:numId w:val="90"/>
      </w:numPr>
      <w:spacing w:after="120" w:line="240" w:lineRule="auto"/>
      <w:outlineLvl w:val="3"/>
    </w:pPr>
    <w:rPr>
      <w:rFonts w:ascii="Arial" w:hAnsi="Arial"/>
      <w:lang w:eastAsia="en-US"/>
    </w:rPr>
  </w:style>
  <w:style w:type="paragraph" w:customStyle="1" w:styleId="HeadingParagraph9">
    <w:name w:val="Heading Paragraph 9"/>
    <w:basedOn w:val="TextLevel9"/>
    <w:rsid w:val="00E97D2D"/>
    <w:pPr>
      <w:numPr>
        <w:ilvl w:val="8"/>
        <w:numId w:val="90"/>
      </w:numPr>
      <w:tabs>
        <w:tab w:val="clear" w:pos="4690"/>
        <w:tab w:val="left" w:pos="4536"/>
      </w:tabs>
      <w:spacing w:after="120" w:line="240" w:lineRule="auto"/>
      <w:ind w:left="4536"/>
      <w:outlineLvl w:val="8"/>
    </w:pPr>
    <w:rPr>
      <w:rFonts w:ascii="Arial" w:hAnsi="Arial"/>
      <w:lang w:eastAsia="en-US"/>
    </w:rPr>
  </w:style>
  <w:style w:type="paragraph" w:customStyle="1" w:styleId="ssNoHeading4">
    <w:name w:val="ssNoHeading4"/>
    <w:basedOn w:val="Heading4"/>
    <w:rsid w:val="00E97D2D"/>
    <w:pPr>
      <w:keepNext/>
      <w:numPr>
        <w:ilvl w:val="4"/>
        <w:numId w:val="90"/>
      </w:numPr>
      <w:tabs>
        <w:tab w:val="num" w:pos="0"/>
      </w:tabs>
      <w:autoSpaceDE w:val="0"/>
      <w:autoSpaceDN w:val="0"/>
      <w:adjustRightInd w:val="0"/>
      <w:spacing w:before="0" w:after="260"/>
    </w:pPr>
    <w:rPr>
      <w:rFonts w:eastAsia="MS Mincho"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755">
      <w:bodyDiv w:val="1"/>
      <w:marLeft w:val="0"/>
      <w:marRight w:val="0"/>
      <w:marTop w:val="0"/>
      <w:marBottom w:val="0"/>
      <w:divBdr>
        <w:top w:val="none" w:sz="0" w:space="0" w:color="auto"/>
        <w:left w:val="none" w:sz="0" w:space="0" w:color="auto"/>
        <w:bottom w:val="none" w:sz="0" w:space="0" w:color="auto"/>
        <w:right w:val="none" w:sz="0" w:space="0" w:color="auto"/>
      </w:divBdr>
    </w:div>
    <w:div w:id="54210566">
      <w:bodyDiv w:val="1"/>
      <w:marLeft w:val="0"/>
      <w:marRight w:val="0"/>
      <w:marTop w:val="0"/>
      <w:marBottom w:val="0"/>
      <w:divBdr>
        <w:top w:val="none" w:sz="0" w:space="0" w:color="auto"/>
        <w:left w:val="none" w:sz="0" w:space="0" w:color="auto"/>
        <w:bottom w:val="none" w:sz="0" w:space="0" w:color="auto"/>
        <w:right w:val="none" w:sz="0" w:space="0" w:color="auto"/>
      </w:divBdr>
    </w:div>
    <w:div w:id="2033334597">
      <w:bodyDiv w:val="1"/>
      <w:marLeft w:val="0"/>
      <w:marRight w:val="0"/>
      <w:marTop w:val="0"/>
      <w:marBottom w:val="0"/>
      <w:divBdr>
        <w:top w:val="none" w:sz="0" w:space="0" w:color="auto"/>
        <w:left w:val="none" w:sz="0" w:space="0" w:color="auto"/>
        <w:bottom w:val="none" w:sz="0" w:space="0" w:color="auto"/>
        <w:right w:val="none" w:sz="0" w:space="0" w:color="auto"/>
      </w:divBdr>
      <w:divsChild>
        <w:div w:id="74294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82EFF9-0CD0-3346-BB0F-D0FC9A760200}">
  <we:reference id="f4daa1ea-dc2f-4759-b416-f3e107ddb844" version="1.0.0.2" store="EXCatalog" storeType="EXCatalog"/>
  <we:alternateReferences/>
  <we:properties>
    <we:property name="documentId" value="&quot;f6af7383-2052-4351-ae9e-15e32ee3ad8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A53F-3E10-1A4A-9ED1-4F0AC07D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55152</Words>
  <Characters>314367</Characters>
  <Application>Microsoft Office Word</Application>
  <DocSecurity>0</DocSecurity>
  <Lines>2619</Lines>
  <Paragraphs>737</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368782</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2022-08-04T18:19:00Z</cp:lastPrinted>
  <dcterms:created xsi:type="dcterms:W3CDTF">2023-01-19T20:59:00Z</dcterms:created>
  <dcterms:modified xsi:type="dcterms:W3CDTF">2023-01-19T20:59:00Z</dcterms:modified>
</cp:coreProperties>
</file>