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Calibri"/>
        </w:rPr>
        <w:id w:val="-356348506"/>
        <w:docPartObj>
          <w:docPartGallery w:val="Cover Pages"/>
          <w:docPartUnique/>
        </w:docPartObj>
      </w:sdtPr>
      <w:sdtEndPr>
        <w:rPr>
          <w:b/>
          <w:bCs/>
        </w:rPr>
      </w:sdtEndPr>
      <w:sdtContent>
        <w:p w14:paraId="138E659C" w14:textId="77777777" w:rsidR="00650DAB" w:rsidRDefault="00650DAB" w:rsidP="00867425">
          <w:pPr>
            <w:spacing w:after="60"/>
            <w:jc w:val="center"/>
            <w:rPr>
              <w:rFonts w:cs="Calibri"/>
            </w:rPr>
          </w:pPr>
        </w:p>
        <w:p w14:paraId="7BE9525D" w14:textId="791AC898" w:rsidR="00C8354A" w:rsidRPr="0087339E" w:rsidRDefault="004F0746" w:rsidP="00867425">
          <w:pPr>
            <w:spacing w:after="60"/>
            <w:jc w:val="center"/>
            <w:rPr>
              <w:rFonts w:cs="Calibri"/>
              <w:b/>
              <w:bCs/>
              <w:sz w:val="24"/>
              <w:szCs w:val="24"/>
            </w:rPr>
          </w:pPr>
          <w:r w:rsidRPr="0087339E">
            <w:rPr>
              <w:rFonts w:cs="Calibri"/>
              <w:b/>
              <w:bCs/>
              <w:sz w:val="24"/>
              <w:szCs w:val="24"/>
            </w:rPr>
            <w:t>DATED</w:t>
          </w:r>
          <w:r w:rsidRPr="0087339E">
            <w:rPr>
              <w:rFonts w:cs="Calibri"/>
              <w:b/>
              <w:bCs/>
              <w:sz w:val="24"/>
              <w:szCs w:val="24"/>
            </w:rPr>
            <w:tab/>
            <w:t xml:space="preserve">     [          ]</w:t>
          </w:r>
        </w:p>
        <w:p w14:paraId="5D528261" w14:textId="4160BC19" w:rsidR="004F0746" w:rsidRDefault="004F0746" w:rsidP="00867425">
          <w:pPr>
            <w:overflowPunct/>
            <w:autoSpaceDE/>
            <w:autoSpaceDN/>
            <w:adjustRightInd/>
            <w:spacing w:after="60"/>
            <w:textAlignment w:val="auto"/>
            <w:rPr>
              <w:rFonts w:cs="Calibri"/>
              <w:b/>
              <w:bCs/>
            </w:rPr>
          </w:pPr>
        </w:p>
        <w:p w14:paraId="2038F718" w14:textId="77777777" w:rsidR="00C8354A" w:rsidRDefault="00C8354A" w:rsidP="00C8354A">
          <w:pPr>
            <w:overflowPunct/>
            <w:autoSpaceDE/>
            <w:autoSpaceDN/>
            <w:adjustRightInd/>
            <w:jc w:val="center"/>
            <w:textAlignment w:val="auto"/>
            <w:rPr>
              <w:rFonts w:cs="Calibri"/>
              <w:b/>
              <w:bCs/>
            </w:rPr>
          </w:pPr>
        </w:p>
        <w:p w14:paraId="016AE32C" w14:textId="531D3129" w:rsidR="00C8354A" w:rsidRPr="004F0746" w:rsidRDefault="004F0746" w:rsidP="00867425">
          <w:pPr>
            <w:overflowPunct/>
            <w:autoSpaceDE/>
            <w:autoSpaceDN/>
            <w:adjustRightInd/>
            <w:spacing w:after="60"/>
            <w:jc w:val="center"/>
            <w:textAlignment w:val="auto"/>
            <w:rPr>
              <w:rFonts w:cs="Calibri"/>
              <w:b/>
              <w:bCs/>
              <w:sz w:val="24"/>
              <w:szCs w:val="24"/>
            </w:rPr>
          </w:pPr>
          <w:r w:rsidRPr="004F0746">
            <w:rPr>
              <w:rFonts w:cs="Calibri"/>
              <w:b/>
              <w:bCs/>
              <w:sz w:val="24"/>
              <w:szCs w:val="24"/>
            </w:rPr>
            <w:t>[</w:t>
          </w:r>
          <w:r w:rsidR="00192FB0">
            <w:rPr>
              <w:rFonts w:cs="Calibri"/>
              <w:b/>
              <w:bCs/>
              <w:sz w:val="24"/>
              <w:szCs w:val="24"/>
            </w:rPr>
            <w:t>ESCo</w:t>
          </w:r>
          <w:r w:rsidRPr="004F0746">
            <w:rPr>
              <w:rFonts w:cs="Calibri"/>
              <w:b/>
              <w:bCs/>
              <w:sz w:val="24"/>
              <w:szCs w:val="24"/>
            </w:rPr>
            <w:t>]</w:t>
          </w:r>
        </w:p>
        <w:p w14:paraId="01DA6D35" w14:textId="339C2DC5" w:rsidR="004F0746" w:rsidRPr="004F0746" w:rsidRDefault="004F0746" w:rsidP="00867425">
          <w:pPr>
            <w:overflowPunct/>
            <w:autoSpaceDE/>
            <w:autoSpaceDN/>
            <w:adjustRightInd/>
            <w:spacing w:after="60"/>
            <w:jc w:val="center"/>
            <w:textAlignment w:val="auto"/>
            <w:rPr>
              <w:rFonts w:cs="Calibri"/>
              <w:b/>
              <w:bCs/>
              <w:sz w:val="24"/>
              <w:szCs w:val="24"/>
            </w:rPr>
          </w:pPr>
        </w:p>
        <w:p w14:paraId="0994BC28" w14:textId="7BE54E66" w:rsidR="004F0746" w:rsidRPr="004F0746" w:rsidRDefault="004F0746" w:rsidP="00867425">
          <w:pPr>
            <w:overflowPunct/>
            <w:autoSpaceDE/>
            <w:autoSpaceDN/>
            <w:adjustRightInd/>
            <w:spacing w:after="60"/>
            <w:jc w:val="center"/>
            <w:textAlignment w:val="auto"/>
            <w:rPr>
              <w:rFonts w:cs="Calibri"/>
              <w:b/>
              <w:bCs/>
              <w:sz w:val="24"/>
              <w:szCs w:val="24"/>
            </w:rPr>
          </w:pPr>
          <w:r w:rsidRPr="004F0746">
            <w:rPr>
              <w:rFonts w:cs="Calibri"/>
              <w:b/>
              <w:bCs/>
              <w:sz w:val="24"/>
              <w:szCs w:val="24"/>
            </w:rPr>
            <w:t>and</w:t>
          </w:r>
        </w:p>
        <w:p w14:paraId="26FD9B83" w14:textId="4439E35A" w:rsidR="004F0746" w:rsidRPr="004F0746" w:rsidRDefault="004F0746" w:rsidP="00867425">
          <w:pPr>
            <w:overflowPunct/>
            <w:autoSpaceDE/>
            <w:autoSpaceDN/>
            <w:adjustRightInd/>
            <w:spacing w:after="60"/>
            <w:jc w:val="center"/>
            <w:textAlignment w:val="auto"/>
            <w:rPr>
              <w:rFonts w:cs="Calibri"/>
              <w:b/>
              <w:bCs/>
              <w:sz w:val="24"/>
              <w:szCs w:val="24"/>
            </w:rPr>
          </w:pPr>
        </w:p>
        <w:p w14:paraId="3212B96A" w14:textId="6BEDD607" w:rsidR="004F0746" w:rsidRPr="004F0746" w:rsidRDefault="004F0746" w:rsidP="00867425">
          <w:pPr>
            <w:overflowPunct/>
            <w:autoSpaceDE/>
            <w:autoSpaceDN/>
            <w:adjustRightInd/>
            <w:spacing w:after="60"/>
            <w:jc w:val="center"/>
            <w:textAlignment w:val="auto"/>
            <w:rPr>
              <w:rFonts w:cs="Calibri"/>
              <w:b/>
              <w:bCs/>
              <w:sz w:val="24"/>
              <w:szCs w:val="24"/>
            </w:rPr>
          </w:pPr>
          <w:r w:rsidRPr="004F0746">
            <w:rPr>
              <w:rFonts w:cs="Calibri"/>
              <w:b/>
              <w:bCs/>
              <w:sz w:val="24"/>
              <w:szCs w:val="24"/>
            </w:rPr>
            <w:t>[CUSTOMER]</w:t>
          </w:r>
        </w:p>
        <w:p w14:paraId="33ABC4AF" w14:textId="77777777" w:rsidR="00C8354A" w:rsidRDefault="00C8354A" w:rsidP="00867425">
          <w:pPr>
            <w:overflowPunct/>
            <w:autoSpaceDE/>
            <w:autoSpaceDN/>
            <w:adjustRightInd/>
            <w:spacing w:after="60"/>
            <w:jc w:val="center"/>
            <w:textAlignment w:val="auto"/>
            <w:rPr>
              <w:rFonts w:cs="Calibri"/>
              <w:b/>
              <w:bCs/>
            </w:rPr>
          </w:pPr>
        </w:p>
        <w:p w14:paraId="51875F7B" w14:textId="58DCC4D9" w:rsidR="004F0746" w:rsidRDefault="004F0746" w:rsidP="00867425">
          <w:pPr>
            <w:pBdr>
              <w:bottom w:val="single" w:sz="6" w:space="1" w:color="auto"/>
            </w:pBdr>
            <w:spacing w:after="60"/>
            <w:ind w:left="1701" w:right="1701"/>
            <w:rPr>
              <w:rFonts w:cs="Arial"/>
            </w:rPr>
          </w:pPr>
        </w:p>
        <w:p w14:paraId="287894FF" w14:textId="77777777" w:rsidR="00650DAB" w:rsidRPr="007F594F" w:rsidRDefault="00650DAB" w:rsidP="00867425">
          <w:pPr>
            <w:pBdr>
              <w:bottom w:val="single" w:sz="6" w:space="1" w:color="auto"/>
            </w:pBdr>
            <w:spacing w:after="60"/>
            <w:ind w:left="1701" w:right="1701"/>
            <w:rPr>
              <w:rFonts w:cs="Arial"/>
            </w:rPr>
          </w:pPr>
        </w:p>
        <w:p w14:paraId="29C10370" w14:textId="77777777" w:rsidR="007E6C2D" w:rsidRDefault="007E6C2D" w:rsidP="00867425">
          <w:pPr>
            <w:overflowPunct/>
            <w:autoSpaceDE/>
            <w:autoSpaceDN/>
            <w:adjustRightInd/>
            <w:spacing w:after="60"/>
            <w:jc w:val="center"/>
            <w:textAlignment w:val="auto"/>
            <w:rPr>
              <w:rFonts w:cs="Calibri"/>
              <w:b/>
              <w:bCs/>
            </w:rPr>
          </w:pPr>
        </w:p>
        <w:p w14:paraId="2FE2C1FE" w14:textId="6CADAA3D" w:rsidR="007E6C2D" w:rsidRDefault="007E6C2D" w:rsidP="00867425">
          <w:pPr>
            <w:overflowPunct/>
            <w:autoSpaceDE/>
            <w:autoSpaceDN/>
            <w:adjustRightInd/>
            <w:spacing w:after="60"/>
            <w:jc w:val="center"/>
            <w:textAlignment w:val="auto"/>
            <w:rPr>
              <w:rFonts w:cs="Calibri"/>
              <w:b/>
              <w:bCs/>
              <w:sz w:val="24"/>
              <w:szCs w:val="24"/>
            </w:rPr>
          </w:pPr>
          <w:r w:rsidRPr="007E6C2D">
            <w:rPr>
              <w:rFonts w:cs="Calibri"/>
              <w:b/>
              <w:bCs/>
              <w:sz w:val="24"/>
              <w:szCs w:val="24"/>
            </w:rPr>
            <w:t>HEAT NETWORKS INVESTMENT PROJECT</w:t>
          </w:r>
        </w:p>
        <w:p w14:paraId="5D68DC19" w14:textId="77777777" w:rsidR="007E6C2D" w:rsidRPr="007E6C2D" w:rsidRDefault="007E6C2D" w:rsidP="00867425">
          <w:pPr>
            <w:overflowPunct/>
            <w:autoSpaceDE/>
            <w:autoSpaceDN/>
            <w:adjustRightInd/>
            <w:spacing w:after="60"/>
            <w:jc w:val="center"/>
            <w:textAlignment w:val="auto"/>
            <w:rPr>
              <w:rFonts w:cs="Calibri"/>
              <w:b/>
              <w:bCs/>
              <w:sz w:val="24"/>
              <w:szCs w:val="24"/>
            </w:rPr>
          </w:pPr>
        </w:p>
        <w:p w14:paraId="19E9D2A3" w14:textId="1E4C94D2" w:rsidR="004E76CB" w:rsidRPr="004F0746" w:rsidRDefault="007E6C2D" w:rsidP="00867425">
          <w:pPr>
            <w:overflowPunct/>
            <w:autoSpaceDE/>
            <w:autoSpaceDN/>
            <w:adjustRightInd/>
            <w:spacing w:after="60"/>
            <w:jc w:val="center"/>
            <w:textAlignment w:val="auto"/>
            <w:rPr>
              <w:rFonts w:cs="Calibri"/>
              <w:b/>
              <w:bCs/>
              <w:sz w:val="24"/>
              <w:szCs w:val="24"/>
            </w:rPr>
          </w:pPr>
          <w:r w:rsidRPr="007E6C2D">
            <w:rPr>
              <w:rFonts w:cs="Calibri"/>
              <w:b/>
              <w:bCs/>
              <w:sz w:val="24"/>
              <w:szCs w:val="24"/>
            </w:rPr>
            <w:t>DRAFT:</w:t>
          </w:r>
          <w:r w:rsidR="002739D5" w:rsidRPr="004F0746">
            <w:rPr>
              <w:rFonts w:cs="Calibri"/>
              <w:b/>
              <w:bCs/>
              <w:sz w:val="24"/>
              <w:szCs w:val="24"/>
            </w:rPr>
            <w:t>COMMERCIAL</w:t>
          </w:r>
          <w:r w:rsidR="00C8354A" w:rsidRPr="004F0746">
            <w:rPr>
              <w:rFonts w:cs="Calibri"/>
              <w:b/>
              <w:bCs/>
              <w:sz w:val="24"/>
              <w:szCs w:val="24"/>
            </w:rPr>
            <w:t xml:space="preserve"> HEATING SUPPLY </w:t>
          </w:r>
          <w:r w:rsidR="009D7A82">
            <w:rPr>
              <w:rFonts w:cs="Calibri"/>
              <w:b/>
              <w:bCs/>
              <w:sz w:val="24"/>
              <w:szCs w:val="24"/>
            </w:rPr>
            <w:t xml:space="preserve">[and Electricity Supply] </w:t>
          </w:r>
          <w:r w:rsidR="00C8354A" w:rsidRPr="004F0746">
            <w:rPr>
              <w:rFonts w:cs="Calibri"/>
              <w:b/>
              <w:bCs/>
              <w:sz w:val="24"/>
              <w:szCs w:val="24"/>
            </w:rPr>
            <w:t>AGREEMENT</w:t>
          </w:r>
        </w:p>
        <w:p w14:paraId="57FD3552" w14:textId="3741E725" w:rsidR="004F0746" w:rsidRDefault="004F0746" w:rsidP="00867425">
          <w:pPr>
            <w:overflowPunct/>
            <w:autoSpaceDE/>
            <w:autoSpaceDN/>
            <w:adjustRightInd/>
            <w:spacing w:after="60"/>
            <w:jc w:val="center"/>
            <w:textAlignment w:val="auto"/>
            <w:rPr>
              <w:rFonts w:cs="Calibri"/>
              <w:b/>
              <w:bCs/>
              <w:sz w:val="28"/>
              <w:szCs w:val="28"/>
            </w:rPr>
          </w:pPr>
        </w:p>
        <w:p w14:paraId="764D36E0" w14:textId="015B9F8E" w:rsidR="004F0746" w:rsidRPr="004F0746" w:rsidRDefault="004F0746" w:rsidP="00867425">
          <w:pPr>
            <w:overflowPunct/>
            <w:autoSpaceDE/>
            <w:autoSpaceDN/>
            <w:adjustRightInd/>
            <w:spacing w:after="60"/>
            <w:jc w:val="center"/>
            <w:textAlignment w:val="auto"/>
            <w:rPr>
              <w:rFonts w:cs="Calibri"/>
              <w:b/>
              <w:bCs/>
              <w:sz w:val="24"/>
              <w:szCs w:val="24"/>
            </w:rPr>
          </w:pPr>
          <w:r w:rsidRPr="004F0746">
            <w:rPr>
              <w:rFonts w:cs="Calibri"/>
              <w:b/>
              <w:bCs/>
              <w:sz w:val="24"/>
              <w:szCs w:val="24"/>
            </w:rPr>
            <w:t>for Heat Supply</w:t>
          </w:r>
          <w:r w:rsidR="009D7A82">
            <w:rPr>
              <w:rFonts w:cs="Calibri"/>
              <w:b/>
              <w:bCs/>
              <w:sz w:val="24"/>
              <w:szCs w:val="24"/>
            </w:rPr>
            <w:t xml:space="preserve"> [and Electricity Supply] </w:t>
          </w:r>
          <w:r w:rsidRPr="004F0746">
            <w:rPr>
              <w:rFonts w:cs="Calibri"/>
              <w:b/>
              <w:bCs/>
              <w:sz w:val="24"/>
              <w:szCs w:val="24"/>
            </w:rPr>
            <w:t xml:space="preserve">to </w:t>
          </w:r>
        </w:p>
        <w:p w14:paraId="7703AD59" w14:textId="631E38D3" w:rsidR="004F0746" w:rsidRPr="004F0746" w:rsidRDefault="004F0746" w:rsidP="00867425">
          <w:pPr>
            <w:overflowPunct/>
            <w:autoSpaceDE/>
            <w:autoSpaceDN/>
            <w:adjustRightInd/>
            <w:spacing w:after="60"/>
            <w:jc w:val="center"/>
            <w:textAlignment w:val="auto"/>
            <w:rPr>
              <w:rFonts w:cs="Calibri"/>
              <w:b/>
              <w:bCs/>
              <w:sz w:val="24"/>
              <w:szCs w:val="24"/>
            </w:rPr>
          </w:pPr>
        </w:p>
        <w:p w14:paraId="1976DC7C" w14:textId="61B524F5" w:rsidR="004F0746" w:rsidRPr="004F0746" w:rsidRDefault="004F0746" w:rsidP="00867425">
          <w:pPr>
            <w:overflowPunct/>
            <w:autoSpaceDE/>
            <w:autoSpaceDN/>
            <w:adjustRightInd/>
            <w:spacing w:after="60"/>
            <w:jc w:val="center"/>
            <w:textAlignment w:val="auto"/>
            <w:rPr>
              <w:rFonts w:cs="Calibri"/>
              <w:b/>
              <w:bCs/>
              <w:sz w:val="24"/>
              <w:szCs w:val="24"/>
            </w:rPr>
          </w:pPr>
          <w:r w:rsidRPr="004F0746">
            <w:rPr>
              <w:rFonts w:cs="Calibri"/>
              <w:b/>
              <w:bCs/>
              <w:sz w:val="24"/>
              <w:szCs w:val="24"/>
            </w:rPr>
            <w:t>[            ]</w:t>
          </w:r>
        </w:p>
        <w:p w14:paraId="1EF3B6F3" w14:textId="77777777" w:rsidR="004F0746" w:rsidRPr="007F594F" w:rsidRDefault="004F0746" w:rsidP="00867425">
          <w:pPr>
            <w:pBdr>
              <w:bottom w:val="single" w:sz="6" w:space="1" w:color="auto"/>
            </w:pBdr>
            <w:spacing w:after="60"/>
            <w:ind w:left="1701" w:right="1701"/>
            <w:rPr>
              <w:rFonts w:cs="Arial"/>
            </w:rPr>
          </w:pPr>
        </w:p>
        <w:p w14:paraId="4106338A" w14:textId="4091BFAA" w:rsidR="004F0746" w:rsidRDefault="004F0746" w:rsidP="00867425">
          <w:pPr>
            <w:overflowPunct/>
            <w:autoSpaceDE/>
            <w:autoSpaceDN/>
            <w:adjustRightInd/>
            <w:spacing w:after="60"/>
            <w:jc w:val="center"/>
            <w:textAlignment w:val="auto"/>
            <w:rPr>
              <w:rFonts w:cs="Calibri"/>
              <w:b/>
              <w:bCs/>
            </w:rPr>
          </w:pPr>
        </w:p>
        <w:p w14:paraId="3272C37C" w14:textId="77C24702" w:rsidR="0005183B" w:rsidRDefault="0005183B" w:rsidP="00867425">
          <w:pPr>
            <w:overflowPunct/>
            <w:autoSpaceDE/>
            <w:autoSpaceDN/>
            <w:adjustRightInd/>
            <w:spacing w:after="60"/>
            <w:jc w:val="center"/>
            <w:textAlignment w:val="auto"/>
            <w:rPr>
              <w:rFonts w:cs="Calibri"/>
              <w:b/>
              <w:bCs/>
            </w:rPr>
          </w:pPr>
        </w:p>
        <w:p w14:paraId="732B0532" w14:textId="5473378A" w:rsidR="0005183B" w:rsidRDefault="0005183B" w:rsidP="00867425">
          <w:pPr>
            <w:overflowPunct/>
            <w:autoSpaceDE/>
            <w:autoSpaceDN/>
            <w:adjustRightInd/>
            <w:spacing w:after="60"/>
            <w:jc w:val="center"/>
            <w:textAlignment w:val="auto"/>
            <w:rPr>
              <w:rFonts w:cs="Calibri"/>
              <w:b/>
              <w:bCs/>
            </w:rPr>
          </w:pPr>
        </w:p>
        <w:p w14:paraId="63268405" w14:textId="57A39A51" w:rsidR="0005183B" w:rsidRDefault="0005183B" w:rsidP="00867425">
          <w:pPr>
            <w:overflowPunct/>
            <w:autoSpaceDE/>
            <w:autoSpaceDN/>
            <w:adjustRightInd/>
            <w:spacing w:after="60"/>
            <w:jc w:val="center"/>
            <w:textAlignment w:val="auto"/>
            <w:rPr>
              <w:rFonts w:cs="Calibri"/>
              <w:b/>
              <w:bCs/>
            </w:rPr>
          </w:pPr>
        </w:p>
        <w:p w14:paraId="3A6401D9" w14:textId="29A7B54E" w:rsidR="0005183B" w:rsidRDefault="0005183B" w:rsidP="00867425">
          <w:pPr>
            <w:overflowPunct/>
            <w:autoSpaceDE/>
            <w:autoSpaceDN/>
            <w:adjustRightInd/>
            <w:spacing w:after="60"/>
            <w:jc w:val="center"/>
            <w:textAlignment w:val="auto"/>
            <w:rPr>
              <w:rFonts w:cs="Calibri"/>
              <w:b/>
              <w:bCs/>
            </w:rPr>
          </w:pPr>
        </w:p>
        <w:p w14:paraId="21E33227" w14:textId="2407BA37" w:rsidR="0005183B" w:rsidRDefault="0005183B" w:rsidP="00867425">
          <w:pPr>
            <w:overflowPunct/>
            <w:autoSpaceDE/>
            <w:autoSpaceDN/>
            <w:adjustRightInd/>
            <w:spacing w:after="60"/>
            <w:jc w:val="center"/>
            <w:textAlignment w:val="auto"/>
            <w:rPr>
              <w:rFonts w:cs="Calibri"/>
              <w:b/>
              <w:bCs/>
            </w:rPr>
          </w:pPr>
        </w:p>
        <w:p w14:paraId="577FA4B9" w14:textId="56DF37C1" w:rsidR="0005183B" w:rsidRDefault="0005183B" w:rsidP="00867425">
          <w:pPr>
            <w:overflowPunct/>
            <w:autoSpaceDE/>
            <w:autoSpaceDN/>
            <w:adjustRightInd/>
            <w:spacing w:after="60"/>
            <w:jc w:val="center"/>
            <w:textAlignment w:val="auto"/>
            <w:rPr>
              <w:rFonts w:cs="Calibri"/>
              <w:b/>
              <w:bCs/>
            </w:rPr>
          </w:pPr>
        </w:p>
        <w:p w14:paraId="4C6ACC31" w14:textId="77777777" w:rsidR="0005183B" w:rsidRDefault="0005183B" w:rsidP="00867425">
          <w:pPr>
            <w:overflowPunct/>
            <w:autoSpaceDE/>
            <w:autoSpaceDN/>
            <w:adjustRightInd/>
            <w:spacing w:after="60"/>
            <w:jc w:val="center"/>
            <w:textAlignment w:val="auto"/>
            <w:rPr>
              <w:rFonts w:cs="Calibri"/>
              <w:b/>
              <w:bCs/>
            </w:rPr>
          </w:pPr>
        </w:p>
        <w:p w14:paraId="61D978DA" w14:textId="7BAB67BD" w:rsidR="002359D2" w:rsidRPr="00C8354A" w:rsidRDefault="007E6C2D" w:rsidP="00E85097">
          <w:pPr>
            <w:overflowPunct/>
            <w:autoSpaceDE/>
            <w:autoSpaceDN/>
            <w:adjustRightInd/>
            <w:jc w:val="left"/>
            <w:textAlignment w:val="auto"/>
            <w:rPr>
              <w:rFonts w:cs="Calibri"/>
              <w:b/>
              <w:bCs/>
            </w:rPr>
          </w:pPr>
          <w:r>
            <w:rPr>
              <w:noProof/>
            </w:rPr>
            <w:drawing>
              <wp:inline distT="0" distB="0" distL="0" distR="0" wp14:anchorId="79B7BB03" wp14:editId="6FDA3FBA">
                <wp:extent cx="5759450" cy="753110"/>
                <wp:effectExtent l="0" t="0" r="635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53110"/>
                        </a:xfrm>
                        <a:prstGeom prst="rect">
                          <a:avLst/>
                        </a:prstGeom>
                        <a:noFill/>
                        <a:ln>
                          <a:noFill/>
                        </a:ln>
                      </pic:spPr>
                    </pic:pic>
                  </a:graphicData>
                </a:graphic>
              </wp:inline>
            </w:drawing>
          </w:r>
          <w:r w:rsidR="002359D2" w:rsidRPr="00C8354A">
            <w:rPr>
              <w:rFonts w:cs="Calibri"/>
              <w:b/>
              <w:bCs/>
            </w:rPr>
            <w:br w:type="page"/>
          </w:r>
        </w:p>
      </w:sdtContent>
    </w:sdt>
    <w:p w14:paraId="70E4BE7E" w14:textId="77777777" w:rsidR="0005183B" w:rsidRDefault="0005183B" w:rsidP="007E6C2D">
      <w:pPr>
        <w:overflowPunct/>
        <w:autoSpaceDE/>
        <w:autoSpaceDN/>
        <w:adjustRightInd/>
        <w:textAlignment w:val="auto"/>
        <w:rPr>
          <w:rFonts w:cs="Calibri"/>
          <w:b/>
          <w:bCs/>
          <w:i/>
          <w:iCs/>
          <w:szCs w:val="22"/>
        </w:rPr>
      </w:pPr>
    </w:p>
    <w:p w14:paraId="38284EEA" w14:textId="77777777" w:rsidR="0005183B" w:rsidRPr="007E6C2D" w:rsidRDefault="0005183B" w:rsidP="0005183B">
      <w:pPr>
        <w:overflowPunct/>
        <w:autoSpaceDE/>
        <w:autoSpaceDN/>
        <w:adjustRightInd/>
        <w:spacing w:after="60"/>
        <w:textAlignment w:val="auto"/>
        <w:rPr>
          <w:b/>
          <w:bCs/>
        </w:rPr>
      </w:pPr>
      <w:r w:rsidRPr="007E6C2D">
        <w:rPr>
          <w:b/>
          <w:bCs/>
        </w:rPr>
        <w:t>Version Control</w:t>
      </w:r>
      <w:r w:rsidRPr="007E6C2D">
        <w:rPr>
          <w:b/>
          <w:bCs/>
        </w:rPr>
        <w:tab/>
      </w:r>
      <w:r w:rsidRPr="007E6C2D">
        <w:rPr>
          <w:b/>
          <w:bCs/>
        </w:rP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1939"/>
        <w:gridCol w:w="1909"/>
      </w:tblGrid>
      <w:tr w:rsidR="0005183B" w:rsidRPr="006A147B" w14:paraId="087F8B07" w14:textId="77777777" w:rsidTr="00D85FBE">
        <w:tc>
          <w:tcPr>
            <w:tcW w:w="1932" w:type="dxa"/>
            <w:shd w:val="clear" w:color="auto" w:fill="auto"/>
          </w:tcPr>
          <w:p w14:paraId="7D683C0C" w14:textId="77777777" w:rsidR="0005183B" w:rsidRPr="006A147B" w:rsidRDefault="0005183B" w:rsidP="00D85FBE">
            <w:pPr>
              <w:overflowPunct/>
              <w:autoSpaceDE/>
              <w:autoSpaceDN/>
              <w:adjustRightInd/>
              <w:spacing w:before="0" w:after="0"/>
              <w:jc w:val="left"/>
              <w:textAlignment w:val="auto"/>
              <w:rPr>
                <w:rFonts w:cs="Calibri"/>
                <w:b/>
                <w:bCs/>
                <w:szCs w:val="22"/>
              </w:rPr>
            </w:pPr>
            <w:r w:rsidRPr="006A147B">
              <w:rPr>
                <w:rFonts w:cs="Calibri"/>
                <w:b/>
                <w:bCs/>
                <w:szCs w:val="22"/>
              </w:rPr>
              <w:t>Version number</w:t>
            </w:r>
          </w:p>
        </w:tc>
        <w:tc>
          <w:tcPr>
            <w:tcW w:w="1924" w:type="dxa"/>
            <w:shd w:val="clear" w:color="auto" w:fill="auto"/>
          </w:tcPr>
          <w:p w14:paraId="22D49EC8" w14:textId="77777777" w:rsidR="0005183B" w:rsidRPr="006A147B" w:rsidRDefault="0005183B" w:rsidP="00D85FBE">
            <w:pPr>
              <w:overflowPunct/>
              <w:autoSpaceDE/>
              <w:autoSpaceDN/>
              <w:adjustRightInd/>
              <w:spacing w:before="0" w:after="0"/>
              <w:jc w:val="left"/>
              <w:textAlignment w:val="auto"/>
              <w:rPr>
                <w:rFonts w:cs="Calibri"/>
                <w:b/>
                <w:bCs/>
                <w:szCs w:val="22"/>
              </w:rPr>
            </w:pPr>
            <w:r w:rsidRPr="006A147B">
              <w:rPr>
                <w:rFonts w:cs="Calibri"/>
                <w:b/>
                <w:bCs/>
                <w:szCs w:val="22"/>
              </w:rPr>
              <w:t>Date of issue</w:t>
            </w:r>
          </w:p>
        </w:tc>
        <w:tc>
          <w:tcPr>
            <w:tcW w:w="1939" w:type="dxa"/>
            <w:shd w:val="clear" w:color="auto" w:fill="auto"/>
          </w:tcPr>
          <w:p w14:paraId="51DC3366" w14:textId="77777777" w:rsidR="0005183B" w:rsidRPr="006A147B" w:rsidRDefault="0005183B" w:rsidP="00D85FBE">
            <w:pPr>
              <w:overflowPunct/>
              <w:autoSpaceDE/>
              <w:autoSpaceDN/>
              <w:adjustRightInd/>
              <w:spacing w:before="0" w:after="0"/>
              <w:jc w:val="left"/>
              <w:textAlignment w:val="auto"/>
              <w:rPr>
                <w:rFonts w:cs="Calibri"/>
                <w:b/>
                <w:bCs/>
                <w:szCs w:val="22"/>
              </w:rPr>
            </w:pPr>
            <w:r w:rsidRPr="006A147B">
              <w:rPr>
                <w:rFonts w:cs="Calibri"/>
                <w:b/>
                <w:bCs/>
                <w:szCs w:val="22"/>
              </w:rPr>
              <w:t>Comment</w:t>
            </w:r>
          </w:p>
        </w:tc>
        <w:tc>
          <w:tcPr>
            <w:tcW w:w="1909" w:type="dxa"/>
            <w:shd w:val="clear" w:color="auto" w:fill="auto"/>
          </w:tcPr>
          <w:p w14:paraId="07ACBA9B" w14:textId="77777777" w:rsidR="0005183B" w:rsidRPr="006A147B" w:rsidRDefault="0005183B" w:rsidP="00D85FBE">
            <w:pPr>
              <w:overflowPunct/>
              <w:autoSpaceDE/>
              <w:autoSpaceDN/>
              <w:adjustRightInd/>
              <w:spacing w:before="0" w:after="0"/>
              <w:jc w:val="left"/>
              <w:textAlignment w:val="auto"/>
              <w:rPr>
                <w:rFonts w:cs="Calibri"/>
                <w:b/>
                <w:bCs/>
                <w:szCs w:val="22"/>
              </w:rPr>
            </w:pPr>
            <w:r w:rsidRPr="006A147B">
              <w:rPr>
                <w:rFonts w:cs="Calibri"/>
                <w:b/>
                <w:bCs/>
                <w:szCs w:val="22"/>
              </w:rPr>
              <w:t>Author</w:t>
            </w:r>
          </w:p>
        </w:tc>
      </w:tr>
      <w:tr w:rsidR="0005183B" w:rsidRPr="007E6C2D" w14:paraId="2CC6120E" w14:textId="77777777" w:rsidTr="00D85FBE">
        <w:tc>
          <w:tcPr>
            <w:tcW w:w="1932" w:type="dxa"/>
            <w:shd w:val="clear" w:color="auto" w:fill="auto"/>
          </w:tcPr>
          <w:p w14:paraId="2005404B" w14:textId="77777777" w:rsidR="0005183B" w:rsidRPr="007E6C2D" w:rsidRDefault="0005183B" w:rsidP="00D85FBE">
            <w:pPr>
              <w:overflowPunct/>
              <w:autoSpaceDE/>
              <w:autoSpaceDN/>
              <w:adjustRightInd/>
              <w:spacing w:before="0" w:after="0"/>
              <w:jc w:val="left"/>
              <w:textAlignment w:val="auto"/>
              <w:rPr>
                <w:rFonts w:cs="Calibri"/>
                <w:szCs w:val="22"/>
              </w:rPr>
            </w:pPr>
            <w:r w:rsidRPr="007E6C2D">
              <w:rPr>
                <w:rFonts w:cs="Calibri"/>
                <w:szCs w:val="22"/>
              </w:rPr>
              <w:t>1.0</w:t>
            </w:r>
          </w:p>
        </w:tc>
        <w:tc>
          <w:tcPr>
            <w:tcW w:w="1924" w:type="dxa"/>
            <w:shd w:val="clear" w:color="auto" w:fill="auto"/>
          </w:tcPr>
          <w:p w14:paraId="0480524B" w14:textId="77777777" w:rsidR="0005183B" w:rsidRPr="007E6C2D" w:rsidRDefault="0005183B" w:rsidP="00D85FBE">
            <w:pPr>
              <w:overflowPunct/>
              <w:autoSpaceDE/>
              <w:autoSpaceDN/>
              <w:adjustRightInd/>
              <w:spacing w:before="0" w:after="0"/>
              <w:jc w:val="left"/>
              <w:textAlignment w:val="auto"/>
              <w:rPr>
                <w:rFonts w:cs="Calibri"/>
                <w:szCs w:val="22"/>
              </w:rPr>
            </w:pPr>
            <w:r>
              <w:rPr>
                <w:rFonts w:cs="Calibri"/>
                <w:szCs w:val="22"/>
              </w:rPr>
              <w:t>March 2019</w:t>
            </w:r>
          </w:p>
        </w:tc>
        <w:tc>
          <w:tcPr>
            <w:tcW w:w="1939" w:type="dxa"/>
            <w:shd w:val="clear" w:color="auto" w:fill="auto"/>
          </w:tcPr>
          <w:p w14:paraId="3B900CE3" w14:textId="77777777" w:rsidR="0005183B" w:rsidRDefault="0005183B" w:rsidP="00D85FBE">
            <w:pPr>
              <w:overflowPunct/>
              <w:autoSpaceDE/>
              <w:autoSpaceDN/>
              <w:adjustRightInd/>
              <w:spacing w:before="0" w:after="0"/>
              <w:jc w:val="left"/>
              <w:textAlignment w:val="auto"/>
              <w:rPr>
                <w:rFonts w:cs="Calibri"/>
                <w:szCs w:val="22"/>
              </w:rPr>
            </w:pPr>
            <w:r>
              <w:rPr>
                <w:rFonts w:cs="Calibri"/>
                <w:szCs w:val="22"/>
              </w:rPr>
              <w:t>Issue for BEIS review</w:t>
            </w:r>
          </w:p>
          <w:p w14:paraId="49E1C0F1" w14:textId="7F1AA099" w:rsidR="006A147B" w:rsidRPr="007E6C2D" w:rsidRDefault="006A147B" w:rsidP="00D85FBE">
            <w:pPr>
              <w:overflowPunct/>
              <w:autoSpaceDE/>
              <w:autoSpaceDN/>
              <w:adjustRightInd/>
              <w:spacing w:before="0" w:after="0"/>
              <w:jc w:val="left"/>
              <w:textAlignment w:val="auto"/>
              <w:rPr>
                <w:rFonts w:cs="Calibri"/>
                <w:szCs w:val="22"/>
              </w:rPr>
            </w:pPr>
          </w:p>
        </w:tc>
        <w:tc>
          <w:tcPr>
            <w:tcW w:w="1909" w:type="dxa"/>
            <w:shd w:val="clear" w:color="auto" w:fill="auto"/>
          </w:tcPr>
          <w:p w14:paraId="74B3B224" w14:textId="77777777" w:rsidR="0005183B" w:rsidRPr="007E6C2D" w:rsidRDefault="0005183B" w:rsidP="00D85FBE">
            <w:pPr>
              <w:overflowPunct/>
              <w:autoSpaceDE/>
              <w:autoSpaceDN/>
              <w:adjustRightInd/>
              <w:spacing w:before="0" w:after="0"/>
              <w:jc w:val="left"/>
              <w:textAlignment w:val="auto"/>
              <w:rPr>
                <w:rFonts w:cs="Calibri"/>
                <w:szCs w:val="22"/>
              </w:rPr>
            </w:pPr>
            <w:r>
              <w:rPr>
                <w:rFonts w:cs="Calibri"/>
                <w:szCs w:val="22"/>
              </w:rPr>
              <w:t>Lux Nova Partners</w:t>
            </w:r>
          </w:p>
        </w:tc>
      </w:tr>
      <w:tr w:rsidR="0005183B" w:rsidRPr="007E6C2D" w14:paraId="65AB8611" w14:textId="77777777" w:rsidTr="00D85FBE">
        <w:tc>
          <w:tcPr>
            <w:tcW w:w="1932" w:type="dxa"/>
            <w:shd w:val="clear" w:color="auto" w:fill="auto"/>
          </w:tcPr>
          <w:p w14:paraId="45AF6A0B" w14:textId="77777777" w:rsidR="0005183B" w:rsidRPr="007E6C2D" w:rsidRDefault="0005183B" w:rsidP="00D85FBE">
            <w:pPr>
              <w:overflowPunct/>
              <w:autoSpaceDE/>
              <w:autoSpaceDN/>
              <w:adjustRightInd/>
              <w:spacing w:before="0" w:after="0"/>
              <w:jc w:val="left"/>
              <w:textAlignment w:val="auto"/>
              <w:rPr>
                <w:rFonts w:cs="Calibri"/>
                <w:szCs w:val="22"/>
              </w:rPr>
            </w:pPr>
            <w:r>
              <w:rPr>
                <w:rFonts w:cs="Calibri"/>
                <w:szCs w:val="22"/>
              </w:rPr>
              <w:t>2.0</w:t>
            </w:r>
          </w:p>
        </w:tc>
        <w:tc>
          <w:tcPr>
            <w:tcW w:w="1924" w:type="dxa"/>
            <w:shd w:val="clear" w:color="auto" w:fill="auto"/>
          </w:tcPr>
          <w:p w14:paraId="7584025B" w14:textId="77777777" w:rsidR="0005183B" w:rsidRPr="007E6C2D" w:rsidRDefault="0005183B" w:rsidP="00D85FBE">
            <w:pPr>
              <w:overflowPunct/>
              <w:autoSpaceDE/>
              <w:autoSpaceDN/>
              <w:adjustRightInd/>
              <w:spacing w:before="0" w:after="0"/>
              <w:jc w:val="left"/>
              <w:textAlignment w:val="auto"/>
              <w:rPr>
                <w:rFonts w:cs="Calibri"/>
                <w:szCs w:val="22"/>
              </w:rPr>
            </w:pPr>
            <w:r w:rsidRPr="007E6C2D">
              <w:rPr>
                <w:rFonts w:cs="Calibri"/>
                <w:szCs w:val="22"/>
              </w:rPr>
              <w:t>31.07.19</w:t>
            </w:r>
          </w:p>
        </w:tc>
        <w:tc>
          <w:tcPr>
            <w:tcW w:w="1939" w:type="dxa"/>
            <w:shd w:val="clear" w:color="auto" w:fill="auto"/>
          </w:tcPr>
          <w:p w14:paraId="7EC9ADDF" w14:textId="77777777" w:rsidR="0005183B" w:rsidRDefault="0005183B" w:rsidP="00D85FBE">
            <w:pPr>
              <w:overflowPunct/>
              <w:autoSpaceDE/>
              <w:autoSpaceDN/>
              <w:adjustRightInd/>
              <w:spacing w:before="0" w:after="0"/>
              <w:jc w:val="left"/>
              <w:textAlignment w:val="auto"/>
              <w:rPr>
                <w:rFonts w:cs="Calibri"/>
                <w:szCs w:val="22"/>
              </w:rPr>
            </w:pPr>
            <w:r>
              <w:rPr>
                <w:rFonts w:cs="Calibri"/>
                <w:szCs w:val="22"/>
              </w:rPr>
              <w:t>D</w:t>
            </w:r>
            <w:r w:rsidRPr="007E6C2D">
              <w:rPr>
                <w:rFonts w:cs="Calibri"/>
                <w:szCs w:val="22"/>
              </w:rPr>
              <w:t xml:space="preserve">raft for </w:t>
            </w:r>
            <w:r>
              <w:rPr>
                <w:rFonts w:cs="Calibri"/>
                <w:szCs w:val="22"/>
              </w:rPr>
              <w:t>focused</w:t>
            </w:r>
            <w:r w:rsidRPr="007E6C2D">
              <w:rPr>
                <w:rFonts w:cs="Calibri"/>
                <w:szCs w:val="22"/>
              </w:rPr>
              <w:t xml:space="preserve"> consultation</w:t>
            </w:r>
          </w:p>
          <w:p w14:paraId="645B5F82" w14:textId="204B2B52" w:rsidR="006A147B" w:rsidRPr="007E6C2D" w:rsidRDefault="006A147B" w:rsidP="00D85FBE">
            <w:pPr>
              <w:overflowPunct/>
              <w:autoSpaceDE/>
              <w:autoSpaceDN/>
              <w:adjustRightInd/>
              <w:spacing w:before="0" w:after="0"/>
              <w:jc w:val="left"/>
              <w:textAlignment w:val="auto"/>
              <w:rPr>
                <w:rFonts w:cs="Calibri"/>
                <w:szCs w:val="22"/>
              </w:rPr>
            </w:pPr>
          </w:p>
        </w:tc>
        <w:tc>
          <w:tcPr>
            <w:tcW w:w="1909" w:type="dxa"/>
            <w:shd w:val="clear" w:color="auto" w:fill="auto"/>
          </w:tcPr>
          <w:p w14:paraId="206BE136" w14:textId="77777777" w:rsidR="0005183B" w:rsidRPr="007E6C2D" w:rsidRDefault="0005183B" w:rsidP="00D85FBE">
            <w:pPr>
              <w:overflowPunct/>
              <w:autoSpaceDE/>
              <w:autoSpaceDN/>
              <w:adjustRightInd/>
              <w:spacing w:before="0" w:after="0"/>
              <w:jc w:val="left"/>
              <w:textAlignment w:val="auto"/>
              <w:rPr>
                <w:rFonts w:cs="Calibri"/>
                <w:szCs w:val="22"/>
              </w:rPr>
            </w:pPr>
            <w:r w:rsidRPr="007E6C2D">
              <w:rPr>
                <w:rFonts w:cs="Calibri"/>
                <w:szCs w:val="22"/>
              </w:rPr>
              <w:t>Lux Nova Partners</w:t>
            </w:r>
          </w:p>
        </w:tc>
      </w:tr>
      <w:tr w:rsidR="0005183B" w:rsidRPr="007E6C2D" w14:paraId="6CC96BEB" w14:textId="77777777" w:rsidTr="00D85FBE">
        <w:tc>
          <w:tcPr>
            <w:tcW w:w="1932" w:type="dxa"/>
            <w:shd w:val="clear" w:color="auto" w:fill="auto"/>
          </w:tcPr>
          <w:p w14:paraId="004335E3" w14:textId="77777777" w:rsidR="0005183B" w:rsidRPr="007E6C2D" w:rsidRDefault="0005183B" w:rsidP="00D85FBE">
            <w:pPr>
              <w:overflowPunct/>
              <w:autoSpaceDE/>
              <w:autoSpaceDN/>
              <w:adjustRightInd/>
              <w:spacing w:before="0" w:after="0"/>
              <w:jc w:val="left"/>
              <w:textAlignment w:val="auto"/>
              <w:rPr>
                <w:rFonts w:cs="Calibri"/>
                <w:szCs w:val="22"/>
              </w:rPr>
            </w:pPr>
            <w:r>
              <w:rPr>
                <w:rFonts w:cs="Calibri"/>
                <w:szCs w:val="22"/>
              </w:rPr>
              <w:t>3.0</w:t>
            </w:r>
          </w:p>
        </w:tc>
        <w:tc>
          <w:tcPr>
            <w:tcW w:w="1924" w:type="dxa"/>
            <w:shd w:val="clear" w:color="auto" w:fill="auto"/>
          </w:tcPr>
          <w:p w14:paraId="2D76F4AC" w14:textId="77777777" w:rsidR="0005183B" w:rsidRPr="007E6C2D" w:rsidRDefault="0005183B" w:rsidP="00D85FBE">
            <w:pPr>
              <w:overflowPunct/>
              <w:autoSpaceDE/>
              <w:autoSpaceDN/>
              <w:adjustRightInd/>
              <w:spacing w:before="0" w:after="0"/>
              <w:jc w:val="left"/>
              <w:textAlignment w:val="auto"/>
              <w:rPr>
                <w:rFonts w:cs="Calibri"/>
                <w:szCs w:val="22"/>
              </w:rPr>
            </w:pPr>
            <w:r>
              <w:rPr>
                <w:rFonts w:cs="Calibri"/>
                <w:szCs w:val="22"/>
              </w:rPr>
              <w:t>16.10.19</w:t>
            </w:r>
          </w:p>
        </w:tc>
        <w:tc>
          <w:tcPr>
            <w:tcW w:w="1939" w:type="dxa"/>
            <w:shd w:val="clear" w:color="auto" w:fill="auto"/>
          </w:tcPr>
          <w:p w14:paraId="151A102D" w14:textId="77777777" w:rsidR="0005183B" w:rsidRDefault="0005183B" w:rsidP="00D85FBE">
            <w:pPr>
              <w:overflowPunct/>
              <w:autoSpaceDE/>
              <w:autoSpaceDN/>
              <w:adjustRightInd/>
              <w:spacing w:before="0" w:after="0"/>
              <w:jc w:val="left"/>
              <w:textAlignment w:val="auto"/>
              <w:rPr>
                <w:rFonts w:cs="Calibri"/>
                <w:szCs w:val="22"/>
              </w:rPr>
            </w:pPr>
            <w:r>
              <w:rPr>
                <w:rFonts w:cs="Calibri"/>
                <w:szCs w:val="22"/>
              </w:rPr>
              <w:t>Marked up following responses to consultation meeting on 19.09.19</w:t>
            </w:r>
          </w:p>
          <w:p w14:paraId="47952E98" w14:textId="49B08CE5" w:rsidR="0005183B" w:rsidRPr="007E6C2D" w:rsidRDefault="0005183B" w:rsidP="00D85FBE">
            <w:pPr>
              <w:overflowPunct/>
              <w:autoSpaceDE/>
              <w:autoSpaceDN/>
              <w:adjustRightInd/>
              <w:spacing w:before="0" w:after="0"/>
              <w:jc w:val="left"/>
              <w:textAlignment w:val="auto"/>
              <w:rPr>
                <w:rFonts w:cs="Calibri"/>
                <w:szCs w:val="22"/>
              </w:rPr>
            </w:pPr>
          </w:p>
        </w:tc>
        <w:tc>
          <w:tcPr>
            <w:tcW w:w="1909" w:type="dxa"/>
            <w:shd w:val="clear" w:color="auto" w:fill="auto"/>
          </w:tcPr>
          <w:p w14:paraId="412969B7" w14:textId="77777777" w:rsidR="0005183B" w:rsidRPr="007E6C2D" w:rsidRDefault="0005183B" w:rsidP="00D85FBE">
            <w:pPr>
              <w:overflowPunct/>
              <w:autoSpaceDE/>
              <w:autoSpaceDN/>
              <w:adjustRightInd/>
              <w:spacing w:before="0" w:after="0"/>
              <w:jc w:val="left"/>
              <w:textAlignment w:val="auto"/>
              <w:rPr>
                <w:rFonts w:cs="Calibri"/>
                <w:szCs w:val="22"/>
              </w:rPr>
            </w:pPr>
            <w:r>
              <w:rPr>
                <w:rFonts w:cs="Calibri"/>
                <w:szCs w:val="22"/>
              </w:rPr>
              <w:t>Lux Nova Partners</w:t>
            </w:r>
          </w:p>
        </w:tc>
      </w:tr>
      <w:tr w:rsidR="0005183B" w:rsidRPr="007E6C2D" w14:paraId="7539E91A" w14:textId="77777777" w:rsidTr="00D85FBE">
        <w:tc>
          <w:tcPr>
            <w:tcW w:w="1932" w:type="dxa"/>
            <w:shd w:val="clear" w:color="auto" w:fill="auto"/>
          </w:tcPr>
          <w:p w14:paraId="0C2B3F94" w14:textId="5323D77E" w:rsidR="0005183B" w:rsidRDefault="0005183B" w:rsidP="00D85FBE">
            <w:pPr>
              <w:overflowPunct/>
              <w:autoSpaceDE/>
              <w:autoSpaceDN/>
              <w:adjustRightInd/>
              <w:spacing w:before="0" w:after="0"/>
              <w:jc w:val="left"/>
              <w:textAlignment w:val="auto"/>
              <w:rPr>
                <w:rFonts w:cs="Calibri"/>
                <w:szCs w:val="22"/>
              </w:rPr>
            </w:pPr>
            <w:r>
              <w:rPr>
                <w:rFonts w:cs="Calibri"/>
                <w:szCs w:val="22"/>
              </w:rPr>
              <w:t>4.0</w:t>
            </w:r>
          </w:p>
        </w:tc>
        <w:tc>
          <w:tcPr>
            <w:tcW w:w="1924" w:type="dxa"/>
            <w:shd w:val="clear" w:color="auto" w:fill="auto"/>
          </w:tcPr>
          <w:p w14:paraId="7232D339" w14:textId="2F7A3037" w:rsidR="0005183B" w:rsidRDefault="0005183B" w:rsidP="00D85FBE">
            <w:pPr>
              <w:overflowPunct/>
              <w:autoSpaceDE/>
              <w:autoSpaceDN/>
              <w:adjustRightInd/>
              <w:spacing w:before="0" w:after="0"/>
              <w:jc w:val="left"/>
              <w:textAlignment w:val="auto"/>
              <w:rPr>
                <w:rFonts w:cs="Calibri"/>
                <w:szCs w:val="22"/>
              </w:rPr>
            </w:pPr>
            <w:r>
              <w:rPr>
                <w:rFonts w:cs="Calibri"/>
                <w:szCs w:val="22"/>
              </w:rPr>
              <w:t>13.12.19</w:t>
            </w:r>
          </w:p>
        </w:tc>
        <w:tc>
          <w:tcPr>
            <w:tcW w:w="1939" w:type="dxa"/>
            <w:shd w:val="clear" w:color="auto" w:fill="auto"/>
          </w:tcPr>
          <w:p w14:paraId="75B75B30" w14:textId="77777777" w:rsidR="0005183B" w:rsidRDefault="00D93DA4" w:rsidP="00D85FBE">
            <w:pPr>
              <w:overflowPunct/>
              <w:autoSpaceDE/>
              <w:autoSpaceDN/>
              <w:adjustRightInd/>
              <w:spacing w:before="0" w:after="0"/>
              <w:jc w:val="left"/>
              <w:textAlignment w:val="auto"/>
              <w:rPr>
                <w:szCs w:val="22"/>
              </w:rPr>
            </w:pPr>
            <w:r>
              <w:rPr>
                <w:szCs w:val="22"/>
              </w:rPr>
              <w:t>Marked up after responses to wider consultation which closed on 17.11.19</w:t>
            </w:r>
          </w:p>
          <w:p w14:paraId="22DE3655" w14:textId="226AC940" w:rsidR="00D93DA4" w:rsidRDefault="00D93DA4" w:rsidP="00D85FBE">
            <w:pPr>
              <w:overflowPunct/>
              <w:autoSpaceDE/>
              <w:autoSpaceDN/>
              <w:adjustRightInd/>
              <w:spacing w:before="0" w:after="0"/>
              <w:jc w:val="left"/>
              <w:textAlignment w:val="auto"/>
              <w:rPr>
                <w:rFonts w:cs="Calibri"/>
                <w:szCs w:val="22"/>
              </w:rPr>
            </w:pPr>
          </w:p>
        </w:tc>
        <w:tc>
          <w:tcPr>
            <w:tcW w:w="1909" w:type="dxa"/>
            <w:shd w:val="clear" w:color="auto" w:fill="auto"/>
          </w:tcPr>
          <w:p w14:paraId="72A3FB93" w14:textId="77777777" w:rsidR="0005183B" w:rsidRDefault="0005183B" w:rsidP="00D85FBE">
            <w:pPr>
              <w:overflowPunct/>
              <w:autoSpaceDE/>
              <w:autoSpaceDN/>
              <w:adjustRightInd/>
              <w:spacing w:before="0" w:after="0"/>
              <w:jc w:val="left"/>
              <w:textAlignment w:val="auto"/>
              <w:rPr>
                <w:rFonts w:cs="Calibri"/>
                <w:szCs w:val="22"/>
              </w:rPr>
            </w:pPr>
            <w:r>
              <w:rPr>
                <w:rFonts w:cs="Calibri"/>
                <w:szCs w:val="22"/>
              </w:rPr>
              <w:t>Lux Nova Partners</w:t>
            </w:r>
          </w:p>
          <w:p w14:paraId="41D721D6" w14:textId="13BA7194" w:rsidR="0005183B" w:rsidRDefault="0005183B" w:rsidP="00D85FBE">
            <w:pPr>
              <w:overflowPunct/>
              <w:autoSpaceDE/>
              <w:autoSpaceDN/>
              <w:adjustRightInd/>
              <w:spacing w:before="0" w:after="0"/>
              <w:jc w:val="left"/>
              <w:textAlignment w:val="auto"/>
              <w:rPr>
                <w:rFonts w:cs="Calibri"/>
                <w:szCs w:val="22"/>
              </w:rPr>
            </w:pPr>
          </w:p>
        </w:tc>
      </w:tr>
      <w:tr w:rsidR="00B34F1E" w:rsidRPr="007E6C2D" w14:paraId="3FC6815A" w14:textId="77777777" w:rsidTr="00D85FBE">
        <w:tc>
          <w:tcPr>
            <w:tcW w:w="1932" w:type="dxa"/>
            <w:shd w:val="clear" w:color="auto" w:fill="auto"/>
          </w:tcPr>
          <w:p w14:paraId="23C54D42" w14:textId="289107E0" w:rsidR="00B34F1E" w:rsidRDefault="00B34F1E" w:rsidP="00D85FBE">
            <w:pPr>
              <w:overflowPunct/>
              <w:autoSpaceDE/>
              <w:autoSpaceDN/>
              <w:adjustRightInd/>
              <w:spacing w:before="0" w:after="0"/>
              <w:jc w:val="left"/>
              <w:textAlignment w:val="auto"/>
              <w:rPr>
                <w:rFonts w:cs="Calibri"/>
                <w:szCs w:val="22"/>
              </w:rPr>
            </w:pPr>
            <w:r>
              <w:rPr>
                <w:rFonts w:cs="Calibri"/>
                <w:szCs w:val="22"/>
              </w:rPr>
              <w:t>5.0</w:t>
            </w:r>
          </w:p>
        </w:tc>
        <w:tc>
          <w:tcPr>
            <w:tcW w:w="1924" w:type="dxa"/>
            <w:shd w:val="clear" w:color="auto" w:fill="auto"/>
          </w:tcPr>
          <w:p w14:paraId="63319D90" w14:textId="243BB178" w:rsidR="00B34F1E" w:rsidRDefault="00B34F1E" w:rsidP="00D85FBE">
            <w:pPr>
              <w:overflowPunct/>
              <w:autoSpaceDE/>
              <w:autoSpaceDN/>
              <w:adjustRightInd/>
              <w:spacing w:before="0" w:after="0"/>
              <w:jc w:val="left"/>
              <w:textAlignment w:val="auto"/>
              <w:rPr>
                <w:rFonts w:cs="Calibri"/>
                <w:szCs w:val="22"/>
              </w:rPr>
            </w:pPr>
            <w:r>
              <w:rPr>
                <w:rFonts w:cs="Calibri"/>
                <w:szCs w:val="22"/>
              </w:rPr>
              <w:t>15.1.2020</w:t>
            </w:r>
          </w:p>
        </w:tc>
        <w:tc>
          <w:tcPr>
            <w:tcW w:w="1939" w:type="dxa"/>
            <w:shd w:val="clear" w:color="auto" w:fill="auto"/>
          </w:tcPr>
          <w:p w14:paraId="31286B95" w14:textId="3826BCA0" w:rsidR="00B34F1E" w:rsidRDefault="00B34F1E" w:rsidP="00D85FBE">
            <w:pPr>
              <w:overflowPunct/>
              <w:autoSpaceDE/>
              <w:autoSpaceDN/>
              <w:adjustRightInd/>
              <w:spacing w:before="0" w:after="0"/>
              <w:jc w:val="left"/>
              <w:textAlignment w:val="auto"/>
              <w:rPr>
                <w:szCs w:val="22"/>
              </w:rPr>
            </w:pPr>
            <w:r>
              <w:rPr>
                <w:szCs w:val="22"/>
              </w:rPr>
              <w:t>Marked up for further amendments by Lux Nova Partners</w:t>
            </w:r>
            <w:r w:rsidR="00746E87">
              <w:rPr>
                <w:szCs w:val="22"/>
              </w:rPr>
              <w:t xml:space="preserve"> and BEIS</w:t>
            </w:r>
          </w:p>
          <w:p w14:paraId="01768D2F" w14:textId="29FEDB1B" w:rsidR="00B34F1E" w:rsidRDefault="00B34F1E" w:rsidP="00D85FBE">
            <w:pPr>
              <w:overflowPunct/>
              <w:autoSpaceDE/>
              <w:autoSpaceDN/>
              <w:adjustRightInd/>
              <w:spacing w:before="0" w:after="0"/>
              <w:jc w:val="left"/>
              <w:textAlignment w:val="auto"/>
              <w:rPr>
                <w:szCs w:val="22"/>
              </w:rPr>
            </w:pPr>
          </w:p>
        </w:tc>
        <w:tc>
          <w:tcPr>
            <w:tcW w:w="1909" w:type="dxa"/>
            <w:shd w:val="clear" w:color="auto" w:fill="auto"/>
          </w:tcPr>
          <w:p w14:paraId="3C12FED2" w14:textId="007E02BE" w:rsidR="00B34F1E" w:rsidRDefault="00B34F1E" w:rsidP="00D85FBE">
            <w:pPr>
              <w:overflowPunct/>
              <w:autoSpaceDE/>
              <w:autoSpaceDN/>
              <w:adjustRightInd/>
              <w:spacing w:before="0" w:after="0"/>
              <w:jc w:val="left"/>
              <w:textAlignment w:val="auto"/>
              <w:rPr>
                <w:rFonts w:cs="Calibri"/>
                <w:szCs w:val="22"/>
              </w:rPr>
            </w:pPr>
            <w:r>
              <w:rPr>
                <w:rFonts w:cs="Calibri"/>
                <w:szCs w:val="22"/>
              </w:rPr>
              <w:t>Lux Nova Partners</w:t>
            </w:r>
          </w:p>
        </w:tc>
      </w:tr>
    </w:tbl>
    <w:p w14:paraId="76A1D86D" w14:textId="77777777" w:rsidR="0005183B" w:rsidRDefault="0005183B" w:rsidP="007E6C2D">
      <w:pPr>
        <w:overflowPunct/>
        <w:autoSpaceDE/>
        <w:autoSpaceDN/>
        <w:adjustRightInd/>
        <w:textAlignment w:val="auto"/>
        <w:rPr>
          <w:rFonts w:cs="Calibri"/>
          <w:b/>
          <w:bCs/>
          <w:i/>
          <w:iCs/>
          <w:szCs w:val="22"/>
        </w:rPr>
      </w:pPr>
    </w:p>
    <w:p w14:paraId="151C4FEA" w14:textId="77777777" w:rsidR="0005183B" w:rsidRDefault="0005183B" w:rsidP="007E6C2D">
      <w:pPr>
        <w:overflowPunct/>
        <w:autoSpaceDE/>
        <w:autoSpaceDN/>
        <w:adjustRightInd/>
        <w:textAlignment w:val="auto"/>
        <w:rPr>
          <w:rFonts w:cs="Calibri"/>
          <w:b/>
          <w:bCs/>
          <w:i/>
          <w:iCs/>
          <w:szCs w:val="22"/>
        </w:rPr>
      </w:pPr>
    </w:p>
    <w:p w14:paraId="7F7D266D" w14:textId="77777777" w:rsidR="0005183B" w:rsidRDefault="0005183B" w:rsidP="007E6C2D">
      <w:pPr>
        <w:overflowPunct/>
        <w:autoSpaceDE/>
        <w:autoSpaceDN/>
        <w:adjustRightInd/>
        <w:textAlignment w:val="auto"/>
        <w:rPr>
          <w:rFonts w:cs="Calibri"/>
          <w:b/>
          <w:bCs/>
          <w:i/>
          <w:iCs/>
          <w:szCs w:val="22"/>
        </w:rPr>
      </w:pPr>
    </w:p>
    <w:p w14:paraId="299F6BC1" w14:textId="77777777" w:rsidR="0005183B" w:rsidRDefault="0005183B" w:rsidP="007E6C2D">
      <w:pPr>
        <w:overflowPunct/>
        <w:autoSpaceDE/>
        <w:autoSpaceDN/>
        <w:adjustRightInd/>
        <w:textAlignment w:val="auto"/>
        <w:rPr>
          <w:rFonts w:cs="Calibri"/>
          <w:b/>
          <w:bCs/>
          <w:i/>
          <w:iCs/>
          <w:szCs w:val="22"/>
        </w:rPr>
      </w:pPr>
    </w:p>
    <w:p w14:paraId="5DFA6206" w14:textId="77777777" w:rsidR="0005183B" w:rsidRDefault="0005183B">
      <w:pPr>
        <w:overflowPunct/>
        <w:autoSpaceDE/>
        <w:autoSpaceDN/>
        <w:adjustRightInd/>
        <w:spacing w:before="0" w:after="0"/>
        <w:jc w:val="left"/>
        <w:textAlignment w:val="auto"/>
        <w:rPr>
          <w:rFonts w:cs="Calibri"/>
          <w:b/>
          <w:bCs/>
          <w:i/>
          <w:iCs/>
          <w:szCs w:val="22"/>
        </w:rPr>
      </w:pPr>
      <w:r>
        <w:rPr>
          <w:rFonts w:cs="Calibri"/>
          <w:b/>
          <w:bCs/>
          <w:i/>
          <w:iCs/>
          <w:szCs w:val="22"/>
        </w:rPr>
        <w:br w:type="page"/>
      </w:r>
    </w:p>
    <w:p w14:paraId="4E948962" w14:textId="63F58BA0" w:rsidR="007E6C2D" w:rsidRDefault="007E6C2D" w:rsidP="007E6C2D">
      <w:pPr>
        <w:overflowPunct/>
        <w:autoSpaceDE/>
        <w:autoSpaceDN/>
        <w:adjustRightInd/>
        <w:textAlignment w:val="auto"/>
        <w:rPr>
          <w:rFonts w:cs="Calibri"/>
          <w:b/>
          <w:bCs/>
          <w:i/>
          <w:iCs/>
          <w:szCs w:val="22"/>
        </w:rPr>
      </w:pPr>
      <w:r>
        <w:rPr>
          <w:rFonts w:cs="Calibri"/>
          <w:b/>
          <w:bCs/>
          <w:i/>
          <w:iCs/>
          <w:szCs w:val="22"/>
        </w:rPr>
        <w:lastRenderedPageBreak/>
        <w:t xml:space="preserve">GUIDANCE NOTE: </w:t>
      </w:r>
    </w:p>
    <w:p w14:paraId="1F4CDECD" w14:textId="77777777" w:rsidR="007E6C2D" w:rsidRDefault="007E6C2D" w:rsidP="007E6C2D">
      <w:pPr>
        <w:overflowPunct/>
        <w:autoSpaceDE/>
        <w:autoSpaceDN/>
        <w:adjustRightInd/>
        <w:textAlignment w:val="auto"/>
        <w:rPr>
          <w:rFonts w:cs="Calibri"/>
          <w:b/>
          <w:bCs/>
          <w:i/>
          <w:iCs/>
          <w:szCs w:val="22"/>
        </w:rPr>
      </w:pPr>
    </w:p>
    <w:p w14:paraId="3A149AA4" w14:textId="616BA869" w:rsidR="00192FB0" w:rsidRPr="00192FB0" w:rsidRDefault="00192FB0" w:rsidP="00192FB0">
      <w:pPr>
        <w:overflowPunct/>
        <w:autoSpaceDE/>
        <w:autoSpaceDN/>
        <w:adjustRightInd/>
        <w:textAlignment w:val="auto"/>
        <w:rPr>
          <w:rFonts w:eastAsia="Calibri" w:cs="Calibri"/>
          <w:i/>
          <w:iCs/>
          <w:lang w:eastAsia="en-US"/>
        </w:rPr>
      </w:pPr>
      <w:r w:rsidRPr="00192FB0">
        <w:rPr>
          <w:rFonts w:eastAsia="Calibri" w:cs="Calibri"/>
          <w:i/>
          <w:iCs/>
          <w:lang w:eastAsia="en-US"/>
        </w:rPr>
        <w:t xml:space="preserve">This </w:t>
      </w:r>
      <w:r w:rsidR="001A38DD">
        <w:rPr>
          <w:rFonts w:eastAsia="Calibri" w:cs="Calibri"/>
          <w:i/>
          <w:iCs/>
          <w:lang w:eastAsia="en-US"/>
        </w:rPr>
        <w:t xml:space="preserve">(Small) </w:t>
      </w:r>
      <w:r w:rsidRPr="00192FB0">
        <w:rPr>
          <w:rFonts w:eastAsia="Calibri" w:cs="Calibri"/>
          <w:i/>
          <w:iCs/>
          <w:lang w:eastAsia="en-US"/>
        </w:rPr>
        <w:t xml:space="preserve">Commercial Supply Agreement is </w:t>
      </w:r>
      <w:r w:rsidRPr="00192FB0">
        <w:rPr>
          <w:rFonts w:eastAsia="Calibri" w:cs="Calibri"/>
          <w:i/>
          <w:iCs/>
          <w:u w:val="single"/>
          <w:lang w:eastAsia="en-US"/>
        </w:rPr>
        <w:t>not</w:t>
      </w:r>
      <w:r w:rsidRPr="00192FB0">
        <w:rPr>
          <w:rFonts w:eastAsia="Calibri" w:cs="Calibri"/>
          <w:i/>
          <w:iCs/>
          <w:lang w:eastAsia="en-US"/>
        </w:rPr>
        <w:t xml:space="preserve"> relevant to every district heating scheme. </w:t>
      </w:r>
    </w:p>
    <w:p w14:paraId="62CFC399" w14:textId="4412120A" w:rsidR="00192FB0" w:rsidRDefault="00192FB0" w:rsidP="00192FB0">
      <w:pPr>
        <w:overflowPunct/>
        <w:autoSpaceDE/>
        <w:autoSpaceDN/>
        <w:adjustRightInd/>
        <w:textAlignment w:val="auto"/>
        <w:rPr>
          <w:rFonts w:eastAsia="Calibri" w:cs="Calibri"/>
          <w:i/>
          <w:iCs/>
          <w:lang w:eastAsia="en-US"/>
        </w:rPr>
      </w:pPr>
      <w:r w:rsidRPr="00192FB0">
        <w:rPr>
          <w:rFonts w:eastAsia="Calibri" w:cs="Calibri"/>
          <w:i/>
          <w:iCs/>
          <w:lang w:eastAsia="en-US"/>
        </w:rPr>
        <w:t xml:space="preserve">However, it </w:t>
      </w:r>
      <w:r>
        <w:rPr>
          <w:rFonts w:eastAsia="Calibri" w:cs="Calibri"/>
          <w:i/>
          <w:iCs/>
          <w:lang w:eastAsia="en-US"/>
        </w:rPr>
        <w:t>may be</w:t>
      </w:r>
      <w:r w:rsidRPr="00192FB0">
        <w:rPr>
          <w:rFonts w:eastAsia="Calibri" w:cs="Calibri"/>
          <w:i/>
          <w:iCs/>
          <w:lang w:eastAsia="en-US"/>
        </w:rPr>
        <w:t xml:space="preserve"> relevant where ESCo is to supply heat to </w:t>
      </w:r>
      <w:r>
        <w:rPr>
          <w:rFonts w:eastAsia="Calibri" w:cs="Calibri"/>
          <w:i/>
          <w:iCs/>
          <w:lang w:eastAsia="en-US"/>
        </w:rPr>
        <w:t>smaller</w:t>
      </w:r>
      <w:r w:rsidRPr="00192FB0">
        <w:rPr>
          <w:rFonts w:eastAsia="Calibri" w:cs="Calibri"/>
          <w:i/>
          <w:iCs/>
          <w:lang w:eastAsia="en-US"/>
        </w:rPr>
        <w:t xml:space="preserve"> customers</w:t>
      </w:r>
      <w:r>
        <w:rPr>
          <w:rFonts w:eastAsia="Calibri" w:cs="Calibri"/>
          <w:i/>
          <w:iCs/>
          <w:lang w:eastAsia="en-US"/>
        </w:rPr>
        <w:t>, especially where connected with similar HIUs to residential units</w:t>
      </w:r>
      <w:r w:rsidRPr="00192FB0">
        <w:rPr>
          <w:rFonts w:eastAsia="Calibri" w:cs="Calibri"/>
          <w:i/>
          <w:iCs/>
          <w:lang w:eastAsia="en-US"/>
        </w:rPr>
        <w:t>.</w:t>
      </w:r>
      <w:r w:rsidR="008D5B89">
        <w:rPr>
          <w:rFonts w:eastAsia="Calibri" w:cs="Calibri"/>
          <w:i/>
          <w:iCs/>
          <w:lang w:eastAsia="en-US"/>
        </w:rPr>
        <w:t xml:space="preserve">  ESCo may also supply electricity to such customers.</w:t>
      </w:r>
    </w:p>
    <w:p w14:paraId="56955A29" w14:textId="566282AC" w:rsidR="001A38DD" w:rsidRPr="00192FB0" w:rsidRDefault="001A38DD" w:rsidP="00192FB0">
      <w:pPr>
        <w:overflowPunct/>
        <w:autoSpaceDE/>
        <w:autoSpaceDN/>
        <w:adjustRightInd/>
        <w:textAlignment w:val="auto"/>
        <w:rPr>
          <w:rFonts w:eastAsia="Calibri" w:cs="Calibri"/>
          <w:i/>
          <w:iCs/>
          <w:lang w:eastAsia="en-US"/>
        </w:rPr>
      </w:pPr>
      <w:r>
        <w:rPr>
          <w:rFonts w:eastAsia="Calibri" w:cs="Calibri"/>
          <w:i/>
          <w:iCs/>
          <w:lang w:eastAsia="en-US"/>
        </w:rPr>
        <w:t>Consequently, it follows a similar format and content to a residential heat supply agreement.</w:t>
      </w:r>
    </w:p>
    <w:p w14:paraId="578FB1FA" w14:textId="0E17B42E" w:rsidR="00192FB0" w:rsidRPr="00192FB0" w:rsidRDefault="00192FB0" w:rsidP="00192FB0">
      <w:pPr>
        <w:overflowPunct/>
        <w:autoSpaceDE/>
        <w:autoSpaceDN/>
        <w:adjustRightInd/>
        <w:textAlignment w:val="auto"/>
        <w:rPr>
          <w:rFonts w:eastAsia="Calibri" w:cs="Calibri"/>
          <w:i/>
          <w:iCs/>
          <w:lang w:eastAsia="en-US"/>
        </w:rPr>
      </w:pPr>
      <w:r w:rsidRPr="00192FB0">
        <w:rPr>
          <w:rFonts w:eastAsia="Calibri" w:cs="Calibri"/>
          <w:i/>
          <w:iCs/>
          <w:lang w:eastAsia="en-US"/>
        </w:rPr>
        <w:t xml:space="preserve">It may be entered into in a straightforward ESCo – </w:t>
      </w:r>
      <w:r w:rsidR="001A38DD">
        <w:rPr>
          <w:rFonts w:eastAsia="Calibri" w:cs="Calibri"/>
          <w:i/>
          <w:iCs/>
          <w:lang w:eastAsia="en-US"/>
        </w:rPr>
        <w:t>commercial</w:t>
      </w:r>
      <w:r w:rsidRPr="00192FB0">
        <w:rPr>
          <w:rFonts w:eastAsia="Calibri" w:cs="Calibri"/>
          <w:i/>
          <w:iCs/>
          <w:lang w:eastAsia="en-US"/>
        </w:rPr>
        <w:t xml:space="preserve"> customer setting.  It may also fit into more complex, multi-phase developments settings, illustrated in the following diagram:</w:t>
      </w:r>
      <w:r w:rsidR="00343E2B">
        <w:rPr>
          <w:rFonts w:eastAsia="Calibri" w:cs="Calibri"/>
          <w:i/>
          <w:iCs/>
          <w:lang w:eastAsia="en-US"/>
        </w:rPr>
        <w:t xml:space="preserve"> </w:t>
      </w:r>
    </w:p>
    <w:p w14:paraId="479D1CC4" w14:textId="18425B14" w:rsidR="00192FB0" w:rsidRDefault="00192FB0" w:rsidP="001A38DD">
      <w:pPr>
        <w:overflowPunct/>
        <w:autoSpaceDE/>
        <w:autoSpaceDN/>
        <w:adjustRightInd/>
        <w:jc w:val="center"/>
        <w:textAlignment w:val="auto"/>
        <w:rPr>
          <w:rFonts w:eastAsia="Calibri" w:cs="Calibri"/>
          <w:i/>
          <w:iCs/>
          <w:lang w:eastAsia="en-US"/>
        </w:rPr>
      </w:pPr>
      <w:r>
        <w:rPr>
          <w:noProof/>
        </w:rPr>
        <w:drawing>
          <wp:inline distT="0" distB="0" distL="0" distR="0" wp14:anchorId="44ACDAB1" wp14:editId="364E9CA1">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67F4E083" w14:textId="77777777" w:rsidR="001A38DD" w:rsidRDefault="001A38DD" w:rsidP="0016254E">
      <w:pPr>
        <w:overflowPunct/>
        <w:autoSpaceDE/>
        <w:autoSpaceDN/>
        <w:adjustRightInd/>
        <w:textAlignment w:val="auto"/>
        <w:rPr>
          <w:rFonts w:eastAsia="Calibri" w:cs="Calibri"/>
          <w:i/>
          <w:iCs/>
          <w:lang w:eastAsia="en-US"/>
        </w:rPr>
      </w:pPr>
    </w:p>
    <w:p w14:paraId="66BED39A" w14:textId="475CB08E" w:rsidR="000C2A02" w:rsidRDefault="001A38DD" w:rsidP="000C2A02">
      <w:pPr>
        <w:rPr>
          <w:rFonts w:asciiTheme="minorHAnsi" w:hAnsiTheme="minorHAnsi"/>
          <w:i/>
          <w:iCs/>
          <w:szCs w:val="22"/>
        </w:rPr>
      </w:pPr>
      <w:r w:rsidRPr="001A38DD">
        <w:rPr>
          <w:rFonts w:eastAsia="Calibri" w:cs="Calibri"/>
          <w:i/>
          <w:iCs/>
          <w:lang w:eastAsia="en-US"/>
        </w:rPr>
        <w:t>The structuring assumption and risk allocation underlying this</w:t>
      </w:r>
      <w:r>
        <w:rPr>
          <w:rFonts w:eastAsia="Calibri" w:cs="Calibri"/>
          <w:i/>
          <w:iCs/>
          <w:lang w:eastAsia="en-US"/>
        </w:rPr>
        <w:t xml:space="preserve"> (small)</w:t>
      </w:r>
      <w:r w:rsidRPr="001A38DD">
        <w:rPr>
          <w:rFonts w:eastAsia="Calibri" w:cs="Calibri"/>
          <w:i/>
          <w:iCs/>
          <w:lang w:eastAsia="en-US"/>
        </w:rPr>
        <w:t xml:space="preserve"> </w:t>
      </w:r>
      <w:r>
        <w:rPr>
          <w:rFonts w:eastAsia="Calibri" w:cs="Calibri"/>
          <w:i/>
          <w:iCs/>
          <w:lang w:eastAsia="en-US"/>
        </w:rPr>
        <w:t>Commercial Heat</w:t>
      </w:r>
      <w:r w:rsidRPr="001A38DD">
        <w:rPr>
          <w:rFonts w:eastAsia="Calibri" w:cs="Calibri"/>
          <w:i/>
          <w:iCs/>
          <w:lang w:eastAsia="en-US"/>
        </w:rPr>
        <w:t xml:space="preserve"> Supply Agreement is far from the only possible or valid structure and, even adopting the structure described above, there could be a wide range of variant approaches to aspects of the commercial structuring and contracting matrix. Therefore, it is very likely that this template </w:t>
      </w:r>
      <w:r>
        <w:rPr>
          <w:rFonts w:eastAsia="Calibri" w:cs="Calibri"/>
          <w:i/>
          <w:iCs/>
          <w:lang w:eastAsia="en-US"/>
        </w:rPr>
        <w:t>(small) Commercial Heat</w:t>
      </w:r>
      <w:r w:rsidRPr="001A38DD">
        <w:rPr>
          <w:rFonts w:eastAsia="Calibri" w:cs="Calibri"/>
          <w:i/>
          <w:iCs/>
          <w:lang w:eastAsia="en-US"/>
        </w:rPr>
        <w:t xml:space="preserve"> Supply Agreement will serve only as a starting point for drafting of an agreement that will need to be tailored to the particular characteristics of a given district heating scheme.</w:t>
      </w:r>
      <w:r w:rsidR="000C2A02" w:rsidRPr="000C2A02">
        <w:rPr>
          <w:i/>
          <w:iCs/>
          <w:szCs w:val="22"/>
        </w:rPr>
        <w:t xml:space="preserve"> </w:t>
      </w:r>
      <w:r w:rsidR="000C2A02">
        <w:rPr>
          <w:i/>
          <w:iCs/>
          <w:szCs w:val="22"/>
        </w:rPr>
        <w:t>Public sector bodies should take into consideration any public accounting impacts when entering into agreements.</w:t>
      </w:r>
    </w:p>
    <w:p w14:paraId="5B0D1B37" w14:textId="41C8972F" w:rsidR="00192FB0" w:rsidRDefault="00192FB0" w:rsidP="0016254E">
      <w:pPr>
        <w:overflowPunct/>
        <w:autoSpaceDE/>
        <w:autoSpaceDN/>
        <w:adjustRightInd/>
        <w:textAlignment w:val="auto"/>
        <w:rPr>
          <w:rFonts w:eastAsia="Calibri" w:cs="Calibri"/>
          <w:i/>
          <w:iCs/>
          <w:lang w:eastAsia="en-US"/>
        </w:rPr>
      </w:pPr>
    </w:p>
    <w:p w14:paraId="7EED07D6" w14:textId="77777777" w:rsidR="006E53F2" w:rsidRPr="006E53F2" w:rsidRDefault="006E53F2" w:rsidP="006E53F2">
      <w:pPr>
        <w:pStyle w:val="BodyText"/>
        <w:ind w:left="0"/>
        <w:rPr>
          <w:rFonts w:asciiTheme="majorHAnsi" w:hAnsiTheme="majorHAnsi" w:cstheme="majorHAnsi"/>
          <w:i/>
          <w:iCs/>
          <w:sz w:val="22"/>
          <w:szCs w:val="22"/>
        </w:rPr>
      </w:pPr>
      <w:r w:rsidRPr="006E53F2">
        <w:rPr>
          <w:rFonts w:asciiTheme="majorHAnsi" w:hAnsiTheme="majorHAnsi" w:cstheme="majorHAnsi"/>
          <w:i/>
          <w:iCs/>
          <w:sz w:val="22"/>
          <w:szCs w:val="22"/>
        </w:rPr>
        <w:t>THIS DOCUMENT IS RELEASED TO BE USED AS A DRAFTING TEMPLATE, TAILORED AND DEVELOPED FURTHER FOR THE SPECIFICS OF THE PARTICULAR PROJECT.</w:t>
      </w:r>
    </w:p>
    <w:p w14:paraId="30961B2E" w14:textId="243ABF96" w:rsidR="0016254E" w:rsidRPr="004543D4" w:rsidRDefault="0016254E" w:rsidP="0016254E">
      <w:pPr>
        <w:overflowPunct/>
        <w:autoSpaceDE/>
        <w:autoSpaceDN/>
        <w:adjustRightInd/>
        <w:textAlignment w:val="auto"/>
        <w:rPr>
          <w:rFonts w:eastAsia="Calibri" w:cs="Calibri"/>
          <w:i/>
          <w:iCs/>
          <w:lang w:eastAsia="en-US"/>
        </w:rPr>
      </w:pPr>
      <w:r>
        <w:rPr>
          <w:rFonts w:eastAsia="Calibri" w:cs="Calibri"/>
          <w:i/>
          <w:iCs/>
          <w:lang w:eastAsia="en-US"/>
        </w:rPr>
        <w:t>T</w:t>
      </w:r>
      <w:r w:rsidRPr="004543D4">
        <w:rPr>
          <w:rFonts w:eastAsia="Calibri" w:cs="Calibri"/>
          <w:i/>
          <w:iCs/>
          <w:lang w:eastAsia="en-US"/>
        </w:rPr>
        <w:t>he drafting of this template document</w:t>
      </w:r>
      <w:r w:rsidR="00AC665E">
        <w:rPr>
          <w:rFonts w:eastAsia="Calibri" w:cs="Calibri"/>
          <w:i/>
          <w:iCs/>
          <w:lang w:eastAsia="en-US"/>
        </w:rPr>
        <w:t xml:space="preserve"> </w:t>
      </w:r>
      <w:r w:rsidRPr="004543D4">
        <w:rPr>
          <w:rFonts w:eastAsia="Calibri" w:cs="Calibri"/>
          <w:i/>
          <w:iCs/>
          <w:lang w:eastAsia="en-US"/>
        </w:rPr>
        <w:t xml:space="preserve"> is intended to constitute or to replace the need for expert legal advice, which should be sought on every district heating project. No liability is accepted for use of this template document. All liabilities are excluded to the fullest extent permitted by law.</w:t>
      </w:r>
    </w:p>
    <w:p w14:paraId="28CD163F" w14:textId="6059044A" w:rsidR="001C4DFA" w:rsidRDefault="001C4DFA">
      <w:pPr>
        <w:overflowPunct/>
        <w:autoSpaceDE/>
        <w:autoSpaceDN/>
        <w:adjustRightInd/>
        <w:jc w:val="left"/>
        <w:textAlignment w:val="auto"/>
        <w:rPr>
          <w:rFonts w:cs="Calibri"/>
          <w:szCs w:val="22"/>
        </w:rPr>
      </w:pPr>
    </w:p>
    <w:p w14:paraId="74C82084" w14:textId="61DC0A51" w:rsidR="00CE5F55" w:rsidRDefault="00CE5F55">
      <w:pPr>
        <w:overflowPunct/>
        <w:autoSpaceDE/>
        <w:autoSpaceDN/>
        <w:adjustRightInd/>
        <w:jc w:val="center"/>
        <w:textAlignment w:val="auto"/>
        <w:rPr>
          <w:rFonts w:cs="Calibri"/>
          <w:szCs w:val="22"/>
        </w:rPr>
      </w:pPr>
    </w:p>
    <w:p w14:paraId="1481E608" w14:textId="0592A61D" w:rsidR="00CE5F55" w:rsidRPr="00775EF4" w:rsidRDefault="00CE5F55" w:rsidP="00CE5F55">
      <w:pPr>
        <w:jc w:val="left"/>
        <w:rPr>
          <w:i/>
          <w:iCs/>
          <w:szCs w:val="22"/>
        </w:rPr>
      </w:pPr>
      <w:r>
        <w:rPr>
          <w:i/>
          <w:iCs/>
          <w:szCs w:val="22"/>
        </w:rPr>
        <w:t>[</w:t>
      </w:r>
      <w:r w:rsidRPr="00775EF4">
        <w:rPr>
          <w:i/>
          <w:iCs/>
          <w:szCs w:val="22"/>
        </w:rPr>
        <w:t xml:space="preserve">Drafting Note: </w:t>
      </w:r>
      <w:r w:rsidR="00DC779A">
        <w:rPr>
          <w:i/>
          <w:iCs/>
          <w:szCs w:val="22"/>
        </w:rPr>
        <w:t>T</w:t>
      </w:r>
      <w:r w:rsidRPr="00775EF4">
        <w:rPr>
          <w:i/>
          <w:iCs/>
          <w:szCs w:val="22"/>
        </w:rPr>
        <w:t>he inclusion of a table at the front of this agreement will make it easier to obtain key details from the customer.  Tailor as appropriate: form/branding/using preferred language.</w:t>
      </w:r>
      <w:r>
        <w:rPr>
          <w:i/>
          <w:iCs/>
          <w:szCs w:val="22"/>
        </w:rPr>
        <w:t>]</w:t>
      </w:r>
    </w:p>
    <w:p w14:paraId="09934D03" w14:textId="52067821" w:rsidR="007436E6" w:rsidRDefault="007436E6">
      <w:pPr>
        <w:overflowPunct/>
        <w:autoSpaceDE/>
        <w:autoSpaceDN/>
        <w:adjustRightInd/>
        <w:jc w:val="left"/>
        <w:textAlignment w:val="auto"/>
        <w:rPr>
          <w:rFonts w:cs="Calibri"/>
          <w:b/>
          <w:bCs/>
          <w:szCs w:val="22"/>
        </w:rPr>
      </w:pPr>
      <w:r>
        <w:rPr>
          <w:rFonts w:cs="Calibri"/>
          <w:b/>
          <w:bCs/>
          <w:szCs w:val="22"/>
        </w:rPr>
        <w:br w:type="page"/>
      </w:r>
    </w:p>
    <w:p w14:paraId="3E0C8470" w14:textId="65C6756A" w:rsidR="00260A94" w:rsidRPr="000E402E" w:rsidRDefault="00260A94">
      <w:pPr>
        <w:overflowPunct/>
        <w:autoSpaceDE/>
        <w:autoSpaceDN/>
        <w:adjustRightInd/>
        <w:jc w:val="center"/>
        <w:textAlignment w:val="auto"/>
        <w:rPr>
          <w:rFonts w:cs="Calibri"/>
          <w:b/>
          <w:bCs/>
          <w:szCs w:val="22"/>
        </w:rPr>
      </w:pPr>
      <w:r w:rsidRPr="000E402E">
        <w:rPr>
          <w:rFonts w:cs="Calibri"/>
          <w:b/>
          <w:bCs/>
          <w:szCs w:val="22"/>
        </w:rPr>
        <w:lastRenderedPageBreak/>
        <w:t>Commercial Heating Supply Agreement</w:t>
      </w:r>
    </w:p>
    <w:p w14:paraId="5E83C656" w14:textId="060F8AAA" w:rsidR="00260A94" w:rsidRPr="00896202" w:rsidRDefault="00260A94" w:rsidP="00415C4A">
      <w:pPr>
        <w:overflowPunct/>
        <w:autoSpaceDE/>
        <w:autoSpaceDN/>
        <w:adjustRightInd/>
        <w:spacing w:after="0"/>
        <w:jc w:val="center"/>
        <w:textAlignment w:val="auto"/>
        <w:rPr>
          <w:rFonts w:cs="Calibri"/>
          <w:b/>
          <w:bCs/>
          <w:szCs w:val="22"/>
        </w:rPr>
      </w:pPr>
      <w:r w:rsidRPr="000E402E">
        <w:rPr>
          <w:rFonts w:cs="Calibri"/>
          <w:b/>
          <w:bCs/>
          <w:szCs w:val="22"/>
        </w:rPr>
        <w:t>Contract Particulars</w:t>
      </w:r>
    </w:p>
    <w:p w14:paraId="7EF96C57" w14:textId="77777777" w:rsidR="00260A94" w:rsidRDefault="00260A94" w:rsidP="00867425">
      <w:pPr>
        <w:overflowPunct/>
        <w:autoSpaceDE/>
        <w:autoSpaceDN/>
        <w:adjustRightInd/>
        <w:spacing w:after="0"/>
        <w:jc w:val="left"/>
        <w:textAlignment w:val="auto"/>
        <w:rPr>
          <w:rFonts w:cs="Calibri"/>
          <w:szCs w:val="22"/>
        </w:rPr>
      </w:pPr>
    </w:p>
    <w:tbl>
      <w:tblPr>
        <w:tblStyle w:val="TableGrid"/>
        <w:tblW w:w="0" w:type="auto"/>
        <w:tblLook w:val="04A0" w:firstRow="1" w:lastRow="0" w:firstColumn="1" w:lastColumn="0" w:noHBand="0" w:noVBand="1"/>
      </w:tblPr>
      <w:tblGrid>
        <w:gridCol w:w="3114"/>
        <w:gridCol w:w="5946"/>
      </w:tblGrid>
      <w:tr w:rsidR="003509E8" w14:paraId="07296DCA" w14:textId="77777777" w:rsidTr="00D8729B">
        <w:tc>
          <w:tcPr>
            <w:tcW w:w="3114" w:type="dxa"/>
          </w:tcPr>
          <w:p w14:paraId="79BE2B7E" w14:textId="77777777" w:rsidR="003509E8" w:rsidRDefault="003509E8" w:rsidP="00650DAB">
            <w:pPr>
              <w:overflowPunct/>
              <w:autoSpaceDE/>
              <w:autoSpaceDN/>
              <w:adjustRightInd/>
              <w:spacing w:before="60" w:after="60"/>
              <w:jc w:val="left"/>
              <w:textAlignment w:val="auto"/>
              <w:rPr>
                <w:rFonts w:cs="Calibri"/>
                <w:szCs w:val="22"/>
              </w:rPr>
            </w:pPr>
            <w:r>
              <w:rPr>
                <w:rFonts w:cs="Calibri"/>
                <w:szCs w:val="22"/>
              </w:rPr>
              <w:t>ESCo</w:t>
            </w:r>
          </w:p>
          <w:p w14:paraId="13D6C7B7" w14:textId="1E7E98F2" w:rsidR="003509E8" w:rsidRDefault="003509E8" w:rsidP="00650DAB">
            <w:pPr>
              <w:overflowPunct/>
              <w:autoSpaceDE/>
              <w:autoSpaceDN/>
              <w:adjustRightInd/>
              <w:spacing w:before="60" w:after="60"/>
              <w:jc w:val="left"/>
              <w:textAlignment w:val="auto"/>
              <w:rPr>
                <w:rFonts w:cs="Calibri"/>
                <w:szCs w:val="22"/>
              </w:rPr>
            </w:pPr>
          </w:p>
        </w:tc>
        <w:tc>
          <w:tcPr>
            <w:tcW w:w="5946" w:type="dxa"/>
          </w:tcPr>
          <w:p w14:paraId="6700076A" w14:textId="52540CE2" w:rsidR="003509E8" w:rsidRDefault="003509E8" w:rsidP="00650DAB">
            <w:pPr>
              <w:overflowPunct/>
              <w:autoSpaceDE/>
              <w:autoSpaceDN/>
              <w:adjustRightInd/>
              <w:spacing w:before="60" w:after="60"/>
              <w:jc w:val="left"/>
              <w:textAlignment w:val="auto"/>
              <w:rPr>
                <w:rFonts w:cs="Calibri"/>
                <w:szCs w:val="22"/>
              </w:rPr>
            </w:pPr>
            <w:r>
              <w:rPr>
                <w:rFonts w:cs="Calibri"/>
                <w:szCs w:val="22"/>
              </w:rPr>
              <w:t xml:space="preserve">[                  ], company number [    ] and having its registered office address at [      ] </w:t>
            </w:r>
          </w:p>
        </w:tc>
      </w:tr>
      <w:tr w:rsidR="003509E8" w14:paraId="2ED75773" w14:textId="77777777" w:rsidTr="00D8729B">
        <w:tc>
          <w:tcPr>
            <w:tcW w:w="3114" w:type="dxa"/>
          </w:tcPr>
          <w:p w14:paraId="3E73143A" w14:textId="77777777" w:rsidR="003509E8" w:rsidRDefault="003509E8" w:rsidP="00650DAB">
            <w:pPr>
              <w:overflowPunct/>
              <w:autoSpaceDE/>
              <w:autoSpaceDN/>
              <w:adjustRightInd/>
              <w:spacing w:before="60" w:after="60"/>
              <w:jc w:val="left"/>
              <w:textAlignment w:val="auto"/>
              <w:rPr>
                <w:rFonts w:cs="Calibri"/>
                <w:szCs w:val="22"/>
              </w:rPr>
            </w:pPr>
            <w:r>
              <w:rPr>
                <w:rFonts w:cs="Calibri"/>
                <w:szCs w:val="22"/>
              </w:rPr>
              <w:t>Customer</w:t>
            </w:r>
          </w:p>
          <w:p w14:paraId="2C9330AE" w14:textId="0F9767BA" w:rsidR="003509E8" w:rsidRDefault="003509E8" w:rsidP="00650DAB">
            <w:pPr>
              <w:overflowPunct/>
              <w:autoSpaceDE/>
              <w:autoSpaceDN/>
              <w:adjustRightInd/>
              <w:spacing w:before="60" w:after="60"/>
              <w:jc w:val="left"/>
              <w:textAlignment w:val="auto"/>
              <w:rPr>
                <w:rFonts w:cs="Calibri"/>
                <w:szCs w:val="22"/>
              </w:rPr>
            </w:pPr>
          </w:p>
        </w:tc>
        <w:tc>
          <w:tcPr>
            <w:tcW w:w="5946" w:type="dxa"/>
          </w:tcPr>
          <w:p w14:paraId="55B8D52F" w14:textId="77777777" w:rsidR="003509E8" w:rsidRDefault="003509E8" w:rsidP="00650DAB">
            <w:pPr>
              <w:overflowPunct/>
              <w:autoSpaceDE/>
              <w:autoSpaceDN/>
              <w:adjustRightInd/>
              <w:spacing w:before="60" w:after="60"/>
              <w:jc w:val="left"/>
              <w:textAlignment w:val="auto"/>
              <w:rPr>
                <w:rFonts w:cs="Calibri"/>
                <w:szCs w:val="22"/>
              </w:rPr>
            </w:pPr>
          </w:p>
        </w:tc>
      </w:tr>
      <w:tr w:rsidR="00D8729B" w14:paraId="0004944C" w14:textId="77777777" w:rsidTr="00D8729B">
        <w:tc>
          <w:tcPr>
            <w:tcW w:w="3114" w:type="dxa"/>
          </w:tcPr>
          <w:p w14:paraId="76FC8C38" w14:textId="24594C15" w:rsidR="00D8729B" w:rsidRDefault="000E402E" w:rsidP="00650DAB">
            <w:pPr>
              <w:overflowPunct/>
              <w:autoSpaceDE/>
              <w:autoSpaceDN/>
              <w:adjustRightInd/>
              <w:spacing w:before="60" w:after="60"/>
              <w:jc w:val="left"/>
              <w:textAlignment w:val="auto"/>
              <w:rPr>
                <w:rFonts w:cs="Calibri"/>
                <w:szCs w:val="22"/>
              </w:rPr>
            </w:pPr>
            <w:r>
              <w:rPr>
                <w:rFonts w:cs="Calibri"/>
                <w:szCs w:val="22"/>
              </w:rPr>
              <w:t xml:space="preserve">Description of </w:t>
            </w:r>
            <w:r w:rsidR="00D8729B">
              <w:rPr>
                <w:rFonts w:cs="Calibri"/>
                <w:szCs w:val="22"/>
              </w:rPr>
              <w:t>Development</w:t>
            </w:r>
          </w:p>
          <w:p w14:paraId="05CC2088" w14:textId="55CEBB84" w:rsidR="00D8729B" w:rsidRDefault="00D8729B" w:rsidP="00650DAB">
            <w:pPr>
              <w:overflowPunct/>
              <w:autoSpaceDE/>
              <w:autoSpaceDN/>
              <w:adjustRightInd/>
              <w:spacing w:before="60" w:after="60"/>
              <w:jc w:val="left"/>
              <w:textAlignment w:val="auto"/>
              <w:rPr>
                <w:rFonts w:cs="Calibri"/>
                <w:szCs w:val="22"/>
              </w:rPr>
            </w:pPr>
          </w:p>
        </w:tc>
        <w:tc>
          <w:tcPr>
            <w:tcW w:w="5946" w:type="dxa"/>
          </w:tcPr>
          <w:p w14:paraId="0308B496" w14:textId="77777777" w:rsidR="00D8729B" w:rsidRDefault="00D8729B" w:rsidP="00650DAB">
            <w:pPr>
              <w:overflowPunct/>
              <w:autoSpaceDE/>
              <w:autoSpaceDN/>
              <w:adjustRightInd/>
              <w:spacing w:before="60" w:after="60"/>
              <w:jc w:val="left"/>
              <w:textAlignment w:val="auto"/>
              <w:rPr>
                <w:rFonts w:cs="Calibri"/>
                <w:szCs w:val="22"/>
              </w:rPr>
            </w:pPr>
          </w:p>
        </w:tc>
      </w:tr>
      <w:tr w:rsidR="003509E8" w14:paraId="23098ED8" w14:textId="77777777" w:rsidTr="00D8729B">
        <w:tc>
          <w:tcPr>
            <w:tcW w:w="3114" w:type="dxa"/>
          </w:tcPr>
          <w:p w14:paraId="7A6E82DC" w14:textId="5D83F5CB" w:rsidR="003509E8" w:rsidRDefault="003509E8" w:rsidP="00650DAB">
            <w:pPr>
              <w:overflowPunct/>
              <w:autoSpaceDE/>
              <w:autoSpaceDN/>
              <w:adjustRightInd/>
              <w:spacing w:before="60" w:after="60"/>
              <w:jc w:val="left"/>
              <w:textAlignment w:val="auto"/>
              <w:rPr>
                <w:rFonts w:cs="Calibri"/>
                <w:szCs w:val="22"/>
              </w:rPr>
            </w:pPr>
            <w:r>
              <w:rPr>
                <w:rFonts w:cs="Calibri"/>
                <w:szCs w:val="22"/>
              </w:rPr>
              <w:t xml:space="preserve"> Address</w:t>
            </w:r>
            <w:r w:rsidR="006429F5">
              <w:rPr>
                <w:rFonts w:cs="Calibri"/>
                <w:szCs w:val="22"/>
              </w:rPr>
              <w:t xml:space="preserve"> of Customer’s </w:t>
            </w:r>
            <w:r w:rsidR="002F53A7">
              <w:rPr>
                <w:rFonts w:cs="Calibri"/>
                <w:szCs w:val="22"/>
              </w:rPr>
              <w:t>P</w:t>
            </w:r>
            <w:r w:rsidR="006429F5">
              <w:rPr>
                <w:rFonts w:cs="Calibri"/>
                <w:szCs w:val="22"/>
              </w:rPr>
              <w:t xml:space="preserve">remises </w:t>
            </w:r>
            <w:r w:rsidR="009163B8">
              <w:rPr>
                <w:rFonts w:cs="Calibri"/>
                <w:szCs w:val="22"/>
              </w:rPr>
              <w:t>(</w:t>
            </w:r>
            <w:r>
              <w:rPr>
                <w:rFonts w:cs="Calibri"/>
                <w:szCs w:val="22"/>
              </w:rPr>
              <w:t>including postcode</w:t>
            </w:r>
            <w:r w:rsidR="009163B8">
              <w:rPr>
                <w:rFonts w:cs="Calibri"/>
                <w:szCs w:val="22"/>
              </w:rPr>
              <w:t>)</w:t>
            </w:r>
          </w:p>
          <w:p w14:paraId="35F318E2" w14:textId="10C897A6" w:rsidR="000E402E" w:rsidRDefault="000E402E" w:rsidP="00650DAB">
            <w:pPr>
              <w:overflowPunct/>
              <w:autoSpaceDE/>
              <w:autoSpaceDN/>
              <w:adjustRightInd/>
              <w:spacing w:before="60" w:after="60"/>
              <w:jc w:val="left"/>
              <w:textAlignment w:val="auto"/>
              <w:rPr>
                <w:rFonts w:cs="Calibri"/>
                <w:szCs w:val="22"/>
              </w:rPr>
            </w:pPr>
          </w:p>
        </w:tc>
        <w:tc>
          <w:tcPr>
            <w:tcW w:w="5946" w:type="dxa"/>
          </w:tcPr>
          <w:p w14:paraId="4A0E5617" w14:textId="77777777" w:rsidR="003509E8" w:rsidRDefault="003509E8" w:rsidP="00650DAB">
            <w:pPr>
              <w:overflowPunct/>
              <w:autoSpaceDE/>
              <w:autoSpaceDN/>
              <w:adjustRightInd/>
              <w:spacing w:before="60" w:after="60"/>
              <w:jc w:val="left"/>
              <w:textAlignment w:val="auto"/>
              <w:rPr>
                <w:rFonts w:cs="Calibri"/>
                <w:szCs w:val="22"/>
              </w:rPr>
            </w:pPr>
          </w:p>
        </w:tc>
      </w:tr>
      <w:tr w:rsidR="003509E8" w14:paraId="22ACE2E0" w14:textId="77777777" w:rsidTr="00D8729B">
        <w:tc>
          <w:tcPr>
            <w:tcW w:w="3114" w:type="dxa"/>
          </w:tcPr>
          <w:p w14:paraId="0D09B0E4" w14:textId="7164A3F4" w:rsidR="003509E8" w:rsidRDefault="003509E8" w:rsidP="00650DAB">
            <w:pPr>
              <w:overflowPunct/>
              <w:autoSpaceDE/>
              <w:autoSpaceDN/>
              <w:adjustRightInd/>
              <w:spacing w:before="60" w:after="60"/>
              <w:jc w:val="left"/>
              <w:textAlignment w:val="auto"/>
              <w:rPr>
                <w:rFonts w:cs="Calibri"/>
                <w:szCs w:val="22"/>
              </w:rPr>
            </w:pPr>
            <w:r>
              <w:rPr>
                <w:rFonts w:cs="Calibri"/>
                <w:szCs w:val="22"/>
              </w:rPr>
              <w:t>Billing Address (leave blank if this is the same as the Supply Address)</w:t>
            </w:r>
          </w:p>
        </w:tc>
        <w:tc>
          <w:tcPr>
            <w:tcW w:w="5946" w:type="dxa"/>
          </w:tcPr>
          <w:p w14:paraId="47D3C802" w14:textId="77777777" w:rsidR="003509E8" w:rsidRDefault="003509E8" w:rsidP="00650DAB">
            <w:pPr>
              <w:overflowPunct/>
              <w:autoSpaceDE/>
              <w:autoSpaceDN/>
              <w:adjustRightInd/>
              <w:spacing w:before="60" w:after="60"/>
              <w:jc w:val="left"/>
              <w:textAlignment w:val="auto"/>
              <w:rPr>
                <w:rFonts w:cs="Calibri"/>
                <w:szCs w:val="22"/>
              </w:rPr>
            </w:pPr>
          </w:p>
        </w:tc>
      </w:tr>
      <w:tr w:rsidR="003509E8" w14:paraId="245D3534" w14:textId="77777777" w:rsidTr="00D8729B">
        <w:tc>
          <w:tcPr>
            <w:tcW w:w="3114" w:type="dxa"/>
          </w:tcPr>
          <w:p w14:paraId="48F71813" w14:textId="77777777" w:rsidR="003509E8" w:rsidRDefault="003509E8" w:rsidP="00650DAB">
            <w:pPr>
              <w:overflowPunct/>
              <w:autoSpaceDE/>
              <w:autoSpaceDN/>
              <w:adjustRightInd/>
              <w:spacing w:before="60" w:after="60"/>
              <w:jc w:val="left"/>
              <w:textAlignment w:val="auto"/>
              <w:rPr>
                <w:rFonts w:cs="Calibri"/>
                <w:szCs w:val="22"/>
              </w:rPr>
            </w:pPr>
            <w:r>
              <w:rPr>
                <w:rFonts w:cs="Calibri"/>
                <w:szCs w:val="22"/>
              </w:rPr>
              <w:t>Customer Contact Details</w:t>
            </w:r>
          </w:p>
          <w:p w14:paraId="2F93EAB9" w14:textId="1F743A8E" w:rsidR="003509E8" w:rsidRDefault="003509E8" w:rsidP="00650DAB">
            <w:pPr>
              <w:overflowPunct/>
              <w:autoSpaceDE/>
              <w:autoSpaceDN/>
              <w:adjustRightInd/>
              <w:spacing w:before="60" w:after="60"/>
              <w:jc w:val="left"/>
              <w:textAlignment w:val="auto"/>
              <w:rPr>
                <w:rFonts w:cs="Calibri"/>
                <w:szCs w:val="22"/>
              </w:rPr>
            </w:pPr>
          </w:p>
        </w:tc>
        <w:tc>
          <w:tcPr>
            <w:tcW w:w="5946" w:type="dxa"/>
          </w:tcPr>
          <w:p w14:paraId="2685A1CC" w14:textId="77777777" w:rsidR="003509E8" w:rsidRDefault="006429F5" w:rsidP="00650DAB">
            <w:pPr>
              <w:overflowPunct/>
              <w:autoSpaceDE/>
              <w:autoSpaceDN/>
              <w:adjustRightInd/>
              <w:spacing w:before="60" w:after="60"/>
              <w:jc w:val="left"/>
              <w:textAlignment w:val="auto"/>
              <w:rPr>
                <w:rFonts w:cs="Calibri"/>
                <w:szCs w:val="22"/>
              </w:rPr>
            </w:pPr>
            <w:r>
              <w:rPr>
                <w:rFonts w:cs="Calibri"/>
                <w:szCs w:val="22"/>
              </w:rPr>
              <w:t>Telephone:</w:t>
            </w:r>
          </w:p>
          <w:p w14:paraId="315F870C" w14:textId="77777777" w:rsidR="006429F5" w:rsidRDefault="006429F5" w:rsidP="00650DAB">
            <w:pPr>
              <w:overflowPunct/>
              <w:autoSpaceDE/>
              <w:autoSpaceDN/>
              <w:adjustRightInd/>
              <w:spacing w:before="60" w:after="60"/>
              <w:jc w:val="left"/>
              <w:textAlignment w:val="auto"/>
              <w:rPr>
                <w:rFonts w:cs="Calibri"/>
                <w:szCs w:val="22"/>
              </w:rPr>
            </w:pPr>
            <w:r>
              <w:rPr>
                <w:rFonts w:cs="Calibri"/>
                <w:szCs w:val="22"/>
              </w:rPr>
              <w:t>Mobile:</w:t>
            </w:r>
          </w:p>
          <w:p w14:paraId="58A09ABD" w14:textId="4897E88D" w:rsidR="006429F5" w:rsidRDefault="006429F5" w:rsidP="00650DAB">
            <w:pPr>
              <w:overflowPunct/>
              <w:autoSpaceDE/>
              <w:autoSpaceDN/>
              <w:adjustRightInd/>
              <w:spacing w:before="60" w:after="60"/>
              <w:jc w:val="left"/>
              <w:textAlignment w:val="auto"/>
              <w:rPr>
                <w:rFonts w:cs="Calibri"/>
                <w:szCs w:val="22"/>
              </w:rPr>
            </w:pPr>
            <w:r>
              <w:rPr>
                <w:rFonts w:cs="Calibri"/>
                <w:szCs w:val="22"/>
              </w:rPr>
              <w:t>Email:</w:t>
            </w:r>
          </w:p>
        </w:tc>
      </w:tr>
      <w:tr w:rsidR="003509E8" w14:paraId="5B433810" w14:textId="77777777" w:rsidTr="00D8729B">
        <w:tc>
          <w:tcPr>
            <w:tcW w:w="3114" w:type="dxa"/>
          </w:tcPr>
          <w:p w14:paraId="2E370AB9" w14:textId="2E7B0196" w:rsidR="003509E8" w:rsidRDefault="006429F5" w:rsidP="00650DAB">
            <w:pPr>
              <w:overflowPunct/>
              <w:autoSpaceDE/>
              <w:autoSpaceDN/>
              <w:adjustRightInd/>
              <w:spacing w:before="60" w:after="60"/>
              <w:jc w:val="left"/>
              <w:textAlignment w:val="auto"/>
              <w:rPr>
                <w:rFonts w:cs="Calibri"/>
                <w:szCs w:val="22"/>
              </w:rPr>
            </w:pPr>
            <w:r>
              <w:rPr>
                <w:rFonts w:cs="Calibri"/>
                <w:szCs w:val="22"/>
              </w:rPr>
              <w:t>[Initial Heat Supply]</w:t>
            </w:r>
            <w:r w:rsidR="008D5B89">
              <w:rPr>
                <w:rFonts w:cs="Calibri"/>
                <w:szCs w:val="22"/>
              </w:rPr>
              <w:t>[Electricity Supply]</w:t>
            </w:r>
          </w:p>
        </w:tc>
        <w:tc>
          <w:tcPr>
            <w:tcW w:w="5946" w:type="dxa"/>
          </w:tcPr>
          <w:p w14:paraId="10A31402" w14:textId="77777777" w:rsidR="003509E8" w:rsidRDefault="003509E8" w:rsidP="00650DAB">
            <w:pPr>
              <w:overflowPunct/>
              <w:autoSpaceDE/>
              <w:autoSpaceDN/>
              <w:adjustRightInd/>
              <w:spacing w:before="60" w:after="60"/>
              <w:jc w:val="left"/>
              <w:textAlignment w:val="auto"/>
              <w:rPr>
                <w:rFonts w:cs="Calibri"/>
                <w:szCs w:val="22"/>
              </w:rPr>
            </w:pPr>
          </w:p>
        </w:tc>
      </w:tr>
      <w:tr w:rsidR="006429F5" w14:paraId="2B37D0E2" w14:textId="77777777" w:rsidTr="00D8729B">
        <w:tc>
          <w:tcPr>
            <w:tcW w:w="3114" w:type="dxa"/>
          </w:tcPr>
          <w:p w14:paraId="23DF4753" w14:textId="7A4A9F9B" w:rsidR="006429F5" w:rsidRDefault="00D8729B" w:rsidP="00650DAB">
            <w:pPr>
              <w:overflowPunct/>
              <w:autoSpaceDE/>
              <w:autoSpaceDN/>
              <w:adjustRightInd/>
              <w:spacing w:before="60" w:after="60"/>
              <w:jc w:val="left"/>
              <w:textAlignment w:val="auto"/>
              <w:rPr>
                <w:rFonts w:cs="Calibri"/>
                <w:szCs w:val="22"/>
              </w:rPr>
            </w:pPr>
            <w:r>
              <w:rPr>
                <w:rFonts w:cs="Calibri"/>
                <w:szCs w:val="22"/>
              </w:rPr>
              <w:t>[Declared Maximum Heat Capacity]</w:t>
            </w:r>
            <w:r w:rsidR="008D5B89">
              <w:rPr>
                <w:rFonts w:cs="Calibri"/>
                <w:szCs w:val="22"/>
              </w:rPr>
              <w:t xml:space="preserve"> [Maxi</w:t>
            </w:r>
            <w:r w:rsidR="00911617">
              <w:rPr>
                <w:rFonts w:cs="Calibri"/>
                <w:szCs w:val="22"/>
              </w:rPr>
              <w:t>m</w:t>
            </w:r>
            <w:r w:rsidR="008D5B89">
              <w:rPr>
                <w:rFonts w:cs="Calibri"/>
                <w:szCs w:val="22"/>
              </w:rPr>
              <w:t>um Electricity that can be supplied]</w:t>
            </w:r>
          </w:p>
        </w:tc>
        <w:tc>
          <w:tcPr>
            <w:tcW w:w="5946" w:type="dxa"/>
          </w:tcPr>
          <w:p w14:paraId="47BFFC1D" w14:textId="77777777" w:rsidR="006429F5" w:rsidRDefault="006429F5" w:rsidP="00650DAB">
            <w:pPr>
              <w:overflowPunct/>
              <w:autoSpaceDE/>
              <w:autoSpaceDN/>
              <w:adjustRightInd/>
              <w:spacing w:before="60" w:after="60"/>
              <w:jc w:val="left"/>
              <w:textAlignment w:val="auto"/>
              <w:rPr>
                <w:rFonts w:cs="Calibri"/>
                <w:szCs w:val="22"/>
              </w:rPr>
            </w:pPr>
          </w:p>
        </w:tc>
      </w:tr>
      <w:tr w:rsidR="00D8729B" w14:paraId="6569FE39" w14:textId="77777777" w:rsidTr="00D8729B">
        <w:tc>
          <w:tcPr>
            <w:tcW w:w="3114" w:type="dxa"/>
          </w:tcPr>
          <w:p w14:paraId="1AC5BB72" w14:textId="3531949C" w:rsidR="00D8729B" w:rsidRDefault="00D8729B" w:rsidP="00650DAB">
            <w:pPr>
              <w:overflowPunct/>
              <w:autoSpaceDE/>
              <w:autoSpaceDN/>
              <w:adjustRightInd/>
              <w:spacing w:before="60" w:after="60"/>
              <w:jc w:val="left"/>
              <w:textAlignment w:val="auto"/>
              <w:rPr>
                <w:rFonts w:cs="Calibri"/>
                <w:szCs w:val="22"/>
              </w:rPr>
            </w:pPr>
            <w:r>
              <w:rPr>
                <w:rFonts w:cs="Calibri"/>
                <w:szCs w:val="22"/>
              </w:rPr>
              <w:t>[District Heating Scheme Extension]</w:t>
            </w:r>
          </w:p>
        </w:tc>
        <w:tc>
          <w:tcPr>
            <w:tcW w:w="5946" w:type="dxa"/>
          </w:tcPr>
          <w:p w14:paraId="2EB4B3FF" w14:textId="77777777" w:rsidR="00D8729B" w:rsidRDefault="00D8729B" w:rsidP="00650DAB">
            <w:pPr>
              <w:overflowPunct/>
              <w:autoSpaceDE/>
              <w:autoSpaceDN/>
              <w:adjustRightInd/>
              <w:spacing w:before="60" w:after="60"/>
              <w:jc w:val="left"/>
              <w:textAlignment w:val="auto"/>
              <w:rPr>
                <w:rFonts w:cs="Calibri"/>
                <w:szCs w:val="22"/>
              </w:rPr>
            </w:pPr>
          </w:p>
        </w:tc>
      </w:tr>
      <w:tr w:rsidR="00D8729B" w14:paraId="75AD7793" w14:textId="77777777" w:rsidTr="00D8729B">
        <w:tc>
          <w:tcPr>
            <w:tcW w:w="3114" w:type="dxa"/>
          </w:tcPr>
          <w:p w14:paraId="350288D0" w14:textId="32933234" w:rsidR="00D8729B" w:rsidRDefault="00D8729B" w:rsidP="00650DAB">
            <w:pPr>
              <w:overflowPunct/>
              <w:autoSpaceDE/>
              <w:autoSpaceDN/>
              <w:adjustRightInd/>
              <w:spacing w:before="60" w:after="60"/>
              <w:jc w:val="left"/>
              <w:textAlignment w:val="auto"/>
              <w:rPr>
                <w:rFonts w:cs="Calibri"/>
                <w:szCs w:val="22"/>
              </w:rPr>
            </w:pPr>
            <w:r>
              <w:rPr>
                <w:rFonts w:cs="Calibri"/>
                <w:szCs w:val="22"/>
              </w:rPr>
              <w:t>[Sub-Metering]</w:t>
            </w:r>
          </w:p>
        </w:tc>
        <w:tc>
          <w:tcPr>
            <w:tcW w:w="5946" w:type="dxa"/>
          </w:tcPr>
          <w:p w14:paraId="3D475C52" w14:textId="77777777" w:rsidR="00D8729B" w:rsidRDefault="00D8729B" w:rsidP="00650DAB">
            <w:pPr>
              <w:overflowPunct/>
              <w:autoSpaceDE/>
              <w:autoSpaceDN/>
              <w:adjustRightInd/>
              <w:spacing w:before="60" w:after="60"/>
              <w:jc w:val="left"/>
              <w:textAlignment w:val="auto"/>
              <w:rPr>
                <w:rFonts w:cs="Calibri"/>
                <w:szCs w:val="22"/>
              </w:rPr>
            </w:pPr>
          </w:p>
        </w:tc>
      </w:tr>
      <w:tr w:rsidR="00D8729B" w14:paraId="05C1202F" w14:textId="77777777" w:rsidTr="00D8729B">
        <w:tc>
          <w:tcPr>
            <w:tcW w:w="3114" w:type="dxa"/>
          </w:tcPr>
          <w:p w14:paraId="6C8AA4A6" w14:textId="3CF2C871" w:rsidR="00D8729B" w:rsidRDefault="00D8729B" w:rsidP="00650DAB">
            <w:pPr>
              <w:overflowPunct/>
              <w:autoSpaceDE/>
              <w:autoSpaceDN/>
              <w:adjustRightInd/>
              <w:spacing w:before="60" w:after="60"/>
              <w:jc w:val="left"/>
              <w:textAlignment w:val="auto"/>
              <w:rPr>
                <w:rFonts w:cs="Calibri"/>
                <w:szCs w:val="22"/>
              </w:rPr>
            </w:pPr>
            <w:r>
              <w:rPr>
                <w:rFonts w:cs="Calibri"/>
                <w:szCs w:val="22"/>
              </w:rPr>
              <w:t>[Connection Charge (if applicable)]</w:t>
            </w:r>
          </w:p>
        </w:tc>
        <w:tc>
          <w:tcPr>
            <w:tcW w:w="5946" w:type="dxa"/>
          </w:tcPr>
          <w:p w14:paraId="1DDB6BBE" w14:textId="77777777" w:rsidR="00D8729B" w:rsidRDefault="00D8729B" w:rsidP="00650DAB">
            <w:pPr>
              <w:overflowPunct/>
              <w:autoSpaceDE/>
              <w:autoSpaceDN/>
              <w:adjustRightInd/>
              <w:spacing w:before="60" w:after="60"/>
              <w:jc w:val="left"/>
              <w:textAlignment w:val="auto"/>
              <w:rPr>
                <w:rFonts w:cs="Calibri"/>
                <w:szCs w:val="22"/>
              </w:rPr>
            </w:pPr>
          </w:p>
        </w:tc>
      </w:tr>
      <w:tr w:rsidR="00D8729B" w14:paraId="671A3C33" w14:textId="77777777" w:rsidTr="00D8729B">
        <w:tc>
          <w:tcPr>
            <w:tcW w:w="3114" w:type="dxa"/>
          </w:tcPr>
          <w:p w14:paraId="1AD21191" w14:textId="56A9E866" w:rsidR="00D8729B" w:rsidRDefault="00D8729B" w:rsidP="00650DAB">
            <w:pPr>
              <w:overflowPunct/>
              <w:autoSpaceDE/>
              <w:autoSpaceDN/>
              <w:adjustRightInd/>
              <w:spacing w:before="60" w:after="60"/>
              <w:jc w:val="left"/>
              <w:textAlignment w:val="auto"/>
              <w:rPr>
                <w:rFonts w:cs="Calibri"/>
                <w:szCs w:val="22"/>
              </w:rPr>
            </w:pPr>
            <w:r>
              <w:rPr>
                <w:rFonts w:cs="Calibri"/>
                <w:szCs w:val="22"/>
              </w:rPr>
              <w:t xml:space="preserve">Charges </w:t>
            </w:r>
          </w:p>
        </w:tc>
        <w:tc>
          <w:tcPr>
            <w:tcW w:w="5946" w:type="dxa"/>
          </w:tcPr>
          <w:p w14:paraId="07F89935" w14:textId="6810F380" w:rsidR="00D8729B" w:rsidRDefault="00D8729B" w:rsidP="00650DAB">
            <w:pPr>
              <w:overflowPunct/>
              <w:autoSpaceDE/>
              <w:autoSpaceDN/>
              <w:adjustRightInd/>
              <w:spacing w:before="60" w:after="60"/>
              <w:jc w:val="left"/>
              <w:textAlignment w:val="auto"/>
              <w:rPr>
                <w:rFonts w:cs="Calibri"/>
                <w:szCs w:val="22"/>
              </w:rPr>
            </w:pPr>
            <w:r>
              <w:rPr>
                <w:rFonts w:cs="Calibri"/>
                <w:szCs w:val="22"/>
              </w:rPr>
              <w:t>Standing Charge:</w:t>
            </w:r>
            <w:r w:rsidR="000E402E">
              <w:rPr>
                <w:rFonts w:cs="Calibri"/>
                <w:szCs w:val="22"/>
              </w:rPr>
              <w:t xml:space="preserve">                             </w:t>
            </w:r>
            <w:r w:rsidR="008D5B89">
              <w:rPr>
                <w:rFonts w:cs="Calibri"/>
                <w:szCs w:val="22"/>
              </w:rPr>
              <w:t>Variable Charge:</w:t>
            </w:r>
          </w:p>
        </w:tc>
      </w:tr>
      <w:tr w:rsidR="00D8729B" w14:paraId="3CDAFC72" w14:textId="77777777" w:rsidTr="00D8729B">
        <w:tc>
          <w:tcPr>
            <w:tcW w:w="3114" w:type="dxa"/>
          </w:tcPr>
          <w:p w14:paraId="04E469E3" w14:textId="77777777" w:rsidR="00D8729B" w:rsidRDefault="00D8729B" w:rsidP="00650DAB">
            <w:pPr>
              <w:overflowPunct/>
              <w:autoSpaceDE/>
              <w:autoSpaceDN/>
              <w:adjustRightInd/>
              <w:spacing w:before="60" w:after="60"/>
              <w:jc w:val="left"/>
              <w:textAlignment w:val="auto"/>
              <w:rPr>
                <w:rFonts w:cs="Calibri"/>
                <w:szCs w:val="22"/>
              </w:rPr>
            </w:pPr>
          </w:p>
        </w:tc>
        <w:tc>
          <w:tcPr>
            <w:tcW w:w="5946" w:type="dxa"/>
          </w:tcPr>
          <w:p w14:paraId="49BEEEC6" w14:textId="341550C7" w:rsidR="00D8729B" w:rsidRDefault="008D5B89" w:rsidP="00650DAB">
            <w:pPr>
              <w:overflowPunct/>
              <w:autoSpaceDE/>
              <w:autoSpaceDN/>
              <w:adjustRightInd/>
              <w:spacing w:before="60" w:after="60"/>
              <w:jc w:val="left"/>
              <w:textAlignment w:val="auto"/>
              <w:rPr>
                <w:rFonts w:cs="Calibri"/>
                <w:szCs w:val="22"/>
              </w:rPr>
            </w:pPr>
            <w:r>
              <w:rPr>
                <w:rFonts w:cs="Calibri"/>
                <w:szCs w:val="22"/>
              </w:rPr>
              <w:t>Electricity</w:t>
            </w:r>
            <w:r w:rsidR="00D8729B">
              <w:rPr>
                <w:rFonts w:cs="Calibri"/>
                <w:szCs w:val="22"/>
              </w:rPr>
              <w:t xml:space="preserve"> Charge:</w:t>
            </w:r>
          </w:p>
        </w:tc>
      </w:tr>
      <w:tr w:rsidR="003E6446" w14:paraId="7F412CFB" w14:textId="77777777" w:rsidTr="00D8729B">
        <w:tc>
          <w:tcPr>
            <w:tcW w:w="3114" w:type="dxa"/>
          </w:tcPr>
          <w:p w14:paraId="7C0246EF" w14:textId="6755F15E" w:rsidR="003E6446" w:rsidRDefault="003E6446" w:rsidP="00650DAB">
            <w:pPr>
              <w:overflowPunct/>
              <w:autoSpaceDE/>
              <w:autoSpaceDN/>
              <w:adjustRightInd/>
              <w:spacing w:before="60" w:after="60"/>
              <w:jc w:val="left"/>
              <w:textAlignment w:val="auto"/>
              <w:rPr>
                <w:rFonts w:cs="Calibri"/>
                <w:szCs w:val="22"/>
              </w:rPr>
            </w:pPr>
            <w:r>
              <w:rPr>
                <w:rFonts w:cs="Calibri"/>
                <w:szCs w:val="22"/>
              </w:rPr>
              <w:t>Heat Exchanger</w:t>
            </w:r>
          </w:p>
        </w:tc>
        <w:tc>
          <w:tcPr>
            <w:tcW w:w="5946" w:type="dxa"/>
          </w:tcPr>
          <w:p w14:paraId="7E683834" w14:textId="77777777" w:rsidR="003E6446" w:rsidRDefault="003E6446" w:rsidP="00650DAB">
            <w:pPr>
              <w:overflowPunct/>
              <w:autoSpaceDE/>
              <w:autoSpaceDN/>
              <w:adjustRightInd/>
              <w:spacing w:before="60" w:after="60"/>
              <w:jc w:val="left"/>
              <w:textAlignment w:val="auto"/>
              <w:rPr>
                <w:rFonts w:cs="Calibri"/>
                <w:szCs w:val="22"/>
              </w:rPr>
            </w:pPr>
          </w:p>
        </w:tc>
      </w:tr>
      <w:tr w:rsidR="003E6446" w14:paraId="617D2055" w14:textId="77777777" w:rsidTr="00D8729B">
        <w:tc>
          <w:tcPr>
            <w:tcW w:w="3114" w:type="dxa"/>
          </w:tcPr>
          <w:p w14:paraId="7B1B5470" w14:textId="423DB11F" w:rsidR="003E6446" w:rsidRDefault="003E6446" w:rsidP="00650DAB">
            <w:pPr>
              <w:overflowPunct/>
              <w:autoSpaceDE/>
              <w:autoSpaceDN/>
              <w:adjustRightInd/>
              <w:spacing w:before="60" w:after="60"/>
              <w:jc w:val="left"/>
              <w:textAlignment w:val="auto"/>
              <w:rPr>
                <w:rFonts w:cs="Calibri"/>
                <w:szCs w:val="22"/>
              </w:rPr>
            </w:pPr>
            <w:r>
              <w:rPr>
                <w:rFonts w:cs="Calibri"/>
                <w:szCs w:val="22"/>
              </w:rPr>
              <w:t>Supply Start Date</w:t>
            </w:r>
          </w:p>
        </w:tc>
        <w:tc>
          <w:tcPr>
            <w:tcW w:w="5946" w:type="dxa"/>
          </w:tcPr>
          <w:p w14:paraId="62834864" w14:textId="77777777" w:rsidR="003E6446" w:rsidRDefault="003E6446" w:rsidP="00650DAB">
            <w:pPr>
              <w:overflowPunct/>
              <w:autoSpaceDE/>
              <w:autoSpaceDN/>
              <w:adjustRightInd/>
              <w:spacing w:before="60" w:after="60"/>
              <w:jc w:val="left"/>
              <w:textAlignment w:val="auto"/>
              <w:rPr>
                <w:rFonts w:cs="Calibri"/>
                <w:szCs w:val="22"/>
              </w:rPr>
            </w:pPr>
          </w:p>
        </w:tc>
      </w:tr>
      <w:tr w:rsidR="003E6446" w14:paraId="5C737275" w14:textId="77777777" w:rsidTr="00D8729B">
        <w:tc>
          <w:tcPr>
            <w:tcW w:w="3114" w:type="dxa"/>
          </w:tcPr>
          <w:p w14:paraId="714489BE" w14:textId="6B34E399" w:rsidR="003E6446" w:rsidRDefault="003E6446" w:rsidP="00650DAB">
            <w:pPr>
              <w:overflowPunct/>
              <w:autoSpaceDE/>
              <w:autoSpaceDN/>
              <w:adjustRightInd/>
              <w:spacing w:before="60" w:after="60"/>
              <w:jc w:val="left"/>
              <w:textAlignment w:val="auto"/>
              <w:rPr>
                <w:rFonts w:cs="Calibri"/>
                <w:szCs w:val="22"/>
              </w:rPr>
            </w:pPr>
            <w:r>
              <w:rPr>
                <w:rFonts w:cs="Calibri"/>
                <w:szCs w:val="22"/>
              </w:rPr>
              <w:t>Customer Enquiries</w:t>
            </w:r>
          </w:p>
        </w:tc>
        <w:tc>
          <w:tcPr>
            <w:tcW w:w="5946" w:type="dxa"/>
          </w:tcPr>
          <w:p w14:paraId="6D652619" w14:textId="77777777" w:rsidR="003E6446" w:rsidRDefault="003E6446" w:rsidP="00650DAB">
            <w:pPr>
              <w:overflowPunct/>
              <w:autoSpaceDE/>
              <w:autoSpaceDN/>
              <w:adjustRightInd/>
              <w:spacing w:before="60" w:after="60"/>
              <w:jc w:val="left"/>
              <w:textAlignment w:val="auto"/>
              <w:rPr>
                <w:rFonts w:cs="Calibri"/>
                <w:szCs w:val="22"/>
              </w:rPr>
            </w:pPr>
          </w:p>
        </w:tc>
      </w:tr>
      <w:tr w:rsidR="003E6446" w14:paraId="54A35C4F" w14:textId="77777777" w:rsidTr="00D8729B">
        <w:tc>
          <w:tcPr>
            <w:tcW w:w="3114" w:type="dxa"/>
          </w:tcPr>
          <w:p w14:paraId="05297766" w14:textId="77777777" w:rsidR="003E6446" w:rsidRDefault="003E6446" w:rsidP="00650DAB">
            <w:pPr>
              <w:overflowPunct/>
              <w:autoSpaceDE/>
              <w:autoSpaceDN/>
              <w:adjustRightInd/>
              <w:spacing w:before="60" w:after="60"/>
              <w:jc w:val="left"/>
              <w:textAlignment w:val="auto"/>
              <w:rPr>
                <w:rFonts w:cs="Calibri"/>
                <w:szCs w:val="22"/>
              </w:rPr>
            </w:pPr>
            <w:r>
              <w:rPr>
                <w:rFonts w:cs="Calibri"/>
                <w:szCs w:val="22"/>
              </w:rPr>
              <w:t>Emergency Reporting</w:t>
            </w:r>
          </w:p>
          <w:p w14:paraId="3531D0A8" w14:textId="55D5C668" w:rsidR="003E6446" w:rsidRDefault="003E6446" w:rsidP="00650DAB">
            <w:pPr>
              <w:overflowPunct/>
              <w:autoSpaceDE/>
              <w:autoSpaceDN/>
              <w:adjustRightInd/>
              <w:spacing w:before="60" w:after="60"/>
              <w:jc w:val="left"/>
              <w:textAlignment w:val="auto"/>
              <w:rPr>
                <w:rFonts w:cs="Calibri"/>
                <w:szCs w:val="22"/>
              </w:rPr>
            </w:pPr>
          </w:p>
        </w:tc>
        <w:tc>
          <w:tcPr>
            <w:tcW w:w="5946" w:type="dxa"/>
          </w:tcPr>
          <w:p w14:paraId="531E8363" w14:textId="77777777" w:rsidR="003E6446" w:rsidRDefault="003E6446" w:rsidP="00650DAB">
            <w:pPr>
              <w:overflowPunct/>
              <w:autoSpaceDE/>
              <w:autoSpaceDN/>
              <w:adjustRightInd/>
              <w:spacing w:before="60" w:after="60"/>
              <w:jc w:val="left"/>
              <w:textAlignment w:val="auto"/>
              <w:rPr>
                <w:rFonts w:cs="Calibri"/>
                <w:szCs w:val="22"/>
              </w:rPr>
            </w:pPr>
          </w:p>
        </w:tc>
      </w:tr>
      <w:tr w:rsidR="003E6446" w14:paraId="4FE44D05" w14:textId="77777777" w:rsidTr="00D8729B">
        <w:tc>
          <w:tcPr>
            <w:tcW w:w="3114" w:type="dxa"/>
          </w:tcPr>
          <w:p w14:paraId="2DC949FF" w14:textId="0FABEDAE" w:rsidR="003E6446" w:rsidRDefault="003E6446" w:rsidP="00650DAB">
            <w:pPr>
              <w:overflowPunct/>
              <w:autoSpaceDE/>
              <w:autoSpaceDN/>
              <w:adjustRightInd/>
              <w:spacing w:before="60" w:after="60"/>
              <w:jc w:val="left"/>
              <w:textAlignment w:val="auto"/>
              <w:rPr>
                <w:rFonts w:cs="Calibri"/>
                <w:szCs w:val="22"/>
              </w:rPr>
            </w:pPr>
            <w:r>
              <w:rPr>
                <w:rFonts w:cs="Calibri"/>
                <w:szCs w:val="22"/>
              </w:rPr>
              <w:t>Signed by Customer</w:t>
            </w:r>
          </w:p>
          <w:p w14:paraId="4DB90D75" w14:textId="046B91E9" w:rsidR="003E6446" w:rsidRDefault="003E6446" w:rsidP="00650DAB">
            <w:pPr>
              <w:overflowPunct/>
              <w:autoSpaceDE/>
              <w:autoSpaceDN/>
              <w:adjustRightInd/>
              <w:spacing w:before="60" w:after="60"/>
              <w:jc w:val="left"/>
              <w:textAlignment w:val="auto"/>
              <w:rPr>
                <w:rFonts w:cs="Calibri"/>
                <w:szCs w:val="22"/>
              </w:rPr>
            </w:pPr>
          </w:p>
        </w:tc>
        <w:tc>
          <w:tcPr>
            <w:tcW w:w="5946" w:type="dxa"/>
          </w:tcPr>
          <w:p w14:paraId="4A96DD97" w14:textId="77777777" w:rsidR="003E6446" w:rsidRDefault="003E6446" w:rsidP="00650DAB">
            <w:pPr>
              <w:overflowPunct/>
              <w:autoSpaceDE/>
              <w:autoSpaceDN/>
              <w:adjustRightInd/>
              <w:spacing w:before="60" w:after="60"/>
              <w:jc w:val="left"/>
              <w:textAlignment w:val="auto"/>
              <w:rPr>
                <w:rFonts w:cs="Calibri"/>
                <w:szCs w:val="22"/>
              </w:rPr>
            </w:pPr>
          </w:p>
          <w:p w14:paraId="4F461D71" w14:textId="48B440B4" w:rsidR="003E6446" w:rsidRDefault="003E6446" w:rsidP="00650DAB">
            <w:pPr>
              <w:overflowPunct/>
              <w:autoSpaceDE/>
              <w:autoSpaceDN/>
              <w:adjustRightInd/>
              <w:spacing w:before="60" w:after="60"/>
              <w:jc w:val="left"/>
              <w:textAlignment w:val="auto"/>
              <w:rPr>
                <w:rFonts w:cs="Calibri"/>
                <w:szCs w:val="22"/>
              </w:rPr>
            </w:pPr>
            <w:r>
              <w:rPr>
                <w:rFonts w:cs="Calibri"/>
                <w:szCs w:val="22"/>
              </w:rPr>
              <w:t>Sign                                  Print Name                        Date</w:t>
            </w:r>
          </w:p>
        </w:tc>
      </w:tr>
      <w:tr w:rsidR="003E6446" w14:paraId="348827D4" w14:textId="77777777" w:rsidTr="00D8729B">
        <w:tc>
          <w:tcPr>
            <w:tcW w:w="3114" w:type="dxa"/>
          </w:tcPr>
          <w:p w14:paraId="55C3BC00" w14:textId="77777777" w:rsidR="003E6446" w:rsidRDefault="003E6446" w:rsidP="00650DAB">
            <w:pPr>
              <w:overflowPunct/>
              <w:autoSpaceDE/>
              <w:autoSpaceDN/>
              <w:adjustRightInd/>
              <w:spacing w:before="60" w:after="60"/>
              <w:jc w:val="left"/>
              <w:textAlignment w:val="auto"/>
              <w:rPr>
                <w:rFonts w:cs="Calibri"/>
                <w:szCs w:val="22"/>
              </w:rPr>
            </w:pPr>
          </w:p>
          <w:p w14:paraId="70A11DD7" w14:textId="1EA7A678" w:rsidR="003E6446" w:rsidRDefault="003E6446" w:rsidP="00650DAB">
            <w:pPr>
              <w:overflowPunct/>
              <w:autoSpaceDE/>
              <w:autoSpaceDN/>
              <w:adjustRightInd/>
              <w:spacing w:before="60" w:after="60"/>
              <w:jc w:val="left"/>
              <w:textAlignment w:val="auto"/>
              <w:rPr>
                <w:rFonts w:cs="Calibri"/>
                <w:szCs w:val="22"/>
              </w:rPr>
            </w:pPr>
            <w:r>
              <w:rPr>
                <w:rFonts w:cs="Calibri"/>
                <w:szCs w:val="22"/>
              </w:rPr>
              <w:t>Signed by ESCo</w:t>
            </w:r>
          </w:p>
        </w:tc>
        <w:tc>
          <w:tcPr>
            <w:tcW w:w="5946" w:type="dxa"/>
          </w:tcPr>
          <w:p w14:paraId="35E83B7F" w14:textId="77777777" w:rsidR="003E6446" w:rsidRDefault="003E6446" w:rsidP="00650DAB">
            <w:pPr>
              <w:overflowPunct/>
              <w:autoSpaceDE/>
              <w:autoSpaceDN/>
              <w:adjustRightInd/>
              <w:spacing w:before="60" w:after="60"/>
              <w:jc w:val="left"/>
              <w:textAlignment w:val="auto"/>
              <w:rPr>
                <w:rFonts w:cs="Calibri"/>
                <w:szCs w:val="22"/>
              </w:rPr>
            </w:pPr>
          </w:p>
          <w:p w14:paraId="7002BFE2" w14:textId="246B1C97" w:rsidR="003E6446" w:rsidRDefault="003E6446" w:rsidP="00650DAB">
            <w:pPr>
              <w:overflowPunct/>
              <w:autoSpaceDE/>
              <w:autoSpaceDN/>
              <w:adjustRightInd/>
              <w:spacing w:before="60" w:after="60"/>
              <w:jc w:val="left"/>
              <w:textAlignment w:val="auto"/>
              <w:rPr>
                <w:rFonts w:cs="Calibri"/>
                <w:szCs w:val="22"/>
              </w:rPr>
            </w:pPr>
            <w:r>
              <w:rPr>
                <w:rFonts w:cs="Calibri"/>
                <w:szCs w:val="22"/>
              </w:rPr>
              <w:t>Sign                                  Print Name                         Date</w:t>
            </w:r>
          </w:p>
        </w:tc>
      </w:tr>
    </w:tbl>
    <w:p w14:paraId="4BFE299D" w14:textId="61BC19AC" w:rsidR="00C7755E" w:rsidRDefault="00260A94">
      <w:pPr>
        <w:overflowPunct/>
        <w:autoSpaceDE/>
        <w:autoSpaceDN/>
        <w:adjustRightInd/>
        <w:spacing w:before="0" w:after="0"/>
        <w:jc w:val="left"/>
        <w:textAlignment w:val="auto"/>
        <w:rPr>
          <w:rFonts w:cs="Calibri"/>
          <w:szCs w:val="22"/>
        </w:rPr>
      </w:pPr>
      <w:r>
        <w:rPr>
          <w:rFonts w:cs="Calibri"/>
          <w:szCs w:val="22"/>
        </w:rPr>
        <w:br w:type="page"/>
      </w:r>
    </w:p>
    <w:p w14:paraId="757614CB" w14:textId="64A429D5" w:rsidR="00C7755E" w:rsidRPr="00C7755E" w:rsidRDefault="00C7755E">
      <w:pPr>
        <w:overflowPunct/>
        <w:autoSpaceDE/>
        <w:autoSpaceDN/>
        <w:adjustRightInd/>
        <w:spacing w:before="0" w:after="0"/>
        <w:jc w:val="left"/>
        <w:textAlignment w:val="auto"/>
        <w:rPr>
          <w:rFonts w:cs="Calibri"/>
          <w:b/>
          <w:bCs/>
          <w:szCs w:val="22"/>
        </w:rPr>
      </w:pPr>
      <w:r>
        <w:rPr>
          <w:rFonts w:cs="Calibri"/>
          <w:b/>
          <w:bCs/>
          <w:szCs w:val="22"/>
        </w:rPr>
        <w:lastRenderedPageBreak/>
        <w:t>CONTENTS PAGE</w:t>
      </w:r>
    </w:p>
    <w:p w14:paraId="6325513C" w14:textId="29AA642F" w:rsidR="00C7755E" w:rsidRDefault="00C7755E">
      <w:pPr>
        <w:overflowPunct/>
        <w:autoSpaceDE/>
        <w:autoSpaceDN/>
        <w:adjustRightInd/>
        <w:spacing w:before="0" w:after="0"/>
        <w:jc w:val="left"/>
        <w:textAlignment w:val="auto"/>
        <w:rPr>
          <w:rFonts w:cs="Calibri"/>
          <w:szCs w:val="22"/>
        </w:rPr>
      </w:pPr>
    </w:p>
    <w:p w14:paraId="08D21C72" w14:textId="08E2ECCE" w:rsidR="00C7755E" w:rsidRPr="00C7755E" w:rsidRDefault="00C7755E">
      <w:pPr>
        <w:overflowPunct/>
        <w:autoSpaceDE/>
        <w:autoSpaceDN/>
        <w:adjustRightInd/>
        <w:spacing w:before="0" w:after="0"/>
        <w:jc w:val="left"/>
        <w:textAlignment w:val="auto"/>
        <w:rPr>
          <w:rFonts w:cs="Calibri"/>
          <w:b/>
          <w:bCs/>
          <w:szCs w:val="22"/>
        </w:rPr>
      </w:pPr>
      <w:r w:rsidRPr="00C7755E">
        <w:rPr>
          <w:rFonts w:cs="Calibri"/>
          <w:b/>
          <w:bCs/>
          <w:szCs w:val="22"/>
        </w:rPr>
        <w:t>Clause</w:t>
      </w:r>
      <w:r w:rsidRPr="00C7755E">
        <w:rPr>
          <w:rFonts w:cs="Calibri"/>
          <w:b/>
          <w:bCs/>
          <w:szCs w:val="22"/>
        </w:rPr>
        <w:tab/>
        <w:t>Description</w:t>
      </w:r>
      <w:r w:rsidRPr="00C7755E">
        <w:rPr>
          <w:rFonts w:cs="Calibri"/>
          <w:b/>
          <w:bCs/>
          <w:szCs w:val="22"/>
        </w:rPr>
        <w:tab/>
      </w:r>
      <w:r w:rsidRPr="00C7755E">
        <w:rPr>
          <w:rFonts w:cs="Calibri"/>
          <w:b/>
          <w:bCs/>
          <w:szCs w:val="22"/>
        </w:rPr>
        <w:tab/>
      </w:r>
      <w:r w:rsidRPr="00C7755E">
        <w:rPr>
          <w:rFonts w:cs="Calibri"/>
          <w:b/>
          <w:bCs/>
          <w:szCs w:val="22"/>
        </w:rPr>
        <w:tab/>
      </w:r>
      <w:r w:rsidRPr="00C7755E">
        <w:rPr>
          <w:rFonts w:cs="Calibri"/>
          <w:b/>
          <w:bCs/>
          <w:szCs w:val="22"/>
        </w:rPr>
        <w:tab/>
      </w:r>
      <w:r w:rsidRPr="00C7755E">
        <w:rPr>
          <w:rFonts w:cs="Calibri"/>
          <w:b/>
          <w:bCs/>
          <w:szCs w:val="22"/>
        </w:rPr>
        <w:tab/>
      </w:r>
      <w:r w:rsidRPr="00C7755E">
        <w:rPr>
          <w:rFonts w:cs="Calibri"/>
          <w:b/>
          <w:bCs/>
          <w:szCs w:val="22"/>
        </w:rPr>
        <w:tab/>
      </w:r>
      <w:r w:rsidRPr="00C7755E">
        <w:rPr>
          <w:rFonts w:cs="Calibri"/>
          <w:b/>
          <w:bCs/>
          <w:szCs w:val="22"/>
        </w:rPr>
        <w:tab/>
      </w:r>
      <w:r w:rsidRPr="00C7755E">
        <w:rPr>
          <w:rFonts w:cs="Calibri"/>
          <w:b/>
          <w:bCs/>
          <w:szCs w:val="22"/>
        </w:rPr>
        <w:tab/>
      </w:r>
      <w:r w:rsidRPr="00C7755E">
        <w:rPr>
          <w:rFonts w:cs="Calibri"/>
          <w:b/>
          <w:bCs/>
          <w:szCs w:val="22"/>
        </w:rPr>
        <w:tab/>
      </w:r>
      <w:r w:rsidRPr="00C7755E">
        <w:rPr>
          <w:rFonts w:cs="Calibri"/>
          <w:b/>
          <w:bCs/>
          <w:szCs w:val="22"/>
        </w:rPr>
        <w:tab/>
      </w:r>
      <w:r w:rsidRPr="00C7755E">
        <w:rPr>
          <w:rFonts w:cs="Calibri"/>
          <w:b/>
          <w:bCs/>
          <w:szCs w:val="22"/>
        </w:rPr>
        <w:tab/>
      </w:r>
      <w:r w:rsidR="00440ED9">
        <w:rPr>
          <w:rFonts w:cs="Calibri"/>
          <w:b/>
          <w:bCs/>
          <w:szCs w:val="22"/>
        </w:rPr>
        <w:t xml:space="preserve">      </w:t>
      </w:r>
      <w:r w:rsidRPr="00C7755E">
        <w:rPr>
          <w:rFonts w:cs="Calibri"/>
          <w:b/>
          <w:bCs/>
          <w:szCs w:val="22"/>
        </w:rPr>
        <w:t>Page No:</w:t>
      </w:r>
    </w:p>
    <w:p w14:paraId="23A9D950" w14:textId="46029FC3" w:rsidR="00C7755E" w:rsidRDefault="00C7755E">
      <w:pPr>
        <w:overflowPunct/>
        <w:autoSpaceDE/>
        <w:autoSpaceDN/>
        <w:adjustRightInd/>
        <w:spacing w:before="0" w:after="0"/>
        <w:jc w:val="left"/>
        <w:textAlignment w:val="auto"/>
        <w:rPr>
          <w:rFonts w:cs="Calibri"/>
          <w:szCs w:val="22"/>
        </w:rPr>
      </w:pPr>
    </w:p>
    <w:p w14:paraId="6B67784E" w14:textId="44B1A3A2" w:rsidR="00F36622" w:rsidRDefault="00415C4A">
      <w:pPr>
        <w:pStyle w:val="TOC1"/>
        <w:rPr>
          <w:rFonts w:asciiTheme="minorHAnsi" w:hAnsiTheme="minorHAnsi" w:cstheme="minorBidi"/>
          <w:sz w:val="24"/>
          <w:szCs w:val="24"/>
        </w:rPr>
      </w:pPr>
      <w:r>
        <w:rPr>
          <w:rFonts w:asciiTheme="minorHAnsi" w:hAnsiTheme="minorHAnsi"/>
        </w:rPr>
        <w:fldChar w:fldCharType="begin"/>
      </w:r>
      <w:r>
        <w:rPr>
          <w:rFonts w:asciiTheme="minorHAnsi" w:hAnsiTheme="minorHAnsi"/>
        </w:rPr>
        <w:instrText xml:space="preserve"> TOC \n 2-2 \h \z \t "Schedule Head,2,Schedule </w:instrText>
      </w:r>
      <w:r w:rsidRPr="00415C4A">
        <w:instrText>Subhead</w:instrText>
      </w:r>
      <w:r>
        <w:rPr>
          <w:rFonts w:asciiTheme="minorHAnsi" w:hAnsiTheme="minorHAnsi"/>
        </w:rPr>
        <w:instrText xml:space="preserve">,3,Level 1 Heading,1"  \* MERGEFORMAT </w:instrText>
      </w:r>
      <w:r>
        <w:rPr>
          <w:rFonts w:asciiTheme="minorHAnsi" w:hAnsiTheme="minorHAnsi"/>
        </w:rPr>
        <w:fldChar w:fldCharType="separate"/>
      </w:r>
      <w:hyperlink w:anchor="_Toc26281866" w:history="1">
        <w:r w:rsidR="00F36622" w:rsidRPr="00EC0D8D">
          <w:rPr>
            <w:rStyle w:val="Hyperlink"/>
          </w:rPr>
          <w:t>1</w:t>
        </w:r>
        <w:r w:rsidR="00F36622">
          <w:rPr>
            <w:rFonts w:asciiTheme="minorHAnsi" w:hAnsiTheme="minorHAnsi" w:cstheme="minorBidi"/>
            <w:sz w:val="24"/>
            <w:szCs w:val="24"/>
          </w:rPr>
          <w:tab/>
        </w:r>
        <w:r w:rsidR="00F36622" w:rsidRPr="00EC0D8D">
          <w:rPr>
            <w:rStyle w:val="Hyperlink"/>
          </w:rPr>
          <w:t>Definitions and interpretation</w:t>
        </w:r>
        <w:r w:rsidR="00F36622">
          <w:rPr>
            <w:webHidden/>
          </w:rPr>
          <w:tab/>
        </w:r>
        <w:r w:rsidR="00F36622">
          <w:rPr>
            <w:webHidden/>
          </w:rPr>
          <w:fldChar w:fldCharType="begin"/>
        </w:r>
        <w:r w:rsidR="00F36622">
          <w:rPr>
            <w:webHidden/>
          </w:rPr>
          <w:instrText xml:space="preserve"> PAGEREF _Toc26281866 \h </w:instrText>
        </w:r>
        <w:r w:rsidR="00F36622">
          <w:rPr>
            <w:webHidden/>
          </w:rPr>
        </w:r>
        <w:r w:rsidR="00F36622">
          <w:rPr>
            <w:webHidden/>
          </w:rPr>
          <w:fldChar w:fldCharType="separate"/>
        </w:r>
        <w:r w:rsidR="00F36622">
          <w:rPr>
            <w:webHidden/>
          </w:rPr>
          <w:t>1</w:t>
        </w:r>
        <w:r w:rsidR="00F36622">
          <w:rPr>
            <w:webHidden/>
          </w:rPr>
          <w:fldChar w:fldCharType="end"/>
        </w:r>
      </w:hyperlink>
    </w:p>
    <w:p w14:paraId="7B7F423E" w14:textId="38A6CBD9" w:rsidR="00F36622" w:rsidRDefault="00EB025C">
      <w:pPr>
        <w:pStyle w:val="TOC1"/>
        <w:rPr>
          <w:rFonts w:asciiTheme="minorHAnsi" w:hAnsiTheme="minorHAnsi" w:cstheme="minorBidi"/>
          <w:sz w:val="24"/>
          <w:szCs w:val="24"/>
        </w:rPr>
      </w:pPr>
      <w:hyperlink w:anchor="_Toc26281867" w:history="1">
        <w:r w:rsidR="00F36622" w:rsidRPr="00EC0D8D">
          <w:rPr>
            <w:rStyle w:val="Hyperlink"/>
          </w:rPr>
          <w:t>2</w:t>
        </w:r>
        <w:r w:rsidR="00F36622">
          <w:rPr>
            <w:rFonts w:asciiTheme="minorHAnsi" w:hAnsiTheme="minorHAnsi" w:cstheme="minorBidi"/>
            <w:sz w:val="24"/>
            <w:szCs w:val="24"/>
          </w:rPr>
          <w:tab/>
        </w:r>
        <w:r w:rsidR="00F36622" w:rsidRPr="00EC0D8D">
          <w:rPr>
            <w:rStyle w:val="Hyperlink"/>
          </w:rPr>
          <w:t>Provision of heat [and electricity]</w:t>
        </w:r>
        <w:r w:rsidR="00F36622">
          <w:rPr>
            <w:webHidden/>
          </w:rPr>
          <w:tab/>
        </w:r>
        <w:r w:rsidR="00F36622">
          <w:rPr>
            <w:webHidden/>
          </w:rPr>
          <w:fldChar w:fldCharType="begin"/>
        </w:r>
        <w:r w:rsidR="00F36622">
          <w:rPr>
            <w:webHidden/>
          </w:rPr>
          <w:instrText xml:space="preserve"> PAGEREF _Toc26281867 \h </w:instrText>
        </w:r>
        <w:r w:rsidR="00F36622">
          <w:rPr>
            <w:webHidden/>
          </w:rPr>
        </w:r>
        <w:r w:rsidR="00F36622">
          <w:rPr>
            <w:webHidden/>
          </w:rPr>
          <w:fldChar w:fldCharType="separate"/>
        </w:r>
        <w:r w:rsidR="00F36622">
          <w:rPr>
            <w:webHidden/>
          </w:rPr>
          <w:t>6</w:t>
        </w:r>
        <w:r w:rsidR="00F36622">
          <w:rPr>
            <w:webHidden/>
          </w:rPr>
          <w:fldChar w:fldCharType="end"/>
        </w:r>
      </w:hyperlink>
    </w:p>
    <w:p w14:paraId="5C1D32BE" w14:textId="3B5AFD61" w:rsidR="00F36622" w:rsidRDefault="00EB025C">
      <w:pPr>
        <w:pStyle w:val="TOC1"/>
        <w:rPr>
          <w:rFonts w:asciiTheme="minorHAnsi" w:hAnsiTheme="minorHAnsi" w:cstheme="minorBidi"/>
          <w:sz w:val="24"/>
          <w:szCs w:val="24"/>
        </w:rPr>
      </w:pPr>
      <w:hyperlink w:anchor="_Toc26281868" w:history="1">
        <w:r w:rsidR="00F36622" w:rsidRPr="00EC0D8D">
          <w:rPr>
            <w:rStyle w:val="Hyperlink"/>
          </w:rPr>
          <w:t>3</w:t>
        </w:r>
        <w:r w:rsidR="00F36622">
          <w:rPr>
            <w:rFonts w:asciiTheme="minorHAnsi" w:hAnsiTheme="minorHAnsi" w:cstheme="minorBidi"/>
            <w:sz w:val="24"/>
            <w:szCs w:val="24"/>
          </w:rPr>
          <w:tab/>
        </w:r>
        <w:r w:rsidR="00F36622" w:rsidRPr="00EC0D8D">
          <w:rPr>
            <w:rStyle w:val="Hyperlink"/>
          </w:rPr>
          <w:t>Standards of Service</w:t>
        </w:r>
        <w:r w:rsidR="00F36622">
          <w:rPr>
            <w:webHidden/>
          </w:rPr>
          <w:tab/>
        </w:r>
        <w:r w:rsidR="00F36622">
          <w:rPr>
            <w:webHidden/>
          </w:rPr>
          <w:fldChar w:fldCharType="begin"/>
        </w:r>
        <w:r w:rsidR="00F36622">
          <w:rPr>
            <w:webHidden/>
          </w:rPr>
          <w:instrText xml:space="preserve"> PAGEREF _Toc26281868 \h </w:instrText>
        </w:r>
        <w:r w:rsidR="00F36622">
          <w:rPr>
            <w:webHidden/>
          </w:rPr>
        </w:r>
        <w:r w:rsidR="00F36622">
          <w:rPr>
            <w:webHidden/>
          </w:rPr>
          <w:fldChar w:fldCharType="separate"/>
        </w:r>
        <w:r w:rsidR="00F36622">
          <w:rPr>
            <w:webHidden/>
          </w:rPr>
          <w:t>6</w:t>
        </w:r>
        <w:r w:rsidR="00F36622">
          <w:rPr>
            <w:webHidden/>
          </w:rPr>
          <w:fldChar w:fldCharType="end"/>
        </w:r>
      </w:hyperlink>
    </w:p>
    <w:p w14:paraId="6730845A" w14:textId="47E56B22" w:rsidR="00F36622" w:rsidRDefault="00EB025C">
      <w:pPr>
        <w:pStyle w:val="TOC1"/>
        <w:rPr>
          <w:rFonts w:asciiTheme="minorHAnsi" w:hAnsiTheme="minorHAnsi" w:cstheme="minorBidi"/>
          <w:sz w:val="24"/>
          <w:szCs w:val="24"/>
        </w:rPr>
      </w:pPr>
      <w:hyperlink w:anchor="_Toc26281869" w:history="1">
        <w:r w:rsidR="00F36622" w:rsidRPr="00EC0D8D">
          <w:rPr>
            <w:rStyle w:val="Hyperlink"/>
          </w:rPr>
          <w:t>4</w:t>
        </w:r>
        <w:r w:rsidR="00F36622">
          <w:rPr>
            <w:rFonts w:asciiTheme="minorHAnsi" w:hAnsiTheme="minorHAnsi" w:cstheme="minorBidi"/>
            <w:sz w:val="24"/>
            <w:szCs w:val="24"/>
          </w:rPr>
          <w:tab/>
        </w:r>
        <w:r w:rsidR="00F36622" w:rsidRPr="00EC0D8D">
          <w:rPr>
            <w:rStyle w:val="Hyperlink"/>
          </w:rPr>
          <w:t>Charges and Billing</w:t>
        </w:r>
        <w:r w:rsidR="00F36622">
          <w:rPr>
            <w:webHidden/>
          </w:rPr>
          <w:tab/>
        </w:r>
        <w:r w:rsidR="00F36622">
          <w:rPr>
            <w:webHidden/>
          </w:rPr>
          <w:fldChar w:fldCharType="begin"/>
        </w:r>
        <w:r w:rsidR="00F36622">
          <w:rPr>
            <w:webHidden/>
          </w:rPr>
          <w:instrText xml:space="preserve"> PAGEREF _Toc26281869 \h </w:instrText>
        </w:r>
        <w:r w:rsidR="00F36622">
          <w:rPr>
            <w:webHidden/>
          </w:rPr>
        </w:r>
        <w:r w:rsidR="00F36622">
          <w:rPr>
            <w:webHidden/>
          </w:rPr>
          <w:fldChar w:fldCharType="separate"/>
        </w:r>
        <w:r w:rsidR="00F36622">
          <w:rPr>
            <w:webHidden/>
          </w:rPr>
          <w:t>7</w:t>
        </w:r>
        <w:r w:rsidR="00F36622">
          <w:rPr>
            <w:webHidden/>
          </w:rPr>
          <w:fldChar w:fldCharType="end"/>
        </w:r>
      </w:hyperlink>
    </w:p>
    <w:p w14:paraId="4B526F06" w14:textId="64FD2472" w:rsidR="00F36622" w:rsidRDefault="00EB025C">
      <w:pPr>
        <w:pStyle w:val="TOC1"/>
        <w:rPr>
          <w:rFonts w:asciiTheme="minorHAnsi" w:hAnsiTheme="minorHAnsi" w:cstheme="minorBidi"/>
          <w:sz w:val="24"/>
          <w:szCs w:val="24"/>
        </w:rPr>
      </w:pPr>
      <w:hyperlink w:anchor="_Toc26281870" w:history="1">
        <w:r w:rsidR="00F36622" w:rsidRPr="00EC0D8D">
          <w:rPr>
            <w:rStyle w:val="Hyperlink"/>
          </w:rPr>
          <w:t>5</w:t>
        </w:r>
        <w:r w:rsidR="00F36622">
          <w:rPr>
            <w:rFonts w:asciiTheme="minorHAnsi" w:hAnsiTheme="minorHAnsi" w:cstheme="minorBidi"/>
            <w:sz w:val="24"/>
            <w:szCs w:val="24"/>
          </w:rPr>
          <w:tab/>
        </w:r>
        <w:r w:rsidR="00F36622" w:rsidRPr="00EC0D8D">
          <w:rPr>
            <w:rStyle w:val="Hyperlink"/>
          </w:rPr>
          <w:t>Payment</w:t>
        </w:r>
        <w:r w:rsidR="00F36622">
          <w:rPr>
            <w:webHidden/>
          </w:rPr>
          <w:tab/>
        </w:r>
        <w:r w:rsidR="00F36622">
          <w:rPr>
            <w:webHidden/>
          </w:rPr>
          <w:fldChar w:fldCharType="begin"/>
        </w:r>
        <w:r w:rsidR="00F36622">
          <w:rPr>
            <w:webHidden/>
          </w:rPr>
          <w:instrText xml:space="preserve"> PAGEREF _Toc26281870 \h </w:instrText>
        </w:r>
        <w:r w:rsidR="00F36622">
          <w:rPr>
            <w:webHidden/>
          </w:rPr>
        </w:r>
        <w:r w:rsidR="00F36622">
          <w:rPr>
            <w:webHidden/>
          </w:rPr>
          <w:fldChar w:fldCharType="separate"/>
        </w:r>
        <w:r w:rsidR="00F36622">
          <w:rPr>
            <w:webHidden/>
          </w:rPr>
          <w:t>8</w:t>
        </w:r>
        <w:r w:rsidR="00F36622">
          <w:rPr>
            <w:webHidden/>
          </w:rPr>
          <w:fldChar w:fldCharType="end"/>
        </w:r>
      </w:hyperlink>
    </w:p>
    <w:p w14:paraId="347A1C76" w14:textId="025D4F65" w:rsidR="00F36622" w:rsidRDefault="00EB025C">
      <w:pPr>
        <w:pStyle w:val="TOC1"/>
        <w:rPr>
          <w:rFonts w:asciiTheme="minorHAnsi" w:hAnsiTheme="minorHAnsi" w:cstheme="minorBidi"/>
          <w:sz w:val="24"/>
          <w:szCs w:val="24"/>
        </w:rPr>
      </w:pPr>
      <w:hyperlink w:anchor="_Toc26281871" w:history="1">
        <w:r w:rsidR="00F36622" w:rsidRPr="00EC0D8D">
          <w:rPr>
            <w:rStyle w:val="Hyperlink"/>
          </w:rPr>
          <w:t>6</w:t>
        </w:r>
        <w:r w:rsidR="00F36622">
          <w:rPr>
            <w:rFonts w:asciiTheme="minorHAnsi" w:hAnsiTheme="minorHAnsi" w:cstheme="minorBidi"/>
            <w:sz w:val="24"/>
            <w:szCs w:val="24"/>
          </w:rPr>
          <w:tab/>
        </w:r>
        <w:r w:rsidR="00F36622" w:rsidRPr="00EC0D8D">
          <w:rPr>
            <w:rStyle w:val="Hyperlink"/>
          </w:rPr>
          <w:t>Meter readings</w:t>
        </w:r>
        <w:r w:rsidR="00F36622">
          <w:rPr>
            <w:webHidden/>
          </w:rPr>
          <w:tab/>
        </w:r>
        <w:r w:rsidR="00F36622">
          <w:rPr>
            <w:webHidden/>
          </w:rPr>
          <w:fldChar w:fldCharType="begin"/>
        </w:r>
        <w:r w:rsidR="00F36622">
          <w:rPr>
            <w:webHidden/>
          </w:rPr>
          <w:instrText xml:space="preserve"> PAGEREF _Toc26281871 \h </w:instrText>
        </w:r>
        <w:r w:rsidR="00F36622">
          <w:rPr>
            <w:webHidden/>
          </w:rPr>
        </w:r>
        <w:r w:rsidR="00F36622">
          <w:rPr>
            <w:webHidden/>
          </w:rPr>
          <w:fldChar w:fldCharType="separate"/>
        </w:r>
        <w:r w:rsidR="00F36622">
          <w:rPr>
            <w:webHidden/>
          </w:rPr>
          <w:t>8</w:t>
        </w:r>
        <w:r w:rsidR="00F36622">
          <w:rPr>
            <w:webHidden/>
          </w:rPr>
          <w:fldChar w:fldCharType="end"/>
        </w:r>
      </w:hyperlink>
    </w:p>
    <w:p w14:paraId="4BA2A831" w14:textId="10524AF5" w:rsidR="00F36622" w:rsidRDefault="00EB025C">
      <w:pPr>
        <w:pStyle w:val="TOC1"/>
        <w:rPr>
          <w:rFonts w:asciiTheme="minorHAnsi" w:hAnsiTheme="minorHAnsi" w:cstheme="minorBidi"/>
          <w:sz w:val="24"/>
          <w:szCs w:val="24"/>
        </w:rPr>
      </w:pPr>
      <w:hyperlink w:anchor="_Toc26281872" w:history="1">
        <w:r w:rsidR="00F36622" w:rsidRPr="00EC0D8D">
          <w:rPr>
            <w:rStyle w:val="Hyperlink"/>
          </w:rPr>
          <w:t>7</w:t>
        </w:r>
        <w:r w:rsidR="00F36622">
          <w:rPr>
            <w:rFonts w:asciiTheme="minorHAnsi" w:hAnsiTheme="minorHAnsi" w:cstheme="minorBidi"/>
            <w:sz w:val="24"/>
            <w:szCs w:val="24"/>
          </w:rPr>
          <w:tab/>
        </w:r>
        <w:r w:rsidR="00F36622" w:rsidRPr="00EC0D8D">
          <w:rPr>
            <w:rStyle w:val="Hyperlink"/>
          </w:rPr>
          <w:t>Failing to pay</w:t>
        </w:r>
        <w:r w:rsidR="00F36622">
          <w:rPr>
            <w:webHidden/>
          </w:rPr>
          <w:tab/>
        </w:r>
        <w:r w:rsidR="00F36622">
          <w:rPr>
            <w:webHidden/>
          </w:rPr>
          <w:fldChar w:fldCharType="begin"/>
        </w:r>
        <w:r w:rsidR="00F36622">
          <w:rPr>
            <w:webHidden/>
          </w:rPr>
          <w:instrText xml:space="preserve"> PAGEREF _Toc26281872 \h </w:instrText>
        </w:r>
        <w:r w:rsidR="00F36622">
          <w:rPr>
            <w:webHidden/>
          </w:rPr>
        </w:r>
        <w:r w:rsidR="00F36622">
          <w:rPr>
            <w:webHidden/>
          </w:rPr>
          <w:fldChar w:fldCharType="separate"/>
        </w:r>
        <w:r w:rsidR="00F36622">
          <w:rPr>
            <w:webHidden/>
          </w:rPr>
          <w:t>9</w:t>
        </w:r>
        <w:r w:rsidR="00F36622">
          <w:rPr>
            <w:webHidden/>
          </w:rPr>
          <w:fldChar w:fldCharType="end"/>
        </w:r>
      </w:hyperlink>
    </w:p>
    <w:p w14:paraId="3A1B4B06" w14:textId="441E74F3" w:rsidR="00F36622" w:rsidRDefault="00EB025C">
      <w:pPr>
        <w:pStyle w:val="TOC1"/>
        <w:rPr>
          <w:rFonts w:asciiTheme="minorHAnsi" w:hAnsiTheme="minorHAnsi" w:cstheme="minorBidi"/>
          <w:sz w:val="24"/>
          <w:szCs w:val="24"/>
        </w:rPr>
      </w:pPr>
      <w:hyperlink w:anchor="_Toc26281873" w:history="1">
        <w:r w:rsidR="00F36622" w:rsidRPr="00EC0D8D">
          <w:rPr>
            <w:rStyle w:val="Hyperlink"/>
          </w:rPr>
          <w:t>8</w:t>
        </w:r>
        <w:r w:rsidR="00F36622">
          <w:rPr>
            <w:rFonts w:asciiTheme="minorHAnsi" w:hAnsiTheme="minorHAnsi" w:cstheme="minorBidi"/>
            <w:sz w:val="24"/>
            <w:szCs w:val="24"/>
          </w:rPr>
          <w:tab/>
        </w:r>
        <w:r w:rsidR="00F36622" w:rsidRPr="00EC0D8D">
          <w:rPr>
            <w:rStyle w:val="Hyperlink"/>
          </w:rPr>
          <w:t>Reconnecting the customer’s supply</w:t>
        </w:r>
        <w:r w:rsidR="00F36622">
          <w:rPr>
            <w:webHidden/>
          </w:rPr>
          <w:tab/>
        </w:r>
        <w:r w:rsidR="00F36622">
          <w:rPr>
            <w:webHidden/>
          </w:rPr>
          <w:fldChar w:fldCharType="begin"/>
        </w:r>
        <w:r w:rsidR="00F36622">
          <w:rPr>
            <w:webHidden/>
          </w:rPr>
          <w:instrText xml:space="preserve"> PAGEREF _Toc26281873 \h </w:instrText>
        </w:r>
        <w:r w:rsidR="00F36622">
          <w:rPr>
            <w:webHidden/>
          </w:rPr>
        </w:r>
        <w:r w:rsidR="00F36622">
          <w:rPr>
            <w:webHidden/>
          </w:rPr>
          <w:fldChar w:fldCharType="separate"/>
        </w:r>
        <w:r w:rsidR="00F36622">
          <w:rPr>
            <w:webHidden/>
          </w:rPr>
          <w:t>9</w:t>
        </w:r>
        <w:r w:rsidR="00F36622">
          <w:rPr>
            <w:webHidden/>
          </w:rPr>
          <w:fldChar w:fldCharType="end"/>
        </w:r>
      </w:hyperlink>
    </w:p>
    <w:p w14:paraId="4419FC3F" w14:textId="5F96751A" w:rsidR="00F36622" w:rsidRDefault="00EB025C">
      <w:pPr>
        <w:pStyle w:val="TOC1"/>
        <w:rPr>
          <w:rFonts w:asciiTheme="minorHAnsi" w:hAnsiTheme="minorHAnsi" w:cstheme="minorBidi"/>
          <w:sz w:val="24"/>
          <w:szCs w:val="24"/>
        </w:rPr>
      </w:pPr>
      <w:hyperlink w:anchor="_Toc26281874" w:history="1">
        <w:r w:rsidR="00F36622" w:rsidRPr="00EC0D8D">
          <w:rPr>
            <w:rStyle w:val="Hyperlink"/>
          </w:rPr>
          <w:t>9</w:t>
        </w:r>
        <w:r w:rsidR="00F36622">
          <w:rPr>
            <w:rFonts w:asciiTheme="minorHAnsi" w:hAnsiTheme="minorHAnsi" w:cstheme="minorBidi"/>
            <w:sz w:val="24"/>
            <w:szCs w:val="24"/>
          </w:rPr>
          <w:tab/>
        </w:r>
        <w:r w:rsidR="00F36622" w:rsidRPr="00EC0D8D">
          <w:rPr>
            <w:rStyle w:val="Hyperlink"/>
          </w:rPr>
          <w:t>Operating and maintaining equipment</w:t>
        </w:r>
        <w:r w:rsidR="00F36622">
          <w:rPr>
            <w:webHidden/>
          </w:rPr>
          <w:tab/>
        </w:r>
        <w:r w:rsidR="00F36622">
          <w:rPr>
            <w:webHidden/>
          </w:rPr>
          <w:fldChar w:fldCharType="begin"/>
        </w:r>
        <w:r w:rsidR="00F36622">
          <w:rPr>
            <w:webHidden/>
          </w:rPr>
          <w:instrText xml:space="preserve"> PAGEREF _Toc26281874 \h </w:instrText>
        </w:r>
        <w:r w:rsidR="00F36622">
          <w:rPr>
            <w:webHidden/>
          </w:rPr>
        </w:r>
        <w:r w:rsidR="00F36622">
          <w:rPr>
            <w:webHidden/>
          </w:rPr>
          <w:fldChar w:fldCharType="separate"/>
        </w:r>
        <w:r w:rsidR="00F36622">
          <w:rPr>
            <w:webHidden/>
          </w:rPr>
          <w:t>10</w:t>
        </w:r>
        <w:r w:rsidR="00F36622">
          <w:rPr>
            <w:webHidden/>
          </w:rPr>
          <w:fldChar w:fldCharType="end"/>
        </w:r>
      </w:hyperlink>
    </w:p>
    <w:p w14:paraId="33EED946" w14:textId="081304E7" w:rsidR="00F36622" w:rsidRDefault="00EB025C">
      <w:pPr>
        <w:pStyle w:val="TOC1"/>
        <w:rPr>
          <w:rFonts w:asciiTheme="minorHAnsi" w:hAnsiTheme="minorHAnsi" w:cstheme="minorBidi"/>
          <w:sz w:val="24"/>
          <w:szCs w:val="24"/>
        </w:rPr>
      </w:pPr>
      <w:hyperlink w:anchor="_Toc26281875" w:history="1">
        <w:r w:rsidR="00F36622" w:rsidRPr="00EC0D8D">
          <w:rPr>
            <w:rStyle w:val="Hyperlink"/>
          </w:rPr>
          <w:t>10</w:t>
        </w:r>
        <w:r w:rsidR="00F36622">
          <w:rPr>
            <w:rFonts w:asciiTheme="minorHAnsi" w:hAnsiTheme="minorHAnsi" w:cstheme="minorBidi"/>
            <w:sz w:val="24"/>
            <w:szCs w:val="24"/>
          </w:rPr>
          <w:tab/>
        </w:r>
        <w:r w:rsidR="00F36622" w:rsidRPr="00EC0D8D">
          <w:rPr>
            <w:rStyle w:val="Hyperlink"/>
          </w:rPr>
          <w:t>Access, emergencies and planned maintenance</w:t>
        </w:r>
        <w:r w:rsidR="00F36622">
          <w:rPr>
            <w:webHidden/>
          </w:rPr>
          <w:tab/>
        </w:r>
        <w:r w:rsidR="00F36622">
          <w:rPr>
            <w:webHidden/>
          </w:rPr>
          <w:fldChar w:fldCharType="begin"/>
        </w:r>
        <w:r w:rsidR="00F36622">
          <w:rPr>
            <w:webHidden/>
          </w:rPr>
          <w:instrText xml:space="preserve"> PAGEREF _Toc26281875 \h </w:instrText>
        </w:r>
        <w:r w:rsidR="00F36622">
          <w:rPr>
            <w:webHidden/>
          </w:rPr>
        </w:r>
        <w:r w:rsidR="00F36622">
          <w:rPr>
            <w:webHidden/>
          </w:rPr>
          <w:fldChar w:fldCharType="separate"/>
        </w:r>
        <w:r w:rsidR="00F36622">
          <w:rPr>
            <w:webHidden/>
          </w:rPr>
          <w:t>12</w:t>
        </w:r>
        <w:r w:rsidR="00F36622">
          <w:rPr>
            <w:webHidden/>
          </w:rPr>
          <w:fldChar w:fldCharType="end"/>
        </w:r>
      </w:hyperlink>
    </w:p>
    <w:p w14:paraId="6D122AD8" w14:textId="122A01B8" w:rsidR="00F36622" w:rsidRDefault="00EB025C">
      <w:pPr>
        <w:pStyle w:val="TOC1"/>
        <w:rPr>
          <w:rFonts w:asciiTheme="minorHAnsi" w:hAnsiTheme="minorHAnsi" w:cstheme="minorBidi"/>
          <w:sz w:val="24"/>
          <w:szCs w:val="24"/>
        </w:rPr>
      </w:pPr>
      <w:hyperlink w:anchor="_Toc26281876" w:history="1">
        <w:r w:rsidR="00F36622" w:rsidRPr="00EC0D8D">
          <w:rPr>
            <w:rStyle w:val="Hyperlink"/>
          </w:rPr>
          <w:t>11</w:t>
        </w:r>
        <w:r w:rsidR="00F36622">
          <w:rPr>
            <w:rFonts w:asciiTheme="minorHAnsi" w:hAnsiTheme="minorHAnsi" w:cstheme="minorBidi"/>
            <w:sz w:val="24"/>
            <w:szCs w:val="24"/>
          </w:rPr>
          <w:tab/>
        </w:r>
        <w:r w:rsidR="00F36622" w:rsidRPr="00EC0D8D">
          <w:rPr>
            <w:rStyle w:val="Hyperlink"/>
          </w:rPr>
          <w:t>Termination</w:t>
        </w:r>
        <w:r w:rsidR="00F36622">
          <w:rPr>
            <w:webHidden/>
          </w:rPr>
          <w:tab/>
        </w:r>
        <w:r w:rsidR="00F36622">
          <w:rPr>
            <w:webHidden/>
          </w:rPr>
          <w:fldChar w:fldCharType="begin"/>
        </w:r>
        <w:r w:rsidR="00F36622">
          <w:rPr>
            <w:webHidden/>
          </w:rPr>
          <w:instrText xml:space="preserve"> PAGEREF _Toc26281876 \h </w:instrText>
        </w:r>
        <w:r w:rsidR="00F36622">
          <w:rPr>
            <w:webHidden/>
          </w:rPr>
        </w:r>
        <w:r w:rsidR="00F36622">
          <w:rPr>
            <w:webHidden/>
          </w:rPr>
          <w:fldChar w:fldCharType="separate"/>
        </w:r>
        <w:r w:rsidR="00F36622">
          <w:rPr>
            <w:webHidden/>
          </w:rPr>
          <w:t>13</w:t>
        </w:r>
        <w:r w:rsidR="00F36622">
          <w:rPr>
            <w:webHidden/>
          </w:rPr>
          <w:fldChar w:fldCharType="end"/>
        </w:r>
      </w:hyperlink>
    </w:p>
    <w:p w14:paraId="6D028731" w14:textId="6231873E" w:rsidR="00F36622" w:rsidRDefault="00EB025C">
      <w:pPr>
        <w:pStyle w:val="TOC1"/>
        <w:rPr>
          <w:rFonts w:asciiTheme="minorHAnsi" w:hAnsiTheme="minorHAnsi" w:cstheme="minorBidi"/>
          <w:sz w:val="24"/>
          <w:szCs w:val="24"/>
        </w:rPr>
      </w:pPr>
      <w:hyperlink w:anchor="_Toc26281877" w:history="1">
        <w:r w:rsidR="00F36622" w:rsidRPr="00EC0D8D">
          <w:rPr>
            <w:rStyle w:val="Hyperlink"/>
          </w:rPr>
          <w:t>12</w:t>
        </w:r>
        <w:r w:rsidR="00F36622">
          <w:rPr>
            <w:rFonts w:asciiTheme="minorHAnsi" w:hAnsiTheme="minorHAnsi" w:cstheme="minorBidi"/>
            <w:sz w:val="24"/>
            <w:szCs w:val="24"/>
          </w:rPr>
          <w:tab/>
        </w:r>
        <w:r w:rsidR="00F36622" w:rsidRPr="00EC0D8D">
          <w:rPr>
            <w:rStyle w:val="Hyperlink"/>
          </w:rPr>
          <w:t>Consequences of terminating this contract</w:t>
        </w:r>
        <w:r w:rsidR="00F36622">
          <w:rPr>
            <w:webHidden/>
          </w:rPr>
          <w:tab/>
        </w:r>
        <w:r w:rsidR="00F36622">
          <w:rPr>
            <w:webHidden/>
          </w:rPr>
          <w:fldChar w:fldCharType="begin"/>
        </w:r>
        <w:r w:rsidR="00F36622">
          <w:rPr>
            <w:webHidden/>
          </w:rPr>
          <w:instrText xml:space="preserve"> PAGEREF _Toc26281877 \h </w:instrText>
        </w:r>
        <w:r w:rsidR="00F36622">
          <w:rPr>
            <w:webHidden/>
          </w:rPr>
        </w:r>
        <w:r w:rsidR="00F36622">
          <w:rPr>
            <w:webHidden/>
          </w:rPr>
          <w:fldChar w:fldCharType="separate"/>
        </w:r>
        <w:r w:rsidR="00F36622">
          <w:rPr>
            <w:webHidden/>
          </w:rPr>
          <w:t>14</w:t>
        </w:r>
        <w:r w:rsidR="00F36622">
          <w:rPr>
            <w:webHidden/>
          </w:rPr>
          <w:fldChar w:fldCharType="end"/>
        </w:r>
      </w:hyperlink>
    </w:p>
    <w:p w14:paraId="15096434" w14:textId="14C74CB1" w:rsidR="00F36622" w:rsidRDefault="00EB025C">
      <w:pPr>
        <w:pStyle w:val="TOC1"/>
        <w:rPr>
          <w:rFonts w:asciiTheme="minorHAnsi" w:hAnsiTheme="minorHAnsi" w:cstheme="minorBidi"/>
          <w:sz w:val="24"/>
          <w:szCs w:val="24"/>
        </w:rPr>
      </w:pPr>
      <w:hyperlink w:anchor="_Toc26281878" w:history="1">
        <w:r w:rsidR="00F36622" w:rsidRPr="00EC0D8D">
          <w:rPr>
            <w:rStyle w:val="Hyperlink"/>
          </w:rPr>
          <w:t>13</w:t>
        </w:r>
        <w:r w:rsidR="00F36622">
          <w:rPr>
            <w:rFonts w:asciiTheme="minorHAnsi" w:hAnsiTheme="minorHAnsi" w:cstheme="minorBidi"/>
            <w:sz w:val="24"/>
            <w:szCs w:val="24"/>
          </w:rPr>
          <w:tab/>
        </w:r>
        <w:r w:rsidR="00F36622" w:rsidRPr="00EC0D8D">
          <w:rPr>
            <w:rStyle w:val="Hyperlink"/>
          </w:rPr>
          <w:t>Force Majeure</w:t>
        </w:r>
        <w:r w:rsidR="00F36622">
          <w:rPr>
            <w:webHidden/>
          </w:rPr>
          <w:tab/>
        </w:r>
        <w:r w:rsidR="00F36622">
          <w:rPr>
            <w:webHidden/>
          </w:rPr>
          <w:fldChar w:fldCharType="begin"/>
        </w:r>
        <w:r w:rsidR="00F36622">
          <w:rPr>
            <w:webHidden/>
          </w:rPr>
          <w:instrText xml:space="preserve"> PAGEREF _Toc26281878 \h </w:instrText>
        </w:r>
        <w:r w:rsidR="00F36622">
          <w:rPr>
            <w:webHidden/>
          </w:rPr>
        </w:r>
        <w:r w:rsidR="00F36622">
          <w:rPr>
            <w:webHidden/>
          </w:rPr>
          <w:fldChar w:fldCharType="separate"/>
        </w:r>
        <w:r w:rsidR="00F36622">
          <w:rPr>
            <w:webHidden/>
          </w:rPr>
          <w:t>14</w:t>
        </w:r>
        <w:r w:rsidR="00F36622">
          <w:rPr>
            <w:webHidden/>
          </w:rPr>
          <w:fldChar w:fldCharType="end"/>
        </w:r>
      </w:hyperlink>
    </w:p>
    <w:p w14:paraId="2455ED0B" w14:textId="083E7287" w:rsidR="00F36622" w:rsidRDefault="00EB025C">
      <w:pPr>
        <w:pStyle w:val="TOC1"/>
        <w:rPr>
          <w:rFonts w:asciiTheme="minorHAnsi" w:hAnsiTheme="minorHAnsi" w:cstheme="minorBidi"/>
          <w:sz w:val="24"/>
          <w:szCs w:val="24"/>
        </w:rPr>
      </w:pPr>
      <w:hyperlink w:anchor="_Toc26281879" w:history="1">
        <w:r w:rsidR="00F36622" w:rsidRPr="00EC0D8D">
          <w:rPr>
            <w:rStyle w:val="Hyperlink"/>
          </w:rPr>
          <w:t>14</w:t>
        </w:r>
        <w:r w:rsidR="00F36622">
          <w:rPr>
            <w:rFonts w:asciiTheme="minorHAnsi" w:hAnsiTheme="minorHAnsi" w:cstheme="minorBidi"/>
            <w:sz w:val="24"/>
            <w:szCs w:val="24"/>
          </w:rPr>
          <w:tab/>
        </w:r>
        <w:r w:rsidR="00F36622" w:rsidRPr="00EC0D8D">
          <w:rPr>
            <w:rStyle w:val="Hyperlink"/>
          </w:rPr>
          <w:t>Limit of liability</w:t>
        </w:r>
        <w:r w:rsidR="00F36622">
          <w:rPr>
            <w:webHidden/>
          </w:rPr>
          <w:tab/>
        </w:r>
        <w:r w:rsidR="00F36622">
          <w:rPr>
            <w:webHidden/>
          </w:rPr>
          <w:fldChar w:fldCharType="begin"/>
        </w:r>
        <w:r w:rsidR="00F36622">
          <w:rPr>
            <w:webHidden/>
          </w:rPr>
          <w:instrText xml:space="preserve"> PAGEREF _Toc26281879 \h </w:instrText>
        </w:r>
        <w:r w:rsidR="00F36622">
          <w:rPr>
            <w:webHidden/>
          </w:rPr>
        </w:r>
        <w:r w:rsidR="00F36622">
          <w:rPr>
            <w:webHidden/>
          </w:rPr>
          <w:fldChar w:fldCharType="separate"/>
        </w:r>
        <w:r w:rsidR="00F36622">
          <w:rPr>
            <w:webHidden/>
          </w:rPr>
          <w:t>15</w:t>
        </w:r>
        <w:r w:rsidR="00F36622">
          <w:rPr>
            <w:webHidden/>
          </w:rPr>
          <w:fldChar w:fldCharType="end"/>
        </w:r>
      </w:hyperlink>
    </w:p>
    <w:p w14:paraId="0F7383C9" w14:textId="12A83AB5" w:rsidR="00F36622" w:rsidRDefault="00EB025C">
      <w:pPr>
        <w:pStyle w:val="TOC1"/>
        <w:rPr>
          <w:rFonts w:asciiTheme="minorHAnsi" w:hAnsiTheme="minorHAnsi" w:cstheme="minorBidi"/>
          <w:sz w:val="24"/>
          <w:szCs w:val="24"/>
        </w:rPr>
      </w:pPr>
      <w:hyperlink w:anchor="_Toc26281880" w:history="1">
        <w:r w:rsidR="00F36622" w:rsidRPr="00EC0D8D">
          <w:rPr>
            <w:rStyle w:val="Hyperlink"/>
          </w:rPr>
          <w:t>15</w:t>
        </w:r>
        <w:r w:rsidR="00F36622">
          <w:rPr>
            <w:rFonts w:asciiTheme="minorHAnsi" w:hAnsiTheme="minorHAnsi" w:cstheme="minorBidi"/>
            <w:sz w:val="24"/>
            <w:szCs w:val="24"/>
          </w:rPr>
          <w:tab/>
        </w:r>
        <w:r w:rsidR="00F36622" w:rsidRPr="00EC0D8D">
          <w:rPr>
            <w:rStyle w:val="Hyperlink"/>
          </w:rPr>
          <w:t>Dispute Resolution Procedure</w:t>
        </w:r>
        <w:r w:rsidR="00F36622">
          <w:rPr>
            <w:webHidden/>
          </w:rPr>
          <w:tab/>
        </w:r>
        <w:r w:rsidR="00F36622">
          <w:rPr>
            <w:webHidden/>
          </w:rPr>
          <w:fldChar w:fldCharType="begin"/>
        </w:r>
        <w:r w:rsidR="00F36622">
          <w:rPr>
            <w:webHidden/>
          </w:rPr>
          <w:instrText xml:space="preserve"> PAGEREF _Toc26281880 \h </w:instrText>
        </w:r>
        <w:r w:rsidR="00F36622">
          <w:rPr>
            <w:webHidden/>
          </w:rPr>
        </w:r>
        <w:r w:rsidR="00F36622">
          <w:rPr>
            <w:webHidden/>
          </w:rPr>
          <w:fldChar w:fldCharType="separate"/>
        </w:r>
        <w:r w:rsidR="00F36622">
          <w:rPr>
            <w:webHidden/>
          </w:rPr>
          <w:t>15</w:t>
        </w:r>
        <w:r w:rsidR="00F36622">
          <w:rPr>
            <w:webHidden/>
          </w:rPr>
          <w:fldChar w:fldCharType="end"/>
        </w:r>
      </w:hyperlink>
    </w:p>
    <w:p w14:paraId="5D935FC1" w14:textId="49233E11" w:rsidR="00F36622" w:rsidRDefault="00EB025C">
      <w:pPr>
        <w:pStyle w:val="TOC1"/>
        <w:rPr>
          <w:rFonts w:asciiTheme="minorHAnsi" w:hAnsiTheme="minorHAnsi" w:cstheme="minorBidi"/>
          <w:sz w:val="24"/>
          <w:szCs w:val="24"/>
        </w:rPr>
      </w:pPr>
      <w:hyperlink w:anchor="_Toc26281881" w:history="1">
        <w:r w:rsidR="00F36622" w:rsidRPr="00EC0D8D">
          <w:rPr>
            <w:rStyle w:val="Hyperlink"/>
          </w:rPr>
          <w:t>16</w:t>
        </w:r>
        <w:r w:rsidR="00F36622">
          <w:rPr>
            <w:rFonts w:asciiTheme="minorHAnsi" w:hAnsiTheme="minorHAnsi" w:cstheme="minorBidi"/>
            <w:sz w:val="24"/>
            <w:szCs w:val="24"/>
          </w:rPr>
          <w:tab/>
        </w:r>
        <w:r w:rsidR="00F36622" w:rsidRPr="00EC0D8D">
          <w:rPr>
            <w:rStyle w:val="Hyperlink"/>
          </w:rPr>
          <w:t>Confidentiality</w:t>
        </w:r>
        <w:r w:rsidR="00F36622">
          <w:rPr>
            <w:webHidden/>
          </w:rPr>
          <w:tab/>
        </w:r>
        <w:r w:rsidR="00F36622">
          <w:rPr>
            <w:webHidden/>
          </w:rPr>
          <w:fldChar w:fldCharType="begin"/>
        </w:r>
        <w:r w:rsidR="00F36622">
          <w:rPr>
            <w:webHidden/>
          </w:rPr>
          <w:instrText xml:space="preserve"> PAGEREF _Toc26281881 \h </w:instrText>
        </w:r>
        <w:r w:rsidR="00F36622">
          <w:rPr>
            <w:webHidden/>
          </w:rPr>
        </w:r>
        <w:r w:rsidR="00F36622">
          <w:rPr>
            <w:webHidden/>
          </w:rPr>
          <w:fldChar w:fldCharType="separate"/>
        </w:r>
        <w:r w:rsidR="00F36622">
          <w:rPr>
            <w:webHidden/>
          </w:rPr>
          <w:t>16</w:t>
        </w:r>
        <w:r w:rsidR="00F36622">
          <w:rPr>
            <w:webHidden/>
          </w:rPr>
          <w:fldChar w:fldCharType="end"/>
        </w:r>
      </w:hyperlink>
    </w:p>
    <w:p w14:paraId="79CD4F9E" w14:textId="225C1CF5" w:rsidR="00F36622" w:rsidRDefault="00EB025C">
      <w:pPr>
        <w:pStyle w:val="TOC1"/>
        <w:rPr>
          <w:rFonts w:asciiTheme="minorHAnsi" w:hAnsiTheme="minorHAnsi" w:cstheme="minorBidi"/>
          <w:sz w:val="24"/>
          <w:szCs w:val="24"/>
        </w:rPr>
      </w:pPr>
      <w:hyperlink w:anchor="_Toc26281882" w:history="1">
        <w:r w:rsidR="00F36622" w:rsidRPr="00EC0D8D">
          <w:rPr>
            <w:rStyle w:val="Hyperlink"/>
          </w:rPr>
          <w:t>17</w:t>
        </w:r>
        <w:r w:rsidR="00F36622">
          <w:rPr>
            <w:rFonts w:asciiTheme="minorHAnsi" w:hAnsiTheme="minorHAnsi" w:cstheme="minorBidi"/>
            <w:sz w:val="24"/>
            <w:szCs w:val="24"/>
          </w:rPr>
          <w:tab/>
        </w:r>
        <w:r w:rsidR="00F36622" w:rsidRPr="00EC0D8D">
          <w:rPr>
            <w:rStyle w:val="Hyperlink"/>
          </w:rPr>
          <w:t>Data Protection</w:t>
        </w:r>
        <w:r w:rsidR="00F36622">
          <w:rPr>
            <w:webHidden/>
          </w:rPr>
          <w:tab/>
        </w:r>
        <w:r w:rsidR="00F36622">
          <w:rPr>
            <w:webHidden/>
          </w:rPr>
          <w:fldChar w:fldCharType="begin"/>
        </w:r>
        <w:r w:rsidR="00F36622">
          <w:rPr>
            <w:webHidden/>
          </w:rPr>
          <w:instrText xml:space="preserve"> PAGEREF _Toc26281882 \h </w:instrText>
        </w:r>
        <w:r w:rsidR="00F36622">
          <w:rPr>
            <w:webHidden/>
          </w:rPr>
        </w:r>
        <w:r w:rsidR="00F36622">
          <w:rPr>
            <w:webHidden/>
          </w:rPr>
          <w:fldChar w:fldCharType="separate"/>
        </w:r>
        <w:r w:rsidR="00F36622">
          <w:rPr>
            <w:webHidden/>
          </w:rPr>
          <w:t>18</w:t>
        </w:r>
        <w:r w:rsidR="00F36622">
          <w:rPr>
            <w:webHidden/>
          </w:rPr>
          <w:fldChar w:fldCharType="end"/>
        </w:r>
      </w:hyperlink>
    </w:p>
    <w:p w14:paraId="54745ECD" w14:textId="7395119B" w:rsidR="00F36622" w:rsidRDefault="00EB025C">
      <w:pPr>
        <w:pStyle w:val="TOC1"/>
        <w:rPr>
          <w:rFonts w:asciiTheme="minorHAnsi" w:hAnsiTheme="minorHAnsi" w:cstheme="minorBidi"/>
          <w:sz w:val="24"/>
          <w:szCs w:val="24"/>
        </w:rPr>
      </w:pPr>
      <w:hyperlink w:anchor="_Toc26281883" w:history="1">
        <w:r w:rsidR="00F36622" w:rsidRPr="00EC0D8D">
          <w:rPr>
            <w:rStyle w:val="Hyperlink"/>
          </w:rPr>
          <w:t>18</w:t>
        </w:r>
        <w:r w:rsidR="00F36622">
          <w:rPr>
            <w:rFonts w:asciiTheme="minorHAnsi" w:hAnsiTheme="minorHAnsi" w:cstheme="minorBidi"/>
            <w:sz w:val="24"/>
            <w:szCs w:val="24"/>
          </w:rPr>
          <w:tab/>
        </w:r>
        <w:r w:rsidR="00F36622" w:rsidRPr="00EC0D8D">
          <w:rPr>
            <w:rStyle w:val="Hyperlink"/>
          </w:rPr>
          <w:t>Variation</w:t>
        </w:r>
        <w:r w:rsidR="00F36622">
          <w:rPr>
            <w:webHidden/>
          </w:rPr>
          <w:tab/>
        </w:r>
        <w:r w:rsidR="00F36622">
          <w:rPr>
            <w:webHidden/>
          </w:rPr>
          <w:fldChar w:fldCharType="begin"/>
        </w:r>
        <w:r w:rsidR="00F36622">
          <w:rPr>
            <w:webHidden/>
          </w:rPr>
          <w:instrText xml:space="preserve"> PAGEREF _Toc26281883 \h </w:instrText>
        </w:r>
        <w:r w:rsidR="00F36622">
          <w:rPr>
            <w:webHidden/>
          </w:rPr>
        </w:r>
        <w:r w:rsidR="00F36622">
          <w:rPr>
            <w:webHidden/>
          </w:rPr>
          <w:fldChar w:fldCharType="separate"/>
        </w:r>
        <w:r w:rsidR="00F36622">
          <w:rPr>
            <w:webHidden/>
          </w:rPr>
          <w:t>18</w:t>
        </w:r>
        <w:r w:rsidR="00F36622">
          <w:rPr>
            <w:webHidden/>
          </w:rPr>
          <w:fldChar w:fldCharType="end"/>
        </w:r>
      </w:hyperlink>
    </w:p>
    <w:p w14:paraId="0F65C8CD" w14:textId="43E97BA0" w:rsidR="00F36622" w:rsidRDefault="00EB025C">
      <w:pPr>
        <w:pStyle w:val="TOC1"/>
        <w:rPr>
          <w:rFonts w:asciiTheme="minorHAnsi" w:hAnsiTheme="minorHAnsi" w:cstheme="minorBidi"/>
          <w:sz w:val="24"/>
          <w:szCs w:val="24"/>
        </w:rPr>
      </w:pPr>
      <w:hyperlink w:anchor="_Toc26281884" w:history="1">
        <w:r w:rsidR="00F36622" w:rsidRPr="00EC0D8D">
          <w:rPr>
            <w:rStyle w:val="Hyperlink"/>
          </w:rPr>
          <w:t>19</w:t>
        </w:r>
        <w:r w:rsidR="00F36622">
          <w:rPr>
            <w:rFonts w:asciiTheme="minorHAnsi" w:hAnsiTheme="minorHAnsi" w:cstheme="minorBidi"/>
            <w:sz w:val="24"/>
            <w:szCs w:val="24"/>
          </w:rPr>
          <w:tab/>
        </w:r>
        <w:r w:rsidR="00F36622" w:rsidRPr="00EC0D8D">
          <w:rPr>
            <w:rStyle w:val="Hyperlink"/>
          </w:rPr>
          <w:t>Notices</w:t>
        </w:r>
        <w:r w:rsidR="00F36622">
          <w:rPr>
            <w:webHidden/>
          </w:rPr>
          <w:tab/>
        </w:r>
        <w:r w:rsidR="00F36622">
          <w:rPr>
            <w:webHidden/>
          </w:rPr>
          <w:fldChar w:fldCharType="begin"/>
        </w:r>
        <w:r w:rsidR="00F36622">
          <w:rPr>
            <w:webHidden/>
          </w:rPr>
          <w:instrText xml:space="preserve"> PAGEREF _Toc26281884 \h </w:instrText>
        </w:r>
        <w:r w:rsidR="00F36622">
          <w:rPr>
            <w:webHidden/>
          </w:rPr>
        </w:r>
        <w:r w:rsidR="00F36622">
          <w:rPr>
            <w:webHidden/>
          </w:rPr>
          <w:fldChar w:fldCharType="separate"/>
        </w:r>
        <w:r w:rsidR="00F36622">
          <w:rPr>
            <w:webHidden/>
          </w:rPr>
          <w:t>18</w:t>
        </w:r>
        <w:r w:rsidR="00F36622">
          <w:rPr>
            <w:webHidden/>
          </w:rPr>
          <w:fldChar w:fldCharType="end"/>
        </w:r>
      </w:hyperlink>
    </w:p>
    <w:p w14:paraId="4ED50A48" w14:textId="4934E8D3" w:rsidR="00F36622" w:rsidRDefault="00EB025C">
      <w:pPr>
        <w:pStyle w:val="TOC1"/>
        <w:rPr>
          <w:rFonts w:asciiTheme="minorHAnsi" w:hAnsiTheme="minorHAnsi" w:cstheme="minorBidi"/>
          <w:sz w:val="24"/>
          <w:szCs w:val="24"/>
        </w:rPr>
      </w:pPr>
      <w:hyperlink w:anchor="_Toc26281885" w:history="1">
        <w:r w:rsidR="00F36622" w:rsidRPr="00EC0D8D">
          <w:rPr>
            <w:rStyle w:val="Hyperlink"/>
          </w:rPr>
          <w:t>20</w:t>
        </w:r>
        <w:r w:rsidR="00F36622">
          <w:rPr>
            <w:rFonts w:asciiTheme="minorHAnsi" w:hAnsiTheme="minorHAnsi" w:cstheme="minorBidi"/>
            <w:sz w:val="24"/>
            <w:szCs w:val="24"/>
          </w:rPr>
          <w:tab/>
        </w:r>
        <w:r w:rsidR="00F36622" w:rsidRPr="00EC0D8D">
          <w:rPr>
            <w:rStyle w:val="Hyperlink"/>
          </w:rPr>
          <w:t>Subcontracting and transfers</w:t>
        </w:r>
        <w:r w:rsidR="00F36622">
          <w:rPr>
            <w:webHidden/>
          </w:rPr>
          <w:tab/>
        </w:r>
        <w:r w:rsidR="00F36622">
          <w:rPr>
            <w:webHidden/>
          </w:rPr>
          <w:fldChar w:fldCharType="begin"/>
        </w:r>
        <w:r w:rsidR="00F36622">
          <w:rPr>
            <w:webHidden/>
          </w:rPr>
          <w:instrText xml:space="preserve"> PAGEREF _Toc26281885 \h </w:instrText>
        </w:r>
        <w:r w:rsidR="00F36622">
          <w:rPr>
            <w:webHidden/>
          </w:rPr>
        </w:r>
        <w:r w:rsidR="00F36622">
          <w:rPr>
            <w:webHidden/>
          </w:rPr>
          <w:fldChar w:fldCharType="separate"/>
        </w:r>
        <w:r w:rsidR="00F36622">
          <w:rPr>
            <w:webHidden/>
          </w:rPr>
          <w:t>19</w:t>
        </w:r>
        <w:r w:rsidR="00F36622">
          <w:rPr>
            <w:webHidden/>
          </w:rPr>
          <w:fldChar w:fldCharType="end"/>
        </w:r>
      </w:hyperlink>
    </w:p>
    <w:p w14:paraId="5DF853A1" w14:textId="29683389" w:rsidR="00F36622" w:rsidRDefault="00EB025C">
      <w:pPr>
        <w:pStyle w:val="TOC1"/>
        <w:rPr>
          <w:rFonts w:asciiTheme="minorHAnsi" w:hAnsiTheme="minorHAnsi" w:cstheme="minorBidi"/>
          <w:sz w:val="24"/>
          <w:szCs w:val="24"/>
        </w:rPr>
      </w:pPr>
      <w:hyperlink w:anchor="_Toc26281886" w:history="1">
        <w:r w:rsidR="00F36622" w:rsidRPr="00EC0D8D">
          <w:rPr>
            <w:rStyle w:val="Hyperlink"/>
          </w:rPr>
          <w:t>21</w:t>
        </w:r>
        <w:r w:rsidR="00F36622">
          <w:rPr>
            <w:rFonts w:asciiTheme="minorHAnsi" w:hAnsiTheme="minorHAnsi" w:cstheme="minorBidi"/>
            <w:sz w:val="24"/>
            <w:szCs w:val="24"/>
          </w:rPr>
          <w:tab/>
        </w:r>
        <w:r w:rsidR="00F36622" w:rsidRPr="00EC0D8D">
          <w:rPr>
            <w:rStyle w:val="Hyperlink"/>
          </w:rPr>
          <w:t>General</w:t>
        </w:r>
        <w:r w:rsidR="00F36622">
          <w:rPr>
            <w:webHidden/>
          </w:rPr>
          <w:tab/>
        </w:r>
        <w:r w:rsidR="00F36622">
          <w:rPr>
            <w:webHidden/>
          </w:rPr>
          <w:fldChar w:fldCharType="begin"/>
        </w:r>
        <w:r w:rsidR="00F36622">
          <w:rPr>
            <w:webHidden/>
          </w:rPr>
          <w:instrText xml:space="preserve"> PAGEREF _Toc26281886 \h </w:instrText>
        </w:r>
        <w:r w:rsidR="00F36622">
          <w:rPr>
            <w:webHidden/>
          </w:rPr>
        </w:r>
        <w:r w:rsidR="00F36622">
          <w:rPr>
            <w:webHidden/>
          </w:rPr>
          <w:fldChar w:fldCharType="separate"/>
        </w:r>
        <w:r w:rsidR="00F36622">
          <w:rPr>
            <w:webHidden/>
          </w:rPr>
          <w:t>19</w:t>
        </w:r>
        <w:r w:rsidR="00F36622">
          <w:rPr>
            <w:webHidden/>
          </w:rPr>
          <w:fldChar w:fldCharType="end"/>
        </w:r>
      </w:hyperlink>
    </w:p>
    <w:p w14:paraId="1AAD41C6" w14:textId="63D76BBF" w:rsidR="00F36622" w:rsidRDefault="00EB025C">
      <w:pPr>
        <w:pStyle w:val="TOC2"/>
        <w:rPr>
          <w:rFonts w:asciiTheme="minorHAnsi" w:hAnsiTheme="minorHAnsi" w:cstheme="minorBidi"/>
          <w:sz w:val="24"/>
          <w:szCs w:val="24"/>
        </w:rPr>
      </w:pPr>
      <w:hyperlink w:anchor="_Toc26281887" w:history="1">
        <w:r w:rsidR="00F36622" w:rsidRPr="00EC0D8D">
          <w:rPr>
            <w:rStyle w:val="Hyperlink"/>
          </w:rPr>
          <w:t>Schedule 1</w:t>
        </w:r>
      </w:hyperlink>
    </w:p>
    <w:p w14:paraId="03C10D32" w14:textId="5BC2C47A" w:rsidR="00F36622" w:rsidRDefault="00EB025C">
      <w:pPr>
        <w:pStyle w:val="TOC3"/>
        <w:rPr>
          <w:rFonts w:asciiTheme="minorHAnsi" w:eastAsiaTheme="minorEastAsia" w:hAnsiTheme="minorHAnsi" w:cstheme="minorBidi"/>
          <w:sz w:val="24"/>
          <w:szCs w:val="24"/>
        </w:rPr>
      </w:pPr>
      <w:hyperlink w:anchor="_Toc26281888" w:history="1">
        <w:r w:rsidR="00F36622" w:rsidRPr="00EC0D8D">
          <w:rPr>
            <w:rStyle w:val="Hyperlink"/>
          </w:rPr>
          <w:t>ESCo’s charges</w:t>
        </w:r>
        <w:r w:rsidR="00F36622">
          <w:rPr>
            <w:webHidden/>
          </w:rPr>
          <w:tab/>
        </w:r>
        <w:r w:rsidR="00F36622">
          <w:rPr>
            <w:webHidden/>
          </w:rPr>
          <w:fldChar w:fldCharType="begin"/>
        </w:r>
        <w:r w:rsidR="00F36622">
          <w:rPr>
            <w:webHidden/>
          </w:rPr>
          <w:instrText xml:space="preserve"> PAGEREF _Toc26281888 \h </w:instrText>
        </w:r>
        <w:r w:rsidR="00F36622">
          <w:rPr>
            <w:webHidden/>
          </w:rPr>
        </w:r>
        <w:r w:rsidR="00F36622">
          <w:rPr>
            <w:webHidden/>
          </w:rPr>
          <w:fldChar w:fldCharType="separate"/>
        </w:r>
        <w:r w:rsidR="00F36622">
          <w:rPr>
            <w:webHidden/>
          </w:rPr>
          <w:t>21</w:t>
        </w:r>
        <w:r w:rsidR="00F36622">
          <w:rPr>
            <w:webHidden/>
          </w:rPr>
          <w:fldChar w:fldCharType="end"/>
        </w:r>
      </w:hyperlink>
    </w:p>
    <w:p w14:paraId="2023D67D" w14:textId="282AC7C4" w:rsidR="00F36622" w:rsidRDefault="00EB025C">
      <w:pPr>
        <w:pStyle w:val="TOC2"/>
        <w:rPr>
          <w:rFonts w:asciiTheme="minorHAnsi" w:hAnsiTheme="minorHAnsi" w:cstheme="minorBidi"/>
          <w:sz w:val="24"/>
          <w:szCs w:val="24"/>
        </w:rPr>
      </w:pPr>
      <w:hyperlink w:anchor="_Toc26281889" w:history="1">
        <w:r w:rsidR="00F36622" w:rsidRPr="00EC0D8D">
          <w:rPr>
            <w:rStyle w:val="Hyperlink"/>
          </w:rPr>
          <w:t>Schedule 2</w:t>
        </w:r>
      </w:hyperlink>
    </w:p>
    <w:p w14:paraId="19E82A0B" w14:textId="4368118A" w:rsidR="00F36622" w:rsidRDefault="00EB025C">
      <w:pPr>
        <w:pStyle w:val="TOC3"/>
        <w:rPr>
          <w:rFonts w:asciiTheme="minorHAnsi" w:eastAsiaTheme="minorEastAsia" w:hAnsiTheme="minorHAnsi" w:cstheme="minorBidi"/>
          <w:sz w:val="24"/>
          <w:szCs w:val="24"/>
        </w:rPr>
      </w:pPr>
      <w:hyperlink w:anchor="_Toc26281890" w:history="1">
        <w:r w:rsidR="00F36622" w:rsidRPr="00EC0D8D">
          <w:rPr>
            <w:rStyle w:val="Hyperlink"/>
          </w:rPr>
          <w:t>Performance indicators</w:t>
        </w:r>
        <w:r w:rsidR="00F36622">
          <w:rPr>
            <w:webHidden/>
          </w:rPr>
          <w:tab/>
        </w:r>
        <w:r w:rsidR="00F36622">
          <w:rPr>
            <w:webHidden/>
          </w:rPr>
          <w:fldChar w:fldCharType="begin"/>
        </w:r>
        <w:r w:rsidR="00F36622">
          <w:rPr>
            <w:webHidden/>
          </w:rPr>
          <w:instrText xml:space="preserve"> PAGEREF _Toc26281890 \h </w:instrText>
        </w:r>
        <w:r w:rsidR="00F36622">
          <w:rPr>
            <w:webHidden/>
          </w:rPr>
        </w:r>
        <w:r w:rsidR="00F36622">
          <w:rPr>
            <w:webHidden/>
          </w:rPr>
          <w:fldChar w:fldCharType="separate"/>
        </w:r>
        <w:r w:rsidR="00F36622">
          <w:rPr>
            <w:webHidden/>
          </w:rPr>
          <w:t>23</w:t>
        </w:r>
        <w:r w:rsidR="00F36622">
          <w:rPr>
            <w:webHidden/>
          </w:rPr>
          <w:fldChar w:fldCharType="end"/>
        </w:r>
      </w:hyperlink>
    </w:p>
    <w:p w14:paraId="7AA1970C" w14:textId="63196A31" w:rsidR="00F36622" w:rsidRDefault="00EB025C">
      <w:pPr>
        <w:pStyle w:val="TOC2"/>
        <w:rPr>
          <w:rFonts w:asciiTheme="minorHAnsi" w:hAnsiTheme="minorHAnsi" w:cstheme="minorBidi"/>
          <w:sz w:val="24"/>
          <w:szCs w:val="24"/>
        </w:rPr>
      </w:pPr>
      <w:hyperlink w:anchor="_Toc26281891" w:history="1">
        <w:r w:rsidR="00F36622" w:rsidRPr="00EC0D8D">
          <w:rPr>
            <w:rStyle w:val="Hyperlink"/>
          </w:rPr>
          <w:t>Schedule 3</w:t>
        </w:r>
      </w:hyperlink>
    </w:p>
    <w:p w14:paraId="242CAA43" w14:textId="1F3B25ED" w:rsidR="00F36622" w:rsidRDefault="00EB025C">
      <w:pPr>
        <w:pStyle w:val="TOC3"/>
        <w:rPr>
          <w:rFonts w:asciiTheme="minorHAnsi" w:eastAsiaTheme="minorEastAsia" w:hAnsiTheme="minorHAnsi" w:cstheme="minorBidi"/>
          <w:sz w:val="24"/>
          <w:szCs w:val="24"/>
        </w:rPr>
      </w:pPr>
      <w:hyperlink w:anchor="_Toc26281892" w:history="1">
        <w:r w:rsidR="00F36622" w:rsidRPr="00EC0D8D">
          <w:rPr>
            <w:rStyle w:val="Hyperlink"/>
          </w:rPr>
          <w:t>Point of connection</w:t>
        </w:r>
        <w:r w:rsidR="00F36622">
          <w:rPr>
            <w:webHidden/>
          </w:rPr>
          <w:tab/>
        </w:r>
        <w:r w:rsidR="00F36622">
          <w:rPr>
            <w:webHidden/>
          </w:rPr>
          <w:fldChar w:fldCharType="begin"/>
        </w:r>
        <w:r w:rsidR="00F36622">
          <w:rPr>
            <w:webHidden/>
          </w:rPr>
          <w:instrText xml:space="preserve"> PAGEREF _Toc26281892 \h </w:instrText>
        </w:r>
        <w:r w:rsidR="00F36622">
          <w:rPr>
            <w:webHidden/>
          </w:rPr>
        </w:r>
        <w:r w:rsidR="00F36622">
          <w:rPr>
            <w:webHidden/>
          </w:rPr>
          <w:fldChar w:fldCharType="separate"/>
        </w:r>
        <w:r w:rsidR="00F36622">
          <w:rPr>
            <w:webHidden/>
          </w:rPr>
          <w:t>25</w:t>
        </w:r>
        <w:r w:rsidR="00F36622">
          <w:rPr>
            <w:webHidden/>
          </w:rPr>
          <w:fldChar w:fldCharType="end"/>
        </w:r>
      </w:hyperlink>
    </w:p>
    <w:p w14:paraId="608C8C67" w14:textId="72B6915A" w:rsidR="00F36622" w:rsidRDefault="00EB025C">
      <w:pPr>
        <w:pStyle w:val="TOC2"/>
        <w:rPr>
          <w:rFonts w:asciiTheme="minorHAnsi" w:hAnsiTheme="minorHAnsi" w:cstheme="minorBidi"/>
          <w:sz w:val="24"/>
          <w:szCs w:val="24"/>
        </w:rPr>
      </w:pPr>
      <w:hyperlink w:anchor="_Toc26281893" w:history="1">
        <w:r w:rsidR="00F36622" w:rsidRPr="00EC0D8D">
          <w:rPr>
            <w:rStyle w:val="Hyperlink"/>
          </w:rPr>
          <w:t>Schedule 4</w:t>
        </w:r>
      </w:hyperlink>
    </w:p>
    <w:p w14:paraId="0AF330E0" w14:textId="43D58800" w:rsidR="00F36622" w:rsidRDefault="00EB025C">
      <w:pPr>
        <w:pStyle w:val="TOC3"/>
        <w:rPr>
          <w:rFonts w:asciiTheme="minorHAnsi" w:eastAsiaTheme="minorEastAsia" w:hAnsiTheme="minorHAnsi" w:cstheme="minorBidi"/>
          <w:sz w:val="24"/>
          <w:szCs w:val="24"/>
        </w:rPr>
      </w:pPr>
      <w:hyperlink w:anchor="_Toc26281894" w:history="1">
        <w:r w:rsidR="00F36622" w:rsidRPr="00EC0D8D">
          <w:rPr>
            <w:rStyle w:val="Hyperlink"/>
          </w:rPr>
          <w:t>Premises Heating System, HIU and heat meter [and electricity meter] exclusions</w:t>
        </w:r>
        <w:r w:rsidR="00F36622">
          <w:rPr>
            <w:webHidden/>
          </w:rPr>
          <w:tab/>
        </w:r>
        <w:r w:rsidR="00F36622">
          <w:rPr>
            <w:webHidden/>
          </w:rPr>
          <w:fldChar w:fldCharType="begin"/>
        </w:r>
        <w:r w:rsidR="00F36622">
          <w:rPr>
            <w:webHidden/>
          </w:rPr>
          <w:instrText xml:space="preserve"> PAGEREF _Toc26281894 \h </w:instrText>
        </w:r>
        <w:r w:rsidR="00F36622">
          <w:rPr>
            <w:webHidden/>
          </w:rPr>
        </w:r>
        <w:r w:rsidR="00F36622">
          <w:rPr>
            <w:webHidden/>
          </w:rPr>
          <w:fldChar w:fldCharType="separate"/>
        </w:r>
        <w:r w:rsidR="00F36622">
          <w:rPr>
            <w:webHidden/>
          </w:rPr>
          <w:t>26</w:t>
        </w:r>
        <w:r w:rsidR="00F36622">
          <w:rPr>
            <w:webHidden/>
          </w:rPr>
          <w:fldChar w:fldCharType="end"/>
        </w:r>
      </w:hyperlink>
    </w:p>
    <w:p w14:paraId="6DB7E38A" w14:textId="2EA6B29B" w:rsidR="00C7755E" w:rsidRDefault="00415C4A">
      <w:pPr>
        <w:overflowPunct/>
        <w:autoSpaceDE/>
        <w:autoSpaceDN/>
        <w:adjustRightInd/>
        <w:spacing w:before="0" w:after="0"/>
        <w:jc w:val="left"/>
        <w:textAlignment w:val="auto"/>
        <w:rPr>
          <w:rFonts w:cs="Calibri"/>
          <w:szCs w:val="22"/>
        </w:rPr>
      </w:pPr>
      <w:r>
        <w:rPr>
          <w:rFonts w:asciiTheme="minorHAnsi" w:eastAsiaTheme="minorEastAsia" w:hAnsiTheme="minorHAnsi" w:cs="Calibri"/>
          <w:noProof/>
          <w:szCs w:val="22"/>
        </w:rPr>
        <w:fldChar w:fldCharType="end"/>
      </w:r>
    </w:p>
    <w:p w14:paraId="4EF8D026" w14:textId="77777777" w:rsidR="00C7755E" w:rsidRDefault="00C7755E">
      <w:pPr>
        <w:overflowPunct/>
        <w:autoSpaceDE/>
        <w:autoSpaceDN/>
        <w:adjustRightInd/>
        <w:spacing w:before="0" w:after="0"/>
        <w:jc w:val="left"/>
        <w:textAlignment w:val="auto"/>
        <w:rPr>
          <w:rFonts w:cs="Calibri"/>
          <w:szCs w:val="22"/>
        </w:rPr>
      </w:pPr>
    </w:p>
    <w:p w14:paraId="3F3E846B" w14:textId="77777777" w:rsidR="00C7755E" w:rsidRDefault="00C7755E">
      <w:pPr>
        <w:overflowPunct/>
        <w:autoSpaceDE/>
        <w:autoSpaceDN/>
        <w:adjustRightInd/>
        <w:spacing w:before="0" w:after="0"/>
        <w:jc w:val="left"/>
        <w:textAlignment w:val="auto"/>
        <w:rPr>
          <w:rFonts w:cs="Calibri"/>
          <w:szCs w:val="22"/>
        </w:rPr>
      </w:pPr>
    </w:p>
    <w:p w14:paraId="1D6AA7A3" w14:textId="77777777" w:rsidR="004075C2" w:rsidRDefault="004075C2">
      <w:pPr>
        <w:overflowPunct/>
        <w:autoSpaceDE/>
        <w:autoSpaceDN/>
        <w:adjustRightInd/>
        <w:spacing w:before="0" w:after="0"/>
        <w:jc w:val="left"/>
        <w:textAlignment w:val="auto"/>
        <w:rPr>
          <w:rFonts w:cs="Calibri"/>
          <w:szCs w:val="22"/>
        </w:rPr>
        <w:sectPr w:rsidR="004075C2" w:rsidSect="003B501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361" w:right="1418" w:bottom="1247" w:left="1418" w:header="567" w:footer="567" w:gutter="0"/>
          <w:pgNumType w:start="1"/>
          <w:cols w:space="708"/>
          <w:docGrid w:linePitch="360"/>
        </w:sectPr>
      </w:pPr>
    </w:p>
    <w:p w14:paraId="0C153A90" w14:textId="799F8640" w:rsidR="00915962" w:rsidRPr="0087339E" w:rsidRDefault="0087339E" w:rsidP="0087339E">
      <w:pPr>
        <w:pStyle w:val="StandardText"/>
        <w:widowControl w:val="0"/>
        <w:spacing w:before="0"/>
        <w:jc w:val="center"/>
        <w:rPr>
          <w:rFonts w:cs="Calibri"/>
          <w:b/>
          <w:bCs/>
          <w:szCs w:val="22"/>
        </w:rPr>
      </w:pPr>
      <w:r w:rsidRPr="0087339E">
        <w:rPr>
          <w:rFonts w:cs="Calibri"/>
          <w:b/>
          <w:bCs/>
          <w:szCs w:val="22"/>
        </w:rPr>
        <w:lastRenderedPageBreak/>
        <w:t xml:space="preserve">COMMERCIAL HEATING SUPPLY AGREEMENT </w:t>
      </w:r>
    </w:p>
    <w:p w14:paraId="109A2566" w14:textId="77777777" w:rsidR="0087339E" w:rsidRPr="0087339E" w:rsidRDefault="0087339E" w:rsidP="0087339E">
      <w:pPr>
        <w:pStyle w:val="StandardText"/>
        <w:widowControl w:val="0"/>
        <w:spacing w:before="0"/>
        <w:jc w:val="center"/>
        <w:rPr>
          <w:rFonts w:cs="Calibri"/>
          <w:b/>
          <w:bCs/>
          <w:szCs w:val="22"/>
        </w:rPr>
      </w:pPr>
    </w:p>
    <w:p w14:paraId="01CAC7A4" w14:textId="7FB09C83" w:rsidR="00FB5706" w:rsidRPr="0087339E" w:rsidRDefault="0087339E" w:rsidP="007436E6">
      <w:pPr>
        <w:pStyle w:val="GeneralHeading"/>
        <w:rPr>
          <w:rFonts w:cs="Calibri"/>
          <w:szCs w:val="22"/>
        </w:rPr>
      </w:pPr>
      <w:r w:rsidRPr="007436E6">
        <w:t>DATE</w:t>
      </w:r>
      <w:r w:rsidRPr="0087339E">
        <w:rPr>
          <w:rFonts w:cs="Calibri"/>
          <w:bCs/>
          <w:szCs w:val="22"/>
        </w:rPr>
        <w:t xml:space="preserve">   </w:t>
      </w:r>
      <w:r w:rsidRPr="0087339E">
        <w:rPr>
          <w:rFonts w:cs="Calibri"/>
          <w:szCs w:val="22"/>
        </w:rPr>
        <w:t xml:space="preserve"> </w:t>
      </w:r>
      <w:r>
        <w:rPr>
          <w:rFonts w:cs="Calibri"/>
          <w:szCs w:val="22"/>
        </w:rPr>
        <w:t xml:space="preserve">   </w:t>
      </w:r>
      <w:r w:rsidRPr="0087339E">
        <w:rPr>
          <w:rFonts w:cs="Calibri"/>
          <w:szCs w:val="22"/>
        </w:rPr>
        <w:t xml:space="preserve">    </w:t>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r>
      <w:r w:rsidRPr="0087339E">
        <w:rPr>
          <w:rFonts w:cs="Calibri"/>
          <w:szCs w:val="22"/>
        </w:rPr>
        <w:tab/>
        <w:t xml:space="preserve">       </w:t>
      </w:r>
      <w:r>
        <w:rPr>
          <w:rFonts w:cs="Calibri"/>
          <w:szCs w:val="22"/>
        </w:rPr>
        <w:t xml:space="preserve">  </w:t>
      </w:r>
      <w:r w:rsidRPr="0087339E">
        <w:rPr>
          <w:rFonts w:cs="Calibri"/>
          <w:szCs w:val="22"/>
        </w:rPr>
        <w:t>20[      ]</w:t>
      </w:r>
    </w:p>
    <w:p w14:paraId="55B9C264" w14:textId="367C546A" w:rsidR="0087339E" w:rsidRPr="0087339E" w:rsidRDefault="0087339E" w:rsidP="007436E6">
      <w:pPr>
        <w:pStyle w:val="GeneralHeading"/>
      </w:pPr>
      <w:r w:rsidRPr="0087339E">
        <w:t xml:space="preserve">PARTIES </w:t>
      </w:r>
    </w:p>
    <w:p w14:paraId="7D96B5AE" w14:textId="5EBCCCB2" w:rsidR="00C9451B" w:rsidRDefault="002739D5" w:rsidP="004075C2">
      <w:pPr>
        <w:pStyle w:val="Parties"/>
      </w:pPr>
      <w:r>
        <w:t xml:space="preserve">[  </w:t>
      </w:r>
      <w:r w:rsidR="0087339E" w:rsidRPr="0087339E">
        <w:rPr>
          <w:i/>
          <w:iCs/>
        </w:rPr>
        <w:t>Commercial Customer</w:t>
      </w:r>
      <w:r>
        <w:t xml:space="preserve">   ] </w:t>
      </w:r>
      <w:r w:rsidR="00571CF9">
        <w:t xml:space="preserve"> </w:t>
      </w:r>
      <w:r w:rsidR="0087339E">
        <w:t>(</w:t>
      </w:r>
      <w:r w:rsidR="0087339E" w:rsidRPr="005C13C8">
        <w:t>incorporated</w:t>
      </w:r>
      <w:r w:rsidR="0087339E">
        <w:t xml:space="preserve"> and registered in England and Wales </w:t>
      </w:r>
      <w:r w:rsidR="0087339E" w:rsidRPr="004075C2">
        <w:t>under</w:t>
      </w:r>
      <w:r w:rsidR="0087339E">
        <w:t xml:space="preserve"> company registration number [      ], the registered office of which is at [             ]</w:t>
      </w:r>
      <w:r w:rsidR="00571CF9">
        <w:t>(“</w:t>
      </w:r>
      <w:r w:rsidR="003E30C6">
        <w:rPr>
          <w:b/>
          <w:bCs/>
        </w:rPr>
        <w:t>c</w:t>
      </w:r>
      <w:r w:rsidR="007176DF">
        <w:rPr>
          <w:b/>
          <w:bCs/>
        </w:rPr>
        <w:t>ustomer</w:t>
      </w:r>
      <w:r w:rsidR="00571CF9">
        <w:t>”)</w:t>
      </w:r>
      <w:r w:rsidR="00C9451B" w:rsidRPr="00C8354A">
        <w:t>; and</w:t>
      </w:r>
    </w:p>
    <w:p w14:paraId="19C4BD90" w14:textId="52299093" w:rsidR="00C9451B" w:rsidRDefault="0087339E" w:rsidP="004075C2">
      <w:pPr>
        <w:pStyle w:val="Parties"/>
      </w:pPr>
      <w:r>
        <w:t xml:space="preserve">[ </w:t>
      </w:r>
      <w:r w:rsidR="00192FB0">
        <w:rPr>
          <w:i/>
          <w:iCs/>
        </w:rPr>
        <w:t>ESCo</w:t>
      </w:r>
      <w:r>
        <w:rPr>
          <w:i/>
          <w:iCs/>
        </w:rPr>
        <w:t>]</w:t>
      </w:r>
      <w:r w:rsidR="003C6F9A" w:rsidRPr="00C8354A">
        <w:t xml:space="preserve"> </w:t>
      </w:r>
      <w:r>
        <w:t>(incorporated and registered in England and Wales under company registration number [      ], the registered office of which is at [             ]</w:t>
      </w:r>
      <w:r>
        <w:rPr>
          <w:bCs/>
        </w:rPr>
        <w:t xml:space="preserve"> </w:t>
      </w:r>
      <w:r w:rsidR="00571CF9">
        <w:rPr>
          <w:bCs/>
        </w:rPr>
        <w:t>(“</w:t>
      </w:r>
      <w:r w:rsidR="00192FB0">
        <w:rPr>
          <w:b/>
        </w:rPr>
        <w:t>ESCo</w:t>
      </w:r>
      <w:r w:rsidR="00571CF9">
        <w:rPr>
          <w:bCs/>
        </w:rPr>
        <w:t>”)</w:t>
      </w:r>
      <w:r w:rsidR="00C9451B" w:rsidRPr="00C8354A">
        <w:t>;</w:t>
      </w:r>
    </w:p>
    <w:p w14:paraId="6DC30890" w14:textId="2DB2A7C7" w:rsidR="007176DF" w:rsidRPr="003E30C6" w:rsidRDefault="003E30C6" w:rsidP="00BD2C79">
      <w:pPr>
        <w:pStyle w:val="StandardText"/>
        <w:widowControl w:val="0"/>
        <w:spacing w:before="0"/>
        <w:jc w:val="left"/>
        <w:rPr>
          <w:rFonts w:cs="Calibri"/>
        </w:rPr>
      </w:pPr>
      <w:r>
        <w:rPr>
          <w:rFonts w:cs="Calibri"/>
        </w:rPr>
        <w:t>(together the “</w:t>
      </w:r>
      <w:r>
        <w:rPr>
          <w:rFonts w:cs="Calibri"/>
          <w:b/>
          <w:bCs/>
        </w:rPr>
        <w:t>parties</w:t>
      </w:r>
      <w:r w:rsidRPr="003E30C6">
        <w:rPr>
          <w:rFonts w:cs="Calibri"/>
        </w:rPr>
        <w:t>”)</w:t>
      </w:r>
    </w:p>
    <w:p w14:paraId="3792B517" w14:textId="2A42ACE6" w:rsidR="007176DF" w:rsidRPr="007176DF" w:rsidRDefault="007176DF" w:rsidP="007436E6">
      <w:pPr>
        <w:pStyle w:val="GeneralHeading"/>
        <w:rPr>
          <w:rFonts w:cs="Calibri"/>
          <w:b w:val="0"/>
          <w:bCs/>
          <w:szCs w:val="22"/>
        </w:rPr>
      </w:pPr>
      <w:r w:rsidRPr="007436E6">
        <w:t>BACKGROUND</w:t>
      </w:r>
    </w:p>
    <w:p w14:paraId="08626DBF" w14:textId="47523E2D" w:rsidR="00972AAD" w:rsidRDefault="00192FB0" w:rsidP="004075C2">
      <w:pPr>
        <w:pStyle w:val="Background"/>
      </w:pPr>
      <w:r w:rsidRPr="00A64434">
        <w:rPr>
          <w:b/>
          <w:bCs/>
        </w:rPr>
        <w:t>ESCo</w:t>
      </w:r>
      <w:r w:rsidR="0016627B" w:rsidRPr="00C8354A">
        <w:t xml:space="preserve"> </w:t>
      </w:r>
      <w:r w:rsidR="00030D6F" w:rsidRPr="007436E6">
        <w:t>operate</w:t>
      </w:r>
      <w:r w:rsidR="007176DF" w:rsidRPr="007436E6">
        <w:t>s</w:t>
      </w:r>
      <w:r w:rsidR="003C6F9A" w:rsidRPr="00C8354A">
        <w:t xml:space="preserve"> the</w:t>
      </w:r>
      <w:r w:rsidR="00E35BF7" w:rsidRPr="00C8354A">
        <w:t xml:space="preserve"> </w:t>
      </w:r>
      <w:r w:rsidR="0060430A">
        <w:rPr>
          <w:b/>
        </w:rPr>
        <w:t>district heating scheme</w:t>
      </w:r>
      <w:r w:rsidR="0078211E" w:rsidRPr="00C8354A">
        <w:t>,</w:t>
      </w:r>
      <w:r w:rsidR="003C6F9A" w:rsidRPr="00C8354A">
        <w:t xml:space="preserve"> which </w:t>
      </w:r>
      <w:r w:rsidR="00C9451B" w:rsidRPr="004075C2">
        <w:t>pro</w:t>
      </w:r>
      <w:r w:rsidR="0078211E" w:rsidRPr="004075C2">
        <w:t>duces</w:t>
      </w:r>
      <w:r w:rsidR="0078211E" w:rsidRPr="00C8354A">
        <w:t xml:space="preserve"> </w:t>
      </w:r>
      <w:r w:rsidR="00C9451B" w:rsidRPr="00C8354A">
        <w:t xml:space="preserve">the </w:t>
      </w:r>
      <w:r w:rsidR="00607950" w:rsidRPr="00C8354A">
        <w:rPr>
          <w:b/>
        </w:rPr>
        <w:t>h</w:t>
      </w:r>
      <w:r w:rsidR="00FE2831" w:rsidRPr="00C8354A">
        <w:rPr>
          <w:b/>
        </w:rPr>
        <w:t xml:space="preserve">eat </w:t>
      </w:r>
      <w:r w:rsidR="00607950" w:rsidRPr="00C8354A">
        <w:rPr>
          <w:b/>
        </w:rPr>
        <w:t>s</w:t>
      </w:r>
      <w:r w:rsidR="00FE2831" w:rsidRPr="00C8354A">
        <w:rPr>
          <w:b/>
        </w:rPr>
        <w:t>upply</w:t>
      </w:r>
      <w:r w:rsidR="00C9451B" w:rsidRPr="00C8354A">
        <w:t xml:space="preserve"> (in the form of </w:t>
      </w:r>
      <w:r w:rsidR="003C6F9A" w:rsidRPr="00C8354A">
        <w:t>hot water</w:t>
      </w:r>
      <w:r w:rsidR="00C9451B" w:rsidRPr="00C8354A">
        <w:t>)</w:t>
      </w:r>
      <w:r w:rsidR="003C6F9A" w:rsidRPr="00C8354A">
        <w:t xml:space="preserve"> to</w:t>
      </w:r>
      <w:r w:rsidR="000A264B" w:rsidRPr="00C8354A">
        <w:t xml:space="preserve"> </w:t>
      </w:r>
      <w:r w:rsidR="0078211E" w:rsidRPr="00C8354A">
        <w:t>provide</w:t>
      </w:r>
      <w:r w:rsidR="000A264B" w:rsidRPr="00C8354A">
        <w:t xml:space="preserve"> heating and hot water </w:t>
      </w:r>
      <w:r w:rsidR="008D5B89">
        <w:t xml:space="preserve">[and also the </w:t>
      </w:r>
      <w:r w:rsidR="008D5B89" w:rsidRPr="008D5B89">
        <w:rPr>
          <w:b/>
          <w:bCs/>
        </w:rPr>
        <w:t>electricity supply</w:t>
      </w:r>
      <w:r w:rsidR="008D5B89">
        <w:t xml:space="preserve"> to provide </w:t>
      </w:r>
      <w:r w:rsidR="008D5B89" w:rsidRPr="008D5B89">
        <w:rPr>
          <w:b/>
          <w:bCs/>
        </w:rPr>
        <w:t>electricity</w:t>
      </w:r>
      <w:r w:rsidR="008D5B89">
        <w:t xml:space="preserve">] </w:t>
      </w:r>
      <w:r w:rsidR="00511180" w:rsidRPr="00C8354A">
        <w:t xml:space="preserve">to </w:t>
      </w:r>
      <w:r w:rsidR="007176DF" w:rsidRPr="00791A71">
        <w:t>the</w:t>
      </w:r>
      <w:r w:rsidR="007176DF" w:rsidRPr="007176DF">
        <w:rPr>
          <w:b/>
          <w:bCs/>
        </w:rPr>
        <w:t xml:space="preserve"> </w:t>
      </w:r>
      <w:r w:rsidR="00AE38E4">
        <w:rPr>
          <w:b/>
          <w:bCs/>
        </w:rPr>
        <w:t>c</w:t>
      </w:r>
      <w:r w:rsidR="00955ED2">
        <w:rPr>
          <w:b/>
          <w:bCs/>
        </w:rPr>
        <w:t xml:space="preserve">ustomer’s </w:t>
      </w:r>
      <w:r w:rsidR="007176DF" w:rsidRPr="007176DF">
        <w:rPr>
          <w:b/>
          <w:bCs/>
        </w:rPr>
        <w:t>premises</w:t>
      </w:r>
      <w:r w:rsidR="003C6F9A" w:rsidRPr="00C8354A">
        <w:t>.</w:t>
      </w:r>
      <w:r w:rsidR="002A1C17" w:rsidRPr="00C8354A">
        <w:t xml:space="preserve"> </w:t>
      </w:r>
    </w:p>
    <w:p w14:paraId="47046A95" w14:textId="69A603D2" w:rsidR="00972AAD" w:rsidRDefault="007176DF" w:rsidP="004075C2">
      <w:pPr>
        <w:pStyle w:val="Background"/>
      </w:pPr>
      <w:r w:rsidRPr="007176DF">
        <w:rPr>
          <w:bCs/>
        </w:rPr>
        <w:t xml:space="preserve">The </w:t>
      </w:r>
      <w:r w:rsidR="00AE38E4">
        <w:rPr>
          <w:bCs/>
        </w:rPr>
        <w:t>c</w:t>
      </w:r>
      <w:r w:rsidR="00955ED2">
        <w:rPr>
          <w:bCs/>
        </w:rPr>
        <w:t xml:space="preserve">ustomer’s </w:t>
      </w:r>
      <w:r w:rsidRPr="007176DF">
        <w:rPr>
          <w:bCs/>
        </w:rPr>
        <w:t>premises</w:t>
      </w:r>
      <w:r w:rsidR="003C6F9A" w:rsidRPr="00972AAD">
        <w:t xml:space="preserve"> is part of </w:t>
      </w:r>
      <w:r w:rsidR="003C6F9A" w:rsidRPr="00972AAD">
        <w:rPr>
          <w:bCs/>
        </w:rPr>
        <w:t xml:space="preserve">the </w:t>
      </w:r>
      <w:r w:rsidR="003D2859" w:rsidRPr="00972AAD">
        <w:t>development</w:t>
      </w:r>
      <w:r w:rsidR="00307DC1">
        <w:t xml:space="preserve"> </w:t>
      </w:r>
      <w:r w:rsidR="00924E56" w:rsidRPr="00972AAD">
        <w:t xml:space="preserve">which has been connected to the </w:t>
      </w:r>
      <w:r w:rsidR="0060430A" w:rsidRPr="00972AAD">
        <w:rPr>
          <w:bCs/>
        </w:rPr>
        <w:t>district heating scheme</w:t>
      </w:r>
      <w:r w:rsidR="00A2465D" w:rsidRPr="00972AAD">
        <w:t xml:space="preserve">. </w:t>
      </w:r>
    </w:p>
    <w:p w14:paraId="3745A9E0" w14:textId="616052B8" w:rsidR="00A51BCF" w:rsidRPr="00972AAD" w:rsidRDefault="00192FB0" w:rsidP="004075C2">
      <w:pPr>
        <w:pStyle w:val="Background"/>
      </w:pPr>
      <w:r w:rsidRPr="00A64434">
        <w:rPr>
          <w:b/>
          <w:bCs/>
        </w:rPr>
        <w:t>ESCo</w:t>
      </w:r>
      <w:r w:rsidR="0066141A">
        <w:t xml:space="preserve"> </w:t>
      </w:r>
      <w:r w:rsidR="007176DF">
        <w:t>has</w:t>
      </w:r>
      <w:r w:rsidR="0066141A">
        <w:t xml:space="preserve"> agreed with </w:t>
      </w:r>
      <w:r w:rsidR="007176DF">
        <w:t xml:space="preserve">the </w:t>
      </w:r>
      <w:r w:rsidR="00AE38E4" w:rsidRPr="00AE38E4">
        <w:rPr>
          <w:b/>
          <w:bCs/>
        </w:rPr>
        <w:t>c</w:t>
      </w:r>
      <w:r w:rsidR="007176DF" w:rsidRPr="00AE38E4">
        <w:rPr>
          <w:b/>
          <w:bCs/>
        </w:rPr>
        <w:t>ustomer</w:t>
      </w:r>
      <w:r w:rsidR="0066141A">
        <w:t xml:space="preserve"> to provide </w:t>
      </w:r>
      <w:r w:rsidR="0066141A">
        <w:rPr>
          <w:b/>
          <w:bCs/>
        </w:rPr>
        <w:t>heat supply</w:t>
      </w:r>
      <w:r w:rsidR="00955ED2">
        <w:rPr>
          <w:b/>
          <w:bCs/>
        </w:rPr>
        <w:t xml:space="preserve"> </w:t>
      </w:r>
      <w:r w:rsidR="008D5B89">
        <w:rPr>
          <w:b/>
          <w:bCs/>
        </w:rPr>
        <w:t>[</w:t>
      </w:r>
      <w:r w:rsidR="008D5B89" w:rsidRPr="00FF1504">
        <w:t>and</w:t>
      </w:r>
      <w:r w:rsidR="008D5B89">
        <w:rPr>
          <w:b/>
          <w:bCs/>
        </w:rPr>
        <w:t xml:space="preserve"> electricity supply] </w:t>
      </w:r>
      <w:r w:rsidR="00955ED2" w:rsidRPr="003E6446">
        <w:t>from the district heating scheme</w:t>
      </w:r>
      <w:r w:rsidR="0066141A">
        <w:t xml:space="preserve"> to </w:t>
      </w:r>
      <w:r w:rsidR="007176DF" w:rsidRPr="002B5515">
        <w:t>the</w:t>
      </w:r>
      <w:r w:rsidR="007176DF">
        <w:rPr>
          <w:b/>
          <w:bCs/>
        </w:rPr>
        <w:t xml:space="preserve"> </w:t>
      </w:r>
      <w:r w:rsidR="00AE38E4">
        <w:rPr>
          <w:b/>
          <w:bCs/>
        </w:rPr>
        <w:t>c</w:t>
      </w:r>
      <w:r w:rsidR="00955ED2">
        <w:rPr>
          <w:b/>
          <w:bCs/>
        </w:rPr>
        <w:t xml:space="preserve">ustomer’s </w:t>
      </w:r>
      <w:r w:rsidR="007176DF">
        <w:rPr>
          <w:b/>
          <w:bCs/>
        </w:rPr>
        <w:t>premises</w:t>
      </w:r>
      <w:r w:rsidR="0066141A">
        <w:t xml:space="preserve"> on the terms set out in this </w:t>
      </w:r>
      <w:r w:rsidR="0066141A">
        <w:rPr>
          <w:b/>
          <w:bCs/>
        </w:rPr>
        <w:t>contract</w:t>
      </w:r>
      <w:r w:rsidR="003E6446">
        <w:rPr>
          <w:b/>
          <w:bCs/>
        </w:rPr>
        <w:t xml:space="preserve"> (</w:t>
      </w:r>
      <w:r w:rsidR="003E6446" w:rsidRPr="003E6446">
        <w:t>which includes the</w:t>
      </w:r>
      <w:r w:rsidR="003E6446">
        <w:rPr>
          <w:b/>
          <w:bCs/>
        </w:rPr>
        <w:t xml:space="preserve"> contract particulars)</w:t>
      </w:r>
      <w:r w:rsidR="0066141A">
        <w:rPr>
          <w:b/>
          <w:bCs/>
        </w:rPr>
        <w:t xml:space="preserve">. </w:t>
      </w:r>
    </w:p>
    <w:p w14:paraId="5F258074" w14:textId="6C55345E" w:rsidR="00A51BCF" w:rsidRPr="007436E6" w:rsidRDefault="007176DF" w:rsidP="007436E6">
      <w:pPr>
        <w:pStyle w:val="GeneralHeading"/>
      </w:pPr>
      <w:r w:rsidRPr="007436E6">
        <w:t>IT IS AGREED AS FOLLOWS</w:t>
      </w:r>
    </w:p>
    <w:p w14:paraId="10E901B7" w14:textId="5414DD11" w:rsidR="00D2424F" w:rsidRPr="00D2424F" w:rsidRDefault="00834CD2" w:rsidP="00867425">
      <w:pPr>
        <w:pStyle w:val="Level1Heading"/>
      </w:pPr>
      <w:bookmarkStart w:id="0" w:name="_Toc24878596"/>
      <w:bookmarkStart w:id="1" w:name="_Toc26281866"/>
      <w:bookmarkStart w:id="2" w:name="_Ref423432711"/>
      <w:bookmarkStart w:id="3" w:name="_Ref368666457"/>
      <w:r w:rsidRPr="00A92554">
        <w:t>Definitions</w:t>
      </w:r>
      <w:r w:rsidRPr="007176DF">
        <w:t xml:space="preserve"> </w:t>
      </w:r>
      <w:r w:rsidR="00D2424F">
        <w:t>and interpretation</w:t>
      </w:r>
      <w:bookmarkEnd w:id="0"/>
      <w:bookmarkEnd w:id="1"/>
      <w:r w:rsidR="00D2424F">
        <w:t xml:space="preserve"> </w:t>
      </w:r>
    </w:p>
    <w:p w14:paraId="68CDF034" w14:textId="0AEDAD75" w:rsidR="00834CD2" w:rsidRPr="00D2424F" w:rsidRDefault="007176DF" w:rsidP="00B14195">
      <w:pPr>
        <w:pStyle w:val="Level2Number"/>
      </w:pPr>
      <w:r w:rsidRPr="00D2424F">
        <w:t xml:space="preserve">In this </w:t>
      </w:r>
      <w:r w:rsidR="00D2424F" w:rsidRPr="00D2424F">
        <w:rPr>
          <w:b/>
        </w:rPr>
        <w:t>contract</w:t>
      </w:r>
      <w:r w:rsidRPr="00D2424F">
        <w:t xml:space="preserve"> defined terms</w:t>
      </w:r>
      <w:r w:rsidR="00834CD2" w:rsidRPr="00D2424F">
        <w:t xml:space="preserve"> </w:t>
      </w:r>
      <w:r w:rsidR="00C75A83">
        <w:t xml:space="preserve">(identified in bold text) </w:t>
      </w:r>
      <w:r w:rsidR="00834CD2" w:rsidRPr="00D2424F">
        <w:t>are as follows:</w:t>
      </w:r>
    </w:p>
    <w:p w14:paraId="32C52881" w14:textId="77777777" w:rsidR="00657116" w:rsidRPr="00C8354A" w:rsidRDefault="00657116" w:rsidP="00867425">
      <w:pPr>
        <w:pStyle w:val="Definition"/>
      </w:pPr>
      <w:r w:rsidRPr="00867425">
        <w:t>abortive</w:t>
      </w:r>
      <w:r>
        <w:t xml:space="preserve"> </w:t>
      </w:r>
      <w:r w:rsidRPr="00C8354A">
        <w:t>call-out charge</w:t>
      </w:r>
    </w:p>
    <w:p w14:paraId="50AFADDC" w14:textId="0D01E156" w:rsidR="00657116" w:rsidRPr="00C8354A" w:rsidRDefault="00657116" w:rsidP="00867425">
      <w:pPr>
        <w:pStyle w:val="DefinitionText"/>
      </w:pPr>
      <w:r w:rsidRPr="00C8354A">
        <w:t xml:space="preserve">The </w:t>
      </w:r>
      <w:r w:rsidRPr="00867425">
        <w:t>charge</w:t>
      </w:r>
      <w:r w:rsidRPr="00C8354A">
        <w:t xml:space="preserve"> </w:t>
      </w:r>
      <w:r w:rsidR="00C415A7">
        <w:t xml:space="preserve">the </w:t>
      </w:r>
      <w:r w:rsidR="00AE38E4" w:rsidRPr="00AE38E4">
        <w:rPr>
          <w:b/>
          <w:bCs/>
        </w:rPr>
        <w:t>c</w:t>
      </w:r>
      <w:r w:rsidR="00C415A7" w:rsidRPr="00AE38E4">
        <w:rPr>
          <w:b/>
          <w:bCs/>
        </w:rPr>
        <w:t>ustomer</w:t>
      </w:r>
      <w:r w:rsidR="00C415A7">
        <w:t xml:space="preserve"> will be obliged to </w:t>
      </w:r>
      <w:r w:rsidRPr="00C8354A">
        <w:t xml:space="preserve">pay if </w:t>
      </w:r>
      <w:r w:rsidR="00C415A7">
        <w:t>access is not granted</w:t>
      </w:r>
      <w:r w:rsidRPr="00C8354A">
        <w:t xml:space="preserve"> </w:t>
      </w:r>
      <w:r w:rsidR="00C415A7">
        <w:t xml:space="preserve">to </w:t>
      </w:r>
      <w:r w:rsidR="007176DF" w:rsidRPr="00C55830">
        <w:t>the</w:t>
      </w:r>
      <w:r w:rsidR="007176DF" w:rsidRPr="00C415A7">
        <w:rPr>
          <w:b/>
          <w:bCs/>
        </w:rPr>
        <w:t xml:space="preserve"> premises</w:t>
      </w:r>
      <w:r w:rsidRPr="00C8354A">
        <w:t xml:space="preserve"> at </w:t>
      </w:r>
      <w:r w:rsidR="00C415A7">
        <w:t xml:space="preserve">times pre-arranged in </w:t>
      </w:r>
      <w:r w:rsidR="00C415A7" w:rsidRPr="00F46C3B">
        <w:t xml:space="preserve">accordance with Clause </w:t>
      </w:r>
      <w:r w:rsidR="00F46C3B" w:rsidRPr="00F46C3B">
        <w:fldChar w:fldCharType="begin"/>
      </w:r>
      <w:r w:rsidR="00F46C3B" w:rsidRPr="00F46C3B">
        <w:instrText xml:space="preserve"> REF _Ref15331217 \r \h </w:instrText>
      </w:r>
      <w:r w:rsidR="00F46C3B">
        <w:instrText xml:space="preserve"> \* MERGEFORMAT </w:instrText>
      </w:r>
      <w:r w:rsidR="00F46C3B" w:rsidRPr="00F46C3B">
        <w:fldChar w:fldCharType="separate"/>
      </w:r>
      <w:r w:rsidR="00415C4A">
        <w:t>9.4</w:t>
      </w:r>
      <w:r w:rsidR="00F46C3B" w:rsidRPr="00F46C3B">
        <w:fldChar w:fldCharType="end"/>
      </w:r>
      <w:r w:rsidR="00F46C3B" w:rsidRPr="00F46C3B">
        <w:t>.</w:t>
      </w:r>
    </w:p>
    <w:p w14:paraId="67A3CCC7" w14:textId="6985151A" w:rsidR="00B97B51" w:rsidRPr="005C13C8" w:rsidRDefault="00B97B51" w:rsidP="00867425">
      <w:pPr>
        <w:pStyle w:val="Definition"/>
      </w:pPr>
      <w:r w:rsidRPr="009749D5">
        <w:t>annual statement</w:t>
      </w:r>
      <w:r w:rsidRPr="00B97B51">
        <w:t xml:space="preserve"> </w:t>
      </w:r>
    </w:p>
    <w:p w14:paraId="14D4B193" w14:textId="377B14C2" w:rsidR="00B97B51" w:rsidRPr="00552A7E" w:rsidRDefault="00B97B51" w:rsidP="00867425">
      <w:pPr>
        <w:pStyle w:val="DefinitionText"/>
        <w:rPr>
          <w:b/>
          <w:bCs/>
        </w:rPr>
      </w:pPr>
      <w:r w:rsidRPr="00C8354A">
        <w:t>The</w:t>
      </w:r>
      <w:r w:rsidR="00890756">
        <w:t xml:space="preserve"> statement provided annually</w:t>
      </w:r>
      <w:r w:rsidR="00C55830">
        <w:t xml:space="preserve"> to the </w:t>
      </w:r>
      <w:r w:rsidR="00AE38E4" w:rsidRPr="00AE38E4">
        <w:rPr>
          <w:b/>
          <w:bCs/>
        </w:rPr>
        <w:t>c</w:t>
      </w:r>
      <w:r w:rsidR="00C55830" w:rsidRPr="00AE38E4">
        <w:rPr>
          <w:b/>
          <w:bCs/>
        </w:rPr>
        <w:t>ustomer</w:t>
      </w:r>
      <w:r w:rsidR="00890756">
        <w:t xml:space="preserve">, giving </w:t>
      </w:r>
      <w:r w:rsidR="003F0903">
        <w:t xml:space="preserve">relevant </w:t>
      </w:r>
      <w:r w:rsidR="00890756">
        <w:t xml:space="preserve">details </w:t>
      </w:r>
      <w:r w:rsidR="00073A84">
        <w:t xml:space="preserve">including use of the </w:t>
      </w:r>
      <w:r w:rsidR="00073A84">
        <w:rPr>
          <w:b/>
          <w:bCs/>
        </w:rPr>
        <w:t>heat supply</w:t>
      </w:r>
      <w:r w:rsidR="00073A84">
        <w:t xml:space="preserve"> </w:t>
      </w:r>
      <w:r w:rsidR="00FD17CB">
        <w:t xml:space="preserve">[and </w:t>
      </w:r>
      <w:r w:rsidR="00FD17CB" w:rsidRPr="00FD17CB">
        <w:rPr>
          <w:b/>
          <w:bCs/>
        </w:rPr>
        <w:t>electricity supply</w:t>
      </w:r>
      <w:r w:rsidR="00FD17CB">
        <w:t xml:space="preserve">] </w:t>
      </w:r>
      <w:r w:rsidR="00073A84">
        <w:t>over the previous year</w:t>
      </w:r>
      <w:r w:rsidR="00C8163F">
        <w:t xml:space="preserve"> (expressed in kWh)</w:t>
      </w:r>
      <w:r w:rsidR="007D03F5">
        <w:t xml:space="preserve"> </w:t>
      </w:r>
      <w:r w:rsidR="00552A7E">
        <w:t xml:space="preserve">and the </w:t>
      </w:r>
      <w:r w:rsidR="00552A7E">
        <w:rPr>
          <w:b/>
          <w:bCs/>
        </w:rPr>
        <w:t>billing information</w:t>
      </w:r>
      <w:r w:rsidR="00FD17CB">
        <w:rPr>
          <w:b/>
          <w:bCs/>
        </w:rPr>
        <w:t>.</w:t>
      </w:r>
    </w:p>
    <w:p w14:paraId="29044000" w14:textId="77777777" w:rsidR="00C030FB" w:rsidRDefault="00C030FB" w:rsidP="00867425">
      <w:pPr>
        <w:pStyle w:val="Definition"/>
      </w:pPr>
      <w:r>
        <w:t xml:space="preserve">authorisation </w:t>
      </w:r>
    </w:p>
    <w:p w14:paraId="255E4DD5" w14:textId="3469E8D8" w:rsidR="00C030FB" w:rsidRPr="00C030FB" w:rsidRDefault="00C030FB" w:rsidP="00867425">
      <w:pPr>
        <w:pStyle w:val="DefinitionText"/>
      </w:pPr>
      <w:r>
        <w:t>M</w:t>
      </w:r>
      <w:r w:rsidRPr="00C030FB">
        <w:t xml:space="preserve">eans an authorisation, consent, permission, approval, resolution, licence, exemption, filing, notarisation or </w:t>
      </w:r>
      <w:r w:rsidRPr="005C13C8">
        <w:t>registration</w:t>
      </w:r>
      <w:r w:rsidRPr="00C030FB">
        <w:t xml:space="preserve">. </w:t>
      </w:r>
    </w:p>
    <w:p w14:paraId="531AEDD8" w14:textId="5A27E1FA" w:rsidR="00D837AC" w:rsidRDefault="00D837AC" w:rsidP="00867425">
      <w:pPr>
        <w:pStyle w:val="Definition"/>
      </w:pPr>
      <w:r>
        <w:t>back-bill</w:t>
      </w:r>
    </w:p>
    <w:p w14:paraId="23E7C167" w14:textId="58472805" w:rsidR="00D837AC" w:rsidRPr="003B3D98" w:rsidRDefault="003B3D98" w:rsidP="00867425">
      <w:pPr>
        <w:pStyle w:val="DefinitionText"/>
        <w:rPr>
          <w:b/>
        </w:rPr>
      </w:pPr>
      <w:r>
        <w:t xml:space="preserve">A ‘catch-up’ </w:t>
      </w:r>
      <w:r w:rsidRPr="005C13C8">
        <w:rPr>
          <w:b/>
        </w:rPr>
        <w:t>heat bill</w:t>
      </w:r>
      <w:r>
        <w:t xml:space="preserve"> </w:t>
      </w:r>
      <w:r w:rsidR="00FF1504">
        <w:t>[</w:t>
      </w:r>
      <w:r w:rsidR="00FF1504" w:rsidRPr="00FF1504">
        <w:rPr>
          <w:b/>
          <w:bCs/>
        </w:rPr>
        <w:t>energy bill</w:t>
      </w:r>
      <w:r w:rsidR="00FF1504">
        <w:t xml:space="preserve">] </w:t>
      </w:r>
      <w:r w:rsidR="00C55830">
        <w:t>to reconcile</w:t>
      </w:r>
      <w:r>
        <w:t xml:space="preserve"> charge</w:t>
      </w:r>
      <w:r w:rsidR="00C55830">
        <w:t>s</w:t>
      </w:r>
      <w:r>
        <w:t xml:space="preserve"> for the </w:t>
      </w:r>
      <w:r w:rsidRPr="005C13C8">
        <w:rPr>
          <w:b/>
        </w:rPr>
        <w:t>heat supply</w:t>
      </w:r>
      <w:r w:rsidR="00FF1504">
        <w:rPr>
          <w:b/>
        </w:rPr>
        <w:t xml:space="preserve"> [</w:t>
      </w:r>
      <w:r w:rsidR="00FF1504" w:rsidRPr="00FF1504">
        <w:rPr>
          <w:bCs/>
        </w:rPr>
        <w:t>and</w:t>
      </w:r>
      <w:r w:rsidR="00FF1504">
        <w:rPr>
          <w:b/>
        </w:rPr>
        <w:t xml:space="preserve"> electricity supply]</w:t>
      </w:r>
      <w:r>
        <w:t>.</w:t>
      </w:r>
    </w:p>
    <w:p w14:paraId="6304D485" w14:textId="77777777" w:rsidR="00552A7E" w:rsidRDefault="00552A7E" w:rsidP="00867425">
      <w:pPr>
        <w:pStyle w:val="Definition"/>
      </w:pPr>
      <w:r>
        <w:t>billing information</w:t>
      </w:r>
    </w:p>
    <w:p w14:paraId="45ADD43D" w14:textId="579FEE20" w:rsidR="009B6250" w:rsidRPr="009B6250" w:rsidRDefault="00F46C3B" w:rsidP="00867425">
      <w:pPr>
        <w:pStyle w:val="DefinitionText"/>
        <w:rPr>
          <w:i/>
          <w:iCs/>
        </w:rPr>
      </w:pPr>
      <w:r>
        <w:t>i</w:t>
      </w:r>
      <w:r w:rsidR="00552A7E" w:rsidRPr="00552A7E">
        <w:t xml:space="preserve">nformation </w:t>
      </w:r>
      <w:r w:rsidR="003F0903">
        <w:t>includ</w:t>
      </w:r>
      <w:r w:rsidR="006A7716">
        <w:t xml:space="preserve">ing </w:t>
      </w:r>
      <w:r w:rsidR="007D03F5">
        <w:t xml:space="preserve">current </w:t>
      </w:r>
      <w:r w:rsidR="007D03F5">
        <w:rPr>
          <w:b/>
          <w:bCs/>
        </w:rPr>
        <w:t>charges,</w:t>
      </w:r>
      <w:r w:rsidR="006A7716">
        <w:rPr>
          <w:b/>
          <w:bCs/>
        </w:rPr>
        <w:t xml:space="preserve"> </w:t>
      </w:r>
      <w:r w:rsidR="006A7716" w:rsidRPr="006A7716">
        <w:t>and</w:t>
      </w:r>
      <w:r w:rsidR="006A7716">
        <w:rPr>
          <w:b/>
          <w:bCs/>
        </w:rPr>
        <w:t xml:space="preserve"> </w:t>
      </w:r>
      <w:r w:rsidR="00AA7F91">
        <w:t xml:space="preserve">where available, comparisons of </w:t>
      </w:r>
      <w:r w:rsidR="00EC49AE">
        <w:t>the customer’s</w:t>
      </w:r>
      <w:r w:rsidR="00AA7F91">
        <w:t xml:space="preserve"> </w:t>
      </w:r>
      <w:r w:rsidR="00AA7F91">
        <w:rPr>
          <w:b/>
          <w:bCs/>
        </w:rPr>
        <w:t>heat supply</w:t>
      </w:r>
      <w:r w:rsidR="00FD17CB">
        <w:rPr>
          <w:b/>
          <w:bCs/>
        </w:rPr>
        <w:t xml:space="preserve"> [</w:t>
      </w:r>
      <w:r w:rsidR="00FD17CB" w:rsidRPr="00FD17CB">
        <w:t>and</w:t>
      </w:r>
      <w:r w:rsidR="00FD17CB">
        <w:rPr>
          <w:b/>
          <w:bCs/>
        </w:rPr>
        <w:t xml:space="preserve"> electricity supply]</w:t>
      </w:r>
      <w:r w:rsidR="00AA7F91">
        <w:t xml:space="preserve"> against the previous year</w:t>
      </w:r>
      <w:r w:rsidR="00282DFB">
        <w:t>.</w:t>
      </w:r>
      <w:r w:rsidR="00906C72">
        <w:t xml:space="preserve"> </w:t>
      </w:r>
    </w:p>
    <w:p w14:paraId="76816314" w14:textId="77777777" w:rsidR="00657D64" w:rsidRDefault="00657D64" w:rsidP="00867425">
      <w:pPr>
        <w:pStyle w:val="Definition"/>
      </w:pPr>
      <w:r>
        <w:t>billing period</w:t>
      </w:r>
    </w:p>
    <w:p w14:paraId="3F959E69" w14:textId="5B610B30" w:rsidR="00657D64" w:rsidRPr="00DA404C" w:rsidRDefault="00F46C3B" w:rsidP="00867425">
      <w:pPr>
        <w:pStyle w:val="DefinitionText"/>
        <w:rPr>
          <w:b/>
          <w:i/>
          <w:iCs/>
        </w:rPr>
      </w:pPr>
      <w:r>
        <w:t>m</w:t>
      </w:r>
      <w:r w:rsidR="00657D64">
        <w:t xml:space="preserve">eans the period of [1 month] </w:t>
      </w:r>
      <w:r w:rsidR="00657D64" w:rsidRPr="00DA404C">
        <w:rPr>
          <w:i/>
          <w:iCs/>
        </w:rPr>
        <w:t xml:space="preserve">[Drafting </w:t>
      </w:r>
      <w:r w:rsidR="00DA404C">
        <w:rPr>
          <w:i/>
          <w:iCs/>
        </w:rPr>
        <w:t>N</w:t>
      </w:r>
      <w:r w:rsidR="00657D64" w:rsidRPr="00DA404C">
        <w:rPr>
          <w:i/>
          <w:iCs/>
        </w:rPr>
        <w:t xml:space="preserve">ote: </w:t>
      </w:r>
      <w:r w:rsidR="00DC779A">
        <w:rPr>
          <w:i/>
          <w:iCs/>
        </w:rPr>
        <w:t>A</w:t>
      </w:r>
      <w:r w:rsidR="00657D64" w:rsidRPr="00DA404C">
        <w:rPr>
          <w:i/>
          <w:iCs/>
        </w:rPr>
        <w:t>mend according to proposed</w:t>
      </w:r>
      <w:r w:rsidR="0043416C" w:rsidRPr="00DA404C">
        <w:rPr>
          <w:i/>
          <w:iCs/>
        </w:rPr>
        <w:t xml:space="preserve"> billing structure</w:t>
      </w:r>
      <w:r w:rsidR="00DA404C">
        <w:rPr>
          <w:i/>
          <w:iCs/>
        </w:rPr>
        <w:t>.</w:t>
      </w:r>
      <w:r w:rsidR="0043416C" w:rsidRPr="00DA404C">
        <w:rPr>
          <w:i/>
          <w:iCs/>
        </w:rPr>
        <w:t>]</w:t>
      </w:r>
    </w:p>
    <w:p w14:paraId="6AA449F1" w14:textId="2230FB90" w:rsidR="00657D64" w:rsidRDefault="00657D64" w:rsidP="00867425">
      <w:pPr>
        <w:pStyle w:val="Definition"/>
      </w:pPr>
      <w:r>
        <w:lastRenderedPageBreak/>
        <w:t>business day</w:t>
      </w:r>
    </w:p>
    <w:p w14:paraId="4C2F76F0" w14:textId="4F897462" w:rsidR="0043416C" w:rsidRDefault="00F46C3B" w:rsidP="00867425">
      <w:pPr>
        <w:pStyle w:val="DefinitionText"/>
        <w:rPr>
          <w:b/>
        </w:rPr>
      </w:pPr>
      <w:r>
        <w:t>m</w:t>
      </w:r>
      <w:r w:rsidR="0043416C" w:rsidRPr="0043416C">
        <w:t xml:space="preserve">eans </w:t>
      </w:r>
      <w:r w:rsidR="0043416C">
        <w:t xml:space="preserve">a day other than a Saturday, Sunday or a bank holiday in England [or Wales]. </w:t>
      </w:r>
    </w:p>
    <w:p w14:paraId="5F77B357" w14:textId="69EAE607" w:rsidR="00834CD2" w:rsidRPr="00C8354A" w:rsidRDefault="00834CD2" w:rsidP="00867425">
      <w:pPr>
        <w:pStyle w:val="Definition"/>
      </w:pPr>
      <w:r w:rsidRPr="00C8354A">
        <w:t>charges</w:t>
      </w:r>
    </w:p>
    <w:p w14:paraId="0E27EA99" w14:textId="301EC6E7" w:rsidR="00834CD2" w:rsidRPr="00686902" w:rsidRDefault="00834CD2" w:rsidP="00867425">
      <w:pPr>
        <w:pStyle w:val="Definitiontext-nospaceafter"/>
      </w:pPr>
      <w:r w:rsidRPr="00C8354A">
        <w:t xml:space="preserve">These are: </w:t>
      </w:r>
    </w:p>
    <w:p w14:paraId="2C5FA8D4" w14:textId="204C9002" w:rsidR="00834CD2" w:rsidRPr="00C8354A" w:rsidRDefault="00834CD2" w:rsidP="00932F6E">
      <w:pPr>
        <w:pStyle w:val="DefinitionSubClause"/>
        <w:numPr>
          <w:ilvl w:val="0"/>
          <w:numId w:val="27"/>
        </w:numPr>
        <w:tabs>
          <w:tab w:val="clear" w:pos="1134"/>
          <w:tab w:val="num" w:pos="1701"/>
        </w:tabs>
        <w:ind w:hanging="284"/>
      </w:pPr>
      <w:r w:rsidRPr="00C8354A">
        <w:t xml:space="preserve">the </w:t>
      </w:r>
      <w:r w:rsidR="00CD5B35" w:rsidRPr="00064AFB">
        <w:rPr>
          <w:b/>
        </w:rPr>
        <w:t>standing charge</w:t>
      </w:r>
      <w:r w:rsidRPr="00C8354A">
        <w:t>;</w:t>
      </w:r>
    </w:p>
    <w:p w14:paraId="01861EAD" w14:textId="1DC9EFCE" w:rsidR="009D7A82" w:rsidRDefault="00834CD2" w:rsidP="009D7A82">
      <w:pPr>
        <w:pStyle w:val="DefinitionSubClause"/>
        <w:numPr>
          <w:ilvl w:val="0"/>
          <w:numId w:val="27"/>
        </w:numPr>
        <w:tabs>
          <w:tab w:val="clear" w:pos="1134"/>
          <w:tab w:val="num" w:pos="1701"/>
        </w:tabs>
        <w:ind w:hanging="284"/>
      </w:pPr>
      <w:r w:rsidRPr="00C8354A">
        <w:t xml:space="preserve">the </w:t>
      </w:r>
      <w:r w:rsidR="003E6D3F" w:rsidRPr="00064AFB">
        <w:rPr>
          <w:b/>
        </w:rPr>
        <w:t>variable charge</w:t>
      </w:r>
      <w:r w:rsidRPr="00C8354A">
        <w:t xml:space="preserve">; </w:t>
      </w:r>
    </w:p>
    <w:p w14:paraId="67017DF6" w14:textId="1E8EE2B2" w:rsidR="009D7A82" w:rsidRPr="009D7A82" w:rsidRDefault="009D7A82" w:rsidP="009D7A82">
      <w:pPr>
        <w:pStyle w:val="DefinitionSubSubClause"/>
        <w:numPr>
          <w:ilvl w:val="0"/>
          <w:numId w:val="0"/>
        </w:numPr>
        <w:ind w:left="850"/>
        <w:rPr>
          <w:lang w:val="en-US"/>
        </w:rPr>
      </w:pPr>
      <w:r>
        <w:rPr>
          <w:lang w:val="en-US"/>
        </w:rPr>
        <w:t xml:space="preserve">[the </w:t>
      </w:r>
      <w:r w:rsidRPr="009D7A82">
        <w:rPr>
          <w:b/>
          <w:bCs/>
          <w:lang w:val="en-US"/>
        </w:rPr>
        <w:t>electricity charge</w:t>
      </w:r>
      <w:r>
        <w:rPr>
          <w:lang w:val="en-US"/>
        </w:rPr>
        <w:t>]</w:t>
      </w:r>
    </w:p>
    <w:p w14:paraId="24C9FE1A" w14:textId="1CCFB4E9" w:rsidR="00834CD2" w:rsidRPr="00073A84" w:rsidRDefault="00834CD2" w:rsidP="00932F6E">
      <w:pPr>
        <w:pStyle w:val="DefinitionSubClause"/>
        <w:numPr>
          <w:ilvl w:val="0"/>
          <w:numId w:val="27"/>
        </w:numPr>
        <w:tabs>
          <w:tab w:val="clear" w:pos="1134"/>
          <w:tab w:val="num" w:pos="1701"/>
        </w:tabs>
        <w:ind w:hanging="284"/>
      </w:pPr>
      <w:r w:rsidRPr="00C8354A">
        <w:t>any</w:t>
      </w:r>
      <w:r w:rsidR="00073A84">
        <w:t xml:space="preserve"> reasonable and proper</w:t>
      </w:r>
      <w:r w:rsidRPr="00C8354A">
        <w:t xml:space="preserve"> </w:t>
      </w:r>
      <w:r w:rsidRPr="00064AFB">
        <w:rPr>
          <w:b/>
        </w:rPr>
        <w:t>reconnection charge</w:t>
      </w:r>
      <w:r w:rsidR="00073A84" w:rsidRPr="00064AFB">
        <w:rPr>
          <w:b/>
        </w:rPr>
        <w:t>s</w:t>
      </w:r>
      <w:r w:rsidR="00073A84">
        <w:t>,</w:t>
      </w:r>
      <w:r w:rsidR="00657116">
        <w:t xml:space="preserve"> </w:t>
      </w:r>
      <w:r w:rsidR="00657116" w:rsidRPr="00064AFB">
        <w:rPr>
          <w:b/>
          <w:bCs/>
        </w:rPr>
        <w:t>abortive</w:t>
      </w:r>
      <w:r w:rsidR="00657116" w:rsidRPr="00064AFB">
        <w:rPr>
          <w:b/>
        </w:rPr>
        <w:t xml:space="preserve"> </w:t>
      </w:r>
      <w:r w:rsidRPr="00064AFB">
        <w:rPr>
          <w:b/>
        </w:rPr>
        <w:t>call-out charge</w:t>
      </w:r>
      <w:r w:rsidR="00073A84" w:rsidRPr="00064AFB">
        <w:rPr>
          <w:b/>
        </w:rPr>
        <w:t>s</w:t>
      </w:r>
      <w:r w:rsidR="00073A84">
        <w:t xml:space="preserve"> and </w:t>
      </w:r>
      <w:r w:rsidRPr="00064AFB">
        <w:rPr>
          <w:b/>
        </w:rPr>
        <w:t>debt-processing charge</w:t>
      </w:r>
      <w:r w:rsidR="00073A84" w:rsidRPr="00064AFB">
        <w:rPr>
          <w:b/>
        </w:rPr>
        <w:t>s</w:t>
      </w:r>
      <w:r w:rsidRPr="00073A84">
        <w:t>; and</w:t>
      </w:r>
    </w:p>
    <w:p w14:paraId="7425E178" w14:textId="42D3D2EC" w:rsidR="00834CD2" w:rsidRPr="00C8354A" w:rsidRDefault="00834CD2" w:rsidP="00932F6E">
      <w:pPr>
        <w:pStyle w:val="DefinitionSubClause"/>
        <w:numPr>
          <w:ilvl w:val="0"/>
          <w:numId w:val="27"/>
        </w:numPr>
        <w:tabs>
          <w:tab w:val="clear" w:pos="1134"/>
          <w:tab w:val="num" w:pos="1701"/>
        </w:tabs>
        <w:ind w:hanging="284"/>
      </w:pPr>
      <w:r w:rsidRPr="00C8354A">
        <w:t xml:space="preserve">any other amounts </w:t>
      </w:r>
      <w:r w:rsidR="00192FB0" w:rsidRPr="00A64434">
        <w:rPr>
          <w:b/>
          <w:bCs/>
        </w:rPr>
        <w:t>ESCo</w:t>
      </w:r>
      <w:r w:rsidRPr="00C8354A">
        <w:t xml:space="preserve"> </w:t>
      </w:r>
      <w:r w:rsidR="006A7716">
        <w:t>is</w:t>
      </w:r>
      <w:r w:rsidRPr="00C8354A">
        <w:t xml:space="preserve"> entitled to charge under this </w:t>
      </w:r>
      <w:r>
        <w:rPr>
          <w:b/>
        </w:rPr>
        <w:t>contract</w:t>
      </w:r>
      <w:r w:rsidRPr="00C8354A">
        <w:t>.</w:t>
      </w:r>
      <w:r w:rsidR="00064AFB">
        <w:tab/>
      </w:r>
    </w:p>
    <w:p w14:paraId="25215BE4" w14:textId="0C183726" w:rsidR="003E30C6" w:rsidRDefault="003D13D0" w:rsidP="00867425">
      <w:pPr>
        <w:pStyle w:val="Definition"/>
      </w:pPr>
      <w:r>
        <w:t xml:space="preserve">confidential information </w:t>
      </w:r>
    </w:p>
    <w:p w14:paraId="55696E27" w14:textId="77777777" w:rsidR="00686902" w:rsidRDefault="003E30C6" w:rsidP="00867425">
      <w:pPr>
        <w:pStyle w:val="Definitiontext-nospaceafter"/>
        <w:rPr>
          <w:lang w:val="en-US"/>
        </w:rPr>
      </w:pPr>
      <w:r w:rsidRPr="003E30C6">
        <w:rPr>
          <w:lang w:val="en-US"/>
        </w:rPr>
        <w:t xml:space="preserve">means all information marked as confidential or which should reasonably be regarded as confidential in whatever form and of whatever nature received or obtained as a result of entering into or performing this </w:t>
      </w:r>
      <w:r>
        <w:rPr>
          <w:lang w:val="en-US"/>
        </w:rPr>
        <w:t>contract</w:t>
      </w:r>
      <w:r w:rsidRPr="003E30C6">
        <w:rPr>
          <w:lang w:val="en-US"/>
        </w:rPr>
        <w:t xml:space="preserve">, including any information regarding the business, customers, know-how or financial or other affairs, commercially sensitive information, trade secrets, intellectual property and all personal data (within the meaning of </w:t>
      </w:r>
      <w:r w:rsidRPr="00686902">
        <w:rPr>
          <w:b/>
          <w:lang w:val="en-US"/>
        </w:rPr>
        <w:t>data protection legislation</w:t>
      </w:r>
      <w:r w:rsidRPr="003E30C6">
        <w:rPr>
          <w:lang w:val="en-US"/>
        </w:rPr>
        <w:t xml:space="preserve">) of the other </w:t>
      </w:r>
      <w:r w:rsidRPr="00686902">
        <w:rPr>
          <w:b/>
          <w:lang w:val="en-US"/>
        </w:rPr>
        <w:t>party</w:t>
      </w:r>
      <w:r w:rsidRPr="003E30C6">
        <w:rPr>
          <w:lang w:val="en-US"/>
        </w:rPr>
        <w:t xml:space="preserve"> and which arises out of or relates to: </w:t>
      </w:r>
    </w:p>
    <w:p w14:paraId="652964B0" w14:textId="110EA694" w:rsidR="003E30C6" w:rsidRPr="00686902" w:rsidRDefault="003E30C6" w:rsidP="00A02637">
      <w:pPr>
        <w:pStyle w:val="DefinitionSubClause"/>
      </w:pPr>
      <w:r w:rsidRPr="00686902">
        <w:t xml:space="preserve">the negotiations </w:t>
      </w:r>
      <w:r w:rsidRPr="00064AFB">
        <w:t>concerning</w:t>
      </w:r>
      <w:r w:rsidRPr="00686902">
        <w:t xml:space="preserve"> this </w:t>
      </w:r>
      <w:r w:rsidR="001F498A" w:rsidRPr="00064AFB">
        <w:rPr>
          <w:b/>
        </w:rPr>
        <w:t>contract</w:t>
      </w:r>
      <w:r w:rsidRPr="00686902">
        <w:t xml:space="preserve">; </w:t>
      </w:r>
    </w:p>
    <w:p w14:paraId="2CD51C7D" w14:textId="5D8B1670" w:rsidR="003E30C6" w:rsidRPr="00686902" w:rsidRDefault="003E30C6" w:rsidP="00064AFB">
      <w:pPr>
        <w:pStyle w:val="DefinitionSubClause"/>
      </w:pPr>
      <w:r w:rsidRPr="00686902">
        <w:t xml:space="preserve">the provisions of this </w:t>
      </w:r>
      <w:r w:rsidR="001F498A" w:rsidRPr="00064AFB">
        <w:rPr>
          <w:b/>
        </w:rPr>
        <w:t>contract</w:t>
      </w:r>
      <w:r w:rsidRPr="00686902">
        <w:t xml:space="preserve">; or </w:t>
      </w:r>
    </w:p>
    <w:p w14:paraId="06B2A71A" w14:textId="1450820C" w:rsidR="003E30C6" w:rsidRPr="00686902" w:rsidRDefault="003E30C6" w:rsidP="00064AFB">
      <w:pPr>
        <w:pStyle w:val="DefinitionSubClause"/>
      </w:pPr>
      <w:r w:rsidRPr="00686902">
        <w:t xml:space="preserve">the subject matter of this </w:t>
      </w:r>
      <w:r w:rsidR="001F498A" w:rsidRPr="00064AFB">
        <w:rPr>
          <w:b/>
        </w:rPr>
        <w:t>contract</w:t>
      </w:r>
      <w:r w:rsidRPr="00686902">
        <w:t xml:space="preserve">. </w:t>
      </w:r>
      <w:r w:rsidR="00064AFB">
        <w:tab/>
      </w:r>
    </w:p>
    <w:p w14:paraId="41007D7E" w14:textId="3DC8265C" w:rsidR="0078281A" w:rsidRPr="00C8354A" w:rsidRDefault="0078281A" w:rsidP="00867425">
      <w:pPr>
        <w:pStyle w:val="Definition"/>
      </w:pPr>
      <w:r>
        <w:t>contract</w:t>
      </w:r>
    </w:p>
    <w:p w14:paraId="10BAD2B3" w14:textId="42156CBF" w:rsidR="00812209" w:rsidRDefault="006A7716" w:rsidP="00867425">
      <w:pPr>
        <w:pStyle w:val="DefinitionText"/>
      </w:pPr>
      <w:r>
        <w:t>This</w:t>
      </w:r>
      <w:r w:rsidR="0078281A" w:rsidRPr="00C8354A">
        <w:t xml:space="preserve"> </w:t>
      </w:r>
      <w:r w:rsidR="0078281A" w:rsidRPr="00686BFE">
        <w:rPr>
          <w:b/>
          <w:bCs/>
        </w:rPr>
        <w:t>contract</w:t>
      </w:r>
      <w:r w:rsidR="0078281A" w:rsidRPr="00C8354A">
        <w:t xml:space="preserve"> </w:t>
      </w:r>
      <w:r w:rsidR="0035035C">
        <w:t xml:space="preserve">including </w:t>
      </w:r>
      <w:r w:rsidR="002F53A7" w:rsidRPr="002B5515">
        <w:t>the</w:t>
      </w:r>
      <w:r w:rsidR="002F53A7" w:rsidRPr="002F53A7">
        <w:rPr>
          <w:b/>
          <w:bCs/>
        </w:rPr>
        <w:t xml:space="preserve"> contract particulars</w:t>
      </w:r>
      <w:r w:rsidR="002F53A7">
        <w:t xml:space="preserve"> </w:t>
      </w:r>
      <w:r w:rsidR="0078281A" w:rsidRPr="00C8354A">
        <w:t>any schedules referred t</w:t>
      </w:r>
      <w:r w:rsidR="0035035C">
        <w:t>o herein</w:t>
      </w:r>
      <w:r w:rsidR="0078281A" w:rsidRPr="00C8354A">
        <w:t>.</w:t>
      </w:r>
    </w:p>
    <w:p w14:paraId="4BA1F8D9" w14:textId="0FA02472" w:rsidR="00307DC1" w:rsidRDefault="00307DC1" w:rsidP="00867425">
      <w:pPr>
        <w:pStyle w:val="Definition"/>
      </w:pPr>
      <w:r>
        <w:t>contract particulars</w:t>
      </w:r>
    </w:p>
    <w:p w14:paraId="73DF1184" w14:textId="5184B059" w:rsidR="00307DC1" w:rsidRPr="00864F9E" w:rsidRDefault="00025039" w:rsidP="00867425">
      <w:pPr>
        <w:pStyle w:val="DefinitionText"/>
        <w:rPr>
          <w:i/>
          <w:iCs/>
        </w:rPr>
      </w:pPr>
      <w:r w:rsidRPr="003D2E26">
        <w:t xml:space="preserve">Means the particulars relating to this </w:t>
      </w:r>
      <w:r>
        <w:t xml:space="preserve">contract </w:t>
      </w:r>
      <w:r w:rsidRPr="003D2E26">
        <w:t xml:space="preserve">set out </w:t>
      </w:r>
      <w:r w:rsidR="00751833">
        <w:t xml:space="preserve">in the document headed “Contract Particulars” and attached </w:t>
      </w:r>
      <w:r w:rsidR="00AB02DB">
        <w:t>to this contract</w:t>
      </w:r>
      <w:r w:rsidR="00A84076">
        <w:t>, and which forms part of this contract</w:t>
      </w:r>
      <w:r w:rsidR="00751833">
        <w:t>.</w:t>
      </w:r>
      <w:r w:rsidR="00864F9E" w:rsidRPr="00864F9E">
        <w:rPr>
          <w:i/>
          <w:iCs/>
        </w:rPr>
        <w:t xml:space="preserve">[Drafting Note: Alternatively, this could be included </w:t>
      </w:r>
      <w:r w:rsidR="00751833">
        <w:rPr>
          <w:i/>
          <w:iCs/>
        </w:rPr>
        <w:t>as a Schedule</w:t>
      </w:r>
      <w:r w:rsidR="00864F9E" w:rsidRPr="00864F9E">
        <w:rPr>
          <w:i/>
          <w:iCs/>
        </w:rPr>
        <w:t>.]</w:t>
      </w:r>
    </w:p>
    <w:p w14:paraId="09258C2B" w14:textId="77777777" w:rsidR="000B5EA3" w:rsidRDefault="000B5EA3" w:rsidP="00867425">
      <w:pPr>
        <w:pStyle w:val="Definition"/>
      </w:pPr>
      <w:r>
        <w:t xml:space="preserve">customer handbook </w:t>
      </w:r>
    </w:p>
    <w:p w14:paraId="007F139C" w14:textId="5B7B1422" w:rsidR="000B5EA3" w:rsidRPr="00DB6F20" w:rsidRDefault="000B5EA3" w:rsidP="00867425">
      <w:pPr>
        <w:pStyle w:val="DefinitionText"/>
      </w:pPr>
      <w:r>
        <w:t xml:space="preserve">The handbook setting out </w:t>
      </w:r>
      <w:r w:rsidR="00D032B5" w:rsidRPr="00CA0C6A">
        <w:rPr>
          <w:b/>
          <w:bCs/>
        </w:rPr>
        <w:t>ESCo</w:t>
      </w:r>
      <w:r w:rsidR="00D032B5">
        <w:t xml:space="preserve">’s </w:t>
      </w:r>
      <w:r>
        <w:t xml:space="preserve"> complaints procedure</w:t>
      </w:r>
      <w:r w:rsidR="00D032B5">
        <w:t>.</w:t>
      </w:r>
      <w:r>
        <w:rPr>
          <w:i/>
          <w:iCs/>
        </w:rPr>
        <w:t xml:space="preserve"> </w:t>
      </w:r>
    </w:p>
    <w:p w14:paraId="0FF44DA2" w14:textId="70B19219" w:rsidR="001F498A" w:rsidRPr="001F498A" w:rsidRDefault="001F498A" w:rsidP="00867425">
      <w:pPr>
        <w:pStyle w:val="Definition"/>
      </w:pPr>
      <w:r>
        <w:t xml:space="preserve">data protection legislation </w:t>
      </w:r>
    </w:p>
    <w:p w14:paraId="2A52E7A4" w14:textId="55EFAAF0" w:rsidR="001F498A" w:rsidRDefault="001F498A" w:rsidP="00867425">
      <w:pPr>
        <w:pStyle w:val="DefinitionText"/>
      </w:pPr>
      <w:r>
        <w:t>M</w:t>
      </w:r>
      <w:r w:rsidRPr="001F498A">
        <w:t xml:space="preserve">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the General Data Protection Regulation ((EU) 2016/679) and any other directly applicable European Union regulation relating to data protection and privacy (for so long as and to the extent that the law of the European Union has legal effect in the UK). </w:t>
      </w:r>
    </w:p>
    <w:p w14:paraId="7B86B950" w14:textId="77777777" w:rsidR="00C22E7C" w:rsidRPr="00C8354A" w:rsidRDefault="00C22E7C" w:rsidP="00C22E7C">
      <w:pPr>
        <w:pStyle w:val="Definition"/>
      </w:pPr>
      <w:r w:rsidRPr="00C8354A">
        <w:t>debt-processing charge</w:t>
      </w:r>
    </w:p>
    <w:p w14:paraId="667D99EB" w14:textId="23B06578" w:rsidR="00C22E7C" w:rsidRPr="00C22E7C" w:rsidRDefault="00C22E7C" w:rsidP="00C22E7C">
      <w:pPr>
        <w:pStyle w:val="DefinitionText"/>
      </w:pPr>
      <w:r w:rsidRPr="00C8354A">
        <w:t>The c</w:t>
      </w:r>
      <w:r>
        <w:t xml:space="preserve">ost charged for </w:t>
      </w:r>
      <w:r w:rsidRPr="00C8354A">
        <w:t xml:space="preserve">recovering overdue </w:t>
      </w:r>
      <w:r w:rsidRPr="00C8354A">
        <w:rPr>
          <w:b/>
        </w:rPr>
        <w:t>charges</w:t>
      </w:r>
      <w:r>
        <w:rPr>
          <w:b/>
        </w:rPr>
        <w:t xml:space="preserve"> </w:t>
      </w:r>
      <w:r w:rsidRPr="000B1AA3">
        <w:t xml:space="preserve">as set out in </w:t>
      </w:r>
      <w:r>
        <w:fldChar w:fldCharType="begin"/>
      </w:r>
      <w:r>
        <w:instrText xml:space="preserve"> REF _Ref353304608 \n \h </w:instrText>
      </w:r>
      <w:r>
        <w:fldChar w:fldCharType="separate"/>
      </w:r>
      <w:r>
        <w:t>Schedule 1</w:t>
      </w:r>
      <w:r>
        <w:fldChar w:fldCharType="end"/>
      </w:r>
      <w:r w:rsidRPr="00C8354A">
        <w:t>.</w:t>
      </w:r>
    </w:p>
    <w:p w14:paraId="293A214A" w14:textId="379DC9B9" w:rsidR="007D1BD2" w:rsidRDefault="007D1BD2" w:rsidP="00867425">
      <w:pPr>
        <w:pStyle w:val="Definition"/>
      </w:pPr>
      <w:r>
        <w:t>development</w:t>
      </w:r>
    </w:p>
    <w:p w14:paraId="1498BEFD" w14:textId="6A6E27E3" w:rsidR="007D1BD2" w:rsidRPr="00307DC1" w:rsidRDefault="00307DC1" w:rsidP="00867425">
      <w:pPr>
        <w:pStyle w:val="DefinitionText"/>
        <w:rPr>
          <w:i/>
          <w:iCs/>
        </w:rPr>
      </w:pPr>
      <w:r>
        <w:t xml:space="preserve">Has the meaning given in the </w:t>
      </w:r>
      <w:r w:rsidRPr="00686902">
        <w:rPr>
          <w:b/>
        </w:rPr>
        <w:t>contract particulars</w:t>
      </w:r>
      <w:r>
        <w:t xml:space="preserve"> . </w:t>
      </w:r>
    </w:p>
    <w:p w14:paraId="140558D4" w14:textId="59A04D2F" w:rsidR="00834CD2" w:rsidRPr="00C8354A" w:rsidRDefault="00834CD2" w:rsidP="00867425">
      <w:pPr>
        <w:pStyle w:val="Definition"/>
      </w:pPr>
      <w:r>
        <w:t>district heating scheme</w:t>
      </w:r>
    </w:p>
    <w:p w14:paraId="70AE66E7" w14:textId="6DAE9EEE" w:rsidR="00C22E7C" w:rsidRPr="00C22E7C" w:rsidRDefault="00745FB3" w:rsidP="00C22E7C">
      <w:pPr>
        <w:pStyle w:val="DefinitionText"/>
        <w:rPr>
          <w:b/>
          <w:bCs/>
        </w:rPr>
      </w:pPr>
      <w:r>
        <w:t>Means t</w:t>
      </w:r>
      <w:r w:rsidR="00834CD2" w:rsidRPr="00C8354A">
        <w:t>he heating network</w:t>
      </w:r>
      <w:r w:rsidR="00C77DAD">
        <w:t xml:space="preserve"> pipes</w:t>
      </w:r>
      <w:r w:rsidR="00834CD2" w:rsidRPr="00C8354A">
        <w:t xml:space="preserve">, </w:t>
      </w:r>
      <w:r w:rsidR="00FD17CB">
        <w:t>[</w:t>
      </w:r>
      <w:r w:rsidR="00FD17CB" w:rsidRPr="00FD17CB">
        <w:rPr>
          <w:b/>
          <w:bCs/>
        </w:rPr>
        <w:t>electricity network</w:t>
      </w:r>
      <w:r w:rsidR="00FD17CB">
        <w:t>,]</w:t>
      </w:r>
      <w:r w:rsidR="00C77DAD">
        <w:t xml:space="preserve">heat </w:t>
      </w:r>
      <w:r w:rsidR="00FD17CB">
        <w:t xml:space="preserve">[and </w:t>
      </w:r>
      <w:r w:rsidR="00FD17CB" w:rsidRPr="00FD17CB">
        <w:rPr>
          <w:b/>
          <w:bCs/>
        </w:rPr>
        <w:t>electricity</w:t>
      </w:r>
      <w:r w:rsidR="00FD17CB">
        <w:t xml:space="preserve">] </w:t>
      </w:r>
      <w:r w:rsidR="00C77DAD">
        <w:t xml:space="preserve">generation </w:t>
      </w:r>
      <w:r w:rsidR="00834CD2" w:rsidRPr="00C8354A">
        <w:t xml:space="preserve">equipment and </w:t>
      </w:r>
      <w:r w:rsidR="00047334">
        <w:t>plant</w:t>
      </w:r>
      <w:r w:rsidR="00C77DAD">
        <w:t xml:space="preserve">, </w:t>
      </w:r>
      <w:r w:rsidR="00E85EEB">
        <w:t>the [heat meter and the HIU</w:t>
      </w:r>
      <w:r w:rsidR="00FD17CB">
        <w:t xml:space="preserve"> [and the </w:t>
      </w:r>
      <w:r w:rsidR="00FD17CB" w:rsidRPr="00FD17CB">
        <w:rPr>
          <w:b/>
          <w:bCs/>
        </w:rPr>
        <w:t>electricity meter</w:t>
      </w:r>
      <w:r w:rsidR="00FD17CB">
        <w:t>]</w:t>
      </w:r>
      <w:r w:rsidR="00E85EEB">
        <w:t xml:space="preserve">] </w:t>
      </w:r>
      <w:r w:rsidR="00E85EEB" w:rsidRPr="00FD17CB">
        <w:rPr>
          <w:i/>
          <w:iCs/>
        </w:rPr>
        <w:t>[</w:t>
      </w:r>
      <w:r w:rsidR="00AE38E4" w:rsidRPr="00FD17CB">
        <w:rPr>
          <w:i/>
          <w:iCs/>
        </w:rPr>
        <w:t>Drafting</w:t>
      </w:r>
      <w:r w:rsidR="00E85EEB" w:rsidRPr="00FD17CB">
        <w:rPr>
          <w:i/>
          <w:iCs/>
        </w:rPr>
        <w:t xml:space="preserve"> </w:t>
      </w:r>
      <w:r w:rsidR="00C215E6" w:rsidRPr="00FD17CB">
        <w:rPr>
          <w:i/>
          <w:iCs/>
        </w:rPr>
        <w:t>N</w:t>
      </w:r>
      <w:r w:rsidR="00E85EEB" w:rsidRPr="00FD17CB">
        <w:rPr>
          <w:i/>
          <w:iCs/>
        </w:rPr>
        <w:t xml:space="preserve">ote: </w:t>
      </w:r>
      <w:r w:rsidR="00DC779A">
        <w:rPr>
          <w:i/>
          <w:iCs/>
        </w:rPr>
        <w:t>It</w:t>
      </w:r>
      <w:r w:rsidR="00E85EEB" w:rsidRPr="00FD17CB">
        <w:rPr>
          <w:i/>
          <w:iCs/>
        </w:rPr>
        <w:t xml:space="preserve"> is assumed that the HIU and the heat meter within the units will </w:t>
      </w:r>
      <w:r w:rsidR="0028790D" w:rsidRPr="00FD17CB">
        <w:rPr>
          <w:i/>
          <w:iCs/>
        </w:rPr>
        <w:t xml:space="preserve">form part of the </w:t>
      </w:r>
      <w:r w:rsidR="0028790D" w:rsidRPr="00FD17CB">
        <w:rPr>
          <w:i/>
          <w:iCs/>
        </w:rPr>
        <w:lastRenderedPageBreak/>
        <w:t xml:space="preserve">district heating network and be owned by and/or operated and maintained by </w:t>
      </w:r>
      <w:r w:rsidR="00192FB0" w:rsidRPr="00FD17CB">
        <w:rPr>
          <w:b/>
          <w:bCs/>
          <w:i/>
          <w:iCs/>
        </w:rPr>
        <w:t>ESCo</w:t>
      </w:r>
      <w:r w:rsidR="00506AF4" w:rsidRPr="00FD17CB">
        <w:rPr>
          <w:i/>
          <w:iCs/>
        </w:rPr>
        <w:t xml:space="preserve"> However, the customer’s landlord and ESCo may agree that  the landlord will own and be responsible for the heating system inside the building from the building connection point to the customer’s premises heating system</w:t>
      </w:r>
      <w:r w:rsidR="004858B7">
        <w:rPr>
          <w:i/>
          <w:iCs/>
        </w:rPr>
        <w:t xml:space="preserve">. </w:t>
      </w:r>
      <w:r w:rsidR="005C4E7A">
        <w:rPr>
          <w:i/>
          <w:iCs/>
        </w:rPr>
        <w:t>Stakeholders</w:t>
      </w:r>
      <w:r w:rsidR="004858B7">
        <w:rPr>
          <w:i/>
          <w:iCs/>
        </w:rPr>
        <w:t xml:space="preserve"> to consider how secondary network losses will be assessed and how customers will be compensated for these.</w:t>
      </w:r>
      <w:r w:rsidR="0028790D" w:rsidRPr="00FD17CB">
        <w:rPr>
          <w:i/>
          <w:iCs/>
        </w:rPr>
        <w:t>]</w:t>
      </w:r>
      <w:r w:rsidR="00834CD2" w:rsidRPr="00FD17CB">
        <w:rPr>
          <w:i/>
          <w:iCs/>
        </w:rPr>
        <w:t xml:space="preserve"> </w:t>
      </w:r>
      <w:r w:rsidR="00834CD2" w:rsidRPr="00FD17CB">
        <w:t xml:space="preserve">used to provide the </w:t>
      </w:r>
      <w:r w:rsidR="00834CD2" w:rsidRPr="00FD17CB">
        <w:rPr>
          <w:b/>
        </w:rPr>
        <w:t>heat supply</w:t>
      </w:r>
      <w:r w:rsidR="00FD17CB">
        <w:rPr>
          <w:b/>
        </w:rPr>
        <w:t xml:space="preserve"> [</w:t>
      </w:r>
      <w:r w:rsidR="00FD17CB" w:rsidRPr="00FD17CB">
        <w:rPr>
          <w:bCs/>
        </w:rPr>
        <w:t>and</w:t>
      </w:r>
      <w:r w:rsidR="00FD17CB">
        <w:rPr>
          <w:b/>
        </w:rPr>
        <w:t xml:space="preserve"> electricity supply]</w:t>
      </w:r>
      <w:r w:rsidR="00834CD2" w:rsidRPr="00FD17CB">
        <w:t xml:space="preserve"> to </w:t>
      </w:r>
      <w:r w:rsidR="007176DF" w:rsidRPr="00FD17CB">
        <w:t xml:space="preserve">the </w:t>
      </w:r>
      <w:r w:rsidR="007176DF" w:rsidRPr="00FD17CB">
        <w:rPr>
          <w:b/>
          <w:bCs/>
        </w:rPr>
        <w:t>premises</w:t>
      </w:r>
      <w:r w:rsidR="00EB37F0" w:rsidRPr="00FD17CB">
        <w:rPr>
          <w:b/>
          <w:bCs/>
        </w:rPr>
        <w:t>’</w:t>
      </w:r>
      <w:r w:rsidR="00047334" w:rsidRPr="00FD17CB">
        <w:rPr>
          <w:b/>
          <w:bCs/>
        </w:rPr>
        <w:t xml:space="preserve"> </w:t>
      </w:r>
      <w:r w:rsidR="00EB37F0" w:rsidRPr="00FD17CB">
        <w:rPr>
          <w:b/>
          <w:bCs/>
        </w:rPr>
        <w:t>heating system</w:t>
      </w:r>
      <w:r w:rsidR="00AE38E4" w:rsidRPr="00FD17CB">
        <w:rPr>
          <w:b/>
          <w:bCs/>
        </w:rPr>
        <w:t>.</w:t>
      </w:r>
      <w:r w:rsidR="00D85FBE">
        <w:rPr>
          <w:b/>
          <w:bCs/>
        </w:rPr>
        <w:t xml:space="preserve">  </w:t>
      </w:r>
    </w:p>
    <w:p w14:paraId="20618BA4" w14:textId="6F06BDDB" w:rsidR="00C22E7C" w:rsidRPr="00C22E7C" w:rsidRDefault="00C22E7C" w:rsidP="00C22E7C">
      <w:pPr>
        <w:pStyle w:val="Definition"/>
        <w:rPr>
          <w:lang w:eastAsia="en-GB"/>
        </w:rPr>
      </w:pPr>
      <w:r>
        <w:rPr>
          <w:lang w:eastAsia="en-GB"/>
        </w:rPr>
        <w:t xml:space="preserve">due date </w:t>
      </w:r>
    </w:p>
    <w:p w14:paraId="13BE6CB4" w14:textId="71F59D8F" w:rsidR="00C22E7C" w:rsidRDefault="00C22E7C" w:rsidP="002B5515">
      <w:pPr>
        <w:pStyle w:val="Definition"/>
        <w:spacing w:before="0"/>
        <w:rPr>
          <w:b w:val="0"/>
          <w:bCs w:val="0"/>
        </w:rPr>
      </w:pPr>
      <w:r w:rsidRPr="00C22E7C">
        <w:rPr>
          <w:b w:val="0"/>
          <w:bCs w:val="0"/>
        </w:rPr>
        <w:t>Means as defined in Clause 5.1.</w:t>
      </w:r>
    </w:p>
    <w:p w14:paraId="76AA58E1" w14:textId="77777777" w:rsidR="002B5515" w:rsidRPr="002B5515" w:rsidRDefault="002B5515" w:rsidP="002B5515">
      <w:pPr>
        <w:pStyle w:val="DefinitionText"/>
        <w:rPr>
          <w:lang w:eastAsia="en-US"/>
        </w:rPr>
      </w:pPr>
    </w:p>
    <w:p w14:paraId="30D35033" w14:textId="30BB11C7" w:rsidR="00534774" w:rsidRPr="000B3E7B" w:rsidRDefault="000B3E7B" w:rsidP="000B3E7B">
      <w:pPr>
        <w:pStyle w:val="Definition"/>
        <w:spacing w:before="0"/>
      </w:pPr>
      <w:r w:rsidRPr="000B3E7B">
        <w:t xml:space="preserve">[electricity charge </w:t>
      </w:r>
    </w:p>
    <w:p w14:paraId="3422EFAB" w14:textId="5009888B" w:rsidR="000B3E7B" w:rsidRPr="000B3E7B" w:rsidRDefault="000B3E7B" w:rsidP="000B3E7B">
      <w:pPr>
        <w:pStyle w:val="Definition"/>
        <w:spacing w:before="0"/>
      </w:pPr>
      <w:r w:rsidRPr="000B3E7B">
        <w:rPr>
          <w:b w:val="0"/>
          <w:bCs w:val="0"/>
        </w:rPr>
        <w:t>Means the charge set out in Schedule 1</w:t>
      </w:r>
      <w:r w:rsidRPr="000B3E7B">
        <w:t>.]</w:t>
      </w:r>
    </w:p>
    <w:p w14:paraId="5CBCC24F" w14:textId="77777777" w:rsidR="000B3E7B" w:rsidRDefault="000B3E7B" w:rsidP="000B3E7B">
      <w:pPr>
        <w:pStyle w:val="Definition"/>
        <w:spacing w:before="0"/>
      </w:pPr>
    </w:p>
    <w:p w14:paraId="3A66A390" w14:textId="3783045F" w:rsidR="000B3E7B" w:rsidRPr="000B3E7B" w:rsidRDefault="000B3E7B" w:rsidP="000B3E7B">
      <w:pPr>
        <w:pStyle w:val="Definition"/>
        <w:spacing w:before="0"/>
      </w:pPr>
      <w:r w:rsidRPr="000B3E7B">
        <w:t xml:space="preserve">[electricity </w:t>
      </w:r>
      <w:r>
        <w:t>meter</w:t>
      </w:r>
      <w:r w:rsidRPr="000B3E7B">
        <w:t xml:space="preserve"> </w:t>
      </w:r>
    </w:p>
    <w:p w14:paraId="0E9DAB73" w14:textId="4AE6BB5F" w:rsidR="000B3E7B" w:rsidRPr="000B3E7B" w:rsidRDefault="000B3E7B" w:rsidP="000B3E7B">
      <w:pPr>
        <w:pStyle w:val="Definition"/>
        <w:spacing w:before="0"/>
      </w:pPr>
      <w:r w:rsidRPr="000B3E7B">
        <w:rPr>
          <w:b w:val="0"/>
          <w:bCs w:val="0"/>
        </w:rPr>
        <w:t xml:space="preserve">Means the </w:t>
      </w:r>
      <w:r>
        <w:rPr>
          <w:b w:val="0"/>
          <w:bCs w:val="0"/>
        </w:rPr>
        <w:t xml:space="preserve">meter </w:t>
      </w:r>
      <w:r w:rsidR="00911617">
        <w:rPr>
          <w:b w:val="0"/>
          <w:bCs w:val="0"/>
        </w:rPr>
        <w:t xml:space="preserve">at the </w:t>
      </w:r>
      <w:r w:rsidR="00911617" w:rsidRPr="00911617">
        <w:t>customer’s premises</w:t>
      </w:r>
      <w:r w:rsidR="00911617">
        <w:rPr>
          <w:b w:val="0"/>
          <w:bCs w:val="0"/>
        </w:rPr>
        <w:t xml:space="preserve"> </w:t>
      </w:r>
      <w:r>
        <w:rPr>
          <w:b w:val="0"/>
          <w:bCs w:val="0"/>
        </w:rPr>
        <w:t xml:space="preserve">used to measure the </w:t>
      </w:r>
      <w:r w:rsidRPr="00911617">
        <w:t>electricity supply</w:t>
      </w:r>
      <w:r>
        <w:rPr>
          <w:b w:val="0"/>
          <w:bCs w:val="0"/>
        </w:rPr>
        <w:t xml:space="preserve"> made </w:t>
      </w:r>
      <w:r w:rsidR="00911617">
        <w:rPr>
          <w:b w:val="0"/>
          <w:bCs w:val="0"/>
        </w:rPr>
        <w:t xml:space="preserve">by </w:t>
      </w:r>
      <w:r w:rsidR="00911617" w:rsidRPr="00911617">
        <w:t>ESCo</w:t>
      </w:r>
      <w:r w:rsidR="00911617">
        <w:rPr>
          <w:b w:val="0"/>
          <w:bCs w:val="0"/>
        </w:rPr>
        <w:t xml:space="preserve"> </w:t>
      </w:r>
      <w:r>
        <w:rPr>
          <w:b w:val="0"/>
          <w:bCs w:val="0"/>
        </w:rPr>
        <w:t xml:space="preserve">via the </w:t>
      </w:r>
      <w:r w:rsidRPr="00911617">
        <w:t>electricity network</w:t>
      </w:r>
      <w:r w:rsidR="00911617">
        <w:rPr>
          <w:b w:val="0"/>
          <w:bCs w:val="0"/>
        </w:rPr>
        <w:t xml:space="preserve"> to the </w:t>
      </w:r>
      <w:r w:rsidR="00911617" w:rsidRPr="00911617">
        <w:t>customer’s premises</w:t>
      </w:r>
      <w:r w:rsidRPr="000B3E7B">
        <w:t>.]</w:t>
      </w:r>
    </w:p>
    <w:p w14:paraId="5F01B082" w14:textId="77777777" w:rsidR="00911617" w:rsidRDefault="00911617" w:rsidP="00911617">
      <w:pPr>
        <w:pStyle w:val="Definition"/>
        <w:spacing w:before="0" w:line="240" w:lineRule="auto"/>
      </w:pPr>
    </w:p>
    <w:p w14:paraId="4BA21DD7" w14:textId="0215E7CE" w:rsidR="00911617" w:rsidRDefault="00911617" w:rsidP="00911617">
      <w:pPr>
        <w:pStyle w:val="Definition"/>
        <w:spacing w:before="0" w:line="240" w:lineRule="auto"/>
      </w:pPr>
      <w:r>
        <w:t>[</w:t>
      </w:r>
      <w:r w:rsidR="00534774">
        <w:t xml:space="preserve">electricity </w:t>
      </w:r>
      <w:r>
        <w:t>network</w:t>
      </w:r>
    </w:p>
    <w:p w14:paraId="752BB6E3" w14:textId="0EF9DA26" w:rsidR="00911617" w:rsidRPr="00911617" w:rsidRDefault="00911617" w:rsidP="00911617">
      <w:pPr>
        <w:pStyle w:val="DefinitionText"/>
        <w:rPr>
          <w:lang w:eastAsia="en-US"/>
        </w:rPr>
      </w:pPr>
      <w:r>
        <w:rPr>
          <w:lang w:eastAsia="en-US"/>
        </w:rPr>
        <w:t xml:space="preserve">Means the private network of wires and ancillary plant and equipment to enable the supply of electricity from the </w:t>
      </w:r>
      <w:r w:rsidRPr="00911617">
        <w:rPr>
          <w:b/>
          <w:bCs/>
          <w:lang w:eastAsia="en-US"/>
        </w:rPr>
        <w:t>district heating scheme</w:t>
      </w:r>
      <w:r>
        <w:rPr>
          <w:lang w:eastAsia="en-US"/>
        </w:rPr>
        <w:t xml:space="preserve"> to the </w:t>
      </w:r>
      <w:r w:rsidRPr="00911617">
        <w:rPr>
          <w:b/>
          <w:bCs/>
          <w:lang w:eastAsia="en-US"/>
        </w:rPr>
        <w:t>customer’s premises</w:t>
      </w:r>
      <w:r>
        <w:rPr>
          <w:lang w:eastAsia="en-US"/>
        </w:rPr>
        <w:t>.</w:t>
      </w:r>
      <w:r w:rsidRPr="00911617">
        <w:rPr>
          <w:b/>
          <w:bCs/>
          <w:lang w:eastAsia="en-US"/>
        </w:rPr>
        <w:t>]</w:t>
      </w:r>
    </w:p>
    <w:p w14:paraId="2627A967" w14:textId="3891FB3E" w:rsidR="00911617" w:rsidRDefault="00911617" w:rsidP="00911617">
      <w:pPr>
        <w:pStyle w:val="Definition"/>
        <w:spacing w:before="0" w:line="240" w:lineRule="auto"/>
      </w:pPr>
      <w:r>
        <w:t>[electricity supply</w:t>
      </w:r>
    </w:p>
    <w:p w14:paraId="53604473" w14:textId="29717CFF" w:rsidR="00911617" w:rsidRDefault="00911617" w:rsidP="00911617">
      <w:pPr>
        <w:pStyle w:val="DefinitionText"/>
        <w:rPr>
          <w:b/>
          <w:bCs/>
          <w:lang w:eastAsia="en-US"/>
        </w:rPr>
      </w:pPr>
      <w:r>
        <w:rPr>
          <w:lang w:eastAsia="en-US"/>
        </w:rPr>
        <w:t xml:space="preserve">Means the supply of electricity by </w:t>
      </w:r>
      <w:r w:rsidRPr="00911617">
        <w:rPr>
          <w:b/>
          <w:bCs/>
          <w:lang w:eastAsia="en-US"/>
        </w:rPr>
        <w:t>ESCo</w:t>
      </w:r>
      <w:r>
        <w:rPr>
          <w:lang w:eastAsia="en-US"/>
        </w:rPr>
        <w:t xml:space="preserve"> to the </w:t>
      </w:r>
      <w:r w:rsidRPr="00911617">
        <w:rPr>
          <w:b/>
          <w:bCs/>
          <w:lang w:eastAsia="en-US"/>
        </w:rPr>
        <w:t>customer’s premises</w:t>
      </w:r>
      <w:r>
        <w:rPr>
          <w:lang w:eastAsia="en-US"/>
        </w:rPr>
        <w:t xml:space="preserve"> enabled over the </w:t>
      </w:r>
      <w:r w:rsidRPr="00911617">
        <w:rPr>
          <w:b/>
          <w:bCs/>
          <w:lang w:eastAsia="en-US"/>
        </w:rPr>
        <w:t>electricity network</w:t>
      </w:r>
      <w:r>
        <w:rPr>
          <w:lang w:eastAsia="en-US"/>
        </w:rPr>
        <w:t>.</w:t>
      </w:r>
      <w:r w:rsidRPr="00911617">
        <w:rPr>
          <w:b/>
          <w:bCs/>
          <w:lang w:eastAsia="en-US"/>
        </w:rPr>
        <w:t>]</w:t>
      </w:r>
    </w:p>
    <w:p w14:paraId="65B57CE1" w14:textId="77777777" w:rsidR="00C22E7C" w:rsidRPr="00446ED6" w:rsidRDefault="00C22E7C" w:rsidP="00C22E7C">
      <w:pPr>
        <w:pStyle w:val="Definition"/>
      </w:pPr>
      <w:r>
        <w:t>e</w:t>
      </w:r>
      <w:r w:rsidRPr="00446ED6">
        <w:t xml:space="preserve">mergency </w:t>
      </w:r>
    </w:p>
    <w:p w14:paraId="01D50F38" w14:textId="4660BD19" w:rsidR="00C22E7C" w:rsidRPr="00C22E7C" w:rsidRDefault="00C22E7C" w:rsidP="00C22E7C">
      <w:pPr>
        <w:pStyle w:val="DefinitionText"/>
      </w:pPr>
      <w:r w:rsidRPr="002A0BED">
        <w:t>An incident caused by or affecting the district heating scheme which is causing or likely to cause a serious risk of personal injury or serious damage to property</w:t>
      </w:r>
      <w:r>
        <w:t xml:space="preserve"> and/or loss of heating and hot water to multiple premises.</w:t>
      </w:r>
    </w:p>
    <w:p w14:paraId="13658919" w14:textId="77777777" w:rsidR="00C22E7C" w:rsidRPr="008865AF" w:rsidRDefault="00C22E7C" w:rsidP="00C22E7C">
      <w:pPr>
        <w:pStyle w:val="Definition"/>
      </w:pPr>
      <w:r>
        <w:t>force majeure event</w:t>
      </w:r>
    </w:p>
    <w:p w14:paraId="394944E5" w14:textId="77777777" w:rsidR="00C22E7C" w:rsidRPr="008865AF" w:rsidRDefault="00C22E7C" w:rsidP="00C22E7C">
      <w:pPr>
        <w:pStyle w:val="Definitiontext-nospaceafter"/>
      </w:pPr>
      <w:r w:rsidRPr="008865AF">
        <w:t xml:space="preserve">means: </w:t>
      </w:r>
    </w:p>
    <w:p w14:paraId="4AE4E39A" w14:textId="77777777" w:rsidR="00C22E7C" w:rsidRPr="008865AF" w:rsidRDefault="00C22E7C" w:rsidP="00C22E7C">
      <w:pPr>
        <w:pStyle w:val="DefinitionSubClause"/>
        <w:numPr>
          <w:ilvl w:val="0"/>
          <w:numId w:val="34"/>
        </w:numPr>
      </w:pPr>
      <w:r w:rsidRPr="008865AF">
        <w:t xml:space="preserve"> </w:t>
      </w:r>
      <w:bookmarkStart w:id="4" w:name="_Ref24877240"/>
      <w:r w:rsidRPr="008865AF">
        <w:t>war, civil war, armed conflict or terrorism; or</w:t>
      </w:r>
      <w:bookmarkEnd w:id="4"/>
      <w:r w:rsidRPr="008865AF">
        <w:t xml:space="preserve"> </w:t>
      </w:r>
    </w:p>
    <w:p w14:paraId="49FC5FB0" w14:textId="77777777" w:rsidR="00C22E7C" w:rsidRPr="008865AF" w:rsidRDefault="00C22E7C" w:rsidP="00C22E7C">
      <w:pPr>
        <w:pStyle w:val="DefinitionSubClause"/>
      </w:pPr>
      <w:r w:rsidRPr="008865AF">
        <w:t xml:space="preserve">nuclear contamination unless in any case </w:t>
      </w:r>
      <w:r w:rsidRPr="00AF19E7">
        <w:rPr>
          <w:b/>
          <w:bCs/>
        </w:rPr>
        <w:t>ESCo</w:t>
      </w:r>
      <w:r w:rsidRPr="008865AF">
        <w:t xml:space="preserve"> or </w:t>
      </w:r>
      <w:r>
        <w:t xml:space="preserve">the </w:t>
      </w:r>
      <w:r w:rsidRPr="00064AFB">
        <w:rPr>
          <w:b/>
        </w:rPr>
        <w:t>customer</w:t>
      </w:r>
      <w:r w:rsidRPr="008865AF">
        <w:t xml:space="preserve"> is the </w:t>
      </w:r>
      <w:r>
        <w:t>source</w:t>
      </w:r>
      <w:r w:rsidRPr="008865AF">
        <w:t xml:space="preserve"> or cause of the contamination; or </w:t>
      </w:r>
    </w:p>
    <w:p w14:paraId="71EFCD7C" w14:textId="77777777" w:rsidR="00C22E7C" w:rsidRPr="008865AF" w:rsidRDefault="00C22E7C" w:rsidP="00C22E7C">
      <w:pPr>
        <w:pStyle w:val="DefinitionSubClause"/>
      </w:pPr>
      <w:r w:rsidRPr="008865AF">
        <w:t xml:space="preserve">chemical or biological contamination of the </w:t>
      </w:r>
      <w:r w:rsidRPr="00064AFB">
        <w:rPr>
          <w:b/>
        </w:rPr>
        <w:t>district heating scheme</w:t>
      </w:r>
      <w:r>
        <w:t xml:space="preserve"> </w:t>
      </w:r>
      <w:r w:rsidRPr="008865AF">
        <w:t xml:space="preserve">and/or the </w:t>
      </w:r>
      <w:r w:rsidRPr="00064AFB">
        <w:rPr>
          <w:b/>
        </w:rPr>
        <w:t>development</w:t>
      </w:r>
      <w:r w:rsidRPr="008865AF">
        <w:t xml:space="preserve"> from any of the events referred to in paragraph </w:t>
      </w:r>
      <w:r>
        <w:fldChar w:fldCharType="begin"/>
      </w:r>
      <w:r>
        <w:instrText xml:space="preserve"> REF _Ref24877240 \n \h </w:instrText>
      </w:r>
      <w:r>
        <w:fldChar w:fldCharType="separate"/>
      </w:r>
      <w:r>
        <w:t>(a)</w:t>
      </w:r>
      <w:r>
        <w:fldChar w:fldCharType="end"/>
      </w:r>
      <w:r w:rsidRPr="008865AF">
        <w:t xml:space="preserve"> above; or </w:t>
      </w:r>
    </w:p>
    <w:p w14:paraId="44D52DE1" w14:textId="1B6FB73C" w:rsidR="00534774" w:rsidRPr="00C22E7C" w:rsidRDefault="00C22E7C" w:rsidP="00C22E7C">
      <w:pPr>
        <w:pStyle w:val="DefinitionSubClause"/>
        <w:rPr>
          <w:i/>
          <w:iCs/>
        </w:rPr>
      </w:pPr>
      <w:r w:rsidRPr="008865AF">
        <w:t>pressure waves caused by devices travelling at supersonic speeds,</w:t>
      </w:r>
      <w:r>
        <w:t xml:space="preserve"> </w:t>
      </w:r>
      <w:r w:rsidRPr="0094315E">
        <w:t xml:space="preserve">which directly causes either </w:t>
      </w:r>
      <w:r w:rsidRPr="00064AFB">
        <w:rPr>
          <w:b/>
        </w:rPr>
        <w:t>party</w:t>
      </w:r>
      <w:r w:rsidRPr="0094315E">
        <w:t xml:space="preserve"> to be unable</w:t>
      </w:r>
      <w:r>
        <w:t xml:space="preserve"> </w:t>
      </w:r>
      <w:r w:rsidRPr="00064AFB">
        <w:t>to comply with all or a material part of its obligations under this contract.</w:t>
      </w:r>
      <w:r>
        <w:t xml:space="preserve"> [</w:t>
      </w:r>
      <w:r w:rsidRPr="002216C7">
        <w:rPr>
          <w:i/>
          <w:iCs/>
        </w:rPr>
        <w:t>Drafting Note: Parties to consider whether they want to specify further FM circu</w:t>
      </w:r>
      <w:r>
        <w:rPr>
          <w:i/>
          <w:iCs/>
        </w:rPr>
        <w:t>m</w:t>
      </w:r>
      <w:r w:rsidRPr="002216C7">
        <w:rPr>
          <w:i/>
          <w:iCs/>
        </w:rPr>
        <w:t>stances.]</w:t>
      </w:r>
    </w:p>
    <w:p w14:paraId="0CCB3F2F" w14:textId="77777777" w:rsidR="00C22E7C" w:rsidRDefault="00C22E7C" w:rsidP="00C22E7C">
      <w:pPr>
        <w:pStyle w:val="Definition"/>
        <w:rPr>
          <w:lang w:val="en-US"/>
        </w:rPr>
      </w:pPr>
      <w:r>
        <w:rPr>
          <w:lang w:val="en-US"/>
        </w:rPr>
        <w:t>g</w:t>
      </w:r>
      <w:r w:rsidRPr="00593F12">
        <w:rPr>
          <w:lang w:val="en-US"/>
        </w:rPr>
        <w:t xml:space="preserve">ood </w:t>
      </w:r>
      <w:r>
        <w:rPr>
          <w:lang w:val="en-US"/>
        </w:rPr>
        <w:t>i</w:t>
      </w:r>
      <w:r w:rsidRPr="00593F12">
        <w:rPr>
          <w:lang w:val="en-US"/>
        </w:rPr>
        <w:t xml:space="preserve">ndustry </w:t>
      </w:r>
      <w:r>
        <w:rPr>
          <w:lang w:val="en-US"/>
        </w:rPr>
        <w:t>p</w:t>
      </w:r>
      <w:r w:rsidRPr="00593F12">
        <w:rPr>
          <w:lang w:val="en-US"/>
        </w:rPr>
        <w:t xml:space="preserve">ractice </w:t>
      </w:r>
    </w:p>
    <w:p w14:paraId="6C43B5EE" w14:textId="78C1DA46" w:rsidR="00C22E7C" w:rsidRPr="00593F12" w:rsidRDefault="00C22E7C" w:rsidP="00C22E7C">
      <w:pPr>
        <w:pStyle w:val="DefinitionText"/>
      </w:pPr>
      <w:r>
        <w:t>M</w:t>
      </w:r>
      <w:r w:rsidRPr="00593F12">
        <w:t xml:space="preserve">eans using the standards, practices, methods and procedures which comply with the </w:t>
      </w:r>
      <w:r w:rsidR="002B5515" w:rsidRPr="002B5515">
        <w:rPr>
          <w:b/>
          <w:bCs/>
        </w:rPr>
        <w:t>l</w:t>
      </w:r>
      <w:r w:rsidRPr="002B5515">
        <w:rPr>
          <w:b/>
          <w:bCs/>
        </w:rPr>
        <w:t>aw</w:t>
      </w:r>
      <w:r w:rsidRPr="00593F12">
        <w:t xml:space="preserve"> and exercising that degree of skill and care, diligence, prudence and foresight which would reasonably and ordinarily be expected from a skilled and experienced person engaged in a similar type of undertaking under the same or similar circumstances</w:t>
      </w:r>
      <w:r>
        <w:t>.</w:t>
      </w:r>
    </w:p>
    <w:p w14:paraId="5495AAEE" w14:textId="77777777" w:rsidR="00C22E7C" w:rsidRDefault="00C22E7C" w:rsidP="00867425">
      <w:pPr>
        <w:pStyle w:val="Definition"/>
      </w:pPr>
    </w:p>
    <w:p w14:paraId="5DCDD529" w14:textId="52F32314" w:rsidR="00970775" w:rsidRDefault="00FA4807" w:rsidP="00867425">
      <w:pPr>
        <w:pStyle w:val="Definition"/>
      </w:pPr>
      <w:r>
        <w:t>heat</w:t>
      </w:r>
      <w:r w:rsidR="00970775">
        <w:t xml:space="preserve"> bill</w:t>
      </w:r>
      <w:r>
        <w:t xml:space="preserve"> [energy bill</w:t>
      </w:r>
      <w:r w:rsidR="00961C33">
        <w:rPr>
          <w:rStyle w:val="FootnoteReference"/>
        </w:rPr>
        <w:footnoteReference w:id="2"/>
      </w:r>
      <w:r>
        <w:t>]</w:t>
      </w:r>
    </w:p>
    <w:p w14:paraId="56FAC1C2" w14:textId="384B5E9A" w:rsidR="00AB697B" w:rsidRDefault="0007140E" w:rsidP="00867425">
      <w:pPr>
        <w:pStyle w:val="DefinitionText"/>
      </w:pPr>
      <w:r>
        <w:t xml:space="preserve">A bill issued at regular intervals </w:t>
      </w:r>
      <w:r w:rsidR="00584A1E">
        <w:t xml:space="preserve">in </w:t>
      </w:r>
      <w:r w:rsidR="00584A1E" w:rsidRPr="00506F8D">
        <w:t xml:space="preserve">accordance with </w:t>
      </w:r>
      <w:r w:rsidR="00B07C45" w:rsidRPr="00506F8D">
        <w:t>C</w:t>
      </w:r>
      <w:r w:rsidR="00584A1E" w:rsidRPr="00506F8D">
        <w:t xml:space="preserve">lause </w:t>
      </w:r>
      <w:r w:rsidR="00506F8D" w:rsidRPr="00506F8D">
        <w:fldChar w:fldCharType="begin"/>
      </w:r>
      <w:r w:rsidR="00506F8D" w:rsidRPr="00506F8D">
        <w:instrText xml:space="preserve"> REF _Ref15331269 \r \h </w:instrText>
      </w:r>
      <w:r w:rsidR="00506F8D">
        <w:instrText xml:space="preserve"> \* MERGEFORMAT </w:instrText>
      </w:r>
      <w:r w:rsidR="00506F8D" w:rsidRPr="00506F8D">
        <w:fldChar w:fldCharType="separate"/>
      </w:r>
      <w:r w:rsidR="00415C4A">
        <w:t>4</w:t>
      </w:r>
      <w:r w:rsidR="00506F8D" w:rsidRPr="00506F8D">
        <w:fldChar w:fldCharType="end"/>
      </w:r>
      <w:r w:rsidR="002A0BED">
        <w:t>.</w:t>
      </w:r>
    </w:p>
    <w:p w14:paraId="4C76990A" w14:textId="77777777" w:rsidR="00AB697B" w:rsidRPr="00C8354A" w:rsidRDefault="00AB697B" w:rsidP="00867425">
      <w:pPr>
        <w:pStyle w:val="Definition"/>
      </w:pPr>
      <w:r>
        <w:t xml:space="preserve">heat </w:t>
      </w:r>
      <w:r w:rsidRPr="00C8354A">
        <w:t>meter</w:t>
      </w:r>
    </w:p>
    <w:p w14:paraId="7CD9EDA5" w14:textId="695B5B7F" w:rsidR="00AB697B" w:rsidRPr="00A72C87" w:rsidRDefault="00AB697B" w:rsidP="00867425">
      <w:pPr>
        <w:pStyle w:val="DefinitionText"/>
        <w:rPr>
          <w:b/>
          <w:bCs/>
        </w:rPr>
      </w:pPr>
      <w:r w:rsidRPr="00C8354A">
        <w:t xml:space="preserve">The meter </w:t>
      </w:r>
      <w:r w:rsidR="00047334">
        <w:t>located</w:t>
      </w:r>
      <w:r w:rsidRPr="00C8354A">
        <w:t xml:space="preserve"> </w:t>
      </w:r>
      <w:r w:rsidR="00047334">
        <w:t>within</w:t>
      </w:r>
      <w:r w:rsidRPr="00C8354A">
        <w:t xml:space="preserve"> the </w:t>
      </w:r>
      <w:r w:rsidRPr="00C8354A">
        <w:rPr>
          <w:b/>
        </w:rPr>
        <w:t>HIU</w:t>
      </w:r>
      <w:r w:rsidRPr="00C8354A">
        <w:t xml:space="preserve"> to measure the amount of </w:t>
      </w:r>
      <w:r w:rsidRPr="00C8354A">
        <w:rPr>
          <w:b/>
        </w:rPr>
        <w:t>heat supply</w:t>
      </w:r>
      <w:r w:rsidRPr="00C8354A">
        <w:t xml:space="preserve"> </w:t>
      </w:r>
      <w:r w:rsidR="00A72C87">
        <w:t xml:space="preserve">provided to the </w:t>
      </w:r>
      <w:r w:rsidR="00A72C87">
        <w:rPr>
          <w:b/>
          <w:bCs/>
        </w:rPr>
        <w:t>point of connection</w:t>
      </w:r>
      <w:r w:rsidR="00B51D93">
        <w:rPr>
          <w:b/>
          <w:bCs/>
        </w:rPr>
        <w:t xml:space="preserve">. </w:t>
      </w:r>
    </w:p>
    <w:p w14:paraId="21E19F20" w14:textId="77777777" w:rsidR="00834CD2" w:rsidRPr="00C8354A" w:rsidRDefault="00834CD2" w:rsidP="00867425">
      <w:pPr>
        <w:pStyle w:val="Definition"/>
      </w:pPr>
      <w:r w:rsidRPr="00C8354A">
        <w:t>heat supply</w:t>
      </w:r>
    </w:p>
    <w:p w14:paraId="67A24924" w14:textId="5384B4CC" w:rsidR="00834CD2" w:rsidRPr="00C8354A" w:rsidRDefault="00834CD2" w:rsidP="00867425">
      <w:pPr>
        <w:pStyle w:val="DefinitionText"/>
      </w:pPr>
      <w:r w:rsidRPr="00C8354A">
        <w:t xml:space="preserve">The </w:t>
      </w:r>
      <w:r w:rsidR="00F975C7">
        <w:t xml:space="preserve">supply of </w:t>
      </w:r>
      <w:r w:rsidRPr="00C8354A">
        <w:t xml:space="preserve">hot water </w:t>
      </w:r>
      <w:r w:rsidR="00D20FF9">
        <w:t xml:space="preserve">from the </w:t>
      </w:r>
      <w:r w:rsidR="00D20FF9">
        <w:rPr>
          <w:b/>
          <w:bCs/>
        </w:rPr>
        <w:t xml:space="preserve">district heating scheme </w:t>
      </w:r>
      <w:r w:rsidR="006C1E73">
        <w:t xml:space="preserve">delivered to the </w:t>
      </w:r>
      <w:r w:rsidR="006C1E73">
        <w:rPr>
          <w:b/>
          <w:bCs/>
        </w:rPr>
        <w:t>HIU</w:t>
      </w:r>
      <w:r w:rsidR="006C1E73" w:rsidRPr="00C8354A">
        <w:t xml:space="preserve"> </w:t>
      </w:r>
      <w:r w:rsidR="006C1E73">
        <w:t xml:space="preserve">within </w:t>
      </w:r>
      <w:r w:rsidR="007176DF" w:rsidRPr="00D20FF9">
        <w:t>the</w:t>
      </w:r>
      <w:r w:rsidR="007176DF">
        <w:rPr>
          <w:b/>
          <w:bCs/>
        </w:rPr>
        <w:t xml:space="preserve"> premises</w:t>
      </w:r>
      <w:r w:rsidR="006C1E73" w:rsidRPr="006C1E73">
        <w:t xml:space="preserve"> </w:t>
      </w:r>
      <w:r w:rsidR="006C1E73" w:rsidRPr="00C8354A">
        <w:t>for the purposes of providing heating and hot water</w:t>
      </w:r>
      <w:r w:rsidR="00D20FF9">
        <w:t>.</w:t>
      </w:r>
    </w:p>
    <w:p w14:paraId="1456D049" w14:textId="77777777" w:rsidR="00834CD2" w:rsidRPr="00C8354A" w:rsidRDefault="00834CD2" w:rsidP="00867425">
      <w:pPr>
        <w:pStyle w:val="Definition"/>
      </w:pPr>
      <w:r w:rsidRPr="00C8354A">
        <w:t>HIU</w:t>
      </w:r>
    </w:p>
    <w:p w14:paraId="33671E50" w14:textId="426FBFBC" w:rsidR="00834CD2" w:rsidRDefault="00834CD2" w:rsidP="00867425">
      <w:pPr>
        <w:pStyle w:val="DefinitionText"/>
      </w:pPr>
      <w:r w:rsidRPr="00C8354A">
        <w:t xml:space="preserve">The unit in </w:t>
      </w:r>
      <w:r w:rsidR="007176DF" w:rsidRPr="00D20FF9">
        <w:t>the</w:t>
      </w:r>
      <w:r w:rsidR="007176DF" w:rsidRPr="00B70C55">
        <w:rPr>
          <w:bCs/>
        </w:rPr>
        <w:t xml:space="preserve"> premises</w:t>
      </w:r>
      <w:r w:rsidRPr="00C8354A">
        <w:t xml:space="preserve"> that transfers heat from the </w:t>
      </w:r>
      <w:r w:rsidR="001D2D8C" w:rsidRPr="00C22E7C">
        <w:rPr>
          <w:b/>
          <w:bCs/>
        </w:rPr>
        <w:t>district heating scheme</w:t>
      </w:r>
      <w:r w:rsidRPr="00C8354A">
        <w:t xml:space="preserve"> to </w:t>
      </w:r>
      <w:r w:rsidR="007176DF">
        <w:t xml:space="preserve">the </w:t>
      </w:r>
      <w:r w:rsidR="007176DF" w:rsidRPr="00C22E7C">
        <w:rPr>
          <w:b/>
        </w:rPr>
        <w:t>premises</w:t>
      </w:r>
      <w:r w:rsidR="00904F6D" w:rsidRPr="00C22E7C">
        <w:rPr>
          <w:b/>
        </w:rPr>
        <w:t>’</w:t>
      </w:r>
      <w:r w:rsidRPr="00C22E7C">
        <w:rPr>
          <w:b/>
        </w:rPr>
        <w:t xml:space="preserve"> heating system</w:t>
      </w:r>
      <w:r w:rsidRPr="00C8354A">
        <w:t xml:space="preserve">. </w:t>
      </w:r>
    </w:p>
    <w:p w14:paraId="6E74DBDA" w14:textId="5B89D4E0" w:rsidR="00087BEC" w:rsidRPr="00087BEC" w:rsidRDefault="00533CC0" w:rsidP="00867425">
      <w:pPr>
        <w:pStyle w:val="Definition"/>
      </w:pPr>
      <w:r>
        <w:t>i</w:t>
      </w:r>
      <w:r w:rsidR="00087BEC" w:rsidRPr="00087BEC">
        <w:t>ndirect loss</w:t>
      </w:r>
    </w:p>
    <w:p w14:paraId="0579DE8F" w14:textId="121B029B" w:rsidR="00087BEC" w:rsidRPr="00087BEC" w:rsidRDefault="00533CC0" w:rsidP="00867425">
      <w:pPr>
        <w:pStyle w:val="DefinitionText"/>
      </w:pPr>
      <w:r>
        <w:t>M</w:t>
      </w:r>
      <w:r w:rsidR="00087BEC" w:rsidRPr="00087BEC">
        <w:t xml:space="preserve">eans loss of profit or revenue, loss of opportunity, loss of contract or loss of goodwill, the cost of obtaining any new financing or maintaining any existing financing (including the making of any scheduled or other repayment or prepayment of debt and the payment of any other costs, fees or expenses incurred in connection with the obtaining or maintaining of financing) but for the avoidance of doubt shall not include any amounts expressly payable under this </w:t>
      </w:r>
      <w:r w:rsidR="00087BEC" w:rsidRPr="00087BEC">
        <w:rPr>
          <w:b/>
          <w:bCs/>
        </w:rPr>
        <w:t>contract</w:t>
      </w:r>
      <w:r w:rsidR="00087BEC" w:rsidRPr="00087BEC">
        <w:t xml:space="preserve">. </w:t>
      </w:r>
    </w:p>
    <w:p w14:paraId="34889DC6" w14:textId="77777777" w:rsidR="00533CC0" w:rsidRDefault="00533CC0" w:rsidP="00867425">
      <w:pPr>
        <w:pStyle w:val="Definition"/>
      </w:pPr>
      <w:r>
        <w:t>invoice date</w:t>
      </w:r>
    </w:p>
    <w:p w14:paraId="03C6D870" w14:textId="1508C659" w:rsidR="00533CC0" w:rsidRPr="00657D64" w:rsidRDefault="00533CC0" w:rsidP="00867425">
      <w:pPr>
        <w:pStyle w:val="DefinitionText"/>
      </w:pPr>
      <w:r>
        <w:t xml:space="preserve">Means the date falling on or after the last </w:t>
      </w:r>
      <w:r w:rsidR="00657D64" w:rsidRPr="00064AFB">
        <w:rPr>
          <w:b/>
        </w:rPr>
        <w:t>business day</w:t>
      </w:r>
      <w:r w:rsidR="00657D64">
        <w:t xml:space="preserve"> of the </w:t>
      </w:r>
      <w:r w:rsidR="00657D64" w:rsidRPr="00064AFB">
        <w:rPr>
          <w:b/>
        </w:rPr>
        <w:t>billing period</w:t>
      </w:r>
      <w:r w:rsidR="00657D64">
        <w:t xml:space="preserve">. </w:t>
      </w:r>
    </w:p>
    <w:p w14:paraId="4C240B02" w14:textId="7E69EF11" w:rsidR="00834CD2" w:rsidRPr="00C8354A" w:rsidRDefault="00834CD2" w:rsidP="00867425">
      <w:pPr>
        <w:pStyle w:val="Definition"/>
      </w:pPr>
      <w:r w:rsidRPr="00C8354A">
        <w:t>law</w:t>
      </w:r>
    </w:p>
    <w:p w14:paraId="1DC71A1B" w14:textId="77777777" w:rsidR="00834CD2" w:rsidRPr="00C8354A" w:rsidRDefault="00834CD2" w:rsidP="00A02637">
      <w:pPr>
        <w:pStyle w:val="Definitiontext-nospaceafter"/>
      </w:pPr>
      <w:r w:rsidRPr="00C8354A">
        <w:t xml:space="preserve">Any reference to </w:t>
      </w:r>
      <w:r w:rsidRPr="00C8354A">
        <w:rPr>
          <w:b/>
        </w:rPr>
        <w:t>law</w:t>
      </w:r>
      <w:r w:rsidRPr="00C8354A">
        <w:t xml:space="preserve"> includes:</w:t>
      </w:r>
    </w:p>
    <w:p w14:paraId="7A413122" w14:textId="23A6465C" w:rsidR="00834CD2" w:rsidRPr="00C8354A" w:rsidRDefault="00834CD2" w:rsidP="00932F6E">
      <w:pPr>
        <w:pStyle w:val="DefinitionSubClause"/>
        <w:numPr>
          <w:ilvl w:val="0"/>
          <w:numId w:val="27"/>
        </w:numPr>
        <w:tabs>
          <w:tab w:val="clear" w:pos="1134"/>
          <w:tab w:val="num" w:pos="1701"/>
        </w:tabs>
        <w:ind w:hanging="284"/>
        <w:rPr>
          <w:rFonts w:cs="Calibri"/>
        </w:rPr>
      </w:pPr>
      <w:r w:rsidRPr="00C8354A">
        <w:rPr>
          <w:rFonts w:cs="Calibri"/>
        </w:rPr>
        <w:t xml:space="preserve">any </w:t>
      </w:r>
      <w:r w:rsidRPr="00A02637">
        <w:t>enforceable</w:t>
      </w:r>
      <w:r w:rsidRPr="00C8354A">
        <w:rPr>
          <w:rFonts w:cs="Calibri"/>
        </w:rPr>
        <w:t xml:space="preserve"> community right within the meaning of section 2(1) European Communities Act 1972;</w:t>
      </w:r>
    </w:p>
    <w:p w14:paraId="3206CF74" w14:textId="54E6E37C" w:rsidR="00834CD2" w:rsidRPr="00C8354A" w:rsidRDefault="00834CD2" w:rsidP="00932F6E">
      <w:pPr>
        <w:pStyle w:val="DefinitionSubClause"/>
        <w:numPr>
          <w:ilvl w:val="0"/>
          <w:numId w:val="27"/>
        </w:numPr>
        <w:tabs>
          <w:tab w:val="clear" w:pos="1134"/>
          <w:tab w:val="num" w:pos="1701"/>
        </w:tabs>
        <w:ind w:hanging="284"/>
        <w:rPr>
          <w:rFonts w:cs="Calibri"/>
        </w:rPr>
      </w:pPr>
      <w:r w:rsidRPr="00C8354A">
        <w:rPr>
          <w:rFonts w:cs="Calibri"/>
        </w:rPr>
        <w:t xml:space="preserve">any </w:t>
      </w:r>
      <w:r w:rsidR="00593F12">
        <w:rPr>
          <w:rFonts w:cs="Calibri"/>
        </w:rPr>
        <w:t>applicable</w:t>
      </w:r>
      <w:r w:rsidRPr="00C8354A">
        <w:rPr>
          <w:rFonts w:cs="Calibri"/>
        </w:rPr>
        <w:t xml:space="preserve"> </w:t>
      </w:r>
      <w:r w:rsidR="00FE2846">
        <w:rPr>
          <w:rFonts w:cs="Calibri"/>
        </w:rPr>
        <w:t xml:space="preserve">act, regulation, </w:t>
      </w:r>
      <w:r w:rsidRPr="00C8354A">
        <w:rPr>
          <w:rFonts w:cs="Calibri"/>
        </w:rPr>
        <w:t xml:space="preserve">guidance, direction or determination </w:t>
      </w:r>
      <w:r w:rsidR="00593F12">
        <w:rPr>
          <w:rFonts w:cs="Calibri"/>
        </w:rPr>
        <w:t xml:space="preserve">with which the </w:t>
      </w:r>
      <w:r w:rsidR="00593F12">
        <w:rPr>
          <w:rFonts w:cs="Calibri"/>
          <w:b/>
          <w:bCs/>
        </w:rPr>
        <w:t xml:space="preserve">customer </w:t>
      </w:r>
      <w:r w:rsidR="00593F12">
        <w:rPr>
          <w:rFonts w:cs="Calibri"/>
        </w:rPr>
        <w:t xml:space="preserve">or </w:t>
      </w:r>
      <w:r w:rsidR="00192FB0" w:rsidRPr="00AF19E7">
        <w:rPr>
          <w:rFonts w:cs="Calibri"/>
          <w:b/>
          <w:bCs/>
        </w:rPr>
        <w:t>ESCo</w:t>
      </w:r>
      <w:r w:rsidR="00593F12">
        <w:rPr>
          <w:rFonts w:cs="Calibri"/>
        </w:rPr>
        <w:t xml:space="preserve"> is bound to </w:t>
      </w:r>
      <w:r w:rsidR="00593F12" w:rsidRPr="00A02637">
        <w:t>comply</w:t>
      </w:r>
      <w:r w:rsidR="00593F12">
        <w:rPr>
          <w:rFonts w:cs="Calibri"/>
        </w:rPr>
        <w:t xml:space="preserve"> to the extent that the same are published and publicly available or the existence or contents of the same are available in draft form.</w:t>
      </w:r>
    </w:p>
    <w:p w14:paraId="4A515069" w14:textId="6FADFD12" w:rsidR="00834CD2" w:rsidRPr="00C8354A" w:rsidRDefault="00834CD2" w:rsidP="00932F6E">
      <w:pPr>
        <w:pStyle w:val="DefinitionSubClause"/>
        <w:numPr>
          <w:ilvl w:val="0"/>
          <w:numId w:val="27"/>
        </w:numPr>
        <w:tabs>
          <w:tab w:val="clear" w:pos="1134"/>
          <w:tab w:val="num" w:pos="1701"/>
        </w:tabs>
        <w:ind w:hanging="284"/>
        <w:rPr>
          <w:rFonts w:cs="Calibri"/>
        </w:rPr>
      </w:pPr>
      <w:r w:rsidRPr="00C8354A">
        <w:rPr>
          <w:rFonts w:cs="Calibri"/>
        </w:rPr>
        <w:t xml:space="preserve">any </w:t>
      </w:r>
      <w:r w:rsidR="00593F12">
        <w:rPr>
          <w:rFonts w:cs="Calibri"/>
        </w:rPr>
        <w:t>applicable</w:t>
      </w:r>
      <w:r w:rsidRPr="00C8354A">
        <w:rPr>
          <w:rFonts w:cs="Calibri"/>
        </w:rPr>
        <w:t xml:space="preserve"> judgement of a</w:t>
      </w:r>
      <w:r w:rsidR="00593F12">
        <w:rPr>
          <w:rFonts w:cs="Calibri"/>
        </w:rPr>
        <w:t xml:space="preserve"> </w:t>
      </w:r>
      <w:r w:rsidR="00593F12" w:rsidRPr="00A02637">
        <w:t>relevant</w:t>
      </w:r>
      <w:r w:rsidR="00593F12">
        <w:rPr>
          <w:rFonts w:cs="Calibri"/>
        </w:rPr>
        <w:t xml:space="preserve"> </w:t>
      </w:r>
      <w:r w:rsidR="00EC49AE">
        <w:rPr>
          <w:rFonts w:cs="Calibri"/>
        </w:rPr>
        <w:t>court</w:t>
      </w:r>
      <w:r w:rsidR="00593F12">
        <w:rPr>
          <w:rFonts w:cs="Calibri"/>
        </w:rPr>
        <w:t xml:space="preserve"> of law which is binding in</w:t>
      </w:r>
      <w:r w:rsidRPr="00C8354A">
        <w:rPr>
          <w:rFonts w:cs="Calibri"/>
        </w:rPr>
        <w:t xml:space="preserve"> </w:t>
      </w:r>
      <w:r w:rsidR="00593F12">
        <w:rPr>
          <w:rFonts w:cs="Calibri"/>
        </w:rPr>
        <w:t>England or Wales (as applicable).</w:t>
      </w:r>
      <w:r w:rsidR="00064AFB">
        <w:rPr>
          <w:rFonts w:cs="Calibri"/>
        </w:rPr>
        <w:tab/>
      </w:r>
    </w:p>
    <w:p w14:paraId="268775ED" w14:textId="77777777" w:rsidR="00FD6360" w:rsidRPr="00C8354A" w:rsidRDefault="00FD6360" w:rsidP="00867425">
      <w:pPr>
        <w:pStyle w:val="Definition"/>
      </w:pPr>
      <w:r>
        <w:t>performance indicators</w:t>
      </w:r>
    </w:p>
    <w:p w14:paraId="35C3DC9D" w14:textId="458B9C9B" w:rsidR="00FD6360" w:rsidRPr="00C8354A" w:rsidRDefault="00FD6360" w:rsidP="00867425">
      <w:pPr>
        <w:pStyle w:val="DefinitionText"/>
      </w:pPr>
      <w:r>
        <w:t xml:space="preserve">Means the performance indicators as </w:t>
      </w:r>
      <w:r w:rsidRPr="00C8354A">
        <w:t xml:space="preserve">set out in </w:t>
      </w:r>
      <w:r w:rsidR="00C7755E">
        <w:fldChar w:fldCharType="begin"/>
      </w:r>
      <w:r w:rsidR="00C7755E">
        <w:instrText xml:space="preserve"> REF _Ref368662776 \n \h </w:instrText>
      </w:r>
      <w:r w:rsidR="00C7755E">
        <w:fldChar w:fldCharType="separate"/>
      </w:r>
      <w:r w:rsidR="00415C4A">
        <w:t>Schedule 2</w:t>
      </w:r>
      <w:r w:rsidR="00C7755E">
        <w:fldChar w:fldCharType="end"/>
      </w:r>
      <w:r w:rsidRPr="00C8354A">
        <w:t xml:space="preserve">. </w:t>
      </w:r>
    </w:p>
    <w:p w14:paraId="57B02B0E" w14:textId="52BEF4B3" w:rsidR="00834CD2" w:rsidRPr="00C8354A" w:rsidRDefault="00834CD2" w:rsidP="00867425">
      <w:pPr>
        <w:pStyle w:val="Definition"/>
      </w:pPr>
      <w:r w:rsidRPr="00C8354A">
        <w:t>planned interruption</w:t>
      </w:r>
    </w:p>
    <w:p w14:paraId="1C70AC9A" w14:textId="7331D2F3" w:rsidR="00834CD2" w:rsidRPr="00C8354A" w:rsidRDefault="00834CD2" w:rsidP="00867425">
      <w:pPr>
        <w:pStyle w:val="DefinitionText"/>
      </w:pPr>
      <w:r w:rsidRPr="00C8354A">
        <w:rPr>
          <w:lang w:eastAsia="en-US"/>
        </w:rPr>
        <w:t>An interruption</w:t>
      </w:r>
      <w:r w:rsidR="0087213C">
        <w:rPr>
          <w:lang w:eastAsia="en-US"/>
        </w:rPr>
        <w:t>, discontinuance or reduction</w:t>
      </w:r>
      <w:r w:rsidRPr="00C8354A">
        <w:rPr>
          <w:lang w:eastAsia="en-US"/>
        </w:rPr>
        <w:t xml:space="preserve"> in </w:t>
      </w:r>
      <w:r w:rsidRPr="00C8354A">
        <w:rPr>
          <w:b/>
          <w:lang w:eastAsia="en-US"/>
        </w:rPr>
        <w:t>heat supply</w:t>
      </w:r>
      <w:r w:rsidRPr="00C8354A">
        <w:rPr>
          <w:lang w:eastAsia="en-US"/>
        </w:rPr>
        <w:t xml:space="preserve"> </w:t>
      </w:r>
      <w:r w:rsidR="00534774">
        <w:rPr>
          <w:lang w:eastAsia="en-US"/>
        </w:rPr>
        <w:t xml:space="preserve">[and </w:t>
      </w:r>
      <w:r w:rsidR="00534774" w:rsidRPr="00534774">
        <w:rPr>
          <w:b/>
          <w:bCs/>
          <w:lang w:eastAsia="en-US"/>
        </w:rPr>
        <w:t>electricity supply</w:t>
      </w:r>
      <w:r w:rsidR="00534774">
        <w:rPr>
          <w:lang w:eastAsia="en-US"/>
        </w:rPr>
        <w:t xml:space="preserve">] </w:t>
      </w:r>
      <w:r w:rsidR="004F0642">
        <w:rPr>
          <w:lang w:eastAsia="en-US"/>
        </w:rPr>
        <w:t>where at</w:t>
      </w:r>
      <w:r w:rsidRPr="00C8354A">
        <w:rPr>
          <w:lang w:eastAsia="en-US"/>
        </w:rPr>
        <w:t xml:space="preserve"> least 48 </w:t>
      </w:r>
      <w:r w:rsidR="00EC49AE">
        <w:rPr>
          <w:lang w:eastAsia="en-US"/>
        </w:rPr>
        <w:t>hours’</w:t>
      </w:r>
      <w:r w:rsidRPr="00C8354A">
        <w:rPr>
          <w:lang w:eastAsia="en-US"/>
        </w:rPr>
        <w:t xml:space="preserve"> written notice</w:t>
      </w:r>
      <w:r w:rsidR="004F0642">
        <w:rPr>
          <w:lang w:eastAsia="en-US"/>
        </w:rPr>
        <w:t xml:space="preserve"> has been given of such interruption, discontinuance or reduction.</w:t>
      </w:r>
    </w:p>
    <w:p w14:paraId="6C64511B" w14:textId="77777777" w:rsidR="00A72C87" w:rsidRDefault="00A72C87" w:rsidP="00867425">
      <w:pPr>
        <w:pStyle w:val="Definition"/>
      </w:pPr>
      <w:r>
        <w:t xml:space="preserve">point of connection </w:t>
      </w:r>
    </w:p>
    <w:p w14:paraId="0DEB440E" w14:textId="6356BED2" w:rsidR="00A72C87" w:rsidRDefault="00A72C87" w:rsidP="00867425">
      <w:pPr>
        <w:pStyle w:val="DefinitionText"/>
      </w:pPr>
      <w:r>
        <w:t>Means the demarcation poin</w:t>
      </w:r>
      <w:r w:rsidR="00F53B57">
        <w:t xml:space="preserve">t set out in the drawing at </w:t>
      </w:r>
      <w:r w:rsidR="00C7755E">
        <w:fldChar w:fldCharType="begin"/>
      </w:r>
      <w:r w:rsidR="00C7755E">
        <w:instrText xml:space="preserve"> REF _Ref24877061 \n \h </w:instrText>
      </w:r>
      <w:r w:rsidR="00C7755E">
        <w:fldChar w:fldCharType="separate"/>
      </w:r>
      <w:r w:rsidR="00415C4A">
        <w:t>Schedule 4</w:t>
      </w:r>
      <w:r w:rsidR="00C7755E">
        <w:fldChar w:fldCharType="end"/>
      </w:r>
      <w:r w:rsidR="00F53B57">
        <w:t xml:space="preserve">. </w:t>
      </w:r>
    </w:p>
    <w:p w14:paraId="519605E4" w14:textId="5F886082" w:rsidR="00C9765D" w:rsidRPr="00743F14" w:rsidRDefault="00C9765D" w:rsidP="00867425">
      <w:pPr>
        <w:pStyle w:val="Definition"/>
      </w:pPr>
      <w:r>
        <w:lastRenderedPageBreak/>
        <w:t>premises</w:t>
      </w:r>
    </w:p>
    <w:p w14:paraId="036CD778" w14:textId="7D88323A" w:rsidR="00C9765D" w:rsidRPr="00B80044" w:rsidRDefault="00C9765D" w:rsidP="00A02637">
      <w:pPr>
        <w:pStyle w:val="DefinitionText"/>
        <w:rPr>
          <w:b/>
          <w:bCs/>
        </w:rPr>
      </w:pPr>
      <w:r w:rsidRPr="007D1BD2">
        <w:t xml:space="preserve">Means the </w:t>
      </w:r>
      <w:r>
        <w:t>unit</w:t>
      </w:r>
      <w:r w:rsidRPr="007D1BD2">
        <w:t xml:space="preserve"> to be provided with the </w:t>
      </w:r>
      <w:r w:rsidRPr="007D1BD2">
        <w:rPr>
          <w:b/>
          <w:bCs/>
        </w:rPr>
        <w:t>heat supply</w:t>
      </w:r>
      <w:r w:rsidR="00534774">
        <w:t xml:space="preserve"> [and </w:t>
      </w:r>
      <w:r w:rsidR="00534774" w:rsidRPr="00534774">
        <w:rPr>
          <w:b/>
          <w:bCs/>
        </w:rPr>
        <w:t>electricity supply</w:t>
      </w:r>
      <w:r w:rsidR="00534774">
        <w:t xml:space="preserve">] </w:t>
      </w:r>
      <w:r w:rsidRPr="007D1BD2">
        <w:t xml:space="preserve">as identified </w:t>
      </w:r>
      <w:r>
        <w:t xml:space="preserve">in the </w:t>
      </w:r>
      <w:r>
        <w:rPr>
          <w:b/>
          <w:bCs/>
        </w:rPr>
        <w:t xml:space="preserve">contract particulars. </w:t>
      </w:r>
    </w:p>
    <w:p w14:paraId="3C439FE6" w14:textId="77777777" w:rsidR="00FD6360" w:rsidRPr="00C8354A" w:rsidRDefault="00FD6360" w:rsidP="00867425">
      <w:pPr>
        <w:pStyle w:val="Definition"/>
      </w:pPr>
      <w:r>
        <w:t>premises’</w:t>
      </w:r>
      <w:r w:rsidRPr="00C8354A">
        <w:t xml:space="preserve"> heating system</w:t>
      </w:r>
    </w:p>
    <w:p w14:paraId="095A0EC7" w14:textId="45BECFED" w:rsidR="00FD6360" w:rsidRPr="00C8354A" w:rsidRDefault="00FD6360" w:rsidP="00867425">
      <w:pPr>
        <w:pStyle w:val="DefinitionText"/>
      </w:pPr>
      <w:r w:rsidRPr="00C8354A">
        <w:t xml:space="preserve">The heating system inside </w:t>
      </w:r>
      <w:r w:rsidRPr="00904F6D">
        <w:t>the</w:t>
      </w:r>
      <w:r>
        <w:rPr>
          <w:b/>
          <w:bCs/>
        </w:rPr>
        <w:t xml:space="preserve"> premises</w:t>
      </w:r>
      <w:r w:rsidRPr="00C8354A">
        <w:t xml:space="preserve">, including all pipes, radiators, hot-water cylinders, thermostats, timers and other </w:t>
      </w:r>
      <w:r>
        <w:t xml:space="preserve">relevant </w:t>
      </w:r>
      <w:r w:rsidRPr="00C8354A">
        <w:t>apparatus</w:t>
      </w:r>
      <w:r>
        <w:t xml:space="preserve"> </w:t>
      </w:r>
      <w:r w:rsidRPr="00C8354A">
        <w:t xml:space="preserve">(but not including the </w:t>
      </w:r>
      <w:r w:rsidRPr="00C8354A">
        <w:rPr>
          <w:b/>
        </w:rPr>
        <w:t>meter</w:t>
      </w:r>
      <w:r w:rsidRPr="00C8354A">
        <w:t xml:space="preserve"> or the </w:t>
      </w:r>
      <w:r w:rsidRPr="00C8354A">
        <w:rPr>
          <w:b/>
        </w:rPr>
        <w:t>HIU</w:t>
      </w:r>
      <w:r w:rsidRPr="00C8354A">
        <w:t xml:space="preserve">) which </w:t>
      </w:r>
      <w:r>
        <w:t xml:space="preserve">the </w:t>
      </w:r>
      <w:r w:rsidR="00535797" w:rsidRPr="00535797">
        <w:rPr>
          <w:b/>
          <w:bCs/>
        </w:rPr>
        <w:t>c</w:t>
      </w:r>
      <w:r w:rsidRPr="00535797">
        <w:rPr>
          <w:b/>
          <w:bCs/>
        </w:rPr>
        <w:t>ustomer</w:t>
      </w:r>
      <w:r>
        <w:t xml:space="preserve"> is</w:t>
      </w:r>
      <w:r w:rsidRPr="00C8354A">
        <w:t xml:space="preserve"> responsible for. </w:t>
      </w:r>
    </w:p>
    <w:p w14:paraId="2686B28E" w14:textId="4BD88089" w:rsidR="007606B1" w:rsidRPr="007606B1" w:rsidRDefault="009C6C64" w:rsidP="00867425">
      <w:pPr>
        <w:pStyle w:val="Definition"/>
      </w:pPr>
      <w:r>
        <w:t>recognised investment exchange</w:t>
      </w:r>
    </w:p>
    <w:p w14:paraId="187CC1C3" w14:textId="77777777" w:rsidR="007606B1" w:rsidRPr="007606B1" w:rsidRDefault="007606B1" w:rsidP="00867425">
      <w:pPr>
        <w:pStyle w:val="DefinitionText"/>
      </w:pPr>
      <w:r w:rsidRPr="007606B1">
        <w:t xml:space="preserve">has the meaning given to it in section 285 of the Financial Services and Markets Act 2000. </w:t>
      </w:r>
    </w:p>
    <w:p w14:paraId="765DC68D" w14:textId="7B2FA766" w:rsidR="00834CD2" w:rsidRPr="00C8354A" w:rsidRDefault="00834CD2" w:rsidP="00867425">
      <w:pPr>
        <w:pStyle w:val="Definition"/>
      </w:pPr>
      <w:r w:rsidRPr="00C8354A">
        <w:t>reconnection charge</w:t>
      </w:r>
    </w:p>
    <w:p w14:paraId="0696F641" w14:textId="065DE5DE" w:rsidR="00834CD2" w:rsidRPr="00C8354A" w:rsidRDefault="004F0642" w:rsidP="00867425">
      <w:pPr>
        <w:pStyle w:val="DefinitionText"/>
      </w:pPr>
      <w:r>
        <w:t>The</w:t>
      </w:r>
      <w:r w:rsidR="00834CD2" w:rsidRPr="00C8354A">
        <w:t xml:space="preserve"> charge for reconnecting the </w:t>
      </w:r>
      <w:r w:rsidR="00834CD2" w:rsidRPr="00C8354A">
        <w:rPr>
          <w:b/>
        </w:rPr>
        <w:t>heat supply</w:t>
      </w:r>
      <w:r w:rsidR="00834CD2" w:rsidRPr="00C8354A">
        <w:t xml:space="preserve"> </w:t>
      </w:r>
      <w:r w:rsidR="00534774">
        <w:t xml:space="preserve">[and </w:t>
      </w:r>
      <w:r w:rsidR="00534774" w:rsidRPr="00534774">
        <w:rPr>
          <w:b/>
          <w:bCs/>
        </w:rPr>
        <w:t>electricity supply</w:t>
      </w:r>
      <w:r w:rsidR="00534774">
        <w:t xml:space="preserve">] </w:t>
      </w:r>
      <w:r w:rsidR="00834CD2" w:rsidRPr="00C8354A">
        <w:t xml:space="preserve">to </w:t>
      </w:r>
      <w:r w:rsidR="007176DF" w:rsidRPr="002B5515">
        <w:t>the</w:t>
      </w:r>
      <w:r w:rsidR="007176DF">
        <w:rPr>
          <w:b/>
          <w:bCs/>
        </w:rPr>
        <w:t xml:space="preserve"> premises</w:t>
      </w:r>
      <w:r w:rsidR="00834CD2" w:rsidRPr="00C8354A">
        <w:t xml:space="preserve"> after suspen</w:t>
      </w:r>
      <w:r>
        <w:t xml:space="preserve">sion in accordance </w:t>
      </w:r>
      <w:r w:rsidRPr="00506F8D">
        <w:t>with C</w:t>
      </w:r>
      <w:r w:rsidR="00834CD2" w:rsidRPr="00506F8D">
        <w:t>lause</w:t>
      </w:r>
      <w:r w:rsidR="00AE38E4">
        <w:t xml:space="preserve"> </w:t>
      </w:r>
      <w:r w:rsidR="004305B1">
        <w:fldChar w:fldCharType="begin"/>
      </w:r>
      <w:r w:rsidR="004305B1">
        <w:instrText xml:space="preserve"> REF _Ref15331358 \n \h </w:instrText>
      </w:r>
      <w:r w:rsidR="004305B1">
        <w:fldChar w:fldCharType="separate"/>
      </w:r>
      <w:r w:rsidR="00415C4A">
        <w:t>7</w:t>
      </w:r>
      <w:r w:rsidR="004305B1">
        <w:fldChar w:fldCharType="end"/>
      </w:r>
      <w:r w:rsidR="00834CD2" w:rsidRPr="00506F8D">
        <w:t>.</w:t>
      </w:r>
    </w:p>
    <w:p w14:paraId="4F4B0FDC" w14:textId="77777777" w:rsidR="007606B1" w:rsidRDefault="007606B1" w:rsidP="00867425">
      <w:pPr>
        <w:pStyle w:val="Definition"/>
      </w:pPr>
      <w:r>
        <w:t>r</w:t>
      </w:r>
      <w:r w:rsidRPr="007606B1">
        <w:t xml:space="preserve">elevant </w:t>
      </w:r>
      <w:r>
        <w:t>a</w:t>
      </w:r>
      <w:r w:rsidRPr="007606B1">
        <w:t>uthority</w:t>
      </w:r>
    </w:p>
    <w:p w14:paraId="0619A005" w14:textId="0C0E30FC" w:rsidR="007606B1" w:rsidRPr="007606B1" w:rsidRDefault="007606B1" w:rsidP="00867425">
      <w:pPr>
        <w:pStyle w:val="DefinitionText"/>
      </w:pPr>
      <w:r w:rsidRPr="007606B1">
        <w:t xml:space="preserve">Means any </w:t>
      </w:r>
      <w:r w:rsidR="00EC49AE">
        <w:t>court</w:t>
      </w:r>
      <w:r w:rsidRPr="007606B1">
        <w:t xml:space="preserve"> with the relevant jurisdiction and any local, national or supranational agency, inspectorate, minister, ministry, official or public or statutory person of the government of the United Kingdom or of the European Union which has jurisdiction arising out of or in connection with the </w:t>
      </w:r>
      <w:r w:rsidRPr="007606B1">
        <w:rPr>
          <w:b/>
          <w:bCs/>
        </w:rPr>
        <w:t>development</w:t>
      </w:r>
      <w:r w:rsidRPr="007606B1">
        <w:t xml:space="preserve"> and/or the </w:t>
      </w:r>
      <w:r>
        <w:rPr>
          <w:b/>
          <w:bCs/>
        </w:rPr>
        <w:t>district heating network</w:t>
      </w:r>
      <w:r w:rsidRPr="007606B1">
        <w:t xml:space="preserve">. </w:t>
      </w:r>
    </w:p>
    <w:p w14:paraId="752E65FA" w14:textId="1D2B804C" w:rsidR="00834CD2" w:rsidRPr="00C8354A" w:rsidRDefault="00834CD2" w:rsidP="00867425">
      <w:pPr>
        <w:pStyle w:val="Definition"/>
      </w:pPr>
      <w:r w:rsidRPr="00C8354A">
        <w:t>service failure</w:t>
      </w:r>
    </w:p>
    <w:p w14:paraId="100B2F98" w14:textId="482628D1" w:rsidR="00834CD2" w:rsidRPr="00C8354A" w:rsidRDefault="00682F66" w:rsidP="00867425">
      <w:pPr>
        <w:pStyle w:val="DefinitionText"/>
      </w:pPr>
      <w:r>
        <w:t>Means a</w:t>
      </w:r>
      <w:r w:rsidR="00834CD2" w:rsidRPr="00C8354A">
        <w:t xml:space="preserve"> </w:t>
      </w:r>
      <w:r>
        <w:t xml:space="preserve">failure </w:t>
      </w:r>
      <w:r w:rsidR="00834CD2" w:rsidRPr="00C8354A">
        <w:t xml:space="preserve">to meet a </w:t>
      </w:r>
      <w:r w:rsidR="00F72158">
        <w:rPr>
          <w:b/>
        </w:rPr>
        <w:t>performance indicator</w:t>
      </w:r>
      <w:r w:rsidR="00834CD2" w:rsidRPr="00C8354A">
        <w:t xml:space="preserve"> </w:t>
      </w:r>
      <w:r w:rsidR="00F72158">
        <w:t xml:space="preserve">as </w:t>
      </w:r>
      <w:r w:rsidR="00834CD2" w:rsidRPr="00C8354A">
        <w:t xml:space="preserve">set out </w:t>
      </w:r>
      <w:r w:rsidR="00F72158">
        <w:t>under</w:t>
      </w:r>
      <w:r w:rsidR="00834CD2" w:rsidRPr="00C8354A">
        <w:t xml:space="preserve"> </w:t>
      </w:r>
      <w:r w:rsidR="00C7755E">
        <w:fldChar w:fldCharType="begin"/>
      </w:r>
      <w:r w:rsidR="00C7755E">
        <w:instrText xml:space="preserve"> REF _Ref368662776 \n \h </w:instrText>
      </w:r>
      <w:r w:rsidR="00C7755E">
        <w:fldChar w:fldCharType="separate"/>
      </w:r>
      <w:r w:rsidR="00415C4A">
        <w:t>Schedule 2</w:t>
      </w:r>
      <w:r w:rsidR="00C7755E">
        <w:fldChar w:fldCharType="end"/>
      </w:r>
      <w:r w:rsidR="00834CD2" w:rsidRPr="00C8354A">
        <w:t>.</w:t>
      </w:r>
    </w:p>
    <w:p w14:paraId="27652E8B" w14:textId="77777777" w:rsidR="00834CD2" w:rsidRPr="00C8354A" w:rsidRDefault="00834CD2" w:rsidP="00867425">
      <w:pPr>
        <w:pStyle w:val="Definition"/>
      </w:pPr>
      <w:r w:rsidRPr="00C8354A">
        <w:t>service-failure payment</w:t>
      </w:r>
    </w:p>
    <w:p w14:paraId="67BF5DDD" w14:textId="31BEFBC2" w:rsidR="00834CD2" w:rsidRPr="00FD6360" w:rsidRDefault="00834CD2" w:rsidP="00867425">
      <w:pPr>
        <w:pStyle w:val="DefinitionText"/>
      </w:pPr>
      <w:r w:rsidRPr="00C8354A">
        <w:t xml:space="preserve">The </w:t>
      </w:r>
      <w:r w:rsidR="0063262E" w:rsidRPr="00C8354A">
        <w:t>compensation</w:t>
      </w:r>
      <w:r w:rsidRPr="00C8354A">
        <w:t xml:space="preserve"> </w:t>
      </w:r>
      <w:r w:rsidR="00682F66">
        <w:t xml:space="preserve">required </w:t>
      </w:r>
      <w:r w:rsidR="007444AA">
        <w:t xml:space="preserve">to be paid </w:t>
      </w:r>
      <w:r w:rsidRPr="00C8354A">
        <w:t xml:space="preserve">for a </w:t>
      </w:r>
      <w:r w:rsidRPr="00064AFB">
        <w:rPr>
          <w:b/>
        </w:rPr>
        <w:t>service failure</w:t>
      </w:r>
      <w:r w:rsidRPr="00C8354A">
        <w:t xml:space="preserve">, as set out in </w:t>
      </w:r>
      <w:r w:rsidR="00C7755E">
        <w:fldChar w:fldCharType="begin"/>
      </w:r>
      <w:r w:rsidR="00C7755E">
        <w:instrText xml:space="preserve"> REF _Ref368662776 \n \h </w:instrText>
      </w:r>
      <w:r w:rsidR="00C7755E">
        <w:fldChar w:fldCharType="separate"/>
      </w:r>
      <w:r w:rsidR="00415C4A">
        <w:t>Schedule 2</w:t>
      </w:r>
      <w:r w:rsidR="00C7755E">
        <w:fldChar w:fldCharType="end"/>
      </w:r>
      <w:r w:rsidRPr="00C8354A">
        <w:t>.</w:t>
      </w:r>
    </w:p>
    <w:p w14:paraId="7A93BDE8" w14:textId="73B750DB" w:rsidR="003E6D3F" w:rsidRPr="007444AA" w:rsidRDefault="003E6D3F" w:rsidP="00867425">
      <w:pPr>
        <w:pStyle w:val="Definition"/>
      </w:pPr>
      <w:r w:rsidRPr="007444AA">
        <w:t>standing charge</w:t>
      </w:r>
    </w:p>
    <w:p w14:paraId="10E96C37" w14:textId="0020992B" w:rsidR="003E6D3F" w:rsidRDefault="003E6D3F" w:rsidP="00867425">
      <w:pPr>
        <w:pStyle w:val="DefinitionText"/>
      </w:pPr>
      <w:r w:rsidRPr="007444AA">
        <w:t xml:space="preserve">A charge which covers </w:t>
      </w:r>
      <w:r w:rsidR="007444AA">
        <w:t>the costs of</w:t>
      </w:r>
      <w:r w:rsidRPr="007444AA">
        <w:t xml:space="preserve"> maintaining and repairing the </w:t>
      </w:r>
      <w:r w:rsidRPr="007444AA">
        <w:rPr>
          <w:b/>
        </w:rPr>
        <w:t>district heating scheme</w:t>
      </w:r>
      <w:r w:rsidRPr="007444AA">
        <w:t xml:space="preserve">, and making a </w:t>
      </w:r>
      <w:r w:rsidRPr="007444AA">
        <w:rPr>
          <w:b/>
        </w:rPr>
        <w:t>heat supply</w:t>
      </w:r>
      <w:r w:rsidRPr="007444AA">
        <w:t xml:space="preserve"> available.</w:t>
      </w:r>
    </w:p>
    <w:p w14:paraId="1A46BB6A" w14:textId="77777777" w:rsidR="002B5515" w:rsidRDefault="002B5515" w:rsidP="002B5515">
      <w:pPr>
        <w:pStyle w:val="Definition"/>
        <w:keepNext w:val="0"/>
        <w:widowControl w:val="0"/>
        <w:spacing w:before="0" w:line="240" w:lineRule="auto"/>
        <w:jc w:val="left"/>
        <w:rPr>
          <w:rFonts w:cs="Calibri"/>
          <w:sz w:val="20"/>
        </w:rPr>
      </w:pPr>
      <w:r>
        <w:rPr>
          <w:rFonts w:cs="Calibri"/>
        </w:rPr>
        <w:t>summer period</w:t>
      </w:r>
    </w:p>
    <w:p w14:paraId="7DA0A99C" w14:textId="192084C1" w:rsidR="002B5515" w:rsidRPr="002B5515" w:rsidRDefault="002B5515" w:rsidP="002B5515">
      <w:pPr>
        <w:pStyle w:val="DefinitionText"/>
      </w:pPr>
      <w:r>
        <w:t>Means the period starting 1st June and ending 30th September each year.</w:t>
      </w:r>
    </w:p>
    <w:p w14:paraId="5BD0FB7E" w14:textId="6516D07A" w:rsidR="00834CD2" w:rsidRPr="00C8354A" w:rsidRDefault="00834CD2" w:rsidP="00867425">
      <w:pPr>
        <w:pStyle w:val="Definition"/>
      </w:pPr>
      <w:r w:rsidRPr="00C8354A">
        <w:t>supply start date</w:t>
      </w:r>
    </w:p>
    <w:p w14:paraId="7B4CEECE" w14:textId="730311E2" w:rsidR="00834CD2" w:rsidRDefault="00251187" w:rsidP="00867425">
      <w:pPr>
        <w:pStyle w:val="DefinitionText"/>
      </w:pPr>
      <w:r>
        <w:t xml:space="preserve">Means </w:t>
      </w:r>
      <w:r w:rsidR="00C22E7C">
        <w:t xml:space="preserve">the date set out in the </w:t>
      </w:r>
      <w:r w:rsidR="00C22E7C" w:rsidRPr="00B70C55">
        <w:rPr>
          <w:b/>
        </w:rPr>
        <w:t>contact particulars</w:t>
      </w:r>
      <w:r w:rsidR="00C22E7C" w:rsidRPr="00900B25">
        <w:t>.</w:t>
      </w:r>
    </w:p>
    <w:p w14:paraId="69C231C3" w14:textId="77777777" w:rsidR="002B5515" w:rsidRPr="00C8354A" w:rsidRDefault="002B5515" w:rsidP="002B5515">
      <w:pPr>
        <w:pStyle w:val="Definition"/>
      </w:pPr>
      <w:r w:rsidRPr="00C8354A">
        <w:t>unplanned supply interruption</w:t>
      </w:r>
    </w:p>
    <w:p w14:paraId="2EAACE89" w14:textId="32501EE3" w:rsidR="002B5515" w:rsidRDefault="002B5515" w:rsidP="002B5515">
      <w:pPr>
        <w:pStyle w:val="DefinitionText"/>
      </w:pPr>
      <w:r w:rsidRPr="00C8354A">
        <w:t xml:space="preserve">An interruption in the </w:t>
      </w:r>
      <w:r w:rsidRPr="00C8354A">
        <w:rPr>
          <w:b/>
        </w:rPr>
        <w:t>heat supply</w:t>
      </w:r>
      <w:r w:rsidRPr="00C8354A">
        <w:t xml:space="preserve"> </w:t>
      </w:r>
      <w:r>
        <w:t xml:space="preserve">[and </w:t>
      </w:r>
      <w:r w:rsidRPr="00534774">
        <w:rPr>
          <w:b/>
          <w:bCs/>
        </w:rPr>
        <w:t>electricity supply</w:t>
      </w:r>
      <w:r>
        <w:t xml:space="preserve">] </w:t>
      </w:r>
      <w:r w:rsidRPr="00C8354A">
        <w:t>wh</w:t>
      </w:r>
      <w:r>
        <w:t xml:space="preserve">ere less than </w:t>
      </w:r>
      <w:r w:rsidRPr="00C8354A">
        <w:t xml:space="preserve">48 </w:t>
      </w:r>
      <w:r>
        <w:t>hours’</w:t>
      </w:r>
      <w:r w:rsidRPr="00C8354A">
        <w:t xml:space="preserve"> notice </w:t>
      </w:r>
      <w:r>
        <w:t>has been given.</w:t>
      </w:r>
    </w:p>
    <w:p w14:paraId="29F8D52C" w14:textId="2AEF054B" w:rsidR="00834CD2" w:rsidRPr="00C8354A" w:rsidRDefault="003E6D3F" w:rsidP="00867425">
      <w:pPr>
        <w:pStyle w:val="Definition"/>
      </w:pPr>
      <w:r>
        <w:t>variable charge</w:t>
      </w:r>
    </w:p>
    <w:p w14:paraId="4A16C3C3" w14:textId="57647262" w:rsidR="00834CD2" w:rsidRPr="00C8354A" w:rsidRDefault="00834CD2" w:rsidP="00867425">
      <w:pPr>
        <w:pStyle w:val="DefinitionText"/>
      </w:pPr>
      <w:r w:rsidRPr="00C8354A">
        <w:t xml:space="preserve">The charge for each unit </w:t>
      </w:r>
      <w:r w:rsidR="002A081C">
        <w:t xml:space="preserve">(kWh) </w:t>
      </w:r>
      <w:r w:rsidRPr="00C8354A">
        <w:t xml:space="preserve">of </w:t>
      </w:r>
      <w:r w:rsidRPr="00C8354A">
        <w:rPr>
          <w:b/>
        </w:rPr>
        <w:t>heat supply</w:t>
      </w:r>
      <w:r w:rsidRPr="00C8354A">
        <w:t xml:space="preserve"> used.</w:t>
      </w:r>
    </w:p>
    <w:p w14:paraId="0DD1F021" w14:textId="77777777" w:rsidR="002B5515" w:rsidRDefault="002B5515" w:rsidP="002B5515">
      <w:pPr>
        <w:pStyle w:val="Definition"/>
        <w:spacing w:before="0" w:line="240" w:lineRule="auto"/>
        <w:jc w:val="left"/>
        <w:rPr>
          <w:rFonts w:cs="Calibri"/>
          <w:sz w:val="20"/>
          <w:lang w:eastAsia="en-GB"/>
        </w:rPr>
      </w:pPr>
      <w:r>
        <w:rPr>
          <w:rFonts w:cs="Calibri"/>
          <w:lang w:eastAsia="en-GB"/>
        </w:rPr>
        <w:t xml:space="preserve">winter period </w:t>
      </w:r>
    </w:p>
    <w:p w14:paraId="5DEC2421" w14:textId="72E31CBA" w:rsidR="002B5515" w:rsidRPr="002B5515" w:rsidRDefault="002B5515" w:rsidP="002B5515">
      <w:pPr>
        <w:pStyle w:val="Definition"/>
        <w:spacing w:before="0" w:line="240" w:lineRule="auto"/>
        <w:jc w:val="left"/>
        <w:rPr>
          <w:rFonts w:cs="Calibri"/>
          <w:sz w:val="20"/>
          <w:lang w:eastAsia="en-GB"/>
        </w:rPr>
      </w:pPr>
      <w:r>
        <w:rPr>
          <w:rFonts w:cs="Calibri"/>
          <w:b w:val="0"/>
          <w:bCs w:val="0"/>
          <w:lang w:eastAsia="en-GB"/>
        </w:rPr>
        <w:t>Means the period starting 1st October and ending 31 May each year.</w:t>
      </w:r>
      <w:r>
        <w:rPr>
          <w:rFonts w:cs="Calibri"/>
          <w:b w:val="0"/>
          <w:bCs w:val="0"/>
          <w:lang w:eastAsia="en-GB"/>
        </w:rPr>
        <w:tab/>
      </w:r>
      <w:r>
        <w:rPr>
          <w:rFonts w:cs="Calibri"/>
          <w:b w:val="0"/>
          <w:bCs w:val="0"/>
          <w:lang w:eastAsia="en-GB"/>
        </w:rPr>
        <w:br/>
      </w:r>
    </w:p>
    <w:p w14:paraId="5CD0B4AA" w14:textId="77777777" w:rsidR="00064AFB" w:rsidRPr="00064AFB" w:rsidRDefault="00D2424F" w:rsidP="00A02637">
      <w:pPr>
        <w:pStyle w:val="Level2Number"/>
        <w:rPr>
          <w:lang w:val="en-US"/>
        </w:rPr>
      </w:pPr>
      <w:r w:rsidRPr="00D2424F">
        <w:t xml:space="preserve">In this </w:t>
      </w:r>
      <w:r w:rsidRPr="00064AFB">
        <w:rPr>
          <w:b/>
        </w:rPr>
        <w:t>contract</w:t>
      </w:r>
      <w:r w:rsidRPr="00D2424F">
        <w:t xml:space="preserve"> any reference to: </w:t>
      </w:r>
    </w:p>
    <w:p w14:paraId="278A1B0C" w14:textId="77777777" w:rsidR="00064AFB" w:rsidRDefault="00D2424F" w:rsidP="00A02637">
      <w:pPr>
        <w:pStyle w:val="Level3Number"/>
      </w:pPr>
      <w:r w:rsidRPr="00064AFB">
        <w:t xml:space="preserve">a </w:t>
      </w:r>
      <w:r w:rsidRPr="00A92554">
        <w:t>statute</w:t>
      </w:r>
      <w:r w:rsidRPr="00064AFB">
        <w:t xml:space="preserve"> or </w:t>
      </w:r>
      <w:r w:rsidRPr="00A02637">
        <w:t>statutory</w:t>
      </w:r>
      <w:r w:rsidRPr="00064AFB">
        <w:t xml:space="preserve"> provision includes a reference to:</w:t>
      </w:r>
    </w:p>
    <w:p w14:paraId="7F85B940" w14:textId="77777777" w:rsidR="00A92554" w:rsidRDefault="00D2424F" w:rsidP="00A02637">
      <w:pPr>
        <w:pStyle w:val="Level5Number"/>
      </w:pPr>
      <w:r w:rsidRPr="00A92554">
        <w:t xml:space="preserve">any statutory </w:t>
      </w:r>
      <w:r w:rsidRPr="00A02637">
        <w:t>amendment</w:t>
      </w:r>
      <w:r w:rsidRPr="00A92554">
        <w:t xml:space="preserve">, consolidation or re-enactment of it to the extent in force from time to </w:t>
      </w:r>
      <w:r w:rsidR="00064AFB" w:rsidRPr="00A92554">
        <w:t>t</w:t>
      </w:r>
      <w:r w:rsidRPr="00A92554">
        <w:t xml:space="preserve">ime; </w:t>
      </w:r>
    </w:p>
    <w:p w14:paraId="6C7D58BB" w14:textId="50231BFB" w:rsidR="00064AFB" w:rsidRPr="00A92554" w:rsidRDefault="00D2424F" w:rsidP="00A02637">
      <w:pPr>
        <w:pStyle w:val="Level5Number"/>
      </w:pPr>
      <w:r w:rsidRPr="00A92554">
        <w:t>all orders, regulations, instruments or other subordinate legislation (as defined in section 21(1) of the Interpretation Act 1978) made under it to the extent in force from time to time; and</w:t>
      </w:r>
    </w:p>
    <w:p w14:paraId="23F9CFEF" w14:textId="1F53CA1C" w:rsidR="00D2424F" w:rsidRPr="00064AFB" w:rsidRDefault="00D2424F" w:rsidP="00A02637">
      <w:pPr>
        <w:pStyle w:val="Level5Number"/>
      </w:pPr>
      <w:r w:rsidRPr="00064AFB">
        <w:lastRenderedPageBreak/>
        <w:t xml:space="preserve">any statute or statutory provision of which it is an amendment, consolidation or re-enactment; </w:t>
      </w:r>
    </w:p>
    <w:p w14:paraId="41AAC5B0" w14:textId="26656C87" w:rsidR="00D2424F" w:rsidRPr="00D2424F" w:rsidRDefault="00D2424F" w:rsidP="00A02637">
      <w:pPr>
        <w:pStyle w:val="Level5Number"/>
      </w:pPr>
      <w:r w:rsidRPr="00D2424F">
        <w:t xml:space="preserve">a Clause or Schedule is to a </w:t>
      </w:r>
      <w:r w:rsidR="008920AC">
        <w:t>C</w:t>
      </w:r>
      <w:r w:rsidRPr="00D2424F">
        <w:t xml:space="preserve">lause of or schedule to this </w:t>
      </w:r>
      <w:r w:rsidRPr="00D2424F">
        <w:rPr>
          <w:b/>
        </w:rPr>
        <w:t>contract</w:t>
      </w:r>
      <w:r w:rsidRPr="00D2424F">
        <w:t xml:space="preserve"> and any reference to this</w:t>
      </w:r>
      <w:r>
        <w:t xml:space="preserve"> </w:t>
      </w:r>
      <w:r w:rsidRPr="00D2424F">
        <w:rPr>
          <w:b/>
        </w:rPr>
        <w:t>contract</w:t>
      </w:r>
      <w:r w:rsidRPr="00D2424F">
        <w:t xml:space="preserve"> includes its Schedules; </w:t>
      </w:r>
    </w:p>
    <w:p w14:paraId="4F6EBDD0" w14:textId="091E39CE" w:rsidR="00D2424F" w:rsidRPr="00D2424F" w:rsidRDefault="00D2424F" w:rsidP="00A02637">
      <w:pPr>
        <w:pStyle w:val="Level5Number"/>
      </w:pPr>
      <w:r w:rsidRPr="00D2424F">
        <w:t xml:space="preserve">a Paragraph is to a paragraph in a Schedule and, where no specific Schedule is mentioned, to the Schedule in which the reference is located; </w:t>
      </w:r>
    </w:p>
    <w:p w14:paraId="6674BC56" w14:textId="679C4CDB" w:rsidR="00D2424F" w:rsidRPr="00D2424F" w:rsidRDefault="00D2424F" w:rsidP="00A02637">
      <w:pPr>
        <w:pStyle w:val="Level5Number"/>
      </w:pPr>
      <w:r w:rsidRPr="00D2424F">
        <w:t xml:space="preserve">any agreement (including this </w:t>
      </w:r>
      <w:r w:rsidRPr="00D2424F">
        <w:rPr>
          <w:b/>
        </w:rPr>
        <w:t>contract</w:t>
      </w:r>
      <w:r w:rsidRPr="00D2424F">
        <w:t xml:space="preserve">) or other document or the provisions of them is a reference to that agreement, document or provision as amended, novated, supplemented, extended, restated or replaced from time to time; </w:t>
      </w:r>
    </w:p>
    <w:p w14:paraId="276A1F09" w14:textId="141CD831" w:rsidR="00D2424F" w:rsidRPr="00D2424F" w:rsidRDefault="00D2424F" w:rsidP="00A02637">
      <w:pPr>
        <w:pStyle w:val="Level5Number"/>
      </w:pPr>
      <w:r w:rsidRPr="00D2424F">
        <w:t xml:space="preserve">a “person” includes a legal or natural person, partnership, association, trust, company, corporation, joint venture, government, state or agency of the state or other body; and </w:t>
      </w:r>
    </w:p>
    <w:p w14:paraId="2D357669" w14:textId="48286E17" w:rsidR="00D2424F" w:rsidRPr="00D2424F" w:rsidRDefault="00D2424F" w:rsidP="00A02637">
      <w:pPr>
        <w:pStyle w:val="Level5Number"/>
      </w:pPr>
      <w:r w:rsidRPr="00D2424F">
        <w:t xml:space="preserve">a governmental, local governmental, regulatory or administrative authority or agency includes its successors. </w:t>
      </w:r>
    </w:p>
    <w:p w14:paraId="33A36BBB" w14:textId="20A4D231" w:rsidR="00D2424F" w:rsidRPr="00D2424F" w:rsidRDefault="00D2424F" w:rsidP="00A02637">
      <w:pPr>
        <w:pStyle w:val="Level2Number"/>
      </w:pPr>
      <w:r w:rsidRPr="00D2424F">
        <w:t xml:space="preserve">In this </w:t>
      </w:r>
      <w:r w:rsidRPr="00D2424F">
        <w:rPr>
          <w:b/>
          <w:lang w:val="en-US"/>
        </w:rPr>
        <w:t>contract</w:t>
      </w:r>
      <w:r w:rsidRPr="00D2424F">
        <w:rPr>
          <w:lang w:val="en-US"/>
        </w:rPr>
        <w:t xml:space="preserve"> </w:t>
      </w:r>
      <w:r w:rsidRPr="00D2424F">
        <w:t xml:space="preserve">the </w:t>
      </w:r>
      <w:r w:rsidRPr="00A02637">
        <w:t>interpretation</w:t>
      </w:r>
      <w:r w:rsidRPr="00D2424F">
        <w:t xml:space="preserve"> of general words shall not be restricted by words indicating a </w:t>
      </w:r>
      <w:r w:rsidRPr="00A92554">
        <w:t>particular</w:t>
      </w:r>
      <w:r w:rsidRPr="00D2424F">
        <w:t xml:space="preserve"> class or particular examples.</w:t>
      </w:r>
    </w:p>
    <w:p w14:paraId="0ABC78DF" w14:textId="78E98BDC" w:rsidR="00F30401" w:rsidRPr="00C8354A" w:rsidRDefault="00AB0DBA" w:rsidP="00A02637">
      <w:pPr>
        <w:pStyle w:val="Level1Heading"/>
      </w:pPr>
      <w:bookmarkStart w:id="5" w:name="_Toc24878597"/>
      <w:bookmarkStart w:id="6" w:name="_Toc26281867"/>
      <w:bookmarkEnd w:id="2"/>
      <w:bookmarkEnd w:id="3"/>
      <w:r w:rsidRPr="00A02637">
        <w:t>Provision</w:t>
      </w:r>
      <w:r>
        <w:t xml:space="preserve"> of heat</w:t>
      </w:r>
      <w:bookmarkEnd w:id="5"/>
      <w:r w:rsidR="00F712FC">
        <w:t xml:space="preserve"> [and electricity]</w:t>
      </w:r>
      <w:bookmarkEnd w:id="6"/>
    </w:p>
    <w:p w14:paraId="1F504627" w14:textId="17562305" w:rsidR="002E2EA9" w:rsidRDefault="00192FB0" w:rsidP="00A02637">
      <w:pPr>
        <w:pStyle w:val="Level2Number"/>
      </w:pPr>
      <w:bookmarkStart w:id="7" w:name="_Ref24875711"/>
      <w:bookmarkStart w:id="8" w:name="_Ref368666458"/>
      <w:r>
        <w:rPr>
          <w:b/>
        </w:rPr>
        <w:t>ESCo</w:t>
      </w:r>
      <w:r w:rsidR="00F30401" w:rsidRPr="00C8354A">
        <w:t xml:space="preserve"> </w:t>
      </w:r>
      <w:r w:rsidR="00AB0DBA">
        <w:t>shall</w:t>
      </w:r>
      <w:r w:rsidR="0061397B" w:rsidRPr="00C8354A">
        <w:t xml:space="preserve"> </w:t>
      </w:r>
      <w:r w:rsidR="00F30401" w:rsidRPr="00A02637">
        <w:t>provide</w:t>
      </w:r>
      <w:r w:rsidR="00F30401" w:rsidRPr="00C8354A">
        <w:t xml:space="preserve"> the </w:t>
      </w:r>
      <w:r w:rsidR="00CE4D51" w:rsidRPr="00C8354A">
        <w:rPr>
          <w:b/>
        </w:rPr>
        <w:t>heat s</w:t>
      </w:r>
      <w:r w:rsidR="00FE2831" w:rsidRPr="00C8354A">
        <w:rPr>
          <w:b/>
        </w:rPr>
        <w:t>upply</w:t>
      </w:r>
      <w:r w:rsidR="00F30401" w:rsidRPr="00C8354A">
        <w:t xml:space="preserve"> to </w:t>
      </w:r>
      <w:r w:rsidR="007176DF">
        <w:t xml:space="preserve">the </w:t>
      </w:r>
      <w:r w:rsidR="007176DF" w:rsidRPr="00D2424F">
        <w:rPr>
          <w:b/>
        </w:rPr>
        <w:t>premises</w:t>
      </w:r>
      <w:r w:rsidR="00F30401" w:rsidRPr="00D2424F">
        <w:rPr>
          <w:b/>
        </w:rPr>
        <w:t>'</w:t>
      </w:r>
      <w:r w:rsidR="00F30401" w:rsidRPr="00C8354A">
        <w:rPr>
          <w:b/>
        </w:rPr>
        <w:t xml:space="preserve"> </w:t>
      </w:r>
      <w:r w:rsidR="00CE4D51" w:rsidRPr="00C8354A">
        <w:rPr>
          <w:b/>
        </w:rPr>
        <w:t>h</w:t>
      </w:r>
      <w:r w:rsidR="00A04978" w:rsidRPr="00C8354A">
        <w:rPr>
          <w:b/>
        </w:rPr>
        <w:t xml:space="preserve">eating </w:t>
      </w:r>
      <w:r w:rsidR="00CE4D51" w:rsidRPr="00C8354A">
        <w:rPr>
          <w:b/>
        </w:rPr>
        <w:t>s</w:t>
      </w:r>
      <w:r w:rsidR="00A04978" w:rsidRPr="00C8354A">
        <w:rPr>
          <w:b/>
        </w:rPr>
        <w:t>ystem</w:t>
      </w:r>
      <w:r w:rsidR="00534774">
        <w:rPr>
          <w:b/>
        </w:rPr>
        <w:t xml:space="preserve"> [</w:t>
      </w:r>
      <w:r w:rsidR="00534774" w:rsidRPr="00534774">
        <w:rPr>
          <w:bCs w:val="0"/>
        </w:rPr>
        <w:t>and</w:t>
      </w:r>
      <w:r w:rsidR="00534774">
        <w:rPr>
          <w:b/>
        </w:rPr>
        <w:t xml:space="preserve"> electricity supply </w:t>
      </w:r>
      <w:r w:rsidR="00534774" w:rsidRPr="00534774">
        <w:rPr>
          <w:bCs w:val="0"/>
        </w:rPr>
        <w:t>to the</w:t>
      </w:r>
      <w:r w:rsidR="00534774">
        <w:rPr>
          <w:b/>
        </w:rPr>
        <w:t xml:space="preserve"> customer’s premises]</w:t>
      </w:r>
      <w:r w:rsidR="00510EF7">
        <w:t xml:space="preserve"> </w:t>
      </w:r>
      <w:r w:rsidR="00AB0DBA">
        <w:t xml:space="preserve">from the </w:t>
      </w:r>
      <w:r w:rsidR="00AB0DBA">
        <w:rPr>
          <w:b/>
        </w:rPr>
        <w:t xml:space="preserve">supply </w:t>
      </w:r>
      <w:r w:rsidR="00C22E7C">
        <w:rPr>
          <w:b/>
        </w:rPr>
        <w:t xml:space="preserve">start date </w:t>
      </w:r>
      <w:r w:rsidR="00900B25">
        <w:t xml:space="preserve">until the date this </w:t>
      </w:r>
      <w:r w:rsidR="00900B25">
        <w:rPr>
          <w:b/>
        </w:rPr>
        <w:t xml:space="preserve">contract </w:t>
      </w:r>
      <w:r w:rsidR="00900B25">
        <w:t>terminates, subject to and in accordance with the term</w:t>
      </w:r>
      <w:r w:rsidR="006842B0" w:rsidRPr="00C8354A">
        <w:t xml:space="preserve">s </w:t>
      </w:r>
      <w:r w:rsidR="00510EF7">
        <w:t>set out</w:t>
      </w:r>
      <w:r w:rsidR="006842B0" w:rsidRPr="00C8354A">
        <w:t xml:space="preserve"> in this</w:t>
      </w:r>
      <w:r w:rsidR="00F30401" w:rsidRPr="00C8354A">
        <w:t xml:space="preserve"> </w:t>
      </w:r>
      <w:r w:rsidR="0060430A">
        <w:rPr>
          <w:b/>
        </w:rPr>
        <w:t>contract</w:t>
      </w:r>
      <w:r w:rsidR="00F30401" w:rsidRPr="00C8354A">
        <w:t>.</w:t>
      </w:r>
      <w:bookmarkEnd w:id="7"/>
      <w:r w:rsidR="00F30401" w:rsidRPr="00C8354A">
        <w:t xml:space="preserve"> </w:t>
      </w:r>
      <w:bookmarkEnd w:id="8"/>
    </w:p>
    <w:p w14:paraId="00B9C77E" w14:textId="1D2A3B0B" w:rsidR="00271AD2" w:rsidRPr="00271AD2" w:rsidRDefault="00271AD2" w:rsidP="00A02637">
      <w:pPr>
        <w:pStyle w:val="Level2Number"/>
      </w:pPr>
      <w:bookmarkStart w:id="9" w:name="_Ref353385565"/>
      <w:bookmarkStart w:id="10" w:name="_Ref361393779"/>
      <w:bookmarkStart w:id="11" w:name="_Ref368666459"/>
      <w:r w:rsidRPr="00A02637">
        <w:t>With</w:t>
      </w:r>
      <w:r w:rsidR="00D33BB6" w:rsidRPr="00A02637">
        <w:t>out</w:t>
      </w:r>
      <w:r>
        <w:t xml:space="preserve"> prejudice to Clause </w:t>
      </w:r>
      <w:r w:rsidR="004305B1">
        <w:fldChar w:fldCharType="begin"/>
      </w:r>
      <w:r w:rsidR="004305B1">
        <w:instrText xml:space="preserve"> REF _Ref24875711 \n \h </w:instrText>
      </w:r>
      <w:r w:rsidR="004305B1">
        <w:fldChar w:fldCharType="separate"/>
      </w:r>
      <w:r w:rsidR="00415C4A">
        <w:t>2.1</w:t>
      </w:r>
      <w:r w:rsidR="004305B1">
        <w:fldChar w:fldCharType="end"/>
      </w:r>
      <w:r>
        <w:t xml:space="preserve">, </w:t>
      </w:r>
      <w:proofErr w:type="spellStart"/>
      <w:r w:rsidR="00192FB0" w:rsidRPr="00AF19E7">
        <w:rPr>
          <w:b/>
          <w:bCs w:val="0"/>
        </w:rPr>
        <w:t>ESCo</w:t>
      </w:r>
      <w:proofErr w:type="spellEnd"/>
      <w:r w:rsidR="001C454D">
        <w:t xml:space="preserve"> shall </w:t>
      </w:r>
      <w:r w:rsidR="00794C41">
        <w:t>make</w:t>
      </w:r>
      <w:r w:rsidR="009B40B3" w:rsidRPr="00C8354A">
        <w:t xml:space="preserve"> </w:t>
      </w:r>
      <w:r w:rsidR="00F30401" w:rsidRPr="00C8354A">
        <w:t xml:space="preserve">the </w:t>
      </w:r>
      <w:r w:rsidR="00CE4D51" w:rsidRPr="00C8354A">
        <w:rPr>
          <w:b/>
        </w:rPr>
        <w:t>h</w:t>
      </w:r>
      <w:r w:rsidR="00FE2831" w:rsidRPr="00C8354A">
        <w:rPr>
          <w:b/>
        </w:rPr>
        <w:t xml:space="preserve">eat </w:t>
      </w:r>
      <w:r w:rsidR="00CE4D51" w:rsidRPr="00C8354A">
        <w:rPr>
          <w:b/>
        </w:rPr>
        <w:t>s</w:t>
      </w:r>
      <w:r w:rsidR="00FE2831" w:rsidRPr="00C8354A">
        <w:rPr>
          <w:b/>
        </w:rPr>
        <w:t>upply</w:t>
      </w:r>
      <w:r w:rsidR="00081D3B">
        <w:t xml:space="preserve"> [and </w:t>
      </w:r>
      <w:r w:rsidR="00081D3B" w:rsidRPr="00081D3B">
        <w:rPr>
          <w:b/>
          <w:bCs w:val="0"/>
        </w:rPr>
        <w:t>electricity supply</w:t>
      </w:r>
      <w:r w:rsidR="00081D3B">
        <w:t xml:space="preserve">] </w:t>
      </w:r>
      <w:r w:rsidR="00794C41">
        <w:t xml:space="preserve">available to </w:t>
      </w:r>
      <w:r>
        <w:t xml:space="preserve">the </w:t>
      </w:r>
      <w:r>
        <w:rPr>
          <w:b/>
        </w:rPr>
        <w:t>customer:</w:t>
      </w:r>
    </w:p>
    <w:p w14:paraId="4E292317" w14:textId="5F0C19C5" w:rsidR="00271AD2" w:rsidRPr="00271AD2" w:rsidRDefault="00FF30E8" w:rsidP="00A02637">
      <w:pPr>
        <w:pStyle w:val="Level4Number"/>
      </w:pPr>
      <w:r>
        <w:t xml:space="preserve">so as to avoid any interruptions to the </w:t>
      </w:r>
      <w:r>
        <w:rPr>
          <w:b/>
        </w:rPr>
        <w:t>heat supply</w:t>
      </w:r>
      <w:r>
        <w:t xml:space="preserve"> </w:t>
      </w:r>
      <w:r w:rsidR="00081D3B">
        <w:t xml:space="preserve">[and </w:t>
      </w:r>
      <w:r w:rsidR="00081D3B" w:rsidRPr="00081D3B">
        <w:rPr>
          <w:b/>
          <w:bCs w:val="0"/>
        </w:rPr>
        <w:t>electricity supply</w:t>
      </w:r>
      <w:r w:rsidR="00081D3B">
        <w:t xml:space="preserve">] </w:t>
      </w:r>
      <w:r>
        <w:t xml:space="preserve">to the </w:t>
      </w:r>
      <w:r>
        <w:rPr>
          <w:b/>
        </w:rPr>
        <w:t xml:space="preserve">customer, </w:t>
      </w:r>
      <w:r>
        <w:t xml:space="preserve">subject to </w:t>
      </w:r>
      <w:r w:rsidR="004045BA">
        <w:t xml:space="preserve">Clauses </w:t>
      </w:r>
      <w:r w:rsidR="004305B1">
        <w:fldChar w:fldCharType="begin"/>
      </w:r>
      <w:r w:rsidR="004305B1">
        <w:instrText xml:space="preserve"> REF _Ref15331358 \n \h </w:instrText>
      </w:r>
      <w:r w:rsidR="004305B1">
        <w:fldChar w:fldCharType="separate"/>
      </w:r>
      <w:r w:rsidR="00415C4A">
        <w:t>7</w:t>
      </w:r>
      <w:r w:rsidR="004305B1">
        <w:fldChar w:fldCharType="end"/>
      </w:r>
      <w:r w:rsidR="002014E4">
        <w:t xml:space="preserve">, </w:t>
      </w:r>
      <w:r w:rsidR="004305B1">
        <w:fldChar w:fldCharType="begin"/>
      </w:r>
      <w:r w:rsidR="004305B1">
        <w:instrText xml:space="preserve"> REF _Ref15331465 \n \h </w:instrText>
      </w:r>
      <w:r w:rsidR="004305B1">
        <w:fldChar w:fldCharType="separate"/>
      </w:r>
      <w:r w:rsidR="00415C4A">
        <w:t>9</w:t>
      </w:r>
      <w:r w:rsidR="004305B1">
        <w:fldChar w:fldCharType="end"/>
      </w:r>
      <w:r w:rsidR="000F172C">
        <w:t xml:space="preserve">, </w:t>
      </w:r>
      <w:r w:rsidR="004305B1">
        <w:fldChar w:fldCharType="begin"/>
      </w:r>
      <w:r w:rsidR="004305B1">
        <w:instrText xml:space="preserve"> REF _Ref423433154 \n \h </w:instrText>
      </w:r>
      <w:r w:rsidR="004305B1">
        <w:fldChar w:fldCharType="separate"/>
      </w:r>
      <w:r w:rsidR="00415C4A">
        <w:t>10</w:t>
      </w:r>
      <w:r w:rsidR="004305B1">
        <w:fldChar w:fldCharType="end"/>
      </w:r>
      <w:r w:rsidR="004045BA">
        <w:t xml:space="preserve">, </w:t>
      </w:r>
      <w:r w:rsidR="004305B1">
        <w:fldChar w:fldCharType="begin"/>
      </w:r>
      <w:r w:rsidR="004305B1">
        <w:instrText xml:space="preserve"> REF _Ref15331377 \n \h </w:instrText>
      </w:r>
      <w:r w:rsidR="004305B1">
        <w:fldChar w:fldCharType="separate"/>
      </w:r>
      <w:r w:rsidR="00415C4A">
        <w:t>11</w:t>
      </w:r>
      <w:r w:rsidR="004305B1">
        <w:fldChar w:fldCharType="end"/>
      </w:r>
      <w:r w:rsidR="004045BA">
        <w:t xml:space="preserve"> and </w:t>
      </w:r>
      <w:r w:rsidR="004305B1">
        <w:fldChar w:fldCharType="begin"/>
      </w:r>
      <w:r w:rsidR="004305B1">
        <w:instrText xml:space="preserve"> REF _Ref15331680 \n \h </w:instrText>
      </w:r>
      <w:r w:rsidR="004305B1">
        <w:fldChar w:fldCharType="separate"/>
      </w:r>
      <w:r w:rsidR="00415C4A">
        <w:t>13</w:t>
      </w:r>
      <w:r w:rsidR="004305B1">
        <w:fldChar w:fldCharType="end"/>
      </w:r>
      <w:r w:rsidR="004045BA">
        <w:t>;</w:t>
      </w:r>
    </w:p>
    <w:p w14:paraId="15BAAE5C" w14:textId="13FB2A1C" w:rsidR="00F0154B" w:rsidRPr="00F0154B" w:rsidRDefault="00271AD2" w:rsidP="00A02637">
      <w:pPr>
        <w:pStyle w:val="Level4Number"/>
      </w:pPr>
      <w:r>
        <w:t xml:space="preserve">in accordance with </w:t>
      </w:r>
      <w:r w:rsidR="00F0154B" w:rsidRPr="00C22E7C">
        <w:rPr>
          <w:b/>
          <w:bCs w:val="0"/>
        </w:rPr>
        <w:t>good industry practice</w:t>
      </w:r>
      <w:r w:rsidR="00F0154B">
        <w:t>;</w:t>
      </w:r>
    </w:p>
    <w:p w14:paraId="258B20AE" w14:textId="320CA0ED" w:rsidR="00F0154B" w:rsidRPr="00F0154B" w:rsidRDefault="00F0154B" w:rsidP="00A02637">
      <w:pPr>
        <w:pStyle w:val="Level4Number"/>
      </w:pPr>
      <w:r>
        <w:t xml:space="preserve">in accordance with all </w:t>
      </w:r>
      <w:r>
        <w:rPr>
          <w:b/>
        </w:rPr>
        <w:t xml:space="preserve">laws </w:t>
      </w:r>
      <w:r>
        <w:t xml:space="preserve">and other statutory requirements; </w:t>
      </w:r>
    </w:p>
    <w:p w14:paraId="284B1680" w14:textId="32A77D1F" w:rsidR="007575F1" w:rsidRDefault="00A92554" w:rsidP="00A02637">
      <w:pPr>
        <w:pStyle w:val="Level2Number"/>
      </w:pPr>
      <w:bookmarkStart w:id="12" w:name="_Ref24875901"/>
      <w:bookmarkStart w:id="13" w:name="_Ref449433877"/>
      <w:bookmarkEnd w:id="9"/>
      <w:bookmarkEnd w:id="10"/>
      <w:bookmarkEnd w:id="11"/>
      <w:r>
        <w:t>T</w:t>
      </w:r>
      <w:r w:rsidR="004913E4" w:rsidRPr="00C8354A">
        <w:t>he</w:t>
      </w:r>
      <w:r w:rsidR="00301F26">
        <w:t xml:space="preserve"> </w:t>
      </w:r>
      <w:r w:rsidR="00301F26">
        <w:rPr>
          <w:b/>
        </w:rPr>
        <w:t xml:space="preserve">customer </w:t>
      </w:r>
      <w:r w:rsidR="00301F26">
        <w:t>acknowledges that</w:t>
      </w:r>
      <w:r w:rsidR="008149B7" w:rsidRPr="00C8354A">
        <w:t xml:space="preserve"> </w:t>
      </w:r>
      <w:r w:rsidR="002014E4">
        <w:t xml:space="preserve">the </w:t>
      </w:r>
      <w:r w:rsidR="008149B7" w:rsidRPr="00C8354A">
        <w:rPr>
          <w:b/>
        </w:rPr>
        <w:t>development</w:t>
      </w:r>
      <w:r w:rsidR="004913E4" w:rsidRPr="00C8354A">
        <w:t xml:space="preserve"> has been de</w:t>
      </w:r>
      <w:r w:rsidR="00E24EE3" w:rsidRPr="00C8354A">
        <w:t xml:space="preserve">signed and built for </w:t>
      </w:r>
      <w:r w:rsidR="00A05519" w:rsidRPr="00C8354A">
        <w:t xml:space="preserve">heating </w:t>
      </w:r>
      <w:r w:rsidR="00081D3B">
        <w:t xml:space="preserve">[and electricity] </w:t>
      </w:r>
      <w:r w:rsidR="00E24EE3" w:rsidRPr="00C8354A">
        <w:t xml:space="preserve">to </w:t>
      </w:r>
      <w:r w:rsidR="00A05519" w:rsidRPr="00C8354A">
        <w:t xml:space="preserve">be provided </w:t>
      </w:r>
      <w:r w:rsidR="00E24EE3" w:rsidRPr="00C8354A">
        <w:t xml:space="preserve">through the </w:t>
      </w:r>
      <w:r w:rsidR="0060430A">
        <w:rPr>
          <w:b/>
        </w:rPr>
        <w:t>district heating scheme</w:t>
      </w:r>
      <w:r w:rsidR="00A05519" w:rsidRPr="00C8354A">
        <w:t>.</w:t>
      </w:r>
      <w:r w:rsidR="004913E4" w:rsidRPr="00C8354A">
        <w:t xml:space="preserve"> </w:t>
      </w:r>
      <w:r w:rsidR="00C26223">
        <w:t xml:space="preserve">The </w:t>
      </w:r>
      <w:r w:rsidR="00C26223">
        <w:rPr>
          <w:b/>
        </w:rPr>
        <w:t xml:space="preserve">customer </w:t>
      </w:r>
      <w:r w:rsidR="00C26223">
        <w:t>agrees</w:t>
      </w:r>
      <w:r w:rsidR="00814DE0" w:rsidRPr="00C8354A">
        <w:t xml:space="preserve"> </w:t>
      </w:r>
      <w:r w:rsidR="006B6931">
        <w:t>not to obtain</w:t>
      </w:r>
      <w:r w:rsidR="00E24EE3" w:rsidRPr="00C8354A">
        <w:t xml:space="preserve"> </w:t>
      </w:r>
      <w:r w:rsidR="00E24EE3" w:rsidRPr="00A02637">
        <w:t>heating</w:t>
      </w:r>
      <w:r w:rsidR="00E24EE3" w:rsidRPr="00C8354A">
        <w:t xml:space="preserve"> or hot-water</w:t>
      </w:r>
      <w:r w:rsidR="00814DE0" w:rsidRPr="00C8354A">
        <w:t xml:space="preserve"> suppl</w:t>
      </w:r>
      <w:r w:rsidR="006B6931">
        <w:t>ies</w:t>
      </w:r>
      <w:r w:rsidR="00814DE0" w:rsidRPr="00C8354A">
        <w:t xml:space="preserve"> </w:t>
      </w:r>
      <w:r w:rsidR="00081D3B">
        <w:t>[</w:t>
      </w:r>
      <w:r w:rsidR="009D7A82">
        <w:t>and also</w:t>
      </w:r>
      <w:r w:rsidR="00081D3B">
        <w:t xml:space="preserve"> </w:t>
      </w:r>
      <w:r w:rsidR="00081D3B" w:rsidRPr="00081D3B">
        <w:rPr>
          <w:b/>
          <w:bCs w:val="0"/>
        </w:rPr>
        <w:t>electricity supply</w:t>
      </w:r>
      <w:r w:rsidR="00081D3B">
        <w:t xml:space="preserve">] </w:t>
      </w:r>
      <w:r w:rsidR="0021738F" w:rsidRPr="00C8354A">
        <w:t>from any</w:t>
      </w:r>
      <w:r w:rsidR="00814DE0" w:rsidRPr="00C8354A">
        <w:t xml:space="preserve"> other </w:t>
      </w:r>
      <w:r w:rsidR="00EC49AE">
        <w:t>source</w:t>
      </w:r>
      <w:r w:rsidR="007752F6" w:rsidRPr="00C8354A">
        <w:t xml:space="preserve"> </w:t>
      </w:r>
      <w:r w:rsidR="00814DE0" w:rsidRPr="00C8354A">
        <w:t xml:space="preserve">during the term of this </w:t>
      </w:r>
      <w:r w:rsidR="0060430A">
        <w:rPr>
          <w:b/>
        </w:rPr>
        <w:t>contract</w:t>
      </w:r>
      <w:r w:rsidR="00814DE0" w:rsidRPr="00C8354A">
        <w:t xml:space="preserve">, except </w:t>
      </w:r>
      <w:r w:rsidR="0021738F" w:rsidRPr="00C8354A">
        <w:t>when</w:t>
      </w:r>
      <w:r w:rsidR="00814DE0" w:rsidRPr="00C8354A">
        <w:t xml:space="preserve"> the </w:t>
      </w:r>
      <w:r w:rsidR="00CE4D51" w:rsidRPr="00C8354A">
        <w:rPr>
          <w:b/>
        </w:rPr>
        <w:t>h</w:t>
      </w:r>
      <w:r w:rsidR="00FE2831" w:rsidRPr="00C8354A">
        <w:rPr>
          <w:b/>
        </w:rPr>
        <w:t xml:space="preserve">eat </w:t>
      </w:r>
      <w:r w:rsidR="00CE4D51" w:rsidRPr="00C8354A">
        <w:rPr>
          <w:b/>
        </w:rPr>
        <w:t>s</w:t>
      </w:r>
      <w:r w:rsidR="00FE2831" w:rsidRPr="00C8354A">
        <w:rPr>
          <w:b/>
        </w:rPr>
        <w:t>upply</w:t>
      </w:r>
      <w:r w:rsidR="00814DE0" w:rsidRPr="00C8354A">
        <w:t xml:space="preserve"> </w:t>
      </w:r>
      <w:r w:rsidR="00081D3B">
        <w:t xml:space="preserve">[or </w:t>
      </w:r>
      <w:r w:rsidR="00081D3B" w:rsidRPr="00081D3B">
        <w:rPr>
          <w:b/>
          <w:bCs w:val="0"/>
        </w:rPr>
        <w:t>electricity supply</w:t>
      </w:r>
      <w:r w:rsidR="00081D3B">
        <w:t xml:space="preserve">] </w:t>
      </w:r>
      <w:r w:rsidR="00814DE0" w:rsidRPr="00C8354A">
        <w:t xml:space="preserve">to </w:t>
      </w:r>
      <w:r w:rsidR="007176DF">
        <w:t xml:space="preserve">the </w:t>
      </w:r>
      <w:r w:rsidR="007176DF" w:rsidRPr="006B6931">
        <w:rPr>
          <w:b/>
        </w:rPr>
        <w:t>premises</w:t>
      </w:r>
      <w:r w:rsidR="00814DE0" w:rsidRPr="00C8354A">
        <w:t xml:space="preserve"> </w:t>
      </w:r>
      <w:r w:rsidR="0021738F" w:rsidRPr="00C8354A">
        <w:t xml:space="preserve">is interrupted or suspended </w:t>
      </w:r>
      <w:r w:rsidR="004A5BD3">
        <w:t xml:space="preserve">(other than where </w:t>
      </w:r>
      <w:r w:rsidR="00192FB0" w:rsidRPr="00AF19E7">
        <w:rPr>
          <w:b/>
          <w:bCs w:val="0"/>
        </w:rPr>
        <w:t>ESCo</w:t>
      </w:r>
      <w:r w:rsidR="004A5BD3">
        <w:rPr>
          <w:b/>
        </w:rPr>
        <w:t xml:space="preserve"> </w:t>
      </w:r>
      <w:r w:rsidR="004A5BD3">
        <w:t xml:space="preserve">has suspended the </w:t>
      </w:r>
      <w:r w:rsidR="004A5BD3">
        <w:rPr>
          <w:b/>
        </w:rPr>
        <w:t xml:space="preserve">heat supplies </w:t>
      </w:r>
      <w:r w:rsidR="00081D3B">
        <w:rPr>
          <w:b/>
        </w:rPr>
        <w:t>[</w:t>
      </w:r>
      <w:r w:rsidR="00081D3B" w:rsidRPr="00081D3B">
        <w:rPr>
          <w:bCs w:val="0"/>
        </w:rPr>
        <w:t>or</w:t>
      </w:r>
      <w:r w:rsidR="00081D3B">
        <w:rPr>
          <w:b/>
        </w:rPr>
        <w:t xml:space="preserve"> electricity supply] </w:t>
      </w:r>
      <w:r w:rsidR="004A5BD3">
        <w:t>pursuant to Clause</w:t>
      </w:r>
      <w:r w:rsidR="00C215E6">
        <w:t xml:space="preserve"> </w:t>
      </w:r>
      <w:r w:rsidR="004305B1">
        <w:fldChar w:fldCharType="begin"/>
      </w:r>
      <w:r w:rsidR="004305B1">
        <w:instrText xml:space="preserve"> REF _Ref15331358 \n \h </w:instrText>
      </w:r>
      <w:r w:rsidR="004305B1">
        <w:fldChar w:fldCharType="separate"/>
      </w:r>
      <w:r w:rsidR="00415C4A">
        <w:t>7</w:t>
      </w:r>
      <w:r w:rsidR="004305B1">
        <w:fldChar w:fldCharType="end"/>
      </w:r>
      <w:r w:rsidR="002014E4">
        <w:t>)</w:t>
      </w:r>
      <w:r w:rsidR="004A5BD3">
        <w:t>.</w:t>
      </w:r>
      <w:bookmarkEnd w:id="12"/>
      <w:r w:rsidR="004A5BD3">
        <w:t xml:space="preserve"> </w:t>
      </w:r>
      <w:bookmarkStart w:id="14" w:name="_Ref449433819"/>
      <w:bookmarkEnd w:id="13"/>
    </w:p>
    <w:p w14:paraId="5E77CE06" w14:textId="60827C50" w:rsidR="00F712FC" w:rsidRDefault="00F712FC" w:rsidP="00F712FC">
      <w:pPr>
        <w:pStyle w:val="Level2Number"/>
      </w:pPr>
      <w:r>
        <w:rPr>
          <w:b/>
          <w:bCs w:val="0"/>
        </w:rPr>
        <w:t>[</w:t>
      </w:r>
      <w:r w:rsidRPr="00F712FC">
        <w:rPr>
          <w:b/>
          <w:bCs w:val="0"/>
        </w:rPr>
        <w:t>ESCo</w:t>
      </w:r>
      <w:r w:rsidRPr="00EA64A8">
        <w:t xml:space="preserve"> </w:t>
      </w:r>
      <w:r>
        <w:t xml:space="preserve">represents and warrants that it </w:t>
      </w:r>
      <w:r w:rsidR="00D67CE1">
        <w:t xml:space="preserve">and its intended electricity supply qualifies for exemption from the requirement to hold a licence to supply electricity under the Electricity Act 1989 (as amended).   </w:t>
      </w:r>
      <w:r w:rsidR="00D67CE1" w:rsidRPr="00254623">
        <w:rPr>
          <w:b/>
          <w:bCs w:val="0"/>
        </w:rPr>
        <w:t xml:space="preserve">ESCo </w:t>
      </w:r>
      <w:r w:rsidR="00D67CE1">
        <w:t xml:space="preserve">shall ensure that it does not connect or permit to be connected to the </w:t>
      </w:r>
      <w:r w:rsidR="00D67CE1" w:rsidRPr="00254623">
        <w:rPr>
          <w:b/>
          <w:bCs w:val="0"/>
        </w:rPr>
        <w:t>electricity network</w:t>
      </w:r>
      <w:r w:rsidR="00D67CE1">
        <w:t xml:space="preserve"> any </w:t>
      </w:r>
      <w:r w:rsidR="00D67CE1" w:rsidRPr="00254623">
        <w:rPr>
          <w:b/>
          <w:bCs w:val="0"/>
        </w:rPr>
        <w:t>customers</w:t>
      </w:r>
      <w:r w:rsidR="00D67CE1">
        <w:t xml:space="preserve"> that would render it ineligible for exemption from the requirement to hold a licence to supply electricity under the Electricity Act 1989.]</w:t>
      </w:r>
      <w:r w:rsidRPr="008B44FE">
        <w:rPr>
          <w:i/>
          <w:iCs/>
        </w:rPr>
        <w:t xml:space="preserve">[Drafting Note:  Parties to consider </w:t>
      </w:r>
      <w:r>
        <w:rPr>
          <w:i/>
          <w:iCs/>
        </w:rPr>
        <w:t>any further</w:t>
      </w:r>
      <w:r w:rsidRPr="008B44FE">
        <w:rPr>
          <w:i/>
          <w:iCs/>
        </w:rPr>
        <w:t xml:space="preserve"> amendments </w:t>
      </w:r>
      <w:r>
        <w:rPr>
          <w:i/>
          <w:iCs/>
        </w:rPr>
        <w:t>where ESCo</w:t>
      </w:r>
      <w:r w:rsidRPr="008B44FE">
        <w:rPr>
          <w:i/>
          <w:iCs/>
        </w:rPr>
        <w:t xml:space="preserve"> is also providing electricity supply</w:t>
      </w:r>
      <w:r>
        <w:rPr>
          <w:i/>
          <w:iCs/>
        </w:rPr>
        <w:t>]</w:t>
      </w:r>
      <w:r w:rsidRPr="008B44FE">
        <w:rPr>
          <w:i/>
          <w:iCs/>
        </w:rPr>
        <w:t>.</w:t>
      </w:r>
    </w:p>
    <w:p w14:paraId="698C8A2A" w14:textId="226F59DD" w:rsidR="006B725C" w:rsidRDefault="006B725C" w:rsidP="00A02637">
      <w:pPr>
        <w:pStyle w:val="Level1Heading"/>
        <w:rPr>
          <w:caps w:val="0"/>
        </w:rPr>
      </w:pPr>
      <w:bookmarkStart w:id="15" w:name="_Toc24878598"/>
      <w:bookmarkStart w:id="16" w:name="_Toc26281868"/>
      <w:bookmarkStart w:id="17" w:name="_Ref423432735"/>
      <w:bookmarkEnd w:id="14"/>
      <w:r w:rsidRPr="00A02637">
        <w:t>Standards</w:t>
      </w:r>
      <w:r>
        <w:t xml:space="preserve"> of Service</w:t>
      </w:r>
      <w:bookmarkEnd w:id="15"/>
      <w:bookmarkEnd w:id="16"/>
    </w:p>
    <w:p w14:paraId="24D73081" w14:textId="6AB0795D" w:rsidR="006B725C" w:rsidRDefault="003C7282" w:rsidP="00A02637">
      <w:pPr>
        <w:pStyle w:val="Level2Number"/>
      </w:pPr>
      <w:r>
        <w:t xml:space="preserve">Subject to </w:t>
      </w:r>
      <w:r w:rsidR="008920AC">
        <w:t>C</w:t>
      </w:r>
      <w:r>
        <w:t xml:space="preserve">lause </w:t>
      </w:r>
      <w:r w:rsidR="004305B1">
        <w:fldChar w:fldCharType="begin"/>
      </w:r>
      <w:r w:rsidR="004305B1">
        <w:instrText xml:space="preserve"> REF _Ref24875871 \n \h </w:instrText>
      </w:r>
      <w:r w:rsidR="004305B1">
        <w:fldChar w:fldCharType="separate"/>
      </w:r>
      <w:r w:rsidR="00415C4A">
        <w:t>3.2</w:t>
      </w:r>
      <w:r w:rsidR="004305B1">
        <w:fldChar w:fldCharType="end"/>
      </w:r>
      <w:r>
        <w:t xml:space="preserve">, </w:t>
      </w:r>
      <w:proofErr w:type="spellStart"/>
      <w:r w:rsidR="00192FB0" w:rsidRPr="00AF19E7">
        <w:rPr>
          <w:b/>
          <w:bCs w:val="0"/>
        </w:rPr>
        <w:t>ESCo</w:t>
      </w:r>
      <w:proofErr w:type="spellEnd"/>
      <w:r w:rsidR="00794C41" w:rsidRPr="00C8354A">
        <w:t xml:space="preserve"> </w:t>
      </w:r>
      <w:r w:rsidR="00A840E6">
        <w:t>shall</w:t>
      </w:r>
      <w:r w:rsidR="00794C41" w:rsidRPr="00C8354A">
        <w:t xml:space="preserve"> </w:t>
      </w:r>
      <w:r w:rsidR="00794C41">
        <w:t>make</w:t>
      </w:r>
      <w:r w:rsidR="00794C41" w:rsidRPr="00C8354A">
        <w:t xml:space="preserve"> the </w:t>
      </w:r>
      <w:r w:rsidR="00794C41" w:rsidRPr="00794C41">
        <w:rPr>
          <w:b/>
        </w:rPr>
        <w:t>heat supply</w:t>
      </w:r>
      <w:r w:rsidR="00794C41" w:rsidRPr="00C8354A">
        <w:t xml:space="preserve"> </w:t>
      </w:r>
      <w:r w:rsidR="00081D3B">
        <w:t xml:space="preserve">[and </w:t>
      </w:r>
      <w:r w:rsidR="00081D3B" w:rsidRPr="00081D3B">
        <w:rPr>
          <w:b/>
          <w:bCs w:val="0"/>
        </w:rPr>
        <w:t>electricity supply</w:t>
      </w:r>
      <w:r w:rsidR="00081D3B">
        <w:t xml:space="preserve">] </w:t>
      </w:r>
      <w:r w:rsidR="00794C41">
        <w:t xml:space="preserve">available to </w:t>
      </w:r>
      <w:r w:rsidR="00A840E6">
        <w:t xml:space="preserve">the </w:t>
      </w:r>
      <w:r w:rsidR="00A840E6">
        <w:rPr>
          <w:b/>
        </w:rPr>
        <w:t>customer</w:t>
      </w:r>
      <w:r w:rsidR="00794C41">
        <w:t xml:space="preserve"> </w:t>
      </w:r>
      <w:r w:rsidR="00794C41" w:rsidRPr="00C8354A">
        <w:t>at all times</w:t>
      </w:r>
      <w:r w:rsidR="006B725C" w:rsidRPr="00C8354A">
        <w:t xml:space="preserve">, in </w:t>
      </w:r>
      <w:r w:rsidR="006B725C" w:rsidRPr="00A02637">
        <w:t>line</w:t>
      </w:r>
      <w:r w:rsidR="006B725C" w:rsidRPr="00C8354A">
        <w:t xml:space="preserve"> with </w:t>
      </w:r>
      <w:r w:rsidR="00A840E6">
        <w:t>the</w:t>
      </w:r>
      <w:r w:rsidR="006B725C" w:rsidRPr="00C8354A">
        <w:t xml:space="preserve"> </w:t>
      </w:r>
      <w:r w:rsidR="00A840E6">
        <w:rPr>
          <w:b/>
        </w:rPr>
        <w:t xml:space="preserve">performance indicators </w:t>
      </w:r>
      <w:r w:rsidR="006B725C" w:rsidRPr="00C8354A">
        <w:t xml:space="preserve">set out </w:t>
      </w:r>
      <w:r w:rsidR="00A840E6">
        <w:t>under</w:t>
      </w:r>
      <w:r w:rsidR="006B725C" w:rsidRPr="00C8354A">
        <w:t xml:space="preserve"> </w:t>
      </w:r>
      <w:r w:rsidR="00C7755E">
        <w:fldChar w:fldCharType="begin"/>
      </w:r>
      <w:r w:rsidR="00C7755E">
        <w:instrText xml:space="preserve"> REF _Ref368662776 \n \h </w:instrText>
      </w:r>
      <w:r w:rsidR="00C7755E">
        <w:fldChar w:fldCharType="separate"/>
      </w:r>
      <w:r w:rsidR="00415C4A">
        <w:t>Schedule 2</w:t>
      </w:r>
      <w:r w:rsidR="00C7755E">
        <w:fldChar w:fldCharType="end"/>
      </w:r>
      <w:r w:rsidR="006B725C" w:rsidRPr="00C8354A">
        <w:t>.</w:t>
      </w:r>
    </w:p>
    <w:p w14:paraId="21A4476D" w14:textId="1322F1C1" w:rsidR="00F00B8B" w:rsidRPr="00C8354A" w:rsidRDefault="003C7282" w:rsidP="00A02637">
      <w:pPr>
        <w:pStyle w:val="Level2Number"/>
      </w:pPr>
      <w:bookmarkStart w:id="18" w:name="_Ref24875871"/>
      <w:r>
        <w:t xml:space="preserve">The </w:t>
      </w:r>
      <w:r>
        <w:rPr>
          <w:b/>
        </w:rPr>
        <w:t xml:space="preserve">customer </w:t>
      </w:r>
      <w:r>
        <w:t xml:space="preserve">acknowledges that the </w:t>
      </w:r>
      <w:r>
        <w:rPr>
          <w:b/>
        </w:rPr>
        <w:t xml:space="preserve">heat supply </w:t>
      </w:r>
      <w:r w:rsidR="00081D3B" w:rsidRPr="00081D3B">
        <w:rPr>
          <w:bCs w:val="0"/>
        </w:rPr>
        <w:t>[and</w:t>
      </w:r>
      <w:r w:rsidR="00081D3B">
        <w:rPr>
          <w:b/>
        </w:rPr>
        <w:t xml:space="preserve"> electricity supply</w:t>
      </w:r>
      <w:r w:rsidR="00081D3B" w:rsidRPr="00081D3B">
        <w:rPr>
          <w:bCs w:val="0"/>
        </w:rPr>
        <w:t>]</w:t>
      </w:r>
      <w:r w:rsidR="00081D3B">
        <w:rPr>
          <w:b/>
        </w:rPr>
        <w:t xml:space="preserve"> </w:t>
      </w:r>
      <w:r>
        <w:t xml:space="preserve">may be interrupted </w:t>
      </w:r>
      <w:r>
        <w:lastRenderedPageBreak/>
        <w:t>or suspended in certain circumstances</w:t>
      </w:r>
      <w:r w:rsidR="004666A9" w:rsidRPr="00C8354A">
        <w:t xml:space="preserve">.  </w:t>
      </w:r>
      <w:r w:rsidR="00F00B8B">
        <w:t xml:space="preserve">If </w:t>
      </w:r>
      <w:r w:rsidR="00F00B8B" w:rsidRPr="00A02637">
        <w:t>the</w:t>
      </w:r>
      <w:r w:rsidR="00F00B8B" w:rsidRPr="00C8354A">
        <w:t xml:space="preserve"> </w:t>
      </w:r>
      <w:r w:rsidR="00F00B8B" w:rsidRPr="00C8354A">
        <w:rPr>
          <w:b/>
        </w:rPr>
        <w:t>heat supply</w:t>
      </w:r>
      <w:r w:rsidR="00F00B8B">
        <w:rPr>
          <w:b/>
        </w:rPr>
        <w:t xml:space="preserve"> </w:t>
      </w:r>
      <w:r w:rsidR="00081D3B" w:rsidRPr="00081D3B">
        <w:rPr>
          <w:bCs w:val="0"/>
        </w:rPr>
        <w:t xml:space="preserve">[and/or </w:t>
      </w:r>
      <w:r w:rsidR="00081D3B">
        <w:rPr>
          <w:b/>
        </w:rPr>
        <w:t>electricity supply</w:t>
      </w:r>
      <w:r w:rsidR="00081D3B" w:rsidRPr="00081D3B">
        <w:rPr>
          <w:bCs w:val="0"/>
        </w:rPr>
        <w:t xml:space="preserve">] </w:t>
      </w:r>
      <w:r w:rsidR="00F00B8B">
        <w:t>is interrupted or suspended</w:t>
      </w:r>
      <w:r w:rsidR="00C571B7">
        <w:t xml:space="preserve"> which results in a</w:t>
      </w:r>
      <w:r w:rsidR="002014E4">
        <w:rPr>
          <w:b/>
        </w:rPr>
        <w:t xml:space="preserve"> service failure</w:t>
      </w:r>
      <w:r w:rsidR="00F00B8B" w:rsidRPr="00C8354A">
        <w:t xml:space="preserve">, </w:t>
      </w:r>
      <w:r w:rsidR="00F00B8B">
        <w:t xml:space="preserve">the </w:t>
      </w:r>
      <w:r w:rsidR="00F00B8B">
        <w:rPr>
          <w:b/>
        </w:rPr>
        <w:t>customer</w:t>
      </w:r>
      <w:r w:rsidR="00F00B8B">
        <w:t xml:space="preserve"> shall be eligible for </w:t>
      </w:r>
      <w:r w:rsidR="00F00B8B" w:rsidRPr="00C8354A">
        <w:t xml:space="preserve">compensation in the form of a </w:t>
      </w:r>
      <w:r w:rsidR="00F00B8B" w:rsidRPr="00C8354A">
        <w:rPr>
          <w:b/>
        </w:rPr>
        <w:t>service-failure payment</w:t>
      </w:r>
      <w:r w:rsidR="00F00B8B" w:rsidRPr="00C8354A">
        <w:t>.</w:t>
      </w:r>
      <w:bookmarkEnd w:id="18"/>
      <w:r w:rsidR="00F00B8B" w:rsidRPr="00C8354A">
        <w:t xml:space="preserve">  </w:t>
      </w:r>
    </w:p>
    <w:p w14:paraId="5C1AB8BF" w14:textId="0A1A9B07" w:rsidR="00816D15" w:rsidRPr="00C8354A" w:rsidRDefault="005267A4" w:rsidP="00A92554">
      <w:pPr>
        <w:pStyle w:val="Level2Number"/>
      </w:pPr>
      <w:r w:rsidRPr="00C8354A">
        <w:t xml:space="preserve">If there is a fault with </w:t>
      </w:r>
      <w:r w:rsidR="002D2EDD">
        <w:t>the</w:t>
      </w:r>
      <w:r w:rsidRPr="00C8354A">
        <w:t xml:space="preserve"> </w:t>
      </w:r>
      <w:r w:rsidRPr="002D2EDD">
        <w:rPr>
          <w:b/>
        </w:rPr>
        <w:t>heat</w:t>
      </w:r>
      <w:r w:rsidR="002D2EDD" w:rsidRPr="002D2EDD">
        <w:rPr>
          <w:b/>
        </w:rPr>
        <w:t xml:space="preserve"> </w:t>
      </w:r>
      <w:r w:rsidRPr="002D2EDD">
        <w:rPr>
          <w:b/>
        </w:rPr>
        <w:t>supply</w:t>
      </w:r>
      <w:r w:rsidRPr="00C8354A">
        <w:t xml:space="preserve"> </w:t>
      </w:r>
      <w:r w:rsidR="00FA4807">
        <w:t xml:space="preserve">[and/or </w:t>
      </w:r>
      <w:r w:rsidR="00FA4807" w:rsidRPr="00FA4807">
        <w:rPr>
          <w:b/>
          <w:bCs w:val="0"/>
        </w:rPr>
        <w:t>electricity supply</w:t>
      </w:r>
      <w:r w:rsidR="00FA4807">
        <w:t xml:space="preserve">] </w:t>
      </w:r>
      <w:r w:rsidR="002D2EDD">
        <w:t xml:space="preserve">to the </w:t>
      </w:r>
      <w:r w:rsidR="002D2EDD">
        <w:rPr>
          <w:b/>
        </w:rPr>
        <w:t xml:space="preserve">premises </w:t>
      </w:r>
      <w:r w:rsidRPr="00C8354A">
        <w:t>or the</w:t>
      </w:r>
      <w:r w:rsidR="002D2EDD">
        <w:t xml:space="preserve"> </w:t>
      </w:r>
      <w:r w:rsidR="002D2EDD" w:rsidRPr="002D2EDD">
        <w:rPr>
          <w:b/>
        </w:rPr>
        <w:t>heat</w:t>
      </w:r>
      <w:r w:rsidRPr="002D2EDD">
        <w:rPr>
          <w:b/>
        </w:rPr>
        <w:t xml:space="preserve"> supply</w:t>
      </w:r>
      <w:r w:rsidRPr="00C8354A">
        <w:t xml:space="preserve"> </w:t>
      </w:r>
      <w:r w:rsidR="00FA4807">
        <w:t xml:space="preserve">[and/or </w:t>
      </w:r>
      <w:r w:rsidR="00FA4807" w:rsidRPr="00FA4807">
        <w:rPr>
          <w:b/>
          <w:bCs w:val="0"/>
        </w:rPr>
        <w:t>electricity supply</w:t>
      </w:r>
      <w:r w:rsidR="00FA4807">
        <w:t xml:space="preserve">] </w:t>
      </w:r>
      <w:r w:rsidRPr="00C8354A">
        <w:t xml:space="preserve">is interrupted (other than a </w:t>
      </w:r>
      <w:r w:rsidRPr="005267A4">
        <w:rPr>
          <w:b/>
        </w:rPr>
        <w:t>planned interruption</w:t>
      </w:r>
      <w:r w:rsidR="001158F4">
        <w:rPr>
          <w:b/>
        </w:rPr>
        <w:t>)</w:t>
      </w:r>
      <w:r w:rsidRPr="00C8354A">
        <w:t xml:space="preserve"> </w:t>
      </w:r>
      <w:r w:rsidR="002D2EDD">
        <w:t xml:space="preserve">the </w:t>
      </w:r>
      <w:r w:rsidR="002D2EDD">
        <w:rPr>
          <w:b/>
        </w:rPr>
        <w:t>customer</w:t>
      </w:r>
      <w:r w:rsidRPr="00C8354A">
        <w:t xml:space="preserve"> </w:t>
      </w:r>
      <w:r w:rsidR="002D2EDD">
        <w:t xml:space="preserve">shall notify </w:t>
      </w:r>
      <w:r w:rsidR="00192FB0" w:rsidRPr="00AF19E7">
        <w:rPr>
          <w:b/>
          <w:bCs w:val="0"/>
        </w:rPr>
        <w:t>ESCo</w:t>
      </w:r>
      <w:r w:rsidRPr="00C8354A">
        <w:t xml:space="preserve"> </w:t>
      </w:r>
      <w:r w:rsidR="002D2EDD">
        <w:t xml:space="preserve">as soon as reasonably practicable. </w:t>
      </w:r>
    </w:p>
    <w:p w14:paraId="6C76A24F" w14:textId="4BC4FBD4" w:rsidR="00F30401" w:rsidRPr="00C8354A" w:rsidRDefault="00334827" w:rsidP="00A92554">
      <w:pPr>
        <w:pStyle w:val="Level1Heading"/>
      </w:pPr>
      <w:bookmarkStart w:id="19" w:name="_Ref15331269"/>
      <w:bookmarkStart w:id="20" w:name="_Toc24878599"/>
      <w:bookmarkStart w:id="21" w:name="_Toc26281869"/>
      <w:r>
        <w:t>C</w:t>
      </w:r>
      <w:r w:rsidR="001369BC" w:rsidRPr="00C8354A">
        <w:t>harge</w:t>
      </w:r>
      <w:bookmarkEnd w:id="17"/>
      <w:r w:rsidR="00411423">
        <w:t xml:space="preserve">s and </w:t>
      </w:r>
      <w:r>
        <w:t>B</w:t>
      </w:r>
      <w:r w:rsidR="00411423">
        <w:t>illing</w:t>
      </w:r>
      <w:bookmarkEnd w:id="19"/>
      <w:bookmarkEnd w:id="20"/>
      <w:bookmarkEnd w:id="21"/>
    </w:p>
    <w:p w14:paraId="1E3D9255" w14:textId="256F9ACB" w:rsidR="00547830" w:rsidRPr="00C8354A" w:rsidRDefault="00716C17" w:rsidP="00A92554">
      <w:pPr>
        <w:pStyle w:val="Level2Number"/>
      </w:pPr>
      <w:r>
        <w:t>The</w:t>
      </w:r>
      <w:r w:rsidR="00547830" w:rsidRPr="00C8354A">
        <w:t xml:space="preserve"> </w:t>
      </w:r>
      <w:r w:rsidR="00065500" w:rsidRPr="00C8354A">
        <w:rPr>
          <w:b/>
        </w:rPr>
        <w:t>c</w:t>
      </w:r>
      <w:r w:rsidR="004153E1" w:rsidRPr="00C8354A">
        <w:rPr>
          <w:b/>
        </w:rPr>
        <w:t>harge</w:t>
      </w:r>
      <w:r w:rsidR="00547830" w:rsidRPr="00C8354A">
        <w:rPr>
          <w:b/>
        </w:rPr>
        <w:t>s</w:t>
      </w:r>
      <w:r w:rsidR="00547830" w:rsidRPr="00C8354A">
        <w:t xml:space="preserve"> </w:t>
      </w:r>
      <w:r w:rsidR="00831F5B">
        <w:t>a</w:t>
      </w:r>
      <w:r w:rsidR="006929F0">
        <w:t>s a</w:t>
      </w:r>
      <w:r w:rsidR="00831F5B">
        <w:t>t</w:t>
      </w:r>
      <w:r w:rsidR="00547830" w:rsidRPr="00C8354A">
        <w:t xml:space="preserve"> the </w:t>
      </w:r>
      <w:r w:rsidR="00251187">
        <w:t xml:space="preserve">date of this </w:t>
      </w:r>
      <w:r w:rsidR="00251187" w:rsidRPr="00251187">
        <w:rPr>
          <w:b/>
        </w:rPr>
        <w:t>contract</w:t>
      </w:r>
      <w:r w:rsidR="00251187">
        <w:t xml:space="preserve"> </w:t>
      </w:r>
      <w:r w:rsidR="00547830" w:rsidRPr="00C8354A">
        <w:t xml:space="preserve">are </w:t>
      </w:r>
      <w:r w:rsidR="00847CDC">
        <w:t>set out under</w:t>
      </w:r>
      <w:r w:rsidR="00547830" w:rsidRPr="00C8354A">
        <w:t xml:space="preserve"> </w:t>
      </w:r>
      <w:r w:rsidR="00C7755E">
        <w:fldChar w:fldCharType="begin"/>
      </w:r>
      <w:r w:rsidR="00C7755E">
        <w:instrText xml:space="preserve"> REF _Ref353304608 \n \h </w:instrText>
      </w:r>
      <w:r w:rsidR="00C7755E">
        <w:fldChar w:fldCharType="separate"/>
      </w:r>
      <w:r w:rsidR="00415C4A">
        <w:t>Schedule 1</w:t>
      </w:r>
      <w:r w:rsidR="00C7755E">
        <w:fldChar w:fldCharType="end"/>
      </w:r>
      <w:r w:rsidR="00B26277">
        <w:t xml:space="preserve"> and shall be payable by the </w:t>
      </w:r>
      <w:r w:rsidR="00B26277">
        <w:rPr>
          <w:b/>
        </w:rPr>
        <w:t xml:space="preserve">customer </w:t>
      </w:r>
      <w:r w:rsidR="00B26277">
        <w:t xml:space="preserve">in accordance with the terms of this </w:t>
      </w:r>
      <w:r w:rsidR="00B26277">
        <w:rPr>
          <w:b/>
        </w:rPr>
        <w:t>contract.</w:t>
      </w:r>
    </w:p>
    <w:p w14:paraId="232F80DC" w14:textId="709EEA4C" w:rsidR="006160BC" w:rsidRPr="00F33D42" w:rsidRDefault="00B26277" w:rsidP="00A92554">
      <w:pPr>
        <w:pStyle w:val="Level2Number"/>
        <w:rPr>
          <w:i/>
          <w:iCs/>
        </w:rPr>
      </w:pPr>
      <w:r>
        <w:t>T</w:t>
      </w:r>
      <w:r w:rsidR="00783BE7" w:rsidRPr="00C8354A">
        <w:t>he</w:t>
      </w:r>
      <w:r w:rsidR="00EA720E" w:rsidRPr="00C8354A">
        <w:t xml:space="preserve"> </w:t>
      </w:r>
      <w:r w:rsidR="00065500" w:rsidRPr="00C8354A">
        <w:rPr>
          <w:b/>
        </w:rPr>
        <w:t>c</w:t>
      </w:r>
      <w:r w:rsidR="004153E1" w:rsidRPr="00C8354A">
        <w:rPr>
          <w:b/>
        </w:rPr>
        <w:t>harge</w:t>
      </w:r>
      <w:r w:rsidR="00EA720E" w:rsidRPr="00C8354A">
        <w:rPr>
          <w:b/>
        </w:rPr>
        <w:t>s</w:t>
      </w:r>
      <w:r w:rsidR="00EA720E" w:rsidRPr="00C8354A">
        <w:t xml:space="preserve"> </w:t>
      </w:r>
      <w:r>
        <w:t>shall be revie</w:t>
      </w:r>
      <w:r w:rsidR="00EC49AE">
        <w:t>we</w:t>
      </w:r>
      <w:r>
        <w:t>d ann</w:t>
      </w:r>
      <w:r w:rsidR="00C76E18">
        <w:t>u</w:t>
      </w:r>
      <w:r>
        <w:t>ally</w:t>
      </w:r>
      <w:r w:rsidR="007273B7" w:rsidRPr="00C8354A">
        <w:t xml:space="preserve"> </w:t>
      </w:r>
      <w:r w:rsidR="004B1BA5" w:rsidRPr="00C8354A">
        <w:t xml:space="preserve">and </w:t>
      </w:r>
      <w:r w:rsidR="00EB554F">
        <w:t>shall</w:t>
      </w:r>
      <w:r w:rsidR="007273B7" w:rsidRPr="00C8354A">
        <w:t xml:space="preserve"> </w:t>
      </w:r>
      <w:r>
        <w:t xml:space="preserve">be </w:t>
      </w:r>
      <w:r w:rsidR="007273B7" w:rsidRPr="00C8354A">
        <w:t>adjust</w:t>
      </w:r>
      <w:r>
        <w:t>ed</w:t>
      </w:r>
      <w:r w:rsidR="007273B7" w:rsidRPr="00C8354A">
        <w:t xml:space="preserve"> </w:t>
      </w:r>
      <w:r w:rsidR="004B1BA5" w:rsidRPr="00C8354A">
        <w:t>o</w:t>
      </w:r>
      <w:r w:rsidR="00547830" w:rsidRPr="00C8354A">
        <w:t xml:space="preserve">n </w:t>
      </w:r>
      <w:r w:rsidR="00CD7C9E">
        <w:t>[</w:t>
      </w:r>
      <w:r w:rsidR="00547830" w:rsidRPr="00C8354A">
        <w:t>1 April</w:t>
      </w:r>
      <w:r w:rsidR="00CD7C9E">
        <w:t>]</w:t>
      </w:r>
      <w:r w:rsidR="00292253">
        <w:t xml:space="preserve"> </w:t>
      </w:r>
      <w:r w:rsidR="00EB554F">
        <w:rPr>
          <w:i/>
          <w:iCs/>
        </w:rPr>
        <w:t xml:space="preserve">[Drafting note: </w:t>
      </w:r>
      <w:r w:rsidR="00DC779A">
        <w:rPr>
          <w:i/>
          <w:iCs/>
        </w:rPr>
        <w:t>A</w:t>
      </w:r>
      <w:r w:rsidR="00EB554F">
        <w:rPr>
          <w:i/>
          <w:iCs/>
        </w:rPr>
        <w:t xml:space="preserve">lign with </w:t>
      </w:r>
      <w:r w:rsidR="00DC51A6">
        <w:rPr>
          <w:i/>
          <w:iCs/>
        </w:rPr>
        <w:t>ESCO’s</w:t>
      </w:r>
      <w:r w:rsidR="00EB554F">
        <w:rPr>
          <w:i/>
          <w:iCs/>
        </w:rPr>
        <w:t xml:space="preserve"> billing year] </w:t>
      </w:r>
      <w:r w:rsidR="00C76E18">
        <w:t>in line with inflation</w:t>
      </w:r>
      <w:r w:rsidR="00EB554F">
        <w:t xml:space="preserve"> and </w:t>
      </w:r>
      <w:r w:rsidR="00D44B84">
        <w:t xml:space="preserve">in accordance with </w:t>
      </w:r>
      <w:r w:rsidR="00C7755E">
        <w:fldChar w:fldCharType="begin"/>
      </w:r>
      <w:r w:rsidR="00C7755E">
        <w:instrText xml:space="preserve"> REF _Ref353304608 \n \h </w:instrText>
      </w:r>
      <w:r w:rsidR="00C7755E">
        <w:fldChar w:fldCharType="separate"/>
      </w:r>
      <w:r w:rsidR="00415C4A">
        <w:t>Schedule 1</w:t>
      </w:r>
      <w:r w:rsidR="00C7755E">
        <w:fldChar w:fldCharType="end"/>
      </w:r>
      <w:r w:rsidR="00D44B84">
        <w:t xml:space="preserve">. </w:t>
      </w:r>
      <w:r w:rsidR="00F33D42" w:rsidRPr="00F33D42">
        <w:rPr>
          <w:i/>
          <w:iCs/>
        </w:rPr>
        <w:t xml:space="preserve">[Drafting Note: </w:t>
      </w:r>
      <w:r w:rsidR="00F33D42">
        <w:rPr>
          <w:i/>
          <w:iCs/>
        </w:rPr>
        <w:t>Consideration will need to be given to c</w:t>
      </w:r>
      <w:r w:rsidR="00F33D42" w:rsidRPr="00F33D42">
        <w:rPr>
          <w:i/>
          <w:iCs/>
        </w:rPr>
        <w:t xml:space="preserve">hanges in law </w:t>
      </w:r>
      <w:r w:rsidR="00F33D42">
        <w:rPr>
          <w:i/>
          <w:iCs/>
        </w:rPr>
        <w:t xml:space="preserve">which </w:t>
      </w:r>
      <w:r w:rsidR="00F33D42" w:rsidRPr="00F33D42">
        <w:rPr>
          <w:i/>
          <w:iCs/>
        </w:rPr>
        <w:t xml:space="preserve">could lead to increases or decreases in heat </w:t>
      </w:r>
      <w:r w:rsidR="00820083">
        <w:rPr>
          <w:i/>
          <w:iCs/>
        </w:rPr>
        <w:t xml:space="preserve">[and electricity] </w:t>
      </w:r>
      <w:r w:rsidR="00F33D42" w:rsidRPr="00F33D42">
        <w:rPr>
          <w:i/>
          <w:iCs/>
        </w:rPr>
        <w:t>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5A45FF15" w14:textId="4888993C" w:rsidR="00165FF7" w:rsidRDefault="00192FB0" w:rsidP="00A92554">
      <w:pPr>
        <w:pStyle w:val="Level2Number"/>
      </w:pPr>
      <w:bookmarkStart w:id="22" w:name="_Ref368666464"/>
      <w:r>
        <w:rPr>
          <w:b/>
        </w:rPr>
        <w:t>ESCo</w:t>
      </w:r>
      <w:r w:rsidR="00AF1784">
        <w:t xml:space="preserve"> shall</w:t>
      </w:r>
      <w:r w:rsidR="00412A21" w:rsidRPr="00C8354A">
        <w:t xml:space="preserve"> </w:t>
      </w:r>
      <w:r w:rsidR="00AF1784">
        <w:t>issue</w:t>
      </w:r>
      <w:r w:rsidR="00412A21" w:rsidRPr="00C8354A">
        <w:t xml:space="preserve"> </w:t>
      </w:r>
      <w:r w:rsidR="00FA4807">
        <w:t xml:space="preserve">a </w:t>
      </w:r>
      <w:r w:rsidR="00FA4807" w:rsidRPr="00FA4807">
        <w:rPr>
          <w:b/>
          <w:bCs w:val="0"/>
        </w:rPr>
        <w:t>heat bill</w:t>
      </w:r>
      <w:r w:rsidR="00FA4807">
        <w:t xml:space="preserve"> [</w:t>
      </w:r>
      <w:r w:rsidR="00496C98" w:rsidRPr="00C8354A">
        <w:t>a</w:t>
      </w:r>
      <w:r w:rsidR="00FA4807">
        <w:t>n</w:t>
      </w:r>
      <w:r w:rsidR="00496C98" w:rsidRPr="00C8354A">
        <w:t xml:space="preserve"> </w:t>
      </w:r>
      <w:r w:rsidR="00FA4807">
        <w:rPr>
          <w:b/>
        </w:rPr>
        <w:t>energy</w:t>
      </w:r>
      <w:r w:rsidR="00970775" w:rsidRPr="004C5D08">
        <w:rPr>
          <w:b/>
        </w:rPr>
        <w:t xml:space="preserve"> bill</w:t>
      </w:r>
      <w:r w:rsidR="00FA4807">
        <w:t xml:space="preserve">] </w:t>
      </w:r>
      <w:r w:rsidR="00533CC0">
        <w:t xml:space="preserve">in respect of each </w:t>
      </w:r>
      <w:r w:rsidR="00533CC0">
        <w:rPr>
          <w:b/>
        </w:rPr>
        <w:t>billing period</w:t>
      </w:r>
      <w:r w:rsidR="00533CC0">
        <w:t xml:space="preserve"> on [or after] the </w:t>
      </w:r>
      <w:r w:rsidR="00533CC0">
        <w:rPr>
          <w:b/>
        </w:rPr>
        <w:t xml:space="preserve">invoice date, </w:t>
      </w:r>
      <w:r w:rsidR="00533CC0">
        <w:t>setting out:</w:t>
      </w:r>
    </w:p>
    <w:p w14:paraId="7D2CFD2A" w14:textId="1CDEF328" w:rsidR="0022336F" w:rsidRDefault="005F6592" w:rsidP="00A02637">
      <w:pPr>
        <w:pStyle w:val="Level4Number"/>
      </w:pPr>
      <w:r>
        <w:t xml:space="preserve">The </w:t>
      </w:r>
      <w:r w:rsidRPr="00B14195">
        <w:rPr>
          <w:b/>
        </w:rPr>
        <w:t xml:space="preserve">premises </w:t>
      </w:r>
      <w:r>
        <w:t xml:space="preserve">to which the </w:t>
      </w:r>
      <w:r w:rsidR="00FA4807" w:rsidRPr="00FA4807">
        <w:rPr>
          <w:b/>
          <w:bCs w:val="0"/>
        </w:rPr>
        <w:t>heat bill</w:t>
      </w:r>
      <w:r w:rsidR="00FA4807">
        <w:t xml:space="preserve"> [</w:t>
      </w:r>
      <w:r w:rsidR="00FA4807">
        <w:rPr>
          <w:b/>
        </w:rPr>
        <w:t>energy</w:t>
      </w:r>
      <w:r w:rsidRPr="00B14195">
        <w:rPr>
          <w:b/>
        </w:rPr>
        <w:t xml:space="preserve"> bill</w:t>
      </w:r>
      <w:r w:rsidR="00FA4807" w:rsidRPr="00FA4807">
        <w:rPr>
          <w:bCs w:val="0"/>
        </w:rPr>
        <w:t>]</w:t>
      </w:r>
      <w:r w:rsidR="00FA4807">
        <w:rPr>
          <w:b/>
        </w:rPr>
        <w:t xml:space="preserve"> </w:t>
      </w:r>
      <w:r>
        <w:t>is applicable;</w:t>
      </w:r>
    </w:p>
    <w:p w14:paraId="527B9E11" w14:textId="5EFBEE09" w:rsidR="005F6592" w:rsidRPr="00C8354A" w:rsidRDefault="005F6592" w:rsidP="00A02637">
      <w:pPr>
        <w:pStyle w:val="Level4Number"/>
      </w:pPr>
      <w:r>
        <w:t xml:space="preserve">The </w:t>
      </w:r>
      <w:r w:rsidRPr="00DC51A6">
        <w:rPr>
          <w:b/>
          <w:bCs w:val="0"/>
        </w:rPr>
        <w:t>billing period</w:t>
      </w:r>
      <w:r>
        <w:t>;</w:t>
      </w:r>
    </w:p>
    <w:p w14:paraId="7C8B92E8" w14:textId="6AB0AB49" w:rsidR="00412A21" w:rsidRPr="00C8354A" w:rsidRDefault="00212545" w:rsidP="00A02637">
      <w:pPr>
        <w:pStyle w:val="Level4Number"/>
      </w:pPr>
      <w:r w:rsidRPr="00C8354A">
        <w:t>T</w:t>
      </w:r>
      <w:r w:rsidR="00412A21" w:rsidRPr="00C8354A">
        <w:t>he</w:t>
      </w:r>
      <w:r w:rsidR="00DD08AA">
        <w:t xml:space="preserve"> </w:t>
      </w:r>
      <w:r w:rsidR="00CD5B35">
        <w:rPr>
          <w:b/>
        </w:rPr>
        <w:t>standing charge</w:t>
      </w:r>
      <w:r w:rsidR="00561C16" w:rsidRPr="00C8354A">
        <w:t xml:space="preserve"> </w:t>
      </w:r>
      <w:r w:rsidR="00DD08AA">
        <w:t>payable in advance</w:t>
      </w:r>
      <w:r w:rsidR="0032169F" w:rsidRPr="00C8354A">
        <w:t xml:space="preserve"> </w:t>
      </w:r>
      <w:r w:rsidR="00F63B44" w:rsidRPr="00FA4807">
        <w:rPr>
          <w:i/>
          <w:iCs/>
        </w:rPr>
        <w:t xml:space="preserve">[Drafting </w:t>
      </w:r>
      <w:r w:rsidR="00FE196A">
        <w:rPr>
          <w:i/>
          <w:iCs/>
        </w:rPr>
        <w:t>N</w:t>
      </w:r>
      <w:r w:rsidR="00F63B44" w:rsidRPr="00FA4807">
        <w:rPr>
          <w:i/>
          <w:iCs/>
        </w:rPr>
        <w:t xml:space="preserve">ote: </w:t>
      </w:r>
      <w:r w:rsidR="00DC779A">
        <w:rPr>
          <w:i/>
          <w:iCs/>
        </w:rPr>
        <w:t>It</w:t>
      </w:r>
      <w:r w:rsidR="00F63B44" w:rsidRPr="00FA4807">
        <w:rPr>
          <w:i/>
          <w:iCs/>
        </w:rPr>
        <w:t xml:space="preserve"> is assumed that standing charges will b</w:t>
      </w:r>
      <w:r w:rsidR="00EA0E9D" w:rsidRPr="00FA4807">
        <w:rPr>
          <w:i/>
          <w:iCs/>
        </w:rPr>
        <w:t>e charged in advance: amend as appropriate]</w:t>
      </w:r>
      <w:r w:rsidR="00593619">
        <w:t>;</w:t>
      </w:r>
    </w:p>
    <w:p w14:paraId="55F6D119" w14:textId="0BB12FE0" w:rsidR="00412A21" w:rsidRPr="00C8354A" w:rsidRDefault="00212545" w:rsidP="00A02637">
      <w:pPr>
        <w:pStyle w:val="Level4Number"/>
      </w:pPr>
      <w:r w:rsidRPr="00C8354A">
        <w:t>T</w:t>
      </w:r>
      <w:r w:rsidR="00412A21" w:rsidRPr="00C8354A">
        <w:t xml:space="preserve">he </w:t>
      </w:r>
      <w:r w:rsidR="003E6D3F">
        <w:rPr>
          <w:b/>
        </w:rPr>
        <w:t>variable charge</w:t>
      </w:r>
      <w:r w:rsidR="00412A21" w:rsidRPr="00C8354A">
        <w:t>, based on:</w:t>
      </w:r>
    </w:p>
    <w:p w14:paraId="78C09C06" w14:textId="62DC54DD" w:rsidR="00412A21" w:rsidRPr="00C8354A" w:rsidRDefault="00412A21" w:rsidP="00247425">
      <w:pPr>
        <w:pStyle w:val="Level5Number"/>
        <w:numPr>
          <w:ilvl w:val="5"/>
          <w:numId w:val="23"/>
        </w:numPr>
      </w:pPr>
      <w:r w:rsidRPr="00C8354A">
        <w:t xml:space="preserve">the amount of </w:t>
      </w:r>
      <w:r w:rsidR="00906ABE" w:rsidRPr="00C8354A">
        <w:rPr>
          <w:b/>
        </w:rPr>
        <w:t>h</w:t>
      </w:r>
      <w:r w:rsidR="00FE2831" w:rsidRPr="00C8354A">
        <w:rPr>
          <w:b/>
        </w:rPr>
        <w:t xml:space="preserve">eat </w:t>
      </w:r>
      <w:r w:rsidR="00906ABE" w:rsidRPr="00C8354A">
        <w:rPr>
          <w:b/>
        </w:rPr>
        <w:t>s</w:t>
      </w:r>
      <w:r w:rsidR="00FE2831" w:rsidRPr="00C8354A">
        <w:rPr>
          <w:b/>
        </w:rPr>
        <w:t>upply</w:t>
      </w:r>
      <w:r w:rsidRPr="00C8354A">
        <w:t xml:space="preserve"> </w:t>
      </w:r>
      <w:r w:rsidR="00553311">
        <w:t>delivered</w:t>
      </w:r>
      <w:r w:rsidR="00400B54">
        <w:t xml:space="preserve"> to the </w:t>
      </w:r>
      <w:r w:rsidR="00400B54">
        <w:rPr>
          <w:b/>
        </w:rPr>
        <w:t>connection point</w:t>
      </w:r>
      <w:r w:rsidRPr="00C8354A">
        <w:t xml:space="preserve"> in the previous </w:t>
      </w:r>
      <w:r w:rsidR="00235CFF">
        <w:rPr>
          <w:b/>
        </w:rPr>
        <w:t>billing period</w:t>
      </w:r>
      <w:r w:rsidRPr="00C8354A">
        <w:t xml:space="preserve">, </w:t>
      </w:r>
      <w:r w:rsidR="004C7F4F" w:rsidRPr="00C8354A">
        <w:t xml:space="preserve">as </w:t>
      </w:r>
      <w:r w:rsidRPr="00C8354A">
        <w:t xml:space="preserve">measured </w:t>
      </w:r>
      <w:r w:rsidR="004C7F4F" w:rsidRPr="00C8354A">
        <w:t>by</w:t>
      </w:r>
      <w:r w:rsidRPr="00C8354A">
        <w:t xml:space="preserve"> </w:t>
      </w:r>
      <w:r w:rsidR="004C7F4F" w:rsidRPr="00C8354A">
        <w:t>the</w:t>
      </w:r>
      <w:r w:rsidR="00400B54">
        <w:t xml:space="preserve"> </w:t>
      </w:r>
      <w:r w:rsidR="00400B54">
        <w:rPr>
          <w:b/>
        </w:rPr>
        <w:t xml:space="preserve">heat </w:t>
      </w:r>
      <w:r w:rsidR="00906ABE" w:rsidRPr="00C8354A">
        <w:rPr>
          <w:b/>
        </w:rPr>
        <w:t>m</w:t>
      </w:r>
      <w:r w:rsidR="007870BA" w:rsidRPr="00C8354A">
        <w:rPr>
          <w:b/>
        </w:rPr>
        <w:t>eter</w:t>
      </w:r>
      <w:r w:rsidR="004C7F4F" w:rsidRPr="00C8354A">
        <w:t xml:space="preserve"> inside the </w:t>
      </w:r>
      <w:r w:rsidR="004C7F4F" w:rsidRPr="00C8354A">
        <w:rPr>
          <w:b/>
        </w:rPr>
        <w:t>HIU</w:t>
      </w:r>
      <w:r w:rsidR="004C7F4F" w:rsidRPr="00C8354A">
        <w:t xml:space="preserve"> </w:t>
      </w:r>
      <w:r w:rsidRPr="00C8354A">
        <w:t xml:space="preserve">or </w:t>
      </w:r>
      <w:r w:rsidR="004C7F4F" w:rsidRPr="00C8354A">
        <w:t xml:space="preserve">based on </w:t>
      </w:r>
      <w:r w:rsidR="00F72158">
        <w:t>a</w:t>
      </w:r>
      <w:r w:rsidRPr="00C8354A">
        <w:t xml:space="preserve"> reasonable estimate </w:t>
      </w:r>
      <w:r w:rsidR="00F72158">
        <w:t xml:space="preserve">pursuant </w:t>
      </w:r>
      <w:r w:rsidR="00F72158" w:rsidRPr="00506F8D">
        <w:t>to</w:t>
      </w:r>
      <w:r w:rsidR="004C7F4F" w:rsidRPr="00506F8D">
        <w:t xml:space="preserve"> </w:t>
      </w:r>
      <w:r w:rsidR="00C44B1E" w:rsidRPr="00506F8D">
        <w:t>C</w:t>
      </w:r>
      <w:r w:rsidR="00777875" w:rsidRPr="00506F8D">
        <w:t>lause</w:t>
      </w:r>
      <w:r w:rsidR="009D74CB" w:rsidRPr="00506F8D">
        <w:t xml:space="preserve"> </w:t>
      </w:r>
      <w:r w:rsidR="00506F8D" w:rsidRPr="00506F8D">
        <w:fldChar w:fldCharType="begin"/>
      </w:r>
      <w:r w:rsidR="00506F8D" w:rsidRPr="00506F8D">
        <w:instrText xml:space="preserve"> REF _Ref15331342 \r \h </w:instrText>
      </w:r>
      <w:r w:rsidR="00506F8D">
        <w:instrText xml:space="preserve"> \* MERGEFORMAT </w:instrText>
      </w:r>
      <w:r w:rsidR="00506F8D" w:rsidRPr="00506F8D">
        <w:fldChar w:fldCharType="separate"/>
      </w:r>
      <w:r w:rsidR="00415C4A">
        <w:t>6.3</w:t>
      </w:r>
      <w:r w:rsidR="00506F8D" w:rsidRPr="00506F8D">
        <w:fldChar w:fldCharType="end"/>
      </w:r>
      <w:r w:rsidRPr="00506F8D">
        <w:t>; and</w:t>
      </w:r>
    </w:p>
    <w:p w14:paraId="590784E5" w14:textId="3CD71A50" w:rsidR="004C7F4F" w:rsidRPr="00FF1504" w:rsidRDefault="00412A21" w:rsidP="00247425">
      <w:pPr>
        <w:pStyle w:val="Level5Number"/>
        <w:numPr>
          <w:ilvl w:val="5"/>
          <w:numId w:val="23"/>
        </w:numPr>
      </w:pPr>
      <w:r w:rsidRPr="00C8354A">
        <w:t xml:space="preserve">the price </w:t>
      </w:r>
      <w:r w:rsidR="00E52BCC">
        <w:t>per</w:t>
      </w:r>
      <w:r w:rsidR="00E81EB0" w:rsidRPr="00C8354A">
        <w:t xml:space="preserve"> </w:t>
      </w:r>
      <w:r w:rsidRPr="00C8354A">
        <w:t>kWh</w:t>
      </w:r>
      <w:r w:rsidR="00E52BCC">
        <w:t xml:space="preserve"> of </w:t>
      </w:r>
      <w:r w:rsidR="00E52BCC">
        <w:rPr>
          <w:b/>
        </w:rPr>
        <w:t>heat supply</w:t>
      </w:r>
    </w:p>
    <w:p w14:paraId="23194861" w14:textId="1B452157" w:rsidR="00FF1504" w:rsidRPr="00FF1504" w:rsidRDefault="00FF1504" w:rsidP="003572C3">
      <w:pPr>
        <w:pStyle w:val="Level5Number"/>
        <w:numPr>
          <w:ilvl w:val="0"/>
          <w:numId w:val="0"/>
        </w:numPr>
        <w:ind w:left="567"/>
        <w:rPr>
          <w:bCs/>
        </w:rPr>
      </w:pPr>
      <w:r w:rsidRPr="00FF1504">
        <w:rPr>
          <w:bCs/>
        </w:rPr>
        <w:t>[</w:t>
      </w:r>
      <w:r>
        <w:rPr>
          <w:bCs/>
        </w:rPr>
        <w:t xml:space="preserve">the amount of </w:t>
      </w:r>
      <w:r w:rsidRPr="00FE196A">
        <w:rPr>
          <w:b/>
        </w:rPr>
        <w:t>electricity supply</w:t>
      </w:r>
      <w:r>
        <w:rPr>
          <w:bCs/>
        </w:rPr>
        <w:t xml:space="preserve"> delivered to the </w:t>
      </w:r>
      <w:r w:rsidRPr="00FE196A">
        <w:rPr>
          <w:b/>
        </w:rPr>
        <w:t>customer’s premises</w:t>
      </w:r>
      <w:r w:rsidR="003572C3">
        <w:rPr>
          <w:bCs/>
        </w:rPr>
        <w:t xml:space="preserve"> in the previous </w:t>
      </w:r>
      <w:r w:rsidR="003572C3" w:rsidRPr="00FE196A">
        <w:rPr>
          <w:b/>
        </w:rPr>
        <w:t>billing period</w:t>
      </w:r>
      <w:r w:rsidR="003572C3">
        <w:rPr>
          <w:bCs/>
        </w:rPr>
        <w:t xml:space="preserve"> as measured by the </w:t>
      </w:r>
      <w:r w:rsidR="003572C3" w:rsidRPr="00FE196A">
        <w:rPr>
          <w:b/>
        </w:rPr>
        <w:t>electricity meter</w:t>
      </w:r>
      <w:r w:rsidR="003572C3">
        <w:rPr>
          <w:bCs/>
        </w:rPr>
        <w:t xml:space="preserve"> or based on a reasonable estimate pursuant to Clause 6.3 and the price per kWh of </w:t>
      </w:r>
      <w:r w:rsidR="003572C3" w:rsidRPr="00FE196A">
        <w:rPr>
          <w:b/>
        </w:rPr>
        <w:t>electricity supply</w:t>
      </w:r>
      <w:r w:rsidR="003572C3">
        <w:rPr>
          <w:bCs/>
        </w:rPr>
        <w:t>]</w:t>
      </w:r>
    </w:p>
    <w:p w14:paraId="3BD0A97C" w14:textId="1C929F42" w:rsidR="00E52BCC" w:rsidRDefault="00E52BCC" w:rsidP="00247425">
      <w:pPr>
        <w:pStyle w:val="Level4Number"/>
      </w:pPr>
      <w:r>
        <w:t xml:space="preserve">Any applicable </w:t>
      </w:r>
      <w:r w:rsidR="00400B54">
        <w:t>VAT</w:t>
      </w:r>
      <w:r w:rsidR="00593619">
        <w:t>;</w:t>
      </w:r>
    </w:p>
    <w:p w14:paraId="1082301E" w14:textId="45F50280" w:rsidR="00412A21" w:rsidRPr="00C8354A" w:rsidRDefault="00212545" w:rsidP="00247425">
      <w:pPr>
        <w:pStyle w:val="Level4Number"/>
      </w:pPr>
      <w:r w:rsidRPr="00C8354A">
        <w:t>A</w:t>
      </w:r>
      <w:r w:rsidR="00412A21" w:rsidRPr="00C8354A">
        <w:t>ny amount</w:t>
      </w:r>
      <w:r w:rsidR="00400B54">
        <w:t xml:space="preserve">s to </w:t>
      </w:r>
      <w:r w:rsidR="00412A21" w:rsidRPr="00C8354A">
        <w:t xml:space="preserve">recover underpayments or overdue </w:t>
      </w:r>
      <w:r w:rsidR="00906ABE" w:rsidRPr="00C8354A">
        <w:rPr>
          <w:b/>
        </w:rPr>
        <w:t>c</w:t>
      </w:r>
      <w:r w:rsidR="004153E1" w:rsidRPr="00C8354A">
        <w:rPr>
          <w:b/>
        </w:rPr>
        <w:t>harge</w:t>
      </w:r>
      <w:r w:rsidR="00412A21" w:rsidRPr="00C8354A">
        <w:rPr>
          <w:b/>
        </w:rPr>
        <w:t>s</w:t>
      </w:r>
      <w:r w:rsidR="00E52BCC">
        <w:rPr>
          <w:b/>
        </w:rPr>
        <w:t xml:space="preserve"> </w:t>
      </w:r>
      <w:r w:rsidR="00E52BCC">
        <w:t xml:space="preserve">in </w:t>
      </w:r>
      <w:r w:rsidR="00E52BCC" w:rsidRPr="00506F8D">
        <w:t xml:space="preserve">accordance with Clause </w:t>
      </w:r>
      <w:r w:rsidR="00506F8D" w:rsidRPr="00506F8D">
        <w:fldChar w:fldCharType="begin"/>
      </w:r>
      <w:r w:rsidR="00506F8D" w:rsidRPr="00506F8D">
        <w:instrText xml:space="preserve"> REF _Ref15331358 \r \h </w:instrText>
      </w:r>
      <w:r w:rsidR="00506F8D">
        <w:instrText xml:space="preserve"> \* MERGEFORMAT </w:instrText>
      </w:r>
      <w:r w:rsidR="00506F8D" w:rsidRPr="00506F8D">
        <w:fldChar w:fldCharType="separate"/>
      </w:r>
      <w:r w:rsidR="00415C4A">
        <w:t>7</w:t>
      </w:r>
      <w:r w:rsidR="00506F8D" w:rsidRPr="00506F8D">
        <w:fldChar w:fldCharType="end"/>
      </w:r>
      <w:r w:rsidR="00593619" w:rsidRPr="00506F8D">
        <w:t>;</w:t>
      </w:r>
      <w:r w:rsidR="00412A21" w:rsidRPr="00C8354A">
        <w:t xml:space="preserve"> </w:t>
      </w:r>
    </w:p>
    <w:p w14:paraId="62962139" w14:textId="2C7D509A" w:rsidR="00412A21" w:rsidRPr="00C8354A" w:rsidRDefault="00212545" w:rsidP="00247425">
      <w:pPr>
        <w:pStyle w:val="Level4Number"/>
      </w:pPr>
      <w:r w:rsidRPr="00C8354A">
        <w:t>A</w:t>
      </w:r>
      <w:r w:rsidR="00412A21" w:rsidRPr="00C8354A">
        <w:t xml:space="preserve">ny reasonable and proper costs or </w:t>
      </w:r>
      <w:r w:rsidR="00906ABE" w:rsidRPr="00A52ACA">
        <w:t>c</w:t>
      </w:r>
      <w:r w:rsidR="004153E1" w:rsidRPr="00A52ACA">
        <w:t>harge</w:t>
      </w:r>
      <w:r w:rsidR="00412A21" w:rsidRPr="00A52ACA">
        <w:t>s</w:t>
      </w:r>
      <w:r w:rsidR="00412A21" w:rsidRPr="00C8354A">
        <w:t xml:space="preserve"> arising from loss or damage </w:t>
      </w:r>
      <w:r w:rsidR="00A52ACA">
        <w:t>suffer</w:t>
      </w:r>
      <w:r w:rsidR="00F72158">
        <w:t xml:space="preserve">ed by </w:t>
      </w:r>
      <w:r w:rsidR="00192FB0" w:rsidRPr="00AF19E7">
        <w:rPr>
          <w:b/>
        </w:rPr>
        <w:t>ESCo</w:t>
      </w:r>
      <w:r w:rsidR="00A52ACA">
        <w:t xml:space="preserve"> </w:t>
      </w:r>
      <w:r w:rsidR="00F72158">
        <w:t xml:space="preserve">as a result of the </w:t>
      </w:r>
      <w:r w:rsidR="00F72158">
        <w:rPr>
          <w:b/>
        </w:rPr>
        <w:t>customer’s</w:t>
      </w:r>
      <w:r w:rsidR="00F72158">
        <w:t xml:space="preserve"> breach of this</w:t>
      </w:r>
      <w:r w:rsidR="00412A21" w:rsidRPr="00C8354A">
        <w:t xml:space="preserve"> </w:t>
      </w:r>
      <w:r w:rsidR="0060430A">
        <w:rPr>
          <w:b/>
        </w:rPr>
        <w:t>contract</w:t>
      </w:r>
      <w:r w:rsidR="00593619">
        <w:t>;</w:t>
      </w:r>
    </w:p>
    <w:p w14:paraId="014E8C3C" w14:textId="7B10B183" w:rsidR="00412A21" w:rsidRPr="00C8354A" w:rsidRDefault="00212545" w:rsidP="00247425">
      <w:pPr>
        <w:pStyle w:val="Level4Number"/>
      </w:pPr>
      <w:r w:rsidRPr="00C8354A">
        <w:t>A</w:t>
      </w:r>
      <w:r w:rsidR="00412A21" w:rsidRPr="00C8354A">
        <w:t xml:space="preserve">ny other costs or </w:t>
      </w:r>
      <w:r w:rsidR="00906ABE" w:rsidRPr="00A52ACA">
        <w:t>c</w:t>
      </w:r>
      <w:r w:rsidR="004153E1" w:rsidRPr="00A52ACA">
        <w:t>harge</w:t>
      </w:r>
      <w:r w:rsidR="00412A21" w:rsidRPr="00A52ACA">
        <w:t>s</w:t>
      </w:r>
      <w:r w:rsidR="00412A21" w:rsidRPr="00C8354A">
        <w:t xml:space="preserve"> </w:t>
      </w:r>
      <w:r w:rsidR="00F72158">
        <w:t xml:space="preserve">properly </w:t>
      </w:r>
      <w:r w:rsidR="001B6D23" w:rsidRPr="00C8354A">
        <w:t>due under</w:t>
      </w:r>
      <w:r w:rsidR="00412A21" w:rsidRPr="00C8354A">
        <w:t xml:space="preserve"> this </w:t>
      </w:r>
      <w:r w:rsidR="0060430A">
        <w:rPr>
          <w:b/>
        </w:rPr>
        <w:t>contract</w:t>
      </w:r>
      <w:r w:rsidR="00593619">
        <w:t>;</w:t>
      </w:r>
    </w:p>
    <w:p w14:paraId="22AE0373" w14:textId="0366A50F" w:rsidR="00412A21" w:rsidRDefault="00AE6774" w:rsidP="00247425">
      <w:pPr>
        <w:pStyle w:val="Level4Number"/>
      </w:pPr>
      <w:r>
        <w:t>A</w:t>
      </w:r>
      <w:r w:rsidR="00A52ACA">
        <w:t>ny</w:t>
      </w:r>
      <w:r w:rsidR="00412A21" w:rsidRPr="00C8354A">
        <w:t xml:space="preserve"> amounts </w:t>
      </w:r>
      <w:r w:rsidR="001B6D23" w:rsidRPr="00C8354A">
        <w:t>refunded</w:t>
      </w:r>
      <w:r w:rsidR="00412A21" w:rsidRPr="00C8354A">
        <w:t xml:space="preserve"> </w:t>
      </w:r>
      <w:r w:rsidR="001B6D23" w:rsidRPr="00C8354A">
        <w:t xml:space="preserve">or </w:t>
      </w:r>
      <w:r w:rsidR="000A3B1B">
        <w:t xml:space="preserve">any </w:t>
      </w:r>
      <w:r w:rsidR="000A3B1B">
        <w:rPr>
          <w:b/>
        </w:rPr>
        <w:t>service-failure payment</w:t>
      </w:r>
      <w:r w:rsidR="001B6D23" w:rsidRPr="00C8354A">
        <w:t xml:space="preserve"> paid </w:t>
      </w:r>
      <w:r w:rsidR="00412A21" w:rsidRPr="00C8354A">
        <w:t xml:space="preserve">following a </w:t>
      </w:r>
      <w:r w:rsidR="00906ABE" w:rsidRPr="00C8354A">
        <w:rPr>
          <w:b/>
        </w:rPr>
        <w:t>s</w:t>
      </w:r>
      <w:r w:rsidR="003012DE" w:rsidRPr="00C8354A">
        <w:rPr>
          <w:b/>
        </w:rPr>
        <w:t xml:space="preserve">ervice </w:t>
      </w:r>
      <w:r w:rsidR="00906ABE" w:rsidRPr="00C8354A">
        <w:rPr>
          <w:b/>
        </w:rPr>
        <w:t>f</w:t>
      </w:r>
      <w:r w:rsidR="003012DE" w:rsidRPr="00C8354A">
        <w:rPr>
          <w:b/>
        </w:rPr>
        <w:t>ailure</w:t>
      </w:r>
      <w:r w:rsidR="00906ABE" w:rsidRPr="00C8354A">
        <w:t>,</w:t>
      </w:r>
      <w:r w:rsidR="001B6D23" w:rsidRPr="00C8354A">
        <w:t xml:space="preserve"> set out in </w:t>
      </w:r>
      <w:r w:rsidR="00C7755E">
        <w:fldChar w:fldCharType="begin"/>
      </w:r>
      <w:r w:rsidR="00C7755E">
        <w:instrText xml:space="preserve"> REF _Ref368662776 \n \h </w:instrText>
      </w:r>
      <w:r w:rsidR="00C7755E">
        <w:fldChar w:fldCharType="separate"/>
      </w:r>
      <w:r w:rsidR="00415C4A">
        <w:t>Schedule 2</w:t>
      </w:r>
      <w:r w:rsidR="00C7755E">
        <w:fldChar w:fldCharType="end"/>
      </w:r>
      <w:r w:rsidR="00593619">
        <w:t>;</w:t>
      </w:r>
    </w:p>
    <w:p w14:paraId="31646511" w14:textId="24FDC0AB" w:rsidR="00593619" w:rsidRPr="00C8354A" w:rsidRDefault="00593619" w:rsidP="00247425">
      <w:pPr>
        <w:pStyle w:val="Level4Number"/>
      </w:pPr>
      <w:r>
        <w:t xml:space="preserve">The balance of the </w:t>
      </w:r>
      <w:r>
        <w:rPr>
          <w:b/>
        </w:rPr>
        <w:t xml:space="preserve">customer’s </w:t>
      </w:r>
      <w:r>
        <w:t>account;</w:t>
      </w:r>
    </w:p>
    <w:p w14:paraId="40D83111" w14:textId="0536B9ED" w:rsidR="00AE6774" w:rsidRPr="00F72158" w:rsidRDefault="00F43CE2" w:rsidP="00247425">
      <w:pPr>
        <w:pStyle w:val="Level4Number"/>
      </w:pPr>
      <w:r>
        <w:t>On a [quarterly]/[</w:t>
      </w:r>
      <w:r w:rsidR="00350969">
        <w:t>bi-</w:t>
      </w:r>
      <w:r>
        <w:t xml:space="preserve">annual] basis, the </w:t>
      </w:r>
      <w:r>
        <w:rPr>
          <w:b/>
        </w:rPr>
        <w:t>billing information</w:t>
      </w:r>
      <w:r w:rsidR="00593619">
        <w:rPr>
          <w:b/>
        </w:rPr>
        <w:t>;</w:t>
      </w:r>
    </w:p>
    <w:p w14:paraId="56F99422" w14:textId="3421C03A" w:rsidR="00624435" w:rsidRPr="006E1D76" w:rsidRDefault="00F72158" w:rsidP="00247425">
      <w:pPr>
        <w:pStyle w:val="Level4Number"/>
        <w:rPr>
          <w:i/>
          <w:iCs/>
        </w:rPr>
      </w:pPr>
      <w:r w:rsidRPr="006E1D76">
        <w:rPr>
          <w:i/>
          <w:iCs/>
        </w:rPr>
        <w:t xml:space="preserve">[Drafting </w:t>
      </w:r>
      <w:r w:rsidR="006E1D76" w:rsidRPr="006E1D76">
        <w:rPr>
          <w:i/>
          <w:iCs/>
        </w:rPr>
        <w:t>N</w:t>
      </w:r>
      <w:r w:rsidRPr="006E1D76">
        <w:rPr>
          <w:i/>
          <w:iCs/>
        </w:rPr>
        <w:t xml:space="preserve">ote: </w:t>
      </w:r>
      <w:r w:rsidR="00DC779A">
        <w:rPr>
          <w:i/>
          <w:iCs/>
        </w:rPr>
        <w:t>I</w:t>
      </w:r>
      <w:r w:rsidRPr="006E1D76">
        <w:rPr>
          <w:i/>
          <w:iCs/>
        </w:rPr>
        <w:t>nclude any other relevant information</w:t>
      </w:r>
      <w:r w:rsidR="00F33D42" w:rsidRPr="006E1D76">
        <w:rPr>
          <w:i/>
          <w:iCs/>
        </w:rPr>
        <w:t>.</w:t>
      </w:r>
      <w:r w:rsidR="006E1D76" w:rsidRPr="006E1D76">
        <w:rPr>
          <w:i/>
          <w:iCs/>
        </w:rPr>
        <w:t>]</w:t>
      </w:r>
      <w:r w:rsidR="00334827" w:rsidRPr="006E1D76">
        <w:rPr>
          <w:i/>
          <w:iCs/>
        </w:rPr>
        <w:tab/>
      </w:r>
      <w:r w:rsidR="00334827" w:rsidRPr="006E1D76">
        <w:rPr>
          <w:i/>
          <w:iCs/>
        </w:rPr>
        <w:br/>
      </w:r>
    </w:p>
    <w:p w14:paraId="083993B5" w14:textId="7D94F1D6" w:rsidR="00165FF7" w:rsidRDefault="00F43CE2" w:rsidP="00334827">
      <w:pPr>
        <w:pStyle w:val="Level2Number"/>
      </w:pPr>
      <w:r w:rsidRPr="00553311">
        <w:lastRenderedPageBreak/>
        <w:t xml:space="preserve">Where </w:t>
      </w:r>
      <w:r w:rsidR="00553311" w:rsidRPr="00553311">
        <w:t>the</w:t>
      </w:r>
      <w:r w:rsidR="00CE6121">
        <w:t xml:space="preserve"> </w:t>
      </w:r>
      <w:r w:rsidR="00CE6121" w:rsidRPr="00CE6121">
        <w:rPr>
          <w:b/>
          <w:bCs w:val="0"/>
        </w:rPr>
        <w:t>heat bill</w:t>
      </w:r>
      <w:r w:rsidR="00CE6121">
        <w:t xml:space="preserve"> [</w:t>
      </w:r>
      <w:r w:rsidR="00FA4807">
        <w:rPr>
          <w:b/>
        </w:rPr>
        <w:t>energy</w:t>
      </w:r>
      <w:r w:rsidR="004C5D08" w:rsidRPr="00553311">
        <w:rPr>
          <w:b/>
        </w:rPr>
        <w:t xml:space="preserve"> bill</w:t>
      </w:r>
      <w:r w:rsidR="00CE6121" w:rsidRPr="00CE6121">
        <w:rPr>
          <w:bCs w:val="0"/>
        </w:rPr>
        <w:t>]</w:t>
      </w:r>
      <w:r w:rsidR="00412A21" w:rsidRPr="00CE6121">
        <w:rPr>
          <w:bCs w:val="0"/>
        </w:rPr>
        <w:t xml:space="preserve"> </w:t>
      </w:r>
      <w:r w:rsidR="007E037A" w:rsidRPr="00553311">
        <w:t xml:space="preserve">is </w:t>
      </w:r>
      <w:r w:rsidR="00412A21" w:rsidRPr="00553311">
        <w:t xml:space="preserve">based on an estimate of the </w:t>
      </w:r>
      <w:r w:rsidR="00906ABE" w:rsidRPr="00553311">
        <w:rPr>
          <w:b/>
        </w:rPr>
        <w:t>h</w:t>
      </w:r>
      <w:r w:rsidR="00FE2831" w:rsidRPr="00553311">
        <w:rPr>
          <w:b/>
        </w:rPr>
        <w:t xml:space="preserve">eat </w:t>
      </w:r>
      <w:r w:rsidR="00906ABE" w:rsidRPr="00553311">
        <w:rPr>
          <w:b/>
        </w:rPr>
        <w:t>s</w:t>
      </w:r>
      <w:r w:rsidR="00FE2831" w:rsidRPr="00553311">
        <w:rPr>
          <w:b/>
        </w:rPr>
        <w:t>upply</w:t>
      </w:r>
      <w:r w:rsidR="00412A21" w:rsidRPr="00553311">
        <w:t xml:space="preserve"> </w:t>
      </w:r>
      <w:r w:rsidR="00FA4807">
        <w:t xml:space="preserve"> [and/or </w:t>
      </w:r>
      <w:r w:rsidR="00FA4807" w:rsidRPr="00FA4807">
        <w:rPr>
          <w:b/>
          <w:bCs w:val="0"/>
        </w:rPr>
        <w:t>electricity supply</w:t>
      </w:r>
      <w:r w:rsidR="00FA4807">
        <w:t xml:space="preserve">] </w:t>
      </w:r>
      <w:r w:rsidR="00553311" w:rsidRPr="00553311">
        <w:t>delivered</w:t>
      </w:r>
      <w:r w:rsidR="00412A21" w:rsidRPr="00553311">
        <w:t xml:space="preserve">, </w:t>
      </w:r>
      <w:r w:rsidR="00192FB0" w:rsidRPr="00AF19E7">
        <w:rPr>
          <w:b/>
          <w:bCs w:val="0"/>
        </w:rPr>
        <w:t>ESCo</w:t>
      </w:r>
      <w:r w:rsidR="00553311" w:rsidRPr="00553311">
        <w:rPr>
          <w:b/>
        </w:rPr>
        <w:t xml:space="preserve"> </w:t>
      </w:r>
      <w:r w:rsidR="00553311" w:rsidRPr="00553311">
        <w:t>shall</w:t>
      </w:r>
      <w:r w:rsidR="00412A21" w:rsidRPr="00553311">
        <w:t xml:space="preserve"> </w:t>
      </w:r>
      <w:r w:rsidR="00F84EE8" w:rsidRPr="00553311">
        <w:t>make any necessary adjustments after</w:t>
      </w:r>
      <w:r w:rsidR="00412A21" w:rsidRPr="00553311">
        <w:t xml:space="preserve"> the </w:t>
      </w:r>
      <w:r w:rsidR="00033AD7" w:rsidRPr="00553311">
        <w:t xml:space="preserve">next </w:t>
      </w:r>
      <w:r w:rsidR="00E87235" w:rsidRPr="00553311">
        <w:t xml:space="preserve">accurate </w:t>
      </w:r>
      <w:r w:rsidR="00553311" w:rsidRPr="00553311">
        <w:rPr>
          <w:b/>
        </w:rPr>
        <w:t xml:space="preserve">heat </w:t>
      </w:r>
      <w:r w:rsidR="00906ABE" w:rsidRPr="00553311">
        <w:rPr>
          <w:b/>
        </w:rPr>
        <w:t>m</w:t>
      </w:r>
      <w:r w:rsidR="007870BA" w:rsidRPr="00553311">
        <w:rPr>
          <w:b/>
        </w:rPr>
        <w:t>eter</w:t>
      </w:r>
      <w:r w:rsidR="00412A21" w:rsidRPr="00553311">
        <w:t xml:space="preserve"> reading</w:t>
      </w:r>
      <w:r w:rsidR="00553311" w:rsidRPr="00553311">
        <w:t xml:space="preserve"> and shall debit or credit the </w:t>
      </w:r>
      <w:r w:rsidR="00CE6121" w:rsidRPr="00CE6121">
        <w:rPr>
          <w:b/>
          <w:bCs w:val="0"/>
        </w:rPr>
        <w:t>heat bill</w:t>
      </w:r>
      <w:r w:rsidR="00CE6121">
        <w:t xml:space="preserve"> [</w:t>
      </w:r>
      <w:r w:rsidR="00FA4807">
        <w:rPr>
          <w:b/>
        </w:rPr>
        <w:t>energy</w:t>
      </w:r>
      <w:r w:rsidR="00553311" w:rsidRPr="00553311">
        <w:rPr>
          <w:b/>
        </w:rPr>
        <w:t xml:space="preserve"> bill</w:t>
      </w:r>
      <w:r w:rsidR="00CE6121" w:rsidRPr="00CE6121">
        <w:rPr>
          <w:bCs w:val="0"/>
        </w:rPr>
        <w:t>]</w:t>
      </w:r>
      <w:r w:rsidR="00553311" w:rsidRPr="00553311">
        <w:t xml:space="preserve"> for the next </w:t>
      </w:r>
      <w:r w:rsidR="00553311" w:rsidRPr="00553311">
        <w:rPr>
          <w:b/>
        </w:rPr>
        <w:t>billing period</w:t>
      </w:r>
      <w:r w:rsidR="00553311" w:rsidRPr="00553311">
        <w:t>.</w:t>
      </w:r>
      <w:r w:rsidR="00F84EE8" w:rsidRPr="00553311">
        <w:t xml:space="preserve"> </w:t>
      </w:r>
    </w:p>
    <w:p w14:paraId="71288BF7" w14:textId="65E57E86" w:rsidR="000A200F" w:rsidRDefault="00AA547D" w:rsidP="00334827">
      <w:pPr>
        <w:pStyle w:val="Level2Number"/>
      </w:pPr>
      <w:r w:rsidRPr="00411423">
        <w:t xml:space="preserve">Where </w:t>
      </w:r>
      <w:r w:rsidR="00411423" w:rsidRPr="00411423">
        <w:t>there has been undercharging for the</w:t>
      </w:r>
      <w:r w:rsidRPr="00411423">
        <w:t xml:space="preserve"> </w:t>
      </w:r>
      <w:r w:rsidRPr="00411423">
        <w:rPr>
          <w:b/>
        </w:rPr>
        <w:t xml:space="preserve">heat supply </w:t>
      </w:r>
      <w:r w:rsidR="00820083">
        <w:rPr>
          <w:b/>
        </w:rPr>
        <w:t>[</w:t>
      </w:r>
      <w:r w:rsidR="00820083" w:rsidRPr="00820083">
        <w:rPr>
          <w:bCs w:val="0"/>
        </w:rPr>
        <w:t>and/or</w:t>
      </w:r>
      <w:r w:rsidR="00820083">
        <w:rPr>
          <w:b/>
        </w:rPr>
        <w:t xml:space="preserve"> electricity supply] </w:t>
      </w:r>
      <w:r w:rsidR="00411423" w:rsidRPr="00411423">
        <w:t>delivered</w:t>
      </w:r>
      <w:r w:rsidR="00F16F27" w:rsidRPr="00411423">
        <w:rPr>
          <w:b/>
        </w:rPr>
        <w:t xml:space="preserve">, </w:t>
      </w:r>
      <w:r w:rsidR="00192FB0" w:rsidRPr="00AF19E7">
        <w:rPr>
          <w:b/>
          <w:bCs w:val="0"/>
        </w:rPr>
        <w:t>ESCo</w:t>
      </w:r>
      <w:r w:rsidRPr="00411423">
        <w:t xml:space="preserve"> may issue a </w:t>
      </w:r>
      <w:r w:rsidRPr="00411423">
        <w:rPr>
          <w:b/>
        </w:rPr>
        <w:t>back-bill</w:t>
      </w:r>
      <w:r w:rsidR="00F16F27" w:rsidRPr="00411423">
        <w:rPr>
          <w:b/>
        </w:rPr>
        <w:t xml:space="preserve"> </w:t>
      </w:r>
      <w:r w:rsidR="00F16F27" w:rsidRPr="00411423">
        <w:t xml:space="preserve">or reconcile the undercharging by applying a debit on </w:t>
      </w:r>
      <w:r w:rsidR="00411423" w:rsidRPr="00411423">
        <w:t xml:space="preserve">the </w:t>
      </w:r>
      <w:r w:rsidR="00411423" w:rsidRPr="00411423">
        <w:rPr>
          <w:b/>
        </w:rPr>
        <w:t>customer’s</w:t>
      </w:r>
      <w:r w:rsidR="00F16F27" w:rsidRPr="00411423">
        <w:t xml:space="preserve"> account</w:t>
      </w:r>
      <w:r w:rsidR="00020948" w:rsidRPr="00411423">
        <w:t xml:space="preserve">. </w:t>
      </w:r>
      <w:r w:rsidR="00192FB0">
        <w:rPr>
          <w:b/>
        </w:rPr>
        <w:t>ESCo</w:t>
      </w:r>
      <w:r w:rsidR="00020948" w:rsidRPr="00411423">
        <w:t xml:space="preserve"> shall not</w:t>
      </w:r>
      <w:r w:rsidR="00411423" w:rsidRPr="00411423">
        <w:t xml:space="preserve"> be entitled to</w:t>
      </w:r>
      <w:r w:rsidR="00020948" w:rsidRPr="00411423">
        <w:t xml:space="preserve"> issue a </w:t>
      </w:r>
      <w:r w:rsidRPr="00411423">
        <w:rPr>
          <w:b/>
        </w:rPr>
        <w:t>back-bill</w:t>
      </w:r>
      <w:r w:rsidR="00020948" w:rsidRPr="00411423">
        <w:t xml:space="preserve"> or </w:t>
      </w:r>
      <w:r w:rsidR="00F16F27" w:rsidRPr="00411423">
        <w:t xml:space="preserve">reconcile the undercharging </w:t>
      </w:r>
      <w:r w:rsidR="00D83B37" w:rsidRPr="00411423">
        <w:t xml:space="preserve">where more than a year </w:t>
      </w:r>
      <w:r w:rsidR="00020948" w:rsidRPr="00411423">
        <w:t xml:space="preserve">has passed since the </w:t>
      </w:r>
      <w:r w:rsidR="00411423" w:rsidRPr="00411423">
        <w:rPr>
          <w:b/>
        </w:rPr>
        <w:t>billing period</w:t>
      </w:r>
      <w:r w:rsidR="00411423" w:rsidRPr="00411423">
        <w:t xml:space="preserve"> in which the </w:t>
      </w:r>
      <w:r w:rsidR="00D83B37" w:rsidRPr="00411423">
        <w:t>undercharging</w:t>
      </w:r>
      <w:r w:rsidR="00411423" w:rsidRPr="00411423">
        <w:t xml:space="preserve"> </w:t>
      </w:r>
      <w:r w:rsidR="00EB7A48" w:rsidRPr="00411423">
        <w:t>occurred</w:t>
      </w:r>
      <w:r w:rsidR="00D83B37" w:rsidRPr="00411423">
        <w:t xml:space="preserve">. </w:t>
      </w:r>
    </w:p>
    <w:p w14:paraId="11BA387A" w14:textId="4F81CFF3" w:rsidR="00EB7A48" w:rsidRPr="000B1AA3" w:rsidRDefault="00EB7A48" w:rsidP="00334827">
      <w:pPr>
        <w:pStyle w:val="Level2Number"/>
      </w:pPr>
      <w:r>
        <w:t xml:space="preserve">The </w:t>
      </w:r>
      <w:r>
        <w:rPr>
          <w:b/>
        </w:rPr>
        <w:t xml:space="preserve">customer </w:t>
      </w:r>
      <w:r>
        <w:t xml:space="preserve">shall notify </w:t>
      </w:r>
      <w:r w:rsidR="00192FB0" w:rsidRPr="00AF19E7">
        <w:rPr>
          <w:b/>
          <w:bCs w:val="0"/>
        </w:rPr>
        <w:t>ESCo</w:t>
      </w:r>
      <w:r>
        <w:t xml:space="preserve"> as soon as reasonably practicable </w:t>
      </w:r>
      <w:r w:rsidR="00FA51C1">
        <w:t xml:space="preserve">(and in any event within [five (5)] </w:t>
      </w:r>
      <w:r w:rsidR="00FA51C1">
        <w:rPr>
          <w:b/>
        </w:rPr>
        <w:t xml:space="preserve">business </w:t>
      </w:r>
      <w:r w:rsidR="00FA51C1" w:rsidRPr="00FA51C1">
        <w:t>days</w:t>
      </w:r>
      <w:r w:rsidR="00FA51C1">
        <w:t xml:space="preserve">) </w:t>
      </w:r>
      <w:r w:rsidRPr="00FA51C1">
        <w:t>if</w:t>
      </w:r>
      <w:r>
        <w:t xml:space="preserve"> the </w:t>
      </w:r>
      <w:r>
        <w:rPr>
          <w:b/>
        </w:rPr>
        <w:t>customer</w:t>
      </w:r>
      <w:r>
        <w:t xml:space="preserve"> disputes an [estimated] </w:t>
      </w:r>
      <w:r w:rsidR="00CE6121" w:rsidRPr="00CE6121">
        <w:rPr>
          <w:b/>
          <w:bCs w:val="0"/>
        </w:rPr>
        <w:t>heat bill</w:t>
      </w:r>
      <w:r w:rsidR="00CE6121">
        <w:t xml:space="preserve"> [</w:t>
      </w:r>
      <w:r w:rsidR="00FA4807">
        <w:rPr>
          <w:b/>
        </w:rPr>
        <w:t>energy</w:t>
      </w:r>
      <w:r>
        <w:rPr>
          <w:b/>
        </w:rPr>
        <w:t xml:space="preserve"> bill</w:t>
      </w:r>
      <w:r w:rsidR="00CE6121" w:rsidRPr="00CE6121">
        <w:rPr>
          <w:bCs w:val="0"/>
        </w:rPr>
        <w:t>]</w:t>
      </w:r>
      <w:r>
        <w:t xml:space="preserve"> </w:t>
      </w:r>
      <w:r>
        <w:rPr>
          <w:i/>
          <w:iCs/>
        </w:rPr>
        <w:t>[</w:t>
      </w:r>
      <w:r w:rsidR="00CE6121">
        <w:rPr>
          <w:i/>
          <w:iCs/>
        </w:rPr>
        <w:t>D</w:t>
      </w:r>
      <w:r>
        <w:rPr>
          <w:i/>
          <w:iCs/>
        </w:rPr>
        <w:t xml:space="preserve">rafting </w:t>
      </w:r>
      <w:r w:rsidR="00DC779A">
        <w:rPr>
          <w:i/>
          <w:iCs/>
        </w:rPr>
        <w:t>N</w:t>
      </w:r>
      <w:r>
        <w:rPr>
          <w:i/>
          <w:iCs/>
        </w:rPr>
        <w:t xml:space="preserve">ote: </w:t>
      </w:r>
      <w:r w:rsidR="005F2F66">
        <w:rPr>
          <w:i/>
          <w:iCs/>
        </w:rPr>
        <w:t>ESCo</w:t>
      </w:r>
      <w:r>
        <w:rPr>
          <w:i/>
          <w:iCs/>
        </w:rPr>
        <w:t xml:space="preserve"> may wish to limit </w:t>
      </w:r>
      <w:r w:rsidR="00CE6121">
        <w:rPr>
          <w:i/>
          <w:iCs/>
        </w:rPr>
        <w:t>heat bill [</w:t>
      </w:r>
      <w:r w:rsidR="00FA4807">
        <w:rPr>
          <w:i/>
          <w:iCs/>
        </w:rPr>
        <w:t>energy</w:t>
      </w:r>
      <w:r>
        <w:rPr>
          <w:i/>
          <w:iCs/>
        </w:rPr>
        <w:t xml:space="preserve"> bill</w:t>
      </w:r>
      <w:r w:rsidR="00CE6121">
        <w:rPr>
          <w:i/>
          <w:iCs/>
        </w:rPr>
        <w:t>]</w:t>
      </w:r>
      <w:r>
        <w:rPr>
          <w:i/>
          <w:iCs/>
        </w:rPr>
        <w:t xml:space="preserve"> disputes only </w:t>
      </w:r>
      <w:r w:rsidR="00FA51C1">
        <w:rPr>
          <w:i/>
          <w:iCs/>
        </w:rPr>
        <w:t xml:space="preserve">to </w:t>
      </w:r>
      <w:r>
        <w:rPr>
          <w:i/>
          <w:iCs/>
        </w:rPr>
        <w:t xml:space="preserve">circumstances where </w:t>
      </w:r>
      <w:r w:rsidR="00FA51C1">
        <w:rPr>
          <w:i/>
          <w:iCs/>
        </w:rPr>
        <w:t>the bill is derived from an estimate</w:t>
      </w:r>
      <w:r w:rsidR="006E1D76">
        <w:rPr>
          <w:i/>
          <w:iCs/>
        </w:rPr>
        <w:t>.</w:t>
      </w:r>
      <w:r w:rsidR="00FA51C1">
        <w:rPr>
          <w:i/>
          <w:iCs/>
        </w:rPr>
        <w:t>]</w:t>
      </w:r>
    </w:p>
    <w:p w14:paraId="4F00FFD8" w14:textId="07D20DC1" w:rsidR="000B1AA3" w:rsidRDefault="000B1AA3" w:rsidP="00334827">
      <w:pPr>
        <w:pStyle w:val="Level2Number"/>
      </w:pPr>
      <w:r>
        <w:t xml:space="preserve">If </w:t>
      </w:r>
      <w:r w:rsidR="0045313C" w:rsidRPr="00AE44BB">
        <w:rPr>
          <w:bCs w:val="0"/>
        </w:rPr>
        <w:t>the</w:t>
      </w:r>
      <w:r w:rsidR="0045313C">
        <w:rPr>
          <w:b/>
        </w:rPr>
        <w:t xml:space="preserve"> customer</w:t>
      </w:r>
      <w:r>
        <w:t xml:space="preserve"> </w:t>
      </w:r>
      <w:r w:rsidR="0045313C">
        <w:t>has</w:t>
      </w:r>
      <w:r>
        <w:t xml:space="preserve"> not signed a contract with </w:t>
      </w:r>
      <w:r w:rsidR="0045313C">
        <w:rPr>
          <w:b/>
        </w:rPr>
        <w:t>ESCo</w:t>
      </w:r>
      <w:r>
        <w:t xml:space="preserve"> or if the </w:t>
      </w:r>
      <w:r w:rsidRPr="00843F32">
        <w:rPr>
          <w:b/>
        </w:rPr>
        <w:t>contract</w:t>
      </w:r>
      <w:r>
        <w:t xml:space="preserve"> that </w:t>
      </w:r>
      <w:r w:rsidR="0045313C">
        <w:rPr>
          <w:b/>
        </w:rPr>
        <w:t>the customer</w:t>
      </w:r>
      <w:r>
        <w:t xml:space="preserve"> </w:t>
      </w:r>
      <w:r w:rsidR="0045313C">
        <w:t>has</w:t>
      </w:r>
      <w:r>
        <w:t xml:space="preserve"> signed has ended but </w:t>
      </w:r>
      <w:r w:rsidR="0045313C" w:rsidRPr="00AE44BB">
        <w:rPr>
          <w:bCs w:val="0"/>
        </w:rPr>
        <w:t>the</w:t>
      </w:r>
      <w:r w:rsidR="0045313C">
        <w:rPr>
          <w:b/>
        </w:rPr>
        <w:t xml:space="preserve"> customer</w:t>
      </w:r>
      <w:r>
        <w:t xml:space="preserve"> </w:t>
      </w:r>
      <w:r w:rsidR="0045313C">
        <w:t>is</w:t>
      </w:r>
      <w:r>
        <w:t xml:space="preserve"> using the </w:t>
      </w:r>
      <w:r w:rsidRPr="00843F32">
        <w:rPr>
          <w:b/>
        </w:rPr>
        <w:t>heat supply</w:t>
      </w:r>
      <w:r w:rsidR="00820083">
        <w:t xml:space="preserve"> [and/or </w:t>
      </w:r>
      <w:r w:rsidR="00820083" w:rsidRPr="00820083">
        <w:rPr>
          <w:b/>
          <w:bCs w:val="0"/>
        </w:rPr>
        <w:t>electricity supply</w:t>
      </w:r>
      <w:r w:rsidR="00820083">
        <w:t xml:space="preserve">] </w:t>
      </w:r>
      <w:r>
        <w:t xml:space="preserve">(for example where </w:t>
      </w:r>
      <w:r w:rsidR="0045313C">
        <w:rPr>
          <w:b/>
        </w:rPr>
        <w:t>it</w:t>
      </w:r>
      <w:r>
        <w:t xml:space="preserve"> </w:t>
      </w:r>
      <w:r w:rsidR="0045313C">
        <w:t>has</w:t>
      </w:r>
      <w:r>
        <w:t xml:space="preserve"> moved into a property where </w:t>
      </w:r>
      <w:r w:rsidR="0045313C">
        <w:rPr>
          <w:b/>
        </w:rPr>
        <w:t>ESCo</w:t>
      </w:r>
      <w:r>
        <w:t xml:space="preserve"> already provide</w:t>
      </w:r>
      <w:r w:rsidR="0045313C">
        <w:t>s</w:t>
      </w:r>
      <w:r>
        <w:t xml:space="preserve"> the </w:t>
      </w:r>
      <w:r w:rsidRPr="00843F32">
        <w:rPr>
          <w:b/>
        </w:rPr>
        <w:t>heat</w:t>
      </w:r>
      <w:r>
        <w:t xml:space="preserve"> </w:t>
      </w:r>
      <w:r w:rsidRPr="00843F32">
        <w:rPr>
          <w:b/>
        </w:rPr>
        <w:t>supply</w:t>
      </w:r>
      <w:r w:rsidR="00820083">
        <w:rPr>
          <w:b/>
        </w:rPr>
        <w:t xml:space="preserve"> </w:t>
      </w:r>
      <w:r w:rsidR="00820083" w:rsidRPr="00820083">
        <w:rPr>
          <w:bCs w:val="0"/>
        </w:rPr>
        <w:t>[and/or</w:t>
      </w:r>
      <w:r w:rsidR="00820083">
        <w:rPr>
          <w:b/>
        </w:rPr>
        <w:t xml:space="preserve"> electricity supply</w:t>
      </w:r>
      <w:r w:rsidR="00820083" w:rsidRPr="00820083">
        <w:rPr>
          <w:bCs w:val="0"/>
        </w:rPr>
        <w:t>]</w:t>
      </w:r>
      <w:r>
        <w:t xml:space="preserve">), </w:t>
      </w:r>
      <w:r w:rsidR="0045313C" w:rsidRPr="00AE44BB">
        <w:rPr>
          <w:bCs w:val="0"/>
        </w:rPr>
        <w:t>the</w:t>
      </w:r>
      <w:r w:rsidR="0045313C">
        <w:rPr>
          <w:b/>
        </w:rPr>
        <w:t xml:space="preserve"> customer</w:t>
      </w:r>
      <w:r>
        <w:t xml:space="preserve"> will be deemed to have agreed to have accepted the</w:t>
      </w:r>
      <w:r w:rsidR="0045313C">
        <w:t xml:space="preserve">se </w:t>
      </w:r>
      <w:r w:rsidRPr="005F2F66">
        <w:rPr>
          <w:bCs w:val="0"/>
        </w:rPr>
        <w:t xml:space="preserve">terms </w:t>
      </w:r>
      <w:r w:rsidR="005F2F66" w:rsidRPr="005F2F66">
        <w:rPr>
          <w:bCs w:val="0"/>
        </w:rPr>
        <w:t xml:space="preserve">of this </w:t>
      </w:r>
      <w:r w:rsidR="005F2F66" w:rsidRPr="005F2F66">
        <w:rPr>
          <w:b/>
        </w:rPr>
        <w:t>contract</w:t>
      </w:r>
      <w:r w:rsidR="00955F0D" w:rsidRPr="005F2F66">
        <w:rPr>
          <w:bCs w:val="0"/>
        </w:rPr>
        <w:t>.</w:t>
      </w:r>
    </w:p>
    <w:p w14:paraId="08AC314C" w14:textId="1749C4B6" w:rsidR="00BE52A4" w:rsidRPr="00BE52A4" w:rsidRDefault="00F37929" w:rsidP="00334827">
      <w:pPr>
        <w:pStyle w:val="Level1Heading"/>
        <w:rPr>
          <w:caps w:val="0"/>
        </w:rPr>
      </w:pPr>
      <w:bookmarkStart w:id="23" w:name="_Toc24878600"/>
      <w:bookmarkStart w:id="24" w:name="_Toc26281870"/>
      <w:bookmarkStart w:id="25" w:name="_Ref449441031"/>
      <w:r>
        <w:t>Pay</w:t>
      </w:r>
      <w:r w:rsidR="00411423">
        <w:t>ment</w:t>
      </w:r>
      <w:bookmarkEnd w:id="23"/>
      <w:bookmarkEnd w:id="24"/>
    </w:p>
    <w:p w14:paraId="652A249D" w14:textId="2348C6B7" w:rsidR="00BE52A4" w:rsidRDefault="00411423" w:rsidP="004B1F0B">
      <w:pPr>
        <w:pStyle w:val="Level2Number"/>
      </w:pPr>
      <w:r>
        <w:t xml:space="preserve">The </w:t>
      </w:r>
      <w:r>
        <w:rPr>
          <w:b/>
        </w:rPr>
        <w:t>customer</w:t>
      </w:r>
      <w:r w:rsidR="008649C9" w:rsidRPr="008649C9">
        <w:t xml:space="preserve"> must pay the amount set out in </w:t>
      </w:r>
      <w:r w:rsidR="0084177B">
        <w:t>the</w:t>
      </w:r>
      <w:r w:rsidR="008649C9" w:rsidRPr="008649C9">
        <w:t xml:space="preserve"> </w:t>
      </w:r>
      <w:r w:rsidR="00CE6121" w:rsidRPr="00CE6121">
        <w:rPr>
          <w:b/>
          <w:bCs w:val="0"/>
        </w:rPr>
        <w:t>heat bill</w:t>
      </w:r>
      <w:r w:rsidR="00CE6121">
        <w:t xml:space="preserve"> [</w:t>
      </w:r>
      <w:r w:rsidR="00FA4807">
        <w:rPr>
          <w:b/>
        </w:rPr>
        <w:t>energy</w:t>
      </w:r>
      <w:r w:rsidR="008649C9" w:rsidRPr="00D84F22">
        <w:rPr>
          <w:b/>
        </w:rPr>
        <w:t xml:space="preserve"> bill</w:t>
      </w:r>
      <w:r w:rsidR="00CE6121" w:rsidRPr="00CE6121">
        <w:rPr>
          <w:bCs w:val="0"/>
        </w:rPr>
        <w:t>]</w:t>
      </w:r>
      <w:r w:rsidR="008649C9" w:rsidRPr="008649C9">
        <w:t xml:space="preserve"> within [</w:t>
      </w:r>
      <w:r w:rsidR="00EC49AE">
        <w:t>twenty</w:t>
      </w:r>
      <w:r w:rsidR="00611BAC">
        <w:t xml:space="preserve"> one</w:t>
      </w:r>
      <w:r w:rsidR="008649C9" w:rsidRPr="008649C9">
        <w:t xml:space="preserve"> (</w:t>
      </w:r>
      <w:r w:rsidR="00611BAC">
        <w:t>21</w:t>
      </w:r>
      <w:r w:rsidR="008649C9" w:rsidRPr="008649C9">
        <w:t xml:space="preserve">)] days from the date of </w:t>
      </w:r>
      <w:r w:rsidR="0084177B">
        <w:t>the</w:t>
      </w:r>
      <w:r w:rsidR="008649C9" w:rsidRPr="008649C9">
        <w:t xml:space="preserve"> </w:t>
      </w:r>
      <w:r w:rsidR="00CE6121" w:rsidRPr="00CE6121">
        <w:rPr>
          <w:b/>
          <w:bCs w:val="0"/>
        </w:rPr>
        <w:t>heat bill</w:t>
      </w:r>
      <w:r w:rsidR="00CE6121">
        <w:t xml:space="preserve"> [</w:t>
      </w:r>
      <w:r w:rsidR="00FA4807">
        <w:rPr>
          <w:b/>
        </w:rPr>
        <w:t>energy</w:t>
      </w:r>
      <w:r w:rsidR="008649C9" w:rsidRPr="00D84F22">
        <w:rPr>
          <w:b/>
        </w:rPr>
        <w:t xml:space="preserve"> bill</w:t>
      </w:r>
      <w:r w:rsidR="00CE6121">
        <w:rPr>
          <w:b/>
        </w:rPr>
        <w:t>]</w:t>
      </w:r>
      <w:r w:rsidR="00562450">
        <w:rPr>
          <w:b/>
        </w:rPr>
        <w:t xml:space="preserve"> </w:t>
      </w:r>
      <w:r w:rsidR="00562450">
        <w:t>(the “</w:t>
      </w:r>
      <w:r w:rsidR="00562450">
        <w:rPr>
          <w:b/>
        </w:rPr>
        <w:t>due date</w:t>
      </w:r>
      <w:r w:rsidR="00562450">
        <w:t>”)</w:t>
      </w:r>
      <w:r w:rsidR="008649C9" w:rsidRPr="00D84F22">
        <w:rPr>
          <w:b/>
        </w:rPr>
        <w:t>.</w:t>
      </w:r>
      <w:r w:rsidR="008649C9" w:rsidRPr="00D84F22">
        <w:t xml:space="preserve"> </w:t>
      </w:r>
    </w:p>
    <w:p w14:paraId="72F73B34" w14:textId="1D033D9D" w:rsidR="00BE52A4" w:rsidRPr="00C8354A" w:rsidRDefault="0084177B" w:rsidP="005A6E6F">
      <w:pPr>
        <w:pStyle w:val="Level2Number"/>
      </w:pPr>
      <w:r>
        <w:t xml:space="preserve">The </w:t>
      </w:r>
      <w:r>
        <w:rPr>
          <w:b/>
        </w:rPr>
        <w:t xml:space="preserve">customer </w:t>
      </w:r>
      <w:r>
        <w:t>shall</w:t>
      </w:r>
      <w:r w:rsidR="00BE52A4" w:rsidRPr="00C8354A">
        <w:t xml:space="preserve"> be </w:t>
      </w:r>
      <w:r w:rsidR="00BE52A4" w:rsidRPr="005A6E6F">
        <w:t>responsible</w:t>
      </w:r>
      <w:r w:rsidR="00BE52A4" w:rsidRPr="00C8354A">
        <w:t xml:space="preserve"> for paying the </w:t>
      </w:r>
      <w:r w:rsidR="00BE52A4" w:rsidRPr="00C8354A">
        <w:rPr>
          <w:b/>
        </w:rPr>
        <w:t>charges</w:t>
      </w:r>
      <w:r w:rsidR="00BE52A4" w:rsidRPr="00C8354A">
        <w:t xml:space="preserve"> for the </w:t>
      </w:r>
      <w:r w:rsidR="00BE52A4" w:rsidRPr="00C8354A">
        <w:rPr>
          <w:b/>
        </w:rPr>
        <w:t>heat supply</w:t>
      </w:r>
      <w:r w:rsidR="00BE52A4" w:rsidRPr="00C8354A">
        <w:t xml:space="preserve"> </w:t>
      </w:r>
      <w:r w:rsidR="00820083">
        <w:t xml:space="preserve">[and/or </w:t>
      </w:r>
      <w:r w:rsidR="00820083" w:rsidRPr="00820083">
        <w:rPr>
          <w:b/>
          <w:bCs w:val="0"/>
        </w:rPr>
        <w:t>electricity supply</w:t>
      </w:r>
      <w:r w:rsidR="00820083">
        <w:t xml:space="preserve">] </w:t>
      </w:r>
      <w:r w:rsidR="00BE52A4" w:rsidRPr="00C8354A">
        <w:t>until:</w:t>
      </w:r>
    </w:p>
    <w:p w14:paraId="11A721F8" w14:textId="367CC690" w:rsidR="00BE52A4" w:rsidRPr="00506F8D" w:rsidRDefault="0084177B" w:rsidP="00247425">
      <w:pPr>
        <w:pStyle w:val="Level4Number"/>
      </w:pPr>
      <w:r>
        <w:t>termination of</w:t>
      </w:r>
      <w:r w:rsidR="00BE52A4" w:rsidRPr="00C8354A">
        <w:t xml:space="preserve"> this </w:t>
      </w:r>
      <w:r w:rsidR="00BE52A4">
        <w:rPr>
          <w:b/>
        </w:rPr>
        <w:t>contract</w:t>
      </w:r>
      <w:r w:rsidR="00BE52A4" w:rsidRPr="00C8354A">
        <w:t xml:space="preserve"> </w:t>
      </w:r>
      <w:r w:rsidRPr="00506F8D">
        <w:t xml:space="preserve">pursuant to </w:t>
      </w:r>
      <w:r w:rsidR="00BE52A4" w:rsidRPr="00506F8D">
        <w:t xml:space="preserve">Clause </w:t>
      </w:r>
      <w:r w:rsidR="00506F8D" w:rsidRPr="00506F8D">
        <w:fldChar w:fldCharType="begin"/>
      </w:r>
      <w:r w:rsidR="00506F8D" w:rsidRPr="00506F8D">
        <w:instrText xml:space="preserve"> REF _Ref15331377 \r \h </w:instrText>
      </w:r>
      <w:r w:rsidR="00506F8D">
        <w:instrText xml:space="preserve"> \* MERGEFORMAT </w:instrText>
      </w:r>
      <w:r w:rsidR="00506F8D" w:rsidRPr="00506F8D">
        <w:fldChar w:fldCharType="separate"/>
      </w:r>
      <w:r w:rsidR="00415C4A">
        <w:t>11</w:t>
      </w:r>
      <w:r w:rsidR="00506F8D" w:rsidRPr="00506F8D">
        <w:fldChar w:fldCharType="end"/>
      </w:r>
      <w:r w:rsidR="00BE52A4" w:rsidRPr="00506F8D">
        <w:t xml:space="preserve">; or </w:t>
      </w:r>
    </w:p>
    <w:p w14:paraId="435E90CB" w14:textId="3216E0F7" w:rsidR="00BE52A4" w:rsidRPr="00506F8D" w:rsidRDefault="00BE52A4" w:rsidP="00247425">
      <w:pPr>
        <w:pStyle w:val="Level4Number"/>
      </w:pPr>
      <w:r w:rsidRPr="00506F8D">
        <w:t>suspen</w:t>
      </w:r>
      <w:r w:rsidR="0084177B" w:rsidRPr="00506F8D">
        <w:t xml:space="preserve">sion of </w:t>
      </w:r>
      <w:r w:rsidRPr="00506F8D">
        <w:t xml:space="preserve">this </w:t>
      </w:r>
      <w:r w:rsidRPr="00506F8D">
        <w:rPr>
          <w:b/>
        </w:rPr>
        <w:t>contract</w:t>
      </w:r>
      <w:r w:rsidRPr="00506F8D">
        <w:t xml:space="preserve"> </w:t>
      </w:r>
      <w:r w:rsidR="0084177B" w:rsidRPr="00506F8D">
        <w:t>pursuant to</w:t>
      </w:r>
      <w:r w:rsidRPr="00506F8D">
        <w:t xml:space="preserve"> Clause </w:t>
      </w:r>
      <w:r w:rsidR="00506F8D" w:rsidRPr="00506F8D">
        <w:fldChar w:fldCharType="begin"/>
      </w:r>
      <w:r w:rsidR="00506F8D" w:rsidRPr="00506F8D">
        <w:instrText xml:space="preserve"> REF _Ref15331411 \r \h </w:instrText>
      </w:r>
      <w:r w:rsidR="00506F8D">
        <w:instrText xml:space="preserve"> \* MERGEFORMAT </w:instrText>
      </w:r>
      <w:r w:rsidR="00506F8D" w:rsidRPr="00506F8D">
        <w:fldChar w:fldCharType="separate"/>
      </w:r>
      <w:r w:rsidR="00415C4A">
        <w:t>7.1</w:t>
      </w:r>
      <w:r w:rsidR="00506F8D" w:rsidRPr="00506F8D">
        <w:fldChar w:fldCharType="end"/>
      </w:r>
      <w:r w:rsidR="00506F8D" w:rsidRPr="00506F8D">
        <w:t>.</w:t>
      </w:r>
    </w:p>
    <w:p w14:paraId="0E270CB9" w14:textId="22D7A290" w:rsidR="00BE52A4" w:rsidRPr="00C8354A" w:rsidRDefault="006F5931" w:rsidP="005A6E6F">
      <w:pPr>
        <w:pStyle w:val="Level2Number"/>
      </w:pPr>
      <w:r>
        <w:t xml:space="preserve">Where the </w:t>
      </w:r>
      <w:r>
        <w:rPr>
          <w:b/>
        </w:rPr>
        <w:t xml:space="preserve">contract </w:t>
      </w:r>
      <w:r>
        <w:t xml:space="preserve">has not </w:t>
      </w:r>
      <w:r w:rsidRPr="005A6E6F">
        <w:t>been</w:t>
      </w:r>
      <w:r>
        <w:t xml:space="preserve"> terminated,</w:t>
      </w:r>
      <w:r w:rsidR="00BE52A4" w:rsidRPr="00C8354A">
        <w:t xml:space="preserve"> responsib</w:t>
      </w:r>
      <w:r w:rsidR="00353BA1">
        <w:t>ility</w:t>
      </w:r>
      <w:r w:rsidR="00BE52A4" w:rsidRPr="00C8354A">
        <w:t xml:space="preserve"> for paying the </w:t>
      </w:r>
      <w:r w:rsidR="00BE52A4" w:rsidRPr="00C8354A">
        <w:rPr>
          <w:b/>
        </w:rPr>
        <w:t>charges</w:t>
      </w:r>
      <w:r w:rsidR="00BE52A4" w:rsidRPr="00C8354A">
        <w:t xml:space="preserve"> </w:t>
      </w:r>
      <w:r w:rsidR="00353BA1">
        <w:t xml:space="preserve">shall continue </w:t>
      </w:r>
      <w:r>
        <w:t>n</w:t>
      </w:r>
      <w:r w:rsidR="001262AD">
        <w:t>otwithstanding that:</w:t>
      </w:r>
    </w:p>
    <w:p w14:paraId="5CF2984A" w14:textId="4BF7EB80" w:rsidR="00BE52A4" w:rsidRPr="00C8354A" w:rsidRDefault="00BE52A4" w:rsidP="00247425">
      <w:pPr>
        <w:pStyle w:val="Level4Number"/>
      </w:pPr>
      <w:r w:rsidRPr="00C8354A">
        <w:rPr>
          <w:b/>
        </w:rPr>
        <w:t>heat supply</w:t>
      </w:r>
      <w:r w:rsidR="00820083">
        <w:t xml:space="preserve"> [and/or </w:t>
      </w:r>
      <w:r w:rsidR="00820083" w:rsidRPr="00820083">
        <w:rPr>
          <w:b/>
          <w:bCs w:val="0"/>
        </w:rPr>
        <w:t>electricity supply</w:t>
      </w:r>
      <w:r w:rsidR="00820083">
        <w:t xml:space="preserve">] </w:t>
      </w:r>
      <w:r w:rsidR="001262AD">
        <w:t xml:space="preserve">is </w:t>
      </w:r>
      <w:r w:rsidR="006F5931">
        <w:t>consumed</w:t>
      </w:r>
      <w:r w:rsidR="001262AD">
        <w:t xml:space="preserve"> at the </w:t>
      </w:r>
      <w:r w:rsidR="001262AD">
        <w:rPr>
          <w:b/>
        </w:rPr>
        <w:t>premises</w:t>
      </w:r>
      <w:r w:rsidR="001262AD">
        <w:t xml:space="preserve"> without the </w:t>
      </w:r>
      <w:r w:rsidR="001262AD">
        <w:rPr>
          <w:b/>
        </w:rPr>
        <w:t>customer’s</w:t>
      </w:r>
      <w:r w:rsidRPr="00C8354A">
        <w:t xml:space="preserve"> permission; or</w:t>
      </w:r>
    </w:p>
    <w:p w14:paraId="61C92F8A" w14:textId="0112677E" w:rsidR="00BE52A4" w:rsidRDefault="001262AD" w:rsidP="00247425">
      <w:pPr>
        <w:pStyle w:val="Level4Number"/>
      </w:pPr>
      <w:r>
        <w:t xml:space="preserve">the </w:t>
      </w:r>
      <w:r>
        <w:rPr>
          <w:b/>
        </w:rPr>
        <w:t>customer</w:t>
      </w:r>
      <w:r w:rsidR="00BE52A4" w:rsidRPr="00C8354A">
        <w:t xml:space="preserve"> do</w:t>
      </w:r>
      <w:r>
        <w:t>es</w:t>
      </w:r>
      <w:r w:rsidR="00BE52A4" w:rsidRPr="00C8354A">
        <w:t xml:space="preserve"> not </w:t>
      </w:r>
      <w:r>
        <w:t>consume the</w:t>
      </w:r>
      <w:r w:rsidR="00BE52A4" w:rsidRPr="00C8354A">
        <w:t xml:space="preserve"> </w:t>
      </w:r>
      <w:r w:rsidR="00BE52A4" w:rsidRPr="00C8354A">
        <w:rPr>
          <w:b/>
        </w:rPr>
        <w:t>heat supply</w:t>
      </w:r>
      <w:r w:rsidR="00BE52A4" w:rsidRPr="00C8354A">
        <w:t xml:space="preserve"> </w:t>
      </w:r>
      <w:r>
        <w:t xml:space="preserve">delivered to the </w:t>
      </w:r>
      <w:r>
        <w:rPr>
          <w:b/>
        </w:rPr>
        <w:t>point</w:t>
      </w:r>
      <w:r w:rsidR="006F5931">
        <w:rPr>
          <w:b/>
        </w:rPr>
        <w:t xml:space="preserve"> of connection</w:t>
      </w:r>
      <w:r>
        <w:rPr>
          <w:b/>
        </w:rPr>
        <w:t xml:space="preserve"> </w:t>
      </w:r>
      <w:r w:rsidR="00BE52A4" w:rsidRPr="00C8354A">
        <w:t>(</w:t>
      </w:r>
      <w:r>
        <w:t xml:space="preserve">in which case the </w:t>
      </w:r>
      <w:r>
        <w:rPr>
          <w:b/>
        </w:rPr>
        <w:t xml:space="preserve">standing charge </w:t>
      </w:r>
      <w:r w:rsidR="006F5931">
        <w:t>only</w:t>
      </w:r>
      <w:r>
        <w:t xml:space="preserve"> </w:t>
      </w:r>
      <w:r w:rsidR="006F5931">
        <w:t>s</w:t>
      </w:r>
      <w:r>
        <w:t xml:space="preserve">hall be due). </w:t>
      </w:r>
      <w:r w:rsidR="00BE52A4" w:rsidRPr="00C8354A">
        <w:t xml:space="preserve"> </w:t>
      </w:r>
    </w:p>
    <w:p w14:paraId="3A190605" w14:textId="5ABCA2FF" w:rsidR="00820083" w:rsidRDefault="00820083" w:rsidP="00820083">
      <w:pPr>
        <w:pStyle w:val="Level4Number"/>
        <w:numPr>
          <w:ilvl w:val="0"/>
          <w:numId w:val="0"/>
        </w:numPr>
        <w:ind w:left="851"/>
      </w:pPr>
      <w:r>
        <w:t xml:space="preserve">[the </w:t>
      </w:r>
      <w:r w:rsidRPr="00820083">
        <w:rPr>
          <w:b/>
          <w:bCs w:val="0"/>
        </w:rPr>
        <w:t>customer</w:t>
      </w:r>
      <w:r>
        <w:t xml:space="preserve"> does not consume the </w:t>
      </w:r>
      <w:r w:rsidRPr="00820083">
        <w:rPr>
          <w:b/>
          <w:bCs w:val="0"/>
        </w:rPr>
        <w:t>electricity supply</w:t>
      </w:r>
      <w:r>
        <w:t xml:space="preserve"> delivered to the </w:t>
      </w:r>
      <w:r w:rsidRPr="00820083">
        <w:rPr>
          <w:b/>
          <w:bCs w:val="0"/>
        </w:rPr>
        <w:t>customer’s premises</w:t>
      </w:r>
      <w:r>
        <w:t>.]</w:t>
      </w:r>
    </w:p>
    <w:p w14:paraId="01964CC4" w14:textId="5F0318F9" w:rsidR="00BE52A4" w:rsidRPr="002F4A72" w:rsidRDefault="006F5931" w:rsidP="005A6E6F">
      <w:pPr>
        <w:pStyle w:val="Level2Number"/>
        <w:rPr>
          <w:i/>
          <w:iCs/>
        </w:rPr>
      </w:pPr>
      <w:r>
        <w:t xml:space="preserve">The </w:t>
      </w:r>
      <w:r>
        <w:rPr>
          <w:b/>
        </w:rPr>
        <w:t xml:space="preserve">customer </w:t>
      </w:r>
      <w:r>
        <w:t xml:space="preserve">shall </w:t>
      </w:r>
      <w:r w:rsidRPr="005A6E6F">
        <w:t>remain</w:t>
      </w:r>
      <w:r>
        <w:t xml:space="preserve"> liable</w:t>
      </w:r>
      <w:r w:rsidR="00BE52A4" w:rsidRPr="00C8354A">
        <w:t xml:space="preserve"> to pay </w:t>
      </w:r>
      <w:r w:rsidR="00BE52A4" w:rsidRPr="00110468">
        <w:rPr>
          <w:b/>
        </w:rPr>
        <w:t>charges</w:t>
      </w:r>
      <w:r w:rsidR="00BE52A4" w:rsidRPr="00C8354A">
        <w:t xml:space="preserve"> </w:t>
      </w:r>
      <w:r>
        <w:t>where</w:t>
      </w:r>
      <w:r w:rsidR="00BE52A4" w:rsidRPr="00C8354A">
        <w:t xml:space="preserve"> the </w:t>
      </w:r>
      <w:r w:rsidR="00BE52A4" w:rsidRPr="00110468">
        <w:rPr>
          <w:b/>
        </w:rPr>
        <w:t>heat supply</w:t>
      </w:r>
      <w:r w:rsidR="00BE52A4" w:rsidRPr="00C8354A">
        <w:t xml:space="preserve"> to </w:t>
      </w:r>
      <w:r w:rsidR="007176DF">
        <w:t xml:space="preserve">the </w:t>
      </w:r>
      <w:r>
        <w:rPr>
          <w:b/>
        </w:rPr>
        <w:t>point of connection</w:t>
      </w:r>
      <w:r w:rsidR="00BE52A4" w:rsidRPr="00C8354A">
        <w:t xml:space="preserve"> is interrupted or unavailable. </w:t>
      </w:r>
      <w:r w:rsidR="00EC49AE">
        <w:t>I</w:t>
      </w:r>
      <w:r w:rsidR="00BE52A4" w:rsidRPr="00C8354A">
        <w:t xml:space="preserve">f the interruption or unavailability is due to a </w:t>
      </w:r>
      <w:r w:rsidR="00BE52A4" w:rsidRPr="00110468">
        <w:rPr>
          <w:b/>
        </w:rPr>
        <w:t>service failure</w:t>
      </w:r>
      <w:r w:rsidR="00BE52A4" w:rsidRPr="00C8354A">
        <w:t xml:space="preserve">, </w:t>
      </w:r>
      <w:r>
        <w:t xml:space="preserve">the </w:t>
      </w:r>
      <w:r>
        <w:rPr>
          <w:b/>
        </w:rPr>
        <w:t>customer</w:t>
      </w:r>
      <w:r w:rsidR="00BE52A4" w:rsidRPr="00C8354A">
        <w:t xml:space="preserve"> </w:t>
      </w:r>
      <w:r>
        <w:t>shall</w:t>
      </w:r>
      <w:r w:rsidR="00BE52A4" w:rsidRPr="00C8354A">
        <w:t xml:space="preserve"> be entitled to a </w:t>
      </w:r>
      <w:r w:rsidR="00BE52A4" w:rsidRPr="00110468">
        <w:rPr>
          <w:b/>
        </w:rPr>
        <w:t>service-failure payment</w:t>
      </w:r>
      <w:r w:rsidR="00BE52A4" w:rsidRPr="00C8354A">
        <w:t xml:space="preserve"> as set out </w:t>
      </w:r>
      <w:r>
        <w:t>under</w:t>
      </w:r>
      <w:r w:rsidR="00BE52A4" w:rsidRPr="00C8354A">
        <w:t xml:space="preserve"> </w:t>
      </w:r>
      <w:r w:rsidR="00C7755E">
        <w:fldChar w:fldCharType="begin"/>
      </w:r>
      <w:r w:rsidR="00C7755E">
        <w:instrText xml:space="preserve"> REF _Ref368662776 \n \h </w:instrText>
      </w:r>
      <w:r w:rsidR="00C7755E">
        <w:fldChar w:fldCharType="separate"/>
      </w:r>
      <w:r w:rsidR="00415C4A">
        <w:t>Schedule 2</w:t>
      </w:r>
      <w:r w:rsidR="00C7755E">
        <w:fldChar w:fldCharType="end"/>
      </w:r>
      <w:r w:rsidR="00BE52A4" w:rsidRPr="00C8354A">
        <w:t>.</w:t>
      </w:r>
      <w:r w:rsidR="002F4A72">
        <w:t xml:space="preserve"> </w:t>
      </w:r>
      <w:r w:rsidR="002F4A72" w:rsidRPr="002F4A72">
        <w:rPr>
          <w:i/>
          <w:iCs/>
        </w:rPr>
        <w:t xml:space="preserve">[Drafting Note: Parties to agree position regarding electricity charges </w:t>
      </w:r>
      <w:r w:rsidR="002F4A72">
        <w:rPr>
          <w:i/>
          <w:iCs/>
        </w:rPr>
        <w:t>where electricity supply is interrupted]</w:t>
      </w:r>
      <w:r w:rsidR="002F4A72" w:rsidRPr="002F4A72">
        <w:rPr>
          <w:i/>
          <w:iCs/>
        </w:rPr>
        <w:t>.</w:t>
      </w:r>
    </w:p>
    <w:p w14:paraId="604033FD" w14:textId="7FE830E4" w:rsidR="00BE52A4" w:rsidRPr="00667889" w:rsidRDefault="00AF1EDD" w:rsidP="005A6E6F">
      <w:pPr>
        <w:pStyle w:val="Level2Number"/>
      </w:pPr>
      <w:r>
        <w:t xml:space="preserve">If the </w:t>
      </w:r>
      <w:r>
        <w:rPr>
          <w:b/>
        </w:rPr>
        <w:t>customer</w:t>
      </w:r>
      <w:r>
        <w:t xml:space="preserve"> fails to pay the </w:t>
      </w:r>
      <w:r w:rsidR="00562450">
        <w:rPr>
          <w:b/>
        </w:rPr>
        <w:t>charges</w:t>
      </w:r>
      <w:r w:rsidR="00562450" w:rsidRPr="00562450">
        <w:t xml:space="preserve"> </w:t>
      </w:r>
      <w:r w:rsidR="00562450">
        <w:t xml:space="preserve">by the </w:t>
      </w:r>
      <w:r w:rsidR="00562450">
        <w:rPr>
          <w:b/>
        </w:rPr>
        <w:t>due date</w:t>
      </w:r>
      <w:r w:rsidR="00562450">
        <w:t xml:space="preserve">, </w:t>
      </w:r>
      <w:r w:rsidR="00192FB0" w:rsidRPr="00AF19E7">
        <w:rPr>
          <w:b/>
          <w:bCs w:val="0"/>
        </w:rPr>
        <w:t>ESCo</w:t>
      </w:r>
      <w:r w:rsidR="00562450">
        <w:t xml:space="preserve"> reserves the right to charge interest at a rate of [</w:t>
      </w:r>
      <w:r w:rsidR="006E1D76">
        <w:rPr>
          <w:i/>
          <w:iCs/>
        </w:rPr>
        <w:t>D</w:t>
      </w:r>
      <w:r w:rsidR="00667889">
        <w:rPr>
          <w:i/>
          <w:iCs/>
        </w:rPr>
        <w:t xml:space="preserve">rafting </w:t>
      </w:r>
      <w:r w:rsidR="006E1D76">
        <w:rPr>
          <w:i/>
          <w:iCs/>
        </w:rPr>
        <w:t>N</w:t>
      </w:r>
      <w:r w:rsidR="00667889">
        <w:rPr>
          <w:i/>
          <w:iCs/>
        </w:rPr>
        <w:t xml:space="preserve">ote: </w:t>
      </w:r>
      <w:r w:rsidR="00DC779A">
        <w:rPr>
          <w:i/>
          <w:iCs/>
        </w:rPr>
        <w:t>I</w:t>
      </w:r>
      <w:r w:rsidR="00667889">
        <w:rPr>
          <w:i/>
          <w:iCs/>
        </w:rPr>
        <w:t>nsert relevant rate</w:t>
      </w:r>
      <w:r w:rsidR="00562450">
        <w:t xml:space="preserve"> </w:t>
      </w:r>
      <w:r w:rsidR="00562450" w:rsidRPr="00DA404C">
        <w:rPr>
          <w:i/>
          <w:iCs/>
        </w:rPr>
        <w:t xml:space="preserve">] </w:t>
      </w:r>
      <w:r w:rsidR="00667889">
        <w:t xml:space="preserve">per annum. </w:t>
      </w:r>
    </w:p>
    <w:p w14:paraId="65C04D33" w14:textId="3B413047" w:rsidR="00FD6864" w:rsidRPr="00C8354A" w:rsidRDefault="00FD6864" w:rsidP="005A6E6F">
      <w:pPr>
        <w:pStyle w:val="Level1Heading"/>
      </w:pPr>
      <w:bookmarkStart w:id="26" w:name="_Toc24878601"/>
      <w:bookmarkStart w:id="27" w:name="_Toc26281871"/>
      <w:r w:rsidRPr="00C8354A">
        <w:t>M</w:t>
      </w:r>
      <w:r w:rsidR="001369BC" w:rsidRPr="00C8354A">
        <w:t xml:space="preserve">eter </w:t>
      </w:r>
      <w:r w:rsidR="001369BC" w:rsidRPr="005A6E6F">
        <w:t>readings</w:t>
      </w:r>
      <w:bookmarkEnd w:id="25"/>
      <w:bookmarkEnd w:id="26"/>
      <w:bookmarkEnd w:id="27"/>
    </w:p>
    <w:p w14:paraId="1D5E8E72" w14:textId="0AE071FA" w:rsidR="00FD6864" w:rsidRPr="00C8354A" w:rsidRDefault="00667889" w:rsidP="005A6E6F">
      <w:pPr>
        <w:pStyle w:val="Level2Number"/>
      </w:pPr>
      <w:bookmarkStart w:id="28" w:name="_Ref423440871"/>
      <w:r>
        <w:t>The</w:t>
      </w:r>
      <w:r w:rsidR="00922800" w:rsidRPr="00C8354A">
        <w:t xml:space="preserve"> </w:t>
      </w:r>
      <w:r w:rsidR="004C5D08">
        <w:rPr>
          <w:b/>
        </w:rPr>
        <w:t>heat bill</w:t>
      </w:r>
      <w:r w:rsidR="00FD6864" w:rsidRPr="00C8354A">
        <w:t xml:space="preserve"> </w:t>
      </w:r>
      <w:r w:rsidR="00FA4807">
        <w:t>[</w:t>
      </w:r>
      <w:r w:rsidR="00FA4807" w:rsidRPr="00FA4807">
        <w:rPr>
          <w:b/>
          <w:bCs w:val="0"/>
        </w:rPr>
        <w:t>energy bill</w:t>
      </w:r>
      <w:r w:rsidR="00FA4807">
        <w:t xml:space="preserve">] </w:t>
      </w:r>
      <w:r>
        <w:t>shall</w:t>
      </w:r>
      <w:r w:rsidR="00FD6864" w:rsidRPr="00C8354A">
        <w:t xml:space="preserve"> show </w:t>
      </w:r>
      <w:r w:rsidR="00F81056" w:rsidRPr="00C8354A">
        <w:t>the amount</w:t>
      </w:r>
      <w:r w:rsidR="00FD6864" w:rsidRPr="00C8354A">
        <w:t xml:space="preserve"> of </w:t>
      </w:r>
      <w:r w:rsidR="00E310B9" w:rsidRPr="00C8354A">
        <w:rPr>
          <w:b/>
        </w:rPr>
        <w:t>h</w:t>
      </w:r>
      <w:r w:rsidR="00FE2831" w:rsidRPr="00C8354A">
        <w:rPr>
          <w:b/>
        </w:rPr>
        <w:t xml:space="preserve">eat </w:t>
      </w:r>
      <w:r w:rsidR="00E310B9" w:rsidRPr="00C8354A">
        <w:rPr>
          <w:b/>
        </w:rPr>
        <w:t>s</w:t>
      </w:r>
      <w:r w:rsidR="00FE2831" w:rsidRPr="00C8354A">
        <w:rPr>
          <w:b/>
        </w:rPr>
        <w:t>upply</w:t>
      </w:r>
      <w:r w:rsidR="00FD6864" w:rsidRPr="00C8354A">
        <w:t xml:space="preserve"> </w:t>
      </w:r>
      <w:r>
        <w:t xml:space="preserve">delivered to the </w:t>
      </w:r>
      <w:r>
        <w:rPr>
          <w:b/>
        </w:rPr>
        <w:t>point of connection</w:t>
      </w:r>
      <w:r w:rsidR="00483084">
        <w:t xml:space="preserve">, </w:t>
      </w:r>
      <w:r w:rsidR="00CE6121">
        <w:t xml:space="preserve">[and </w:t>
      </w:r>
      <w:r w:rsidR="00CE6121" w:rsidRPr="00CE6121">
        <w:rPr>
          <w:b/>
          <w:bCs w:val="0"/>
        </w:rPr>
        <w:t>electricity supply</w:t>
      </w:r>
      <w:r w:rsidR="00CE6121">
        <w:t xml:space="preserve"> delivered to the </w:t>
      </w:r>
      <w:r w:rsidR="00CE6121" w:rsidRPr="00CE6121">
        <w:rPr>
          <w:b/>
          <w:bCs w:val="0"/>
        </w:rPr>
        <w:t>customer’s premises</w:t>
      </w:r>
      <w:r w:rsidR="00CE6121">
        <w:t xml:space="preserve">] </w:t>
      </w:r>
      <w:r w:rsidR="00483084">
        <w:t xml:space="preserve">which </w:t>
      </w:r>
      <w:r>
        <w:t>shall be</w:t>
      </w:r>
      <w:r w:rsidR="00483084">
        <w:t xml:space="preserve"> </w:t>
      </w:r>
      <w:r w:rsidR="00483084" w:rsidRPr="005A6E6F">
        <w:t>record</w:t>
      </w:r>
      <w:r w:rsidRPr="005A6E6F">
        <w:t>ed</w:t>
      </w:r>
      <w:r w:rsidR="00483084">
        <w:t xml:space="preserve"> </w:t>
      </w:r>
      <w:r>
        <w:t>by the</w:t>
      </w:r>
      <w:r w:rsidR="00483084">
        <w:t xml:space="preserve"> </w:t>
      </w:r>
      <w:r w:rsidR="00483084">
        <w:rPr>
          <w:b/>
        </w:rPr>
        <w:t>heat meter</w:t>
      </w:r>
      <w:r w:rsidR="004552A6">
        <w:rPr>
          <w:b/>
        </w:rPr>
        <w:t xml:space="preserve"> </w:t>
      </w:r>
      <w:r w:rsidR="00CE6121" w:rsidRPr="00CE6121">
        <w:rPr>
          <w:bCs w:val="0"/>
        </w:rPr>
        <w:t>[and the</w:t>
      </w:r>
      <w:r w:rsidR="00CE6121">
        <w:rPr>
          <w:b/>
        </w:rPr>
        <w:t xml:space="preserve"> electricity meter </w:t>
      </w:r>
      <w:r w:rsidR="00CE6121" w:rsidRPr="00CE6121">
        <w:rPr>
          <w:bCs w:val="0"/>
        </w:rPr>
        <w:t>respectively,]</w:t>
      </w:r>
      <w:r w:rsidR="00CE6121">
        <w:rPr>
          <w:b/>
        </w:rPr>
        <w:t xml:space="preserve"> </w:t>
      </w:r>
      <w:r>
        <w:t>and the</w:t>
      </w:r>
      <w:r w:rsidR="00FD6864" w:rsidRPr="00C8354A">
        <w:t xml:space="preserve"> automated </w:t>
      </w:r>
      <w:r w:rsidR="007870BA" w:rsidRPr="00C8354A">
        <w:lastRenderedPageBreak/>
        <w:t>meter</w:t>
      </w:r>
      <w:r w:rsidR="00F81056" w:rsidRPr="00C8354A">
        <w:t>-</w:t>
      </w:r>
      <w:r w:rsidR="00FD6864" w:rsidRPr="00C8354A">
        <w:t xml:space="preserve">reading system. </w:t>
      </w:r>
      <w:bookmarkEnd w:id="28"/>
      <w:r w:rsidR="00483084">
        <w:t xml:space="preserve">Where possible </w:t>
      </w:r>
      <w:r w:rsidR="00192FB0" w:rsidRPr="00AF19E7">
        <w:rPr>
          <w:b/>
          <w:bCs w:val="0"/>
        </w:rPr>
        <w:t>ESCo</w:t>
      </w:r>
      <w:r w:rsidR="00483084">
        <w:t xml:space="preserve"> </w:t>
      </w:r>
      <w:r>
        <w:t>shall</w:t>
      </w:r>
      <w:r w:rsidR="00483084">
        <w:t xml:space="preserve"> read </w:t>
      </w:r>
      <w:r>
        <w:t>the</w:t>
      </w:r>
      <w:r w:rsidR="00483084">
        <w:t xml:space="preserve"> </w:t>
      </w:r>
      <w:r w:rsidR="00483084">
        <w:rPr>
          <w:b/>
        </w:rPr>
        <w:t>heat meter</w:t>
      </w:r>
      <w:r w:rsidR="004552A6">
        <w:t xml:space="preserve"> </w:t>
      </w:r>
      <w:r w:rsidR="00FF1504">
        <w:t xml:space="preserve">[and </w:t>
      </w:r>
      <w:r w:rsidR="00FF1504" w:rsidRPr="00FF1504">
        <w:rPr>
          <w:b/>
          <w:bCs w:val="0"/>
        </w:rPr>
        <w:t>electricity meter</w:t>
      </w:r>
      <w:r w:rsidR="00FF1504">
        <w:t xml:space="preserve">] </w:t>
      </w:r>
      <w:r w:rsidR="00483084">
        <w:t xml:space="preserve">remotely every month without requiring access to </w:t>
      </w:r>
      <w:r w:rsidR="007176DF" w:rsidRPr="00667889">
        <w:t>the</w:t>
      </w:r>
      <w:r w:rsidR="007176DF">
        <w:rPr>
          <w:b/>
        </w:rPr>
        <w:t xml:space="preserve"> premises</w:t>
      </w:r>
      <w:r w:rsidR="00950E89">
        <w:t xml:space="preserve">. </w:t>
      </w:r>
      <w:r w:rsidR="00EC49AE">
        <w:t>I</w:t>
      </w:r>
      <w:r w:rsidR="00950E89">
        <w:t xml:space="preserve">f </w:t>
      </w:r>
      <w:r w:rsidR="00192FB0" w:rsidRPr="00AF19E7">
        <w:rPr>
          <w:b/>
          <w:bCs w:val="0"/>
        </w:rPr>
        <w:t>ESCo</w:t>
      </w:r>
      <w:r w:rsidR="00950E89">
        <w:t xml:space="preserve"> </w:t>
      </w:r>
      <w:r>
        <w:t>is</w:t>
      </w:r>
      <w:r w:rsidR="00950E89">
        <w:t xml:space="preserve"> unable to read </w:t>
      </w:r>
      <w:r>
        <w:t>the</w:t>
      </w:r>
      <w:r w:rsidR="00950E89">
        <w:t xml:space="preserve"> </w:t>
      </w:r>
      <w:r w:rsidR="00950E89">
        <w:rPr>
          <w:b/>
        </w:rPr>
        <w:t>heat meter</w:t>
      </w:r>
      <w:r w:rsidR="00950E89">
        <w:t xml:space="preserve"> </w:t>
      </w:r>
      <w:r w:rsidR="00FF1504">
        <w:t xml:space="preserve">[and </w:t>
      </w:r>
      <w:r w:rsidR="00FF1504" w:rsidRPr="00FF1504">
        <w:rPr>
          <w:b/>
          <w:bCs w:val="0"/>
        </w:rPr>
        <w:t>electricity meter</w:t>
      </w:r>
      <w:r w:rsidR="00FF1504">
        <w:t xml:space="preserve">] </w:t>
      </w:r>
      <w:r w:rsidR="00950E89">
        <w:t xml:space="preserve">remotely, </w:t>
      </w:r>
      <w:r w:rsidR="00192FB0" w:rsidRPr="00AF19E7">
        <w:rPr>
          <w:b/>
          <w:bCs w:val="0"/>
        </w:rPr>
        <w:t>ESCo</w:t>
      </w:r>
      <w:r w:rsidR="00950E89">
        <w:t xml:space="preserve"> </w:t>
      </w:r>
      <w:r w:rsidR="005C5AB7">
        <w:t>shall</w:t>
      </w:r>
      <w:r w:rsidR="00EC49AE">
        <w:t>,</w:t>
      </w:r>
      <w:r w:rsidR="00950E89">
        <w:t xml:space="preserve"> where possible</w:t>
      </w:r>
      <w:r w:rsidR="00EC49AE">
        <w:t>,</w:t>
      </w:r>
      <w:r w:rsidR="00950E89">
        <w:t xml:space="preserve"> provide </w:t>
      </w:r>
      <w:r w:rsidR="00EC49AE">
        <w:t xml:space="preserve">the </w:t>
      </w:r>
      <w:r w:rsidR="00EC49AE">
        <w:rPr>
          <w:b/>
        </w:rPr>
        <w:t>customer</w:t>
      </w:r>
      <w:r w:rsidR="00950E89">
        <w:t xml:space="preserve"> with the means to </w:t>
      </w:r>
      <w:r w:rsidR="005C5AB7">
        <w:t>provide</w:t>
      </w:r>
      <w:r w:rsidR="00950E89">
        <w:t xml:space="preserve"> </w:t>
      </w:r>
      <w:r w:rsidR="00192FB0" w:rsidRPr="00AF19E7">
        <w:rPr>
          <w:b/>
          <w:bCs w:val="0"/>
        </w:rPr>
        <w:t>ESCo</w:t>
      </w:r>
      <w:r w:rsidR="00950E89">
        <w:t xml:space="preserve"> </w:t>
      </w:r>
      <w:r w:rsidR="005C5AB7">
        <w:t xml:space="preserve">with </w:t>
      </w:r>
      <w:r w:rsidR="00950E89">
        <w:t>reading(s)</w:t>
      </w:r>
      <w:r w:rsidR="008B206B">
        <w:t>.</w:t>
      </w:r>
    </w:p>
    <w:p w14:paraId="00BDB218" w14:textId="651B568D" w:rsidR="00B117FE" w:rsidRPr="00C8354A" w:rsidRDefault="00D152E1" w:rsidP="005A6E6F">
      <w:pPr>
        <w:pStyle w:val="Level2Number"/>
      </w:pPr>
      <w:bookmarkStart w:id="29" w:name="_Ref423436145"/>
      <w:r w:rsidRPr="00C8354A">
        <w:t xml:space="preserve">If </w:t>
      </w:r>
      <w:r w:rsidR="00192FB0" w:rsidRPr="00AF19E7">
        <w:rPr>
          <w:b/>
          <w:bCs w:val="0"/>
        </w:rPr>
        <w:t>ESCo</w:t>
      </w:r>
      <w:r w:rsidR="002E733A" w:rsidRPr="00C8354A">
        <w:t xml:space="preserve"> </w:t>
      </w:r>
      <w:r w:rsidR="00EC49AE">
        <w:t>has</w:t>
      </w:r>
      <w:r w:rsidR="002E733A" w:rsidRPr="00C8354A">
        <w:t xml:space="preserve"> not </w:t>
      </w:r>
      <w:r w:rsidR="002E733A" w:rsidRPr="005A6E6F">
        <w:t>been</w:t>
      </w:r>
      <w:r w:rsidR="002E733A" w:rsidRPr="00C8354A">
        <w:t xml:space="preserve"> able to read </w:t>
      </w:r>
      <w:r w:rsidR="00EC49AE">
        <w:t xml:space="preserve">the </w:t>
      </w:r>
      <w:r w:rsidR="00EC49AE" w:rsidRPr="00EC49AE">
        <w:rPr>
          <w:b/>
        </w:rPr>
        <w:t>customer’s</w:t>
      </w:r>
      <w:r w:rsidR="002E733A" w:rsidRPr="00C8354A">
        <w:t xml:space="preserve"> </w:t>
      </w:r>
      <w:r w:rsidR="00950E89">
        <w:rPr>
          <w:b/>
        </w:rPr>
        <w:t xml:space="preserve">heat </w:t>
      </w:r>
      <w:r w:rsidR="00E310B9" w:rsidRPr="00C8354A">
        <w:rPr>
          <w:b/>
        </w:rPr>
        <w:t>m</w:t>
      </w:r>
      <w:r w:rsidR="007870BA" w:rsidRPr="00C8354A">
        <w:rPr>
          <w:b/>
        </w:rPr>
        <w:t>eter</w:t>
      </w:r>
      <w:r w:rsidR="002F4A72">
        <w:rPr>
          <w:b/>
        </w:rPr>
        <w:t xml:space="preserve"> </w:t>
      </w:r>
      <w:r w:rsidR="002F4A72" w:rsidRPr="002F4A72">
        <w:rPr>
          <w:bCs w:val="0"/>
        </w:rPr>
        <w:t>[and/or</w:t>
      </w:r>
      <w:r w:rsidR="002F4A72">
        <w:rPr>
          <w:b/>
        </w:rPr>
        <w:t xml:space="preserve"> electricity meter</w:t>
      </w:r>
      <w:r w:rsidR="002F4A72" w:rsidRPr="002F4A72">
        <w:rPr>
          <w:bCs w:val="0"/>
        </w:rPr>
        <w:t>]</w:t>
      </w:r>
      <w:r w:rsidR="002E733A" w:rsidRPr="002F4A72">
        <w:rPr>
          <w:bCs w:val="0"/>
        </w:rPr>
        <w:t xml:space="preserve"> </w:t>
      </w:r>
      <w:r w:rsidR="007718D5" w:rsidRPr="00C8354A">
        <w:t>because of</w:t>
      </w:r>
      <w:r w:rsidR="002E733A" w:rsidRPr="00C8354A">
        <w:t xml:space="preserve"> a </w:t>
      </w:r>
      <w:r w:rsidR="007718D5" w:rsidRPr="00C8354A">
        <w:t xml:space="preserve">fault </w:t>
      </w:r>
      <w:r w:rsidR="002E733A" w:rsidRPr="00C8354A">
        <w:t xml:space="preserve">in </w:t>
      </w:r>
      <w:r w:rsidR="00192FB0" w:rsidRPr="00AF19E7">
        <w:rPr>
          <w:b/>
          <w:bCs w:val="0"/>
        </w:rPr>
        <w:t>ESCo</w:t>
      </w:r>
      <w:r w:rsidR="00EC49AE" w:rsidRPr="00AF19E7">
        <w:rPr>
          <w:b/>
          <w:bCs w:val="0"/>
        </w:rPr>
        <w:t>’s</w:t>
      </w:r>
      <w:r w:rsidR="002E733A" w:rsidRPr="00EC49AE">
        <w:rPr>
          <w:b/>
        </w:rPr>
        <w:t xml:space="preserve"> </w:t>
      </w:r>
      <w:r w:rsidR="002E733A" w:rsidRPr="00C8354A">
        <w:t xml:space="preserve">automated </w:t>
      </w:r>
      <w:r w:rsidR="007870BA" w:rsidRPr="00C8354A">
        <w:t>meter</w:t>
      </w:r>
      <w:r w:rsidR="007718D5" w:rsidRPr="00C8354A">
        <w:t>-</w:t>
      </w:r>
      <w:r w:rsidR="002E733A" w:rsidRPr="00C8354A">
        <w:t>reading system</w:t>
      </w:r>
      <w:r w:rsidR="00902AB9" w:rsidRPr="00C8354A">
        <w:t>;</w:t>
      </w:r>
      <w:r w:rsidR="002E733A" w:rsidRPr="00C8354A">
        <w:t xml:space="preserve"> </w:t>
      </w:r>
      <w:r w:rsidR="00EC49AE">
        <w:t xml:space="preserve">the </w:t>
      </w:r>
      <w:r w:rsidR="00EC49AE" w:rsidRPr="00EC49AE">
        <w:rPr>
          <w:b/>
        </w:rPr>
        <w:t>customer</w:t>
      </w:r>
      <w:r w:rsidR="008B206B">
        <w:t xml:space="preserve"> </w:t>
      </w:r>
      <w:r w:rsidR="00EC49AE">
        <w:t>has</w:t>
      </w:r>
      <w:r w:rsidR="008B206B">
        <w:t xml:space="preserve"> not been able to give </w:t>
      </w:r>
      <w:r w:rsidR="00192FB0" w:rsidRPr="00AF19E7">
        <w:rPr>
          <w:b/>
          <w:bCs w:val="0"/>
        </w:rPr>
        <w:t>ESCo</w:t>
      </w:r>
      <w:r w:rsidR="008B206B">
        <w:t xml:space="preserve"> </w:t>
      </w:r>
      <w:r w:rsidR="00EC49AE">
        <w:t xml:space="preserve">the </w:t>
      </w:r>
      <w:r w:rsidR="00EC49AE" w:rsidRPr="005C5AB7">
        <w:rPr>
          <w:b/>
        </w:rPr>
        <w:t>customer’s</w:t>
      </w:r>
      <w:r w:rsidR="008B206B">
        <w:t xml:space="preserve"> own readings, </w:t>
      </w:r>
      <w:r w:rsidR="002E733A" w:rsidRPr="00C8354A">
        <w:t xml:space="preserve">or </w:t>
      </w:r>
      <w:r w:rsidR="00192FB0" w:rsidRPr="00AF19E7">
        <w:rPr>
          <w:b/>
          <w:bCs w:val="0"/>
        </w:rPr>
        <w:t>ESCo</w:t>
      </w:r>
      <w:r w:rsidR="00EC49AE">
        <w:t xml:space="preserve"> </w:t>
      </w:r>
      <w:r w:rsidR="005C5AB7">
        <w:t xml:space="preserve">has </w:t>
      </w:r>
      <w:r w:rsidR="002E733A" w:rsidRPr="00C8354A">
        <w:t xml:space="preserve">reason to believe that </w:t>
      </w:r>
      <w:r w:rsidR="00EC49AE">
        <w:t xml:space="preserve">the </w:t>
      </w:r>
      <w:r w:rsidR="00EC49AE" w:rsidRPr="005C5AB7">
        <w:rPr>
          <w:b/>
        </w:rPr>
        <w:t>customer’s</w:t>
      </w:r>
      <w:r w:rsidR="007718D5" w:rsidRPr="00C8354A">
        <w:t xml:space="preserve"> </w:t>
      </w:r>
      <w:r w:rsidR="00950E89">
        <w:rPr>
          <w:b/>
        </w:rPr>
        <w:t xml:space="preserve">heat </w:t>
      </w:r>
      <w:r w:rsidR="00E310B9" w:rsidRPr="00C8354A">
        <w:rPr>
          <w:b/>
        </w:rPr>
        <w:t>m</w:t>
      </w:r>
      <w:r w:rsidR="007870BA" w:rsidRPr="00C8354A">
        <w:rPr>
          <w:b/>
        </w:rPr>
        <w:t>eter</w:t>
      </w:r>
      <w:r w:rsidR="002E733A" w:rsidRPr="00C8354A">
        <w:t xml:space="preserve"> </w:t>
      </w:r>
      <w:r w:rsidR="002F4A72">
        <w:t xml:space="preserve">[and/or </w:t>
      </w:r>
      <w:r w:rsidR="002F4A72" w:rsidRPr="002F4A72">
        <w:rPr>
          <w:b/>
          <w:bCs w:val="0"/>
        </w:rPr>
        <w:t>electricity meter</w:t>
      </w:r>
      <w:r w:rsidR="002F4A72">
        <w:t xml:space="preserve">] </w:t>
      </w:r>
      <w:r w:rsidR="002E733A" w:rsidRPr="00C8354A">
        <w:t xml:space="preserve">is not reading correctly, </w:t>
      </w:r>
      <w:r w:rsidR="00192FB0" w:rsidRPr="00AF19E7">
        <w:rPr>
          <w:b/>
          <w:bCs w:val="0"/>
        </w:rPr>
        <w:t>ESCo</w:t>
      </w:r>
      <w:r w:rsidR="00EC49AE">
        <w:t xml:space="preserve"> </w:t>
      </w:r>
      <w:r w:rsidR="002E733A" w:rsidRPr="00C8354A">
        <w:t xml:space="preserve">may </w:t>
      </w:r>
      <w:r w:rsidR="007718D5" w:rsidRPr="00C8354A">
        <w:t xml:space="preserve">send </w:t>
      </w:r>
      <w:r w:rsidR="00EC49AE">
        <w:t xml:space="preserve">the </w:t>
      </w:r>
      <w:r w:rsidR="00EC49AE" w:rsidRPr="005C5AB7">
        <w:rPr>
          <w:b/>
        </w:rPr>
        <w:t>customer</w:t>
      </w:r>
      <w:r w:rsidR="007718D5" w:rsidRPr="00C8354A">
        <w:t xml:space="preserve"> a </w:t>
      </w:r>
      <w:r w:rsidR="004C5D08" w:rsidRPr="004C5D08">
        <w:rPr>
          <w:b/>
        </w:rPr>
        <w:t>heat bill</w:t>
      </w:r>
      <w:r w:rsidR="002E733A" w:rsidRPr="00C8354A">
        <w:t xml:space="preserve"> </w:t>
      </w:r>
      <w:r w:rsidR="002F4A72">
        <w:t>[</w:t>
      </w:r>
      <w:r w:rsidR="002F4A72" w:rsidRPr="002F4A72">
        <w:rPr>
          <w:b/>
          <w:bCs w:val="0"/>
        </w:rPr>
        <w:t>energy bill</w:t>
      </w:r>
      <w:r w:rsidR="002F4A72">
        <w:t xml:space="preserve">] </w:t>
      </w:r>
      <w:r w:rsidR="00A0614B">
        <w:t xml:space="preserve">and </w:t>
      </w:r>
      <w:r w:rsidR="00EC49AE">
        <w:t xml:space="preserve">the </w:t>
      </w:r>
      <w:r w:rsidR="00EC49AE" w:rsidRPr="005C5AB7">
        <w:rPr>
          <w:b/>
        </w:rPr>
        <w:t>customer</w:t>
      </w:r>
      <w:r w:rsidR="00A0614B">
        <w:t xml:space="preserve"> must pay </w:t>
      </w:r>
      <w:r w:rsidR="00192FB0" w:rsidRPr="00AF19E7">
        <w:rPr>
          <w:b/>
          <w:bCs w:val="0"/>
        </w:rPr>
        <w:t>ESCo</w:t>
      </w:r>
      <w:r w:rsidR="00A0614B">
        <w:t xml:space="preserve"> on the basis of</w:t>
      </w:r>
      <w:r w:rsidR="007718D5" w:rsidRPr="00C8354A">
        <w:t xml:space="preserve"> </w:t>
      </w:r>
      <w:r w:rsidR="00192FB0" w:rsidRPr="00AF19E7">
        <w:rPr>
          <w:b/>
          <w:bCs w:val="0"/>
        </w:rPr>
        <w:t>ESCo</w:t>
      </w:r>
      <w:r w:rsidR="00EC49AE" w:rsidRPr="00AF19E7">
        <w:rPr>
          <w:b/>
          <w:bCs w:val="0"/>
        </w:rPr>
        <w:t>’s</w:t>
      </w:r>
      <w:r w:rsidR="002E733A" w:rsidRPr="00C8354A">
        <w:t xml:space="preserve"> reasonable estimate of the </w:t>
      </w:r>
      <w:r w:rsidR="007718D5" w:rsidRPr="00C8354A">
        <w:t xml:space="preserve">amount of </w:t>
      </w:r>
      <w:r w:rsidR="00E310B9" w:rsidRPr="00C8354A">
        <w:rPr>
          <w:b/>
        </w:rPr>
        <w:t>h</w:t>
      </w:r>
      <w:r w:rsidR="00FE2831" w:rsidRPr="00C8354A">
        <w:rPr>
          <w:b/>
        </w:rPr>
        <w:t xml:space="preserve">eat </w:t>
      </w:r>
      <w:r w:rsidR="00E310B9" w:rsidRPr="00C8354A">
        <w:rPr>
          <w:b/>
        </w:rPr>
        <w:t>s</w:t>
      </w:r>
      <w:r w:rsidR="00FE2831" w:rsidRPr="00C8354A">
        <w:rPr>
          <w:b/>
        </w:rPr>
        <w:t>upply</w:t>
      </w:r>
      <w:r w:rsidR="007718D5" w:rsidRPr="00C8354A">
        <w:t xml:space="preserve"> </w:t>
      </w:r>
      <w:r w:rsidR="002F4A72">
        <w:t xml:space="preserve">[and </w:t>
      </w:r>
      <w:r w:rsidR="002F4A72" w:rsidRPr="002F4A72">
        <w:rPr>
          <w:b/>
          <w:bCs w:val="0"/>
        </w:rPr>
        <w:t>electricity supply</w:t>
      </w:r>
      <w:r w:rsidR="002F4A72">
        <w:t xml:space="preserve">] </w:t>
      </w:r>
      <w:r w:rsidR="007718D5" w:rsidRPr="00C8354A">
        <w:t>used</w:t>
      </w:r>
      <w:r w:rsidR="002E733A" w:rsidRPr="00C8354A">
        <w:t>.</w:t>
      </w:r>
      <w:bookmarkEnd w:id="29"/>
    </w:p>
    <w:p w14:paraId="63A87BD3" w14:textId="7B0E67F0" w:rsidR="001128E0" w:rsidRPr="00C8354A" w:rsidRDefault="00192FB0" w:rsidP="005A6E6F">
      <w:pPr>
        <w:pStyle w:val="Level2Number"/>
      </w:pPr>
      <w:bookmarkStart w:id="30" w:name="_Ref15331342"/>
      <w:r>
        <w:rPr>
          <w:b/>
        </w:rPr>
        <w:t>ESCo</w:t>
      </w:r>
      <w:r w:rsidR="00EC49AE" w:rsidRPr="007A62EF">
        <w:rPr>
          <w:b/>
        </w:rPr>
        <w:t>’s</w:t>
      </w:r>
      <w:r w:rsidR="001128E0" w:rsidRPr="00C8354A">
        <w:t xml:space="preserve"> </w:t>
      </w:r>
      <w:r w:rsidR="001128E0" w:rsidRPr="005A6E6F">
        <w:t>reasonable</w:t>
      </w:r>
      <w:r w:rsidR="001128E0" w:rsidRPr="00C8354A">
        <w:t xml:space="preserve"> estimates will be based on the current </w:t>
      </w:r>
      <w:r w:rsidR="00CD5B35">
        <w:rPr>
          <w:b/>
        </w:rPr>
        <w:t>standing charge</w:t>
      </w:r>
      <w:r w:rsidR="001128E0" w:rsidRPr="00C8354A">
        <w:t xml:space="preserve"> and </w:t>
      </w:r>
      <w:r w:rsidR="003E6D3F">
        <w:rPr>
          <w:b/>
        </w:rPr>
        <w:t>variable charge</w:t>
      </w:r>
      <w:r w:rsidR="001128E0" w:rsidRPr="00C8354A">
        <w:t xml:space="preserve"> </w:t>
      </w:r>
      <w:r w:rsidR="002F4A72">
        <w:t xml:space="preserve">[and </w:t>
      </w:r>
      <w:r w:rsidR="002F4A72" w:rsidRPr="002F4A72">
        <w:rPr>
          <w:b/>
          <w:bCs w:val="0"/>
        </w:rPr>
        <w:t>electricity charge</w:t>
      </w:r>
      <w:r w:rsidR="002F4A72">
        <w:t xml:space="preserve">] </w:t>
      </w:r>
      <w:r w:rsidR="001128E0" w:rsidRPr="00C8354A">
        <w:t>and either:</w:t>
      </w:r>
      <w:bookmarkEnd w:id="30"/>
    </w:p>
    <w:p w14:paraId="51A32CA9" w14:textId="73763407" w:rsidR="001128E0" w:rsidRPr="00C8354A" w:rsidRDefault="00EC49AE" w:rsidP="00247425">
      <w:pPr>
        <w:pStyle w:val="Level4Number"/>
      </w:pPr>
      <w:r>
        <w:t xml:space="preserve">the </w:t>
      </w:r>
      <w:r w:rsidRPr="007A62EF">
        <w:rPr>
          <w:b/>
        </w:rPr>
        <w:t>customer’s</w:t>
      </w:r>
      <w:r w:rsidR="001128E0" w:rsidRPr="00C8354A">
        <w:t xml:space="preserve"> pattern of energy use in the past; or </w:t>
      </w:r>
    </w:p>
    <w:p w14:paraId="7BF53585" w14:textId="4375AA58" w:rsidR="001128E0" w:rsidRPr="00C8354A" w:rsidRDefault="001128E0" w:rsidP="00247425">
      <w:pPr>
        <w:pStyle w:val="Level4Number"/>
      </w:pPr>
      <w:r w:rsidRPr="00C8354A">
        <w:t xml:space="preserve">the </w:t>
      </w:r>
      <w:r w:rsidR="00E310B9" w:rsidRPr="00C8354A">
        <w:rPr>
          <w:b/>
        </w:rPr>
        <w:t>h</w:t>
      </w:r>
      <w:r w:rsidR="00FE2831" w:rsidRPr="00C8354A">
        <w:rPr>
          <w:b/>
        </w:rPr>
        <w:t xml:space="preserve">eat </w:t>
      </w:r>
      <w:r w:rsidR="00E310B9" w:rsidRPr="00C8354A">
        <w:rPr>
          <w:b/>
        </w:rPr>
        <w:t>s</w:t>
      </w:r>
      <w:r w:rsidR="00FE2831" w:rsidRPr="00C8354A">
        <w:rPr>
          <w:b/>
        </w:rPr>
        <w:t>upply</w:t>
      </w:r>
      <w:r w:rsidRPr="00C8354A">
        <w:t xml:space="preserve"> </w:t>
      </w:r>
      <w:r w:rsidR="002F4A72">
        <w:t xml:space="preserve">[and </w:t>
      </w:r>
      <w:r w:rsidR="002F4A72" w:rsidRPr="002F4A72">
        <w:rPr>
          <w:b/>
          <w:bCs w:val="0"/>
        </w:rPr>
        <w:t>electricity supply</w:t>
      </w:r>
      <w:r w:rsidR="002F4A72">
        <w:t xml:space="preserve">] </w:t>
      </w:r>
      <w:r w:rsidR="00EC49AE">
        <w:t xml:space="preserve">the </w:t>
      </w:r>
      <w:r w:rsidR="00EC49AE" w:rsidRPr="007A62EF">
        <w:rPr>
          <w:b/>
        </w:rPr>
        <w:t>customer</w:t>
      </w:r>
      <w:r w:rsidRPr="00C8354A">
        <w:t xml:space="preserve"> </w:t>
      </w:r>
      <w:r w:rsidR="007A62EF">
        <w:t>is</w:t>
      </w:r>
      <w:r w:rsidRPr="00C8354A">
        <w:t xml:space="preserve"> likely to </w:t>
      </w:r>
      <w:r w:rsidR="009072B0">
        <w:t>use</w:t>
      </w:r>
      <w:r w:rsidR="008B206B">
        <w:t xml:space="preserve"> given the size of </w:t>
      </w:r>
      <w:r w:rsidR="007176DF">
        <w:rPr>
          <w:b/>
        </w:rPr>
        <w:t>the premises</w:t>
      </w:r>
      <w:r w:rsidR="008B206B">
        <w:t xml:space="preserve"> and comparison readings from other </w:t>
      </w:r>
      <w:r w:rsidR="007A62EF">
        <w:t xml:space="preserve">similar </w:t>
      </w:r>
      <w:r w:rsidR="008B206B">
        <w:t>properties</w:t>
      </w:r>
      <w:r w:rsidRPr="00C8354A">
        <w:t xml:space="preserve">. </w:t>
      </w:r>
    </w:p>
    <w:p w14:paraId="1AFD972D" w14:textId="417403E5" w:rsidR="009467AC" w:rsidRPr="00444B84" w:rsidRDefault="006F34D5" w:rsidP="005A6E6F">
      <w:pPr>
        <w:pStyle w:val="Level2Number"/>
      </w:pPr>
      <w:r w:rsidRPr="00C8354A">
        <w:t>I</w:t>
      </w:r>
      <w:r w:rsidR="00FD6864" w:rsidRPr="00C8354A">
        <w:t xml:space="preserve">f </w:t>
      </w:r>
      <w:r w:rsidR="00EC49AE">
        <w:t xml:space="preserve">the </w:t>
      </w:r>
      <w:r w:rsidR="00EC49AE" w:rsidRPr="007A62EF">
        <w:rPr>
          <w:b/>
        </w:rPr>
        <w:t>customer</w:t>
      </w:r>
      <w:r w:rsidR="00FD6864" w:rsidRPr="00C8354A">
        <w:t xml:space="preserve"> </w:t>
      </w:r>
      <w:r w:rsidR="007A62EF">
        <w:t>believes</w:t>
      </w:r>
      <w:r w:rsidRPr="00C8354A">
        <w:t xml:space="preserve"> that </w:t>
      </w:r>
      <w:r w:rsidR="00FD6864" w:rsidRPr="00C8354A">
        <w:t>the</w:t>
      </w:r>
      <w:r w:rsidR="008B206B">
        <w:t xml:space="preserve"> </w:t>
      </w:r>
      <w:r w:rsidR="008B206B" w:rsidRPr="008B206B">
        <w:rPr>
          <w:b/>
        </w:rPr>
        <w:t>heat</w:t>
      </w:r>
      <w:r w:rsidR="00FD6864" w:rsidRPr="00C8354A">
        <w:t xml:space="preserve"> </w:t>
      </w:r>
      <w:r w:rsidR="00E310B9" w:rsidRPr="00C8354A">
        <w:rPr>
          <w:b/>
        </w:rPr>
        <w:t>m</w:t>
      </w:r>
      <w:r w:rsidR="007870BA" w:rsidRPr="00C8354A">
        <w:rPr>
          <w:b/>
        </w:rPr>
        <w:t>eter</w:t>
      </w:r>
      <w:r w:rsidR="00FD6864" w:rsidRPr="00C8354A">
        <w:t xml:space="preserve"> </w:t>
      </w:r>
      <w:r w:rsidR="002F4A72">
        <w:t xml:space="preserve">[and/or </w:t>
      </w:r>
      <w:r w:rsidR="002F4A72" w:rsidRPr="002F4A72">
        <w:rPr>
          <w:b/>
          <w:bCs w:val="0"/>
        </w:rPr>
        <w:t>electricity meter</w:t>
      </w:r>
      <w:r w:rsidR="002F4A72">
        <w:t xml:space="preserve">] </w:t>
      </w:r>
      <w:r w:rsidR="00FD6864" w:rsidRPr="00C8354A">
        <w:t xml:space="preserve">in </w:t>
      </w:r>
      <w:r w:rsidR="007176DF">
        <w:t xml:space="preserve">the </w:t>
      </w:r>
      <w:r w:rsidR="007176DF" w:rsidRPr="007A62EF">
        <w:rPr>
          <w:b/>
        </w:rPr>
        <w:t>premises</w:t>
      </w:r>
      <w:r w:rsidR="00FD6864" w:rsidRPr="00C8354A">
        <w:t xml:space="preserve"> is </w:t>
      </w:r>
      <w:r w:rsidR="007A62EF">
        <w:t>faulty</w:t>
      </w:r>
      <w:r w:rsidRPr="00C8354A">
        <w:t xml:space="preserve">, </w:t>
      </w:r>
      <w:r w:rsidR="00EC49AE">
        <w:t xml:space="preserve">the </w:t>
      </w:r>
      <w:r w:rsidR="00EC49AE" w:rsidRPr="007A62EF">
        <w:rPr>
          <w:b/>
        </w:rPr>
        <w:t>customer</w:t>
      </w:r>
      <w:r w:rsidRPr="00C8354A">
        <w:t xml:space="preserve"> must </w:t>
      </w:r>
      <w:r w:rsidR="007A62EF">
        <w:t>notify</w:t>
      </w:r>
      <w:r w:rsidRPr="00C8354A">
        <w:t xml:space="preserve"> </w:t>
      </w:r>
      <w:r w:rsidR="00192FB0" w:rsidRPr="002D092C">
        <w:rPr>
          <w:b/>
          <w:bCs w:val="0"/>
        </w:rPr>
        <w:t>ESCo</w:t>
      </w:r>
      <w:r w:rsidRPr="00C8354A">
        <w:t xml:space="preserve"> as soon as possible</w:t>
      </w:r>
      <w:r w:rsidR="009072B0">
        <w:t xml:space="preserve"> in order that </w:t>
      </w:r>
      <w:r w:rsidR="00192FB0" w:rsidRPr="002D092C">
        <w:rPr>
          <w:b/>
          <w:bCs w:val="0"/>
        </w:rPr>
        <w:t>ESCo</w:t>
      </w:r>
      <w:r w:rsidR="00EC49AE">
        <w:t xml:space="preserve"> </w:t>
      </w:r>
      <w:r w:rsidR="009072B0">
        <w:t xml:space="preserve">can arrange </w:t>
      </w:r>
      <w:r w:rsidR="00C121FB">
        <w:t>a check</w:t>
      </w:r>
      <w:r w:rsidR="00A76D47">
        <w:t xml:space="preserve"> as set out </w:t>
      </w:r>
      <w:r w:rsidR="00A76D47" w:rsidRPr="00661B2C">
        <w:t xml:space="preserve">under </w:t>
      </w:r>
      <w:r w:rsidR="00661B2C" w:rsidRPr="00506F8D">
        <w:t>C</w:t>
      </w:r>
      <w:r w:rsidR="00A76D47" w:rsidRPr="00506F8D">
        <w:t xml:space="preserve">lause </w:t>
      </w:r>
      <w:r w:rsidR="00506F8D" w:rsidRPr="00506F8D">
        <w:fldChar w:fldCharType="begin"/>
      </w:r>
      <w:r w:rsidR="00506F8D" w:rsidRPr="00506F8D">
        <w:instrText xml:space="preserve"> REF _Ref15331465 \r \h </w:instrText>
      </w:r>
      <w:r w:rsidR="00506F8D">
        <w:instrText xml:space="preserve"> \* MERGEFORMAT </w:instrText>
      </w:r>
      <w:r w:rsidR="00506F8D" w:rsidRPr="00506F8D">
        <w:fldChar w:fldCharType="separate"/>
      </w:r>
      <w:r w:rsidR="00415C4A">
        <w:t>9</w:t>
      </w:r>
      <w:r w:rsidR="00506F8D" w:rsidRPr="00506F8D">
        <w:fldChar w:fldCharType="end"/>
      </w:r>
      <w:r w:rsidR="00FD6864" w:rsidRPr="00506F8D">
        <w:t>.</w:t>
      </w:r>
      <w:r w:rsidR="00FD6864" w:rsidRPr="00661B2C">
        <w:t xml:space="preserve"> </w:t>
      </w:r>
    </w:p>
    <w:p w14:paraId="72D60938" w14:textId="3FEBA264" w:rsidR="009277D8" w:rsidRDefault="00B117FE" w:rsidP="005A6E6F">
      <w:pPr>
        <w:pStyle w:val="Level2Number"/>
      </w:pPr>
      <w:r w:rsidRPr="00C8354A">
        <w:t xml:space="preserve">If </w:t>
      </w:r>
      <w:r w:rsidR="00EC49AE">
        <w:t xml:space="preserve">the </w:t>
      </w:r>
      <w:r w:rsidR="00EC49AE" w:rsidRPr="00382276">
        <w:rPr>
          <w:b/>
        </w:rPr>
        <w:t>customer</w:t>
      </w:r>
      <w:r w:rsidRPr="00C8354A">
        <w:t xml:space="preserve"> </w:t>
      </w:r>
      <w:r w:rsidR="00382276">
        <w:t>requests</w:t>
      </w:r>
      <w:r w:rsidRPr="00C8354A">
        <w:t xml:space="preserve"> </w:t>
      </w:r>
      <w:r w:rsidR="00192FB0" w:rsidRPr="002D092C">
        <w:rPr>
          <w:b/>
          <w:bCs w:val="0"/>
        </w:rPr>
        <w:t>ESCo</w:t>
      </w:r>
      <w:r w:rsidRPr="00C8354A">
        <w:t xml:space="preserve"> check</w:t>
      </w:r>
      <w:r w:rsidR="005C797F" w:rsidRPr="00C8354A">
        <w:t xml:space="preserve"> </w:t>
      </w:r>
      <w:r w:rsidR="00EC49AE">
        <w:t xml:space="preserve">the </w:t>
      </w:r>
      <w:r w:rsidR="00EC49AE" w:rsidRPr="00382276">
        <w:rPr>
          <w:b/>
        </w:rPr>
        <w:t>customer’s</w:t>
      </w:r>
      <w:r w:rsidR="005C797F" w:rsidRPr="00C8354A">
        <w:t xml:space="preserve"> </w:t>
      </w:r>
      <w:r w:rsidR="00E87235" w:rsidRPr="008B206B">
        <w:rPr>
          <w:b/>
        </w:rPr>
        <w:t>heat</w:t>
      </w:r>
      <w:r w:rsidR="00E87235">
        <w:t xml:space="preserve"> </w:t>
      </w:r>
      <w:r w:rsidR="00D928C5" w:rsidRPr="00C8354A">
        <w:rPr>
          <w:b/>
        </w:rPr>
        <w:t>m</w:t>
      </w:r>
      <w:r w:rsidR="007870BA" w:rsidRPr="00C8354A">
        <w:rPr>
          <w:b/>
        </w:rPr>
        <w:t>eter</w:t>
      </w:r>
      <w:r w:rsidR="005C797F" w:rsidRPr="00C8354A">
        <w:t xml:space="preserve"> </w:t>
      </w:r>
      <w:r w:rsidR="00823E9A">
        <w:t xml:space="preserve">[and/or </w:t>
      </w:r>
      <w:r w:rsidR="00823E9A" w:rsidRPr="00823E9A">
        <w:rPr>
          <w:b/>
          <w:bCs w:val="0"/>
        </w:rPr>
        <w:t>electricity meter</w:t>
      </w:r>
      <w:r w:rsidR="00823E9A">
        <w:t xml:space="preserve">] </w:t>
      </w:r>
      <w:r w:rsidR="005C797F" w:rsidRPr="00C8354A">
        <w:t xml:space="preserve">and </w:t>
      </w:r>
      <w:r w:rsidR="00192FB0">
        <w:t>ESCo</w:t>
      </w:r>
      <w:r w:rsidR="00EC49AE">
        <w:t xml:space="preserve"> </w:t>
      </w:r>
      <w:r w:rsidR="00382276">
        <w:t>f</w:t>
      </w:r>
      <w:r w:rsidR="005C797F" w:rsidRPr="00C8354A">
        <w:t>ind</w:t>
      </w:r>
      <w:r w:rsidR="00382276">
        <w:t>s</w:t>
      </w:r>
      <w:r w:rsidR="005C797F" w:rsidRPr="00C8354A">
        <w:t xml:space="preserve"> that</w:t>
      </w:r>
      <w:r w:rsidRPr="00C8354A">
        <w:t xml:space="preserve"> it</w:t>
      </w:r>
      <w:r w:rsidR="005C797F" w:rsidRPr="00C8354A">
        <w:t xml:space="preserve"> i</w:t>
      </w:r>
      <w:r w:rsidRPr="00C8354A">
        <w:t>s accura</w:t>
      </w:r>
      <w:r w:rsidR="005C797F" w:rsidRPr="00C8354A">
        <w:t>te</w:t>
      </w:r>
      <w:r w:rsidR="00C838EE" w:rsidRPr="00C8354A">
        <w:t>,</w:t>
      </w:r>
      <w:r w:rsidRPr="00C8354A">
        <w:t xml:space="preserve"> </w:t>
      </w:r>
      <w:r w:rsidR="00EC49AE">
        <w:t xml:space="preserve">the </w:t>
      </w:r>
      <w:r w:rsidR="00EC49AE" w:rsidRPr="00382276">
        <w:rPr>
          <w:b/>
        </w:rPr>
        <w:t>customer</w:t>
      </w:r>
      <w:r w:rsidRPr="00C8354A">
        <w:t xml:space="preserve"> </w:t>
      </w:r>
      <w:r w:rsidR="00724A7E" w:rsidRPr="00C8354A">
        <w:t>may</w:t>
      </w:r>
      <w:r w:rsidR="00382276">
        <w:t xml:space="preserve"> be required</w:t>
      </w:r>
      <w:r w:rsidR="005C797F" w:rsidRPr="00C8354A">
        <w:t xml:space="preserve"> to</w:t>
      </w:r>
      <w:r w:rsidR="0032169F" w:rsidRPr="00C8354A">
        <w:t xml:space="preserve"> </w:t>
      </w:r>
      <w:r w:rsidRPr="00C8354A">
        <w:t xml:space="preserve">pay </w:t>
      </w:r>
      <w:r w:rsidR="00192FB0" w:rsidRPr="002D092C">
        <w:rPr>
          <w:b/>
          <w:bCs w:val="0"/>
        </w:rPr>
        <w:t>ESCo</w:t>
      </w:r>
      <w:r w:rsidR="00EC49AE" w:rsidRPr="002D092C">
        <w:rPr>
          <w:b/>
          <w:bCs w:val="0"/>
        </w:rPr>
        <w:t>’s</w:t>
      </w:r>
      <w:r w:rsidRPr="002D092C">
        <w:rPr>
          <w:b/>
          <w:bCs w:val="0"/>
        </w:rPr>
        <w:t xml:space="preserve"> r</w:t>
      </w:r>
      <w:r w:rsidRPr="00C8354A">
        <w:t xml:space="preserve">easonable costs </w:t>
      </w:r>
      <w:r w:rsidR="005C797F" w:rsidRPr="00C8354A">
        <w:t>of</w:t>
      </w:r>
      <w:r w:rsidRPr="00C8354A">
        <w:t xml:space="preserve"> checking the </w:t>
      </w:r>
      <w:r w:rsidR="00E87235" w:rsidRPr="008B206B">
        <w:rPr>
          <w:b/>
        </w:rPr>
        <w:t>heat</w:t>
      </w:r>
      <w:r w:rsidR="00E87235">
        <w:t xml:space="preserve"> </w:t>
      </w:r>
      <w:r w:rsidR="00D928C5" w:rsidRPr="00C8354A">
        <w:rPr>
          <w:b/>
        </w:rPr>
        <w:t>m</w:t>
      </w:r>
      <w:r w:rsidR="007870BA" w:rsidRPr="00C8354A">
        <w:rPr>
          <w:b/>
        </w:rPr>
        <w:t>eter</w:t>
      </w:r>
      <w:r w:rsidR="00823E9A">
        <w:rPr>
          <w:b/>
        </w:rPr>
        <w:t xml:space="preserve"> </w:t>
      </w:r>
      <w:r w:rsidR="00823E9A" w:rsidRPr="00823E9A">
        <w:rPr>
          <w:bCs w:val="0"/>
        </w:rPr>
        <w:t xml:space="preserve">[and/or </w:t>
      </w:r>
      <w:r w:rsidR="00823E9A">
        <w:rPr>
          <w:b/>
        </w:rPr>
        <w:t>electricity meter</w:t>
      </w:r>
      <w:r w:rsidR="00823E9A" w:rsidRPr="00823E9A">
        <w:rPr>
          <w:bCs w:val="0"/>
        </w:rPr>
        <w:t>]</w:t>
      </w:r>
      <w:r w:rsidRPr="00C8354A">
        <w:t xml:space="preserve">. </w:t>
      </w:r>
    </w:p>
    <w:p w14:paraId="3373BCD4" w14:textId="703D898A" w:rsidR="00F1343E" w:rsidRPr="009277D8" w:rsidRDefault="00192FB0" w:rsidP="002E75A3">
      <w:pPr>
        <w:pStyle w:val="Level2Number"/>
      </w:pPr>
      <w:r>
        <w:rPr>
          <w:b/>
        </w:rPr>
        <w:t>ESCo</w:t>
      </w:r>
      <w:r w:rsidR="00EC49AE">
        <w:t xml:space="preserve"> </w:t>
      </w:r>
      <w:r w:rsidR="009277D8" w:rsidRPr="00C8354A">
        <w:t xml:space="preserve">may also ask to check </w:t>
      </w:r>
      <w:r w:rsidR="00EC49AE">
        <w:t xml:space="preserve">the </w:t>
      </w:r>
      <w:r w:rsidR="00EC49AE" w:rsidRPr="00382276">
        <w:rPr>
          <w:b/>
        </w:rPr>
        <w:t>customer’s</w:t>
      </w:r>
      <w:r w:rsidR="009277D8" w:rsidRPr="00C8354A">
        <w:t xml:space="preserve"> </w:t>
      </w:r>
      <w:r w:rsidR="009277D8" w:rsidRPr="008B206B">
        <w:rPr>
          <w:b/>
        </w:rPr>
        <w:t>heat</w:t>
      </w:r>
      <w:r w:rsidR="009277D8">
        <w:t xml:space="preserve"> </w:t>
      </w:r>
      <w:r w:rsidR="009277D8" w:rsidRPr="00C8354A">
        <w:rPr>
          <w:b/>
        </w:rPr>
        <w:t>meter</w:t>
      </w:r>
      <w:r w:rsidR="009277D8" w:rsidRPr="00C8354A">
        <w:t xml:space="preserve"> </w:t>
      </w:r>
      <w:r w:rsidR="00823E9A">
        <w:t xml:space="preserve">[and/or </w:t>
      </w:r>
      <w:r w:rsidR="00823E9A" w:rsidRPr="00823E9A">
        <w:rPr>
          <w:b/>
          <w:bCs w:val="0"/>
        </w:rPr>
        <w:t>electricity meter</w:t>
      </w:r>
      <w:r w:rsidR="00823E9A">
        <w:t xml:space="preserve">] </w:t>
      </w:r>
      <w:r w:rsidR="009277D8" w:rsidRPr="00C8354A">
        <w:t xml:space="preserve">at any time if </w:t>
      </w:r>
      <w:r w:rsidRPr="002D092C">
        <w:rPr>
          <w:b/>
          <w:bCs w:val="0"/>
        </w:rPr>
        <w:t>ESCo</w:t>
      </w:r>
      <w:r w:rsidR="00EC49AE">
        <w:t xml:space="preserve"> </w:t>
      </w:r>
      <w:r w:rsidR="009277D8" w:rsidRPr="00C8354A">
        <w:t xml:space="preserve"> believe</w:t>
      </w:r>
      <w:r w:rsidR="00382276">
        <w:t>s</w:t>
      </w:r>
      <w:r w:rsidR="009277D8" w:rsidRPr="00C8354A">
        <w:t xml:space="preserve"> that it is not accurate.</w:t>
      </w:r>
      <w:r w:rsidR="009277D8">
        <w:t xml:space="preserve"> </w:t>
      </w:r>
      <w:r w:rsidR="00EC49AE">
        <w:t xml:space="preserve">The </w:t>
      </w:r>
      <w:r w:rsidR="00EC49AE" w:rsidRPr="00382276">
        <w:rPr>
          <w:b/>
        </w:rPr>
        <w:t>customer</w:t>
      </w:r>
      <w:r w:rsidR="00B117FE" w:rsidRPr="009277D8">
        <w:t xml:space="preserve"> will not </w:t>
      </w:r>
      <w:r w:rsidR="00382276">
        <w:t>be required to pay</w:t>
      </w:r>
      <w:r w:rsidR="00B117FE" w:rsidRPr="009277D8">
        <w:t xml:space="preserve"> any costs if </w:t>
      </w:r>
      <w:r w:rsidRPr="002D092C">
        <w:rPr>
          <w:b/>
          <w:bCs w:val="0"/>
        </w:rPr>
        <w:t>ESCo</w:t>
      </w:r>
      <w:r w:rsidR="00EC49AE">
        <w:t xml:space="preserve"> </w:t>
      </w:r>
      <w:r w:rsidR="00B117FE" w:rsidRPr="009277D8">
        <w:t xml:space="preserve"> </w:t>
      </w:r>
      <w:r w:rsidR="00A66775" w:rsidRPr="002E75A3">
        <w:t>requests</w:t>
      </w:r>
      <w:r w:rsidR="005C797F" w:rsidRPr="009277D8">
        <w:t xml:space="preserve"> to </w:t>
      </w:r>
      <w:r w:rsidR="00B117FE" w:rsidRPr="009277D8">
        <w:t xml:space="preserve">check </w:t>
      </w:r>
      <w:r w:rsidR="00EC49AE">
        <w:t xml:space="preserve">the </w:t>
      </w:r>
      <w:r w:rsidR="00EC49AE" w:rsidRPr="00382276">
        <w:rPr>
          <w:b/>
        </w:rPr>
        <w:t>customer’s</w:t>
      </w:r>
      <w:r w:rsidR="00B117FE" w:rsidRPr="009277D8">
        <w:t xml:space="preserve"> </w:t>
      </w:r>
      <w:r w:rsidR="00E87235" w:rsidRPr="009277D8">
        <w:rPr>
          <w:b/>
        </w:rPr>
        <w:t>heat</w:t>
      </w:r>
      <w:r w:rsidR="00E87235" w:rsidRPr="009277D8">
        <w:t xml:space="preserve"> </w:t>
      </w:r>
      <w:r w:rsidR="00D928C5" w:rsidRPr="009277D8">
        <w:rPr>
          <w:b/>
        </w:rPr>
        <w:t>m</w:t>
      </w:r>
      <w:r w:rsidR="007870BA" w:rsidRPr="009277D8">
        <w:rPr>
          <w:b/>
        </w:rPr>
        <w:t>eter</w:t>
      </w:r>
      <w:r w:rsidR="00E977C7">
        <w:rPr>
          <w:b/>
        </w:rPr>
        <w:t xml:space="preserve"> </w:t>
      </w:r>
      <w:r w:rsidR="00823E9A" w:rsidRPr="00823E9A">
        <w:rPr>
          <w:bCs w:val="0"/>
        </w:rPr>
        <w:t>[and/or</w:t>
      </w:r>
      <w:r w:rsidR="00823E9A">
        <w:rPr>
          <w:b/>
        </w:rPr>
        <w:t xml:space="preserve"> electricity meter] </w:t>
      </w:r>
      <w:r w:rsidR="00E977C7" w:rsidRPr="00E977C7">
        <w:rPr>
          <w:bCs w:val="0"/>
        </w:rPr>
        <w:t>unless</w:t>
      </w:r>
      <w:r w:rsidR="00E977C7">
        <w:rPr>
          <w:b/>
        </w:rPr>
        <w:t xml:space="preserve"> </w:t>
      </w:r>
      <w:r w:rsidR="00E977C7" w:rsidRPr="00BC7B61">
        <w:rPr>
          <w:bCs w:val="0"/>
        </w:rPr>
        <w:t>the</w:t>
      </w:r>
      <w:r w:rsidR="00E977C7">
        <w:rPr>
          <w:b/>
        </w:rPr>
        <w:t xml:space="preserve"> customer </w:t>
      </w:r>
      <w:r w:rsidR="00E977C7" w:rsidRPr="00E977C7">
        <w:rPr>
          <w:bCs w:val="0"/>
        </w:rPr>
        <w:t>has damaged the</w:t>
      </w:r>
      <w:r w:rsidR="00E977C7">
        <w:rPr>
          <w:b/>
        </w:rPr>
        <w:t xml:space="preserve"> heat meter</w:t>
      </w:r>
      <w:r w:rsidR="00823E9A">
        <w:t xml:space="preserve"> [and/or </w:t>
      </w:r>
      <w:r w:rsidR="00823E9A" w:rsidRPr="00823E9A">
        <w:rPr>
          <w:b/>
          <w:bCs w:val="0"/>
        </w:rPr>
        <w:t>electricity meter</w:t>
      </w:r>
      <w:r w:rsidR="00823E9A">
        <w:t>].</w:t>
      </w:r>
    </w:p>
    <w:p w14:paraId="0C06A8FC" w14:textId="1F083795" w:rsidR="004058F1" w:rsidRPr="00A66775" w:rsidRDefault="00412A21" w:rsidP="002E75A3">
      <w:pPr>
        <w:pStyle w:val="Level1Heading"/>
      </w:pPr>
      <w:bookmarkStart w:id="31" w:name="_Ref15331358"/>
      <w:bookmarkStart w:id="32" w:name="_Toc24878602"/>
      <w:bookmarkStart w:id="33" w:name="_Toc26281872"/>
      <w:r w:rsidRPr="002E75A3">
        <w:t>F</w:t>
      </w:r>
      <w:r w:rsidR="001369BC" w:rsidRPr="002E75A3">
        <w:t>ail</w:t>
      </w:r>
      <w:r w:rsidR="00AA34DB" w:rsidRPr="002E75A3">
        <w:t>ing</w:t>
      </w:r>
      <w:r w:rsidR="001369BC" w:rsidRPr="00C8354A">
        <w:t xml:space="preserve"> to pay</w:t>
      </w:r>
      <w:bookmarkEnd w:id="31"/>
      <w:bookmarkEnd w:id="32"/>
      <w:bookmarkEnd w:id="33"/>
    </w:p>
    <w:p w14:paraId="31DDC64D" w14:textId="4AB61FDB" w:rsidR="007718D5" w:rsidRPr="00C8354A" w:rsidRDefault="007718D5" w:rsidP="002E75A3">
      <w:pPr>
        <w:pStyle w:val="Level2Number"/>
      </w:pPr>
      <w:bookmarkStart w:id="34" w:name="_Ref15331411"/>
      <w:r w:rsidRPr="00C8354A">
        <w:t xml:space="preserve">If </w:t>
      </w:r>
      <w:r w:rsidR="00EC49AE">
        <w:t xml:space="preserve">the </w:t>
      </w:r>
      <w:r w:rsidR="00EC49AE" w:rsidRPr="00A66775">
        <w:rPr>
          <w:b/>
        </w:rPr>
        <w:t>customer</w:t>
      </w:r>
      <w:r w:rsidRPr="00C8354A">
        <w:t xml:space="preserve"> </w:t>
      </w:r>
      <w:r w:rsidR="00A66775">
        <w:t xml:space="preserve">fails to pay </w:t>
      </w:r>
      <w:r w:rsidR="00EC49AE">
        <w:t xml:space="preserve">the </w:t>
      </w:r>
      <w:r w:rsidR="004C5D08" w:rsidRPr="004C5D08">
        <w:rPr>
          <w:b/>
        </w:rPr>
        <w:t>heat bill</w:t>
      </w:r>
      <w:r w:rsidR="00823E9A">
        <w:t xml:space="preserve"> [</w:t>
      </w:r>
      <w:r w:rsidR="00823E9A" w:rsidRPr="00823E9A">
        <w:rPr>
          <w:b/>
          <w:bCs w:val="0"/>
        </w:rPr>
        <w:t>energy bill</w:t>
      </w:r>
      <w:r w:rsidR="00823E9A">
        <w:t xml:space="preserve">] </w:t>
      </w:r>
      <w:r w:rsidR="00A66775">
        <w:t xml:space="preserve">by the </w:t>
      </w:r>
      <w:r w:rsidR="00A66775">
        <w:rPr>
          <w:b/>
        </w:rPr>
        <w:t xml:space="preserve">due date, </w:t>
      </w:r>
      <w:r w:rsidR="00192FB0" w:rsidRPr="002D092C">
        <w:rPr>
          <w:b/>
          <w:bCs w:val="0"/>
        </w:rPr>
        <w:t>ESCo</w:t>
      </w:r>
      <w:r w:rsidR="00EC49AE">
        <w:t xml:space="preserve"> </w:t>
      </w:r>
      <w:r w:rsidRPr="00C8354A">
        <w:t>may</w:t>
      </w:r>
      <w:r w:rsidR="0094198C">
        <w:t xml:space="preserve"> undertake any of the following actions</w:t>
      </w:r>
      <w:r w:rsidR="0034435C">
        <w:t>:</w:t>
      </w:r>
      <w:bookmarkEnd w:id="34"/>
      <w:r w:rsidRPr="00C8354A">
        <w:t xml:space="preserve"> </w:t>
      </w:r>
    </w:p>
    <w:p w14:paraId="76DB9F75" w14:textId="5B0FC1E3" w:rsidR="009E44C4" w:rsidRDefault="009E44C4" w:rsidP="00247425">
      <w:pPr>
        <w:pStyle w:val="Level4Number"/>
      </w:pPr>
      <w:r w:rsidRPr="009E44C4">
        <w:t xml:space="preserve">ask </w:t>
      </w:r>
      <w:r w:rsidR="00EC49AE">
        <w:t xml:space="preserve">the </w:t>
      </w:r>
      <w:r w:rsidR="00EC49AE" w:rsidRPr="00A66775">
        <w:rPr>
          <w:b/>
        </w:rPr>
        <w:t>customer</w:t>
      </w:r>
      <w:r w:rsidRPr="009E44C4">
        <w:t xml:space="preserve"> to pay by another method; </w:t>
      </w:r>
    </w:p>
    <w:p w14:paraId="355FA674" w14:textId="526D227D" w:rsidR="007718D5" w:rsidRPr="00C8354A" w:rsidRDefault="00506B52" w:rsidP="00247425">
      <w:pPr>
        <w:pStyle w:val="Level4Number"/>
      </w:pPr>
      <w:r>
        <w:t>c</w:t>
      </w:r>
      <w:r w:rsidR="007718D5" w:rsidRPr="00C8354A">
        <w:t>harg</w:t>
      </w:r>
      <w:r>
        <w:t>e</w:t>
      </w:r>
      <w:r w:rsidR="007718D5" w:rsidRPr="00C8354A">
        <w:t xml:space="preserve"> </w:t>
      </w:r>
      <w:r w:rsidR="00EC49AE">
        <w:t>the customer</w:t>
      </w:r>
      <w:r w:rsidR="007718D5" w:rsidRPr="00C8354A">
        <w:t xml:space="preserve"> interest on </w:t>
      </w:r>
      <w:r w:rsidR="00FF6A2E" w:rsidRPr="00C8354A">
        <w:t xml:space="preserve">the </w:t>
      </w:r>
      <w:r w:rsidR="007718D5" w:rsidRPr="00C8354A">
        <w:t xml:space="preserve">overdue amount at a rate of </w:t>
      </w:r>
      <w:r w:rsidR="00A66775">
        <w:t xml:space="preserve">[ </w:t>
      </w:r>
      <w:r w:rsidR="00A85B40">
        <w:t xml:space="preserve">  </w:t>
      </w:r>
      <w:r w:rsidR="00A66775">
        <w:t xml:space="preserve">  ]</w:t>
      </w:r>
      <w:r w:rsidR="00A85B40">
        <w:t>;</w:t>
      </w:r>
    </w:p>
    <w:p w14:paraId="5ECA9CD3" w14:textId="09077637" w:rsidR="0094198C" w:rsidRDefault="00A85B40" w:rsidP="00247425">
      <w:pPr>
        <w:pStyle w:val="Level4Number"/>
      </w:pPr>
      <w:r>
        <w:t>request</w:t>
      </w:r>
      <w:r w:rsidR="0094198C">
        <w:t xml:space="preserve"> a refundable deposit </w:t>
      </w:r>
      <w:r w:rsidR="002D4E1C">
        <w:t xml:space="preserve">equivalent to </w:t>
      </w:r>
      <w:r w:rsidR="00192FB0" w:rsidRPr="002D092C">
        <w:rPr>
          <w:b/>
        </w:rPr>
        <w:t>ESCo</w:t>
      </w:r>
      <w:r w:rsidR="00EC49AE" w:rsidRPr="002D092C">
        <w:rPr>
          <w:b/>
        </w:rPr>
        <w:t>’s</w:t>
      </w:r>
      <w:r w:rsidR="002D4E1C">
        <w:t xml:space="preserve"> reasonable estimate of the </w:t>
      </w:r>
      <w:r w:rsidR="002D4E1C">
        <w:rPr>
          <w:b/>
        </w:rPr>
        <w:t xml:space="preserve">charges </w:t>
      </w:r>
      <w:r w:rsidR="002D4E1C">
        <w:t>for a period of [three (3) calendar months];</w:t>
      </w:r>
    </w:p>
    <w:p w14:paraId="7E4ED140" w14:textId="01F743F1" w:rsidR="00B51D93" w:rsidRDefault="001D4AAE" w:rsidP="00247425">
      <w:pPr>
        <w:pStyle w:val="Level4Number"/>
      </w:pPr>
      <w:r>
        <w:tab/>
      </w:r>
      <w:r w:rsidR="00B51D93">
        <w:t xml:space="preserve">if </w:t>
      </w:r>
      <w:r w:rsidR="0045313C">
        <w:t>the customer</w:t>
      </w:r>
      <w:r w:rsidR="00B51D93">
        <w:t xml:space="preserve"> pay</w:t>
      </w:r>
      <w:r w:rsidR="0045313C">
        <w:t>s</w:t>
      </w:r>
      <w:r w:rsidR="00B51D93">
        <w:t xml:space="preserve"> by direct debit, increase the amount debited from </w:t>
      </w:r>
      <w:r w:rsidR="0045313C">
        <w:t>its</w:t>
      </w:r>
      <w:r w:rsidR="00B51D93">
        <w:t xml:space="preserve"> bank account so that </w:t>
      </w:r>
      <w:r w:rsidR="0045313C" w:rsidRPr="002D092C">
        <w:rPr>
          <w:b/>
        </w:rPr>
        <w:t>ESCo</w:t>
      </w:r>
      <w:r w:rsidR="00B51D93">
        <w:t xml:space="preserve"> can recover the difference over a period that is reasonably acceptable to </w:t>
      </w:r>
      <w:r w:rsidRPr="002D092C">
        <w:rPr>
          <w:b/>
        </w:rPr>
        <w:t>ESCo</w:t>
      </w:r>
      <w:r w:rsidR="00B51D93">
        <w:t>;</w:t>
      </w:r>
    </w:p>
    <w:p w14:paraId="0F08E8F5" w14:textId="02A42FD6" w:rsidR="0094198C" w:rsidRDefault="0094198C" w:rsidP="00247425">
      <w:pPr>
        <w:pStyle w:val="Level4Number"/>
      </w:pPr>
      <w:r>
        <w:t xml:space="preserve">request </w:t>
      </w:r>
      <w:r w:rsidR="00A85B40">
        <w:t>a</w:t>
      </w:r>
      <w:r>
        <w:t xml:space="preserve"> guarantee </w:t>
      </w:r>
      <w:r w:rsidR="00A85B40">
        <w:t xml:space="preserve">for </w:t>
      </w:r>
      <w:r w:rsidR="00EC49AE">
        <w:t xml:space="preserve">the </w:t>
      </w:r>
      <w:r w:rsidR="00EC49AE" w:rsidRPr="00A85B40">
        <w:rPr>
          <w:b/>
        </w:rPr>
        <w:t>customer’s</w:t>
      </w:r>
      <w:r>
        <w:t xml:space="preserve"> payments; </w:t>
      </w:r>
    </w:p>
    <w:p w14:paraId="73276DEC" w14:textId="547C0220" w:rsidR="007718D5" w:rsidRPr="00C8354A" w:rsidRDefault="00506B52" w:rsidP="00247425">
      <w:pPr>
        <w:pStyle w:val="Level4Number"/>
      </w:pPr>
      <w:r>
        <w:t>take</w:t>
      </w:r>
      <w:r w:rsidR="007718D5" w:rsidRPr="00C8354A">
        <w:t xml:space="preserve"> </w:t>
      </w:r>
      <w:r w:rsidR="00A85B40">
        <w:t>court</w:t>
      </w:r>
      <w:r w:rsidR="007718D5" w:rsidRPr="00C8354A">
        <w:t xml:space="preserve"> action to recover </w:t>
      </w:r>
      <w:r w:rsidR="00EB3B74" w:rsidRPr="00C8354A">
        <w:t>the debt</w:t>
      </w:r>
      <w:r w:rsidR="007718D5" w:rsidRPr="00C8354A">
        <w:t xml:space="preserve"> and </w:t>
      </w:r>
      <w:r w:rsidR="00192FB0" w:rsidRPr="00CA0C6A">
        <w:rPr>
          <w:b/>
        </w:rPr>
        <w:t>ESCo</w:t>
      </w:r>
      <w:r w:rsidR="00EC49AE" w:rsidRPr="00CA0C6A">
        <w:rPr>
          <w:b/>
        </w:rPr>
        <w:t>’s</w:t>
      </w:r>
      <w:r w:rsidR="007718D5" w:rsidRPr="00CA0C6A">
        <w:rPr>
          <w:b/>
        </w:rPr>
        <w:t xml:space="preserve"> </w:t>
      </w:r>
      <w:r w:rsidR="007718D5" w:rsidRPr="00C8354A">
        <w:t>costs</w:t>
      </w:r>
      <w:r w:rsidR="0094198C">
        <w:t>;</w:t>
      </w:r>
    </w:p>
    <w:p w14:paraId="28B12C0E" w14:textId="22943869" w:rsidR="00C85D6E" w:rsidRPr="00734B16" w:rsidRDefault="00506B52" w:rsidP="00247425">
      <w:pPr>
        <w:pStyle w:val="Level4Number"/>
      </w:pPr>
      <w:r>
        <w:t>as a last resort, suspend</w:t>
      </w:r>
      <w:r w:rsidR="007718D5" w:rsidRPr="00C8354A">
        <w:t xml:space="preserve"> or </w:t>
      </w:r>
      <w:r>
        <w:t>disconnect</w:t>
      </w:r>
      <w:r w:rsidR="007718D5" w:rsidRPr="00C8354A">
        <w:t xml:space="preserve"> </w:t>
      </w:r>
      <w:r w:rsidR="00EC49AE">
        <w:t xml:space="preserve">the </w:t>
      </w:r>
      <w:r w:rsidR="00EC49AE" w:rsidRPr="00A85B40">
        <w:rPr>
          <w:b/>
        </w:rPr>
        <w:t>customer’s</w:t>
      </w:r>
      <w:r w:rsidR="007718D5"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00823E9A">
        <w:rPr>
          <w:b/>
        </w:rPr>
        <w:t xml:space="preserve"> [</w:t>
      </w:r>
      <w:r w:rsidR="00823E9A" w:rsidRPr="00823E9A">
        <w:rPr>
          <w:bCs w:val="0"/>
        </w:rPr>
        <w:t>and/or</w:t>
      </w:r>
      <w:r w:rsidR="00823E9A">
        <w:rPr>
          <w:b/>
        </w:rPr>
        <w:t xml:space="preserve"> electricity supply]</w:t>
      </w:r>
      <w:r w:rsidR="00F55B5B">
        <w:t>.</w:t>
      </w:r>
    </w:p>
    <w:p w14:paraId="7C538FD9" w14:textId="1B3289E2" w:rsidR="00B4071A" w:rsidRPr="00C8354A" w:rsidRDefault="005B02F6" w:rsidP="004B1F0B">
      <w:pPr>
        <w:pStyle w:val="Level2Number"/>
        <w:spacing w:after="60"/>
      </w:pPr>
      <w:bookmarkStart w:id="35" w:name="_Ref423432781"/>
      <w:bookmarkStart w:id="36" w:name="_Ref364364928"/>
      <w:bookmarkEnd w:id="22"/>
      <w:r>
        <w:t xml:space="preserve">Before </w:t>
      </w:r>
      <w:r w:rsidR="00192FB0" w:rsidRPr="002D092C">
        <w:rPr>
          <w:b/>
          <w:bCs w:val="0"/>
        </w:rPr>
        <w:t>ESCo</w:t>
      </w:r>
      <w:r w:rsidR="00EC49AE">
        <w:t xml:space="preserve"> </w:t>
      </w:r>
      <w:r>
        <w:t>suspend</w:t>
      </w:r>
      <w:r w:rsidR="00F55B5B">
        <w:t>s</w:t>
      </w:r>
      <w:r>
        <w:t xml:space="preserve"> or disconnect </w:t>
      </w:r>
      <w:r w:rsidR="00EC49AE">
        <w:t xml:space="preserve">the </w:t>
      </w:r>
      <w:r w:rsidR="00EC49AE" w:rsidRPr="00F55B5B">
        <w:rPr>
          <w:b/>
        </w:rPr>
        <w:t>customer’s</w:t>
      </w:r>
      <w:r>
        <w:t xml:space="preserve"> </w:t>
      </w:r>
      <w:r>
        <w:rPr>
          <w:b/>
        </w:rPr>
        <w:t>heat supply</w:t>
      </w:r>
      <w:r w:rsidR="00823E9A">
        <w:rPr>
          <w:b/>
        </w:rPr>
        <w:t xml:space="preserve"> </w:t>
      </w:r>
      <w:r w:rsidR="00823E9A" w:rsidRPr="00823E9A">
        <w:rPr>
          <w:bCs w:val="0"/>
        </w:rPr>
        <w:t xml:space="preserve">[and/or </w:t>
      </w:r>
      <w:r w:rsidR="00823E9A">
        <w:rPr>
          <w:b/>
        </w:rPr>
        <w:t>electricity supply</w:t>
      </w:r>
      <w:r w:rsidR="00823E9A" w:rsidRPr="00823E9A">
        <w:rPr>
          <w:bCs w:val="0"/>
        </w:rPr>
        <w:t>]</w:t>
      </w:r>
      <w:r w:rsidR="00823E9A">
        <w:rPr>
          <w:b/>
        </w:rPr>
        <w:t xml:space="preserve"> </w:t>
      </w:r>
      <w:r w:rsidR="00192FB0" w:rsidRPr="002D092C">
        <w:rPr>
          <w:b/>
          <w:bCs w:val="0"/>
        </w:rPr>
        <w:t>ESCo</w:t>
      </w:r>
      <w:r w:rsidR="00EC49AE">
        <w:t xml:space="preserve"> </w:t>
      </w:r>
      <w:r w:rsidR="00F55B5B">
        <w:t>shall</w:t>
      </w:r>
      <w:r w:rsidR="00B4071A" w:rsidRPr="00C8354A">
        <w:t>:</w:t>
      </w:r>
    </w:p>
    <w:p w14:paraId="2CC27424" w14:textId="63FE8286" w:rsidR="00B4071A" w:rsidRPr="00C8354A" w:rsidRDefault="00B23915" w:rsidP="00247425">
      <w:pPr>
        <w:pStyle w:val="Level4Number"/>
      </w:pPr>
      <w:r w:rsidRPr="00C8354A">
        <w:t xml:space="preserve">send </w:t>
      </w:r>
      <w:r w:rsidR="00EC49AE">
        <w:t xml:space="preserve">the </w:t>
      </w:r>
      <w:r w:rsidR="00EC49AE" w:rsidRPr="00F55B5B">
        <w:rPr>
          <w:b/>
        </w:rPr>
        <w:t>customer</w:t>
      </w:r>
      <w:r w:rsidR="00B4071A" w:rsidRPr="00C8354A">
        <w:t xml:space="preserve"> at least two </w:t>
      </w:r>
      <w:r w:rsidR="00D928C5" w:rsidRPr="00C8354A">
        <w:t>r</w:t>
      </w:r>
      <w:r w:rsidR="003012DE" w:rsidRPr="00C8354A">
        <w:t xml:space="preserve">eminder </w:t>
      </w:r>
      <w:r w:rsidR="00D928C5" w:rsidRPr="00C8354A">
        <w:t>l</w:t>
      </w:r>
      <w:r w:rsidR="003012DE" w:rsidRPr="00C8354A">
        <w:t>etter</w:t>
      </w:r>
      <w:r w:rsidR="00B4071A" w:rsidRPr="00C8354A">
        <w:t>s;</w:t>
      </w:r>
      <w:r w:rsidRPr="00C8354A">
        <w:t xml:space="preserve"> and</w:t>
      </w:r>
    </w:p>
    <w:p w14:paraId="3AEE49BE" w14:textId="0FABAF88" w:rsidR="00B4071A" w:rsidRPr="00C8354A" w:rsidRDefault="00B16618" w:rsidP="00247425">
      <w:pPr>
        <w:pStyle w:val="Level4Number"/>
      </w:pPr>
      <w:r>
        <w:t xml:space="preserve">use reasonable </w:t>
      </w:r>
      <w:proofErr w:type="spellStart"/>
      <w:r>
        <w:t>endeavours</w:t>
      </w:r>
      <w:proofErr w:type="spellEnd"/>
      <w:r w:rsidR="00B4071A" w:rsidRPr="00C8354A">
        <w:t xml:space="preserve"> to contact </w:t>
      </w:r>
      <w:r w:rsidR="00EC49AE">
        <w:t xml:space="preserve">the </w:t>
      </w:r>
      <w:r w:rsidR="00EC49AE" w:rsidRPr="00F55B5B">
        <w:rPr>
          <w:b/>
        </w:rPr>
        <w:t>customer</w:t>
      </w:r>
      <w:r w:rsidR="00B4071A" w:rsidRPr="00C8354A">
        <w:t xml:space="preserve"> by phone </w:t>
      </w:r>
      <w:r w:rsidR="00B23915" w:rsidRPr="00C8354A">
        <w:t>at least twice.</w:t>
      </w:r>
    </w:p>
    <w:bookmarkEnd w:id="35"/>
    <w:p w14:paraId="3A574D2B" w14:textId="076263F8" w:rsidR="00C73C92" w:rsidRDefault="00192FB0" w:rsidP="002E75A3">
      <w:pPr>
        <w:pStyle w:val="Level2Number"/>
      </w:pPr>
      <w:r>
        <w:rPr>
          <w:b/>
        </w:rPr>
        <w:lastRenderedPageBreak/>
        <w:t>ESCo</w:t>
      </w:r>
      <w:r w:rsidR="00EC49AE">
        <w:t xml:space="preserve"> </w:t>
      </w:r>
      <w:r w:rsidR="003A3AF6" w:rsidRPr="00C8354A">
        <w:t xml:space="preserve">may </w:t>
      </w:r>
      <w:r w:rsidR="004153E1" w:rsidRPr="002E75A3">
        <w:t>charge</w:t>
      </w:r>
      <w:r w:rsidR="003A3AF6" w:rsidRPr="00C8354A">
        <w:t xml:space="preserve"> </w:t>
      </w:r>
      <w:r w:rsidR="00EC49AE">
        <w:t xml:space="preserve">the </w:t>
      </w:r>
      <w:r w:rsidR="00EC49AE" w:rsidRPr="00262F59">
        <w:rPr>
          <w:b/>
        </w:rPr>
        <w:t>customer</w:t>
      </w:r>
      <w:r w:rsidR="003A3AF6" w:rsidRPr="00C8354A">
        <w:t xml:space="preserve"> a </w:t>
      </w:r>
      <w:r w:rsidR="00D928C5" w:rsidRPr="00C8354A">
        <w:rPr>
          <w:b/>
        </w:rPr>
        <w:t>d</w:t>
      </w:r>
      <w:r w:rsidR="003A3AF6" w:rsidRPr="00C8354A">
        <w:rPr>
          <w:b/>
        </w:rPr>
        <w:t>ebt</w:t>
      </w:r>
      <w:r w:rsidR="009B6E63" w:rsidRPr="00C8354A">
        <w:rPr>
          <w:b/>
        </w:rPr>
        <w:t>-</w:t>
      </w:r>
      <w:r w:rsidR="005721F9" w:rsidRPr="00C8354A">
        <w:rPr>
          <w:b/>
        </w:rPr>
        <w:t>p</w:t>
      </w:r>
      <w:r w:rsidR="003A3AF6" w:rsidRPr="00C8354A">
        <w:rPr>
          <w:b/>
        </w:rPr>
        <w:t xml:space="preserve">rocessing </w:t>
      </w:r>
      <w:r w:rsidR="00D928C5" w:rsidRPr="00C8354A">
        <w:rPr>
          <w:b/>
        </w:rPr>
        <w:t>c</w:t>
      </w:r>
      <w:r w:rsidR="004153E1" w:rsidRPr="00C8354A">
        <w:rPr>
          <w:b/>
        </w:rPr>
        <w:t>harge</w:t>
      </w:r>
      <w:r w:rsidR="003A3AF6" w:rsidRPr="00C8354A">
        <w:t xml:space="preserve"> </w:t>
      </w:r>
      <w:r w:rsidR="00091BA8" w:rsidRPr="00C8354A">
        <w:t xml:space="preserve">to cover </w:t>
      </w:r>
      <w:r w:rsidRPr="002D092C">
        <w:rPr>
          <w:b/>
          <w:bCs w:val="0"/>
        </w:rPr>
        <w:t>ESCo</w:t>
      </w:r>
      <w:r w:rsidR="00EC49AE" w:rsidRPr="002D092C">
        <w:rPr>
          <w:b/>
          <w:bCs w:val="0"/>
        </w:rPr>
        <w:t>’s</w:t>
      </w:r>
      <w:r w:rsidR="00091BA8" w:rsidRPr="00C8354A">
        <w:t xml:space="preserve"> </w:t>
      </w:r>
      <w:r w:rsidR="00AB697B">
        <w:t xml:space="preserve">reasonable </w:t>
      </w:r>
      <w:r w:rsidR="00091BA8" w:rsidRPr="00C8354A">
        <w:t xml:space="preserve">costs of </w:t>
      </w:r>
      <w:r w:rsidR="009B6E63" w:rsidRPr="00C8354A">
        <w:t xml:space="preserve">sending </w:t>
      </w:r>
      <w:r w:rsidR="00EC49AE">
        <w:t xml:space="preserve">the </w:t>
      </w:r>
      <w:r w:rsidR="00D928C5" w:rsidRPr="00C8354A">
        <w:t>r</w:t>
      </w:r>
      <w:r w:rsidR="003012DE" w:rsidRPr="00C8354A">
        <w:t xml:space="preserve">eminder </w:t>
      </w:r>
      <w:r w:rsidR="00D928C5" w:rsidRPr="00C8354A">
        <w:t>l</w:t>
      </w:r>
      <w:r w:rsidR="003012DE" w:rsidRPr="00C8354A">
        <w:t>etter</w:t>
      </w:r>
      <w:r w:rsidR="00D04394" w:rsidRPr="00C8354A">
        <w:t xml:space="preserve">s and </w:t>
      </w:r>
      <w:r w:rsidR="009B6E63" w:rsidRPr="00C8354A">
        <w:t>taking action to</w:t>
      </w:r>
      <w:r w:rsidR="00D04394" w:rsidRPr="00C8354A">
        <w:t xml:space="preserve"> collect</w:t>
      </w:r>
      <w:r w:rsidR="009B6E63" w:rsidRPr="00C8354A">
        <w:t xml:space="preserve"> the overdue </w:t>
      </w:r>
      <w:r w:rsidR="00D928C5" w:rsidRPr="00C8354A">
        <w:rPr>
          <w:b/>
        </w:rPr>
        <w:t>c</w:t>
      </w:r>
      <w:r w:rsidR="004153E1" w:rsidRPr="00C8354A">
        <w:rPr>
          <w:b/>
        </w:rPr>
        <w:t>harge</w:t>
      </w:r>
      <w:r w:rsidR="00D04394" w:rsidRPr="00C8354A">
        <w:rPr>
          <w:b/>
        </w:rPr>
        <w:t>s</w:t>
      </w:r>
      <w:r w:rsidR="00D04394" w:rsidRPr="00C8354A">
        <w:t xml:space="preserve">. </w:t>
      </w:r>
    </w:p>
    <w:p w14:paraId="445827F7" w14:textId="57325D83" w:rsidR="002536FC" w:rsidRPr="00B41569" w:rsidRDefault="00D04394" w:rsidP="002E75A3">
      <w:pPr>
        <w:pStyle w:val="Level1Heading"/>
        <w:rPr>
          <w:caps w:val="0"/>
        </w:rPr>
      </w:pPr>
      <w:bookmarkStart w:id="37" w:name="_Ref15331297"/>
      <w:bookmarkStart w:id="38" w:name="_Toc24878603"/>
      <w:bookmarkStart w:id="39" w:name="_Toc26281873"/>
      <w:bookmarkStart w:id="40" w:name="_Ref368666563"/>
      <w:r w:rsidRPr="00C8354A">
        <w:t>R</w:t>
      </w:r>
      <w:r w:rsidR="001369BC" w:rsidRPr="00C8354A">
        <w:t xml:space="preserve">econnecting </w:t>
      </w:r>
      <w:r w:rsidR="00EC49AE">
        <w:t>the customer’s</w:t>
      </w:r>
      <w:r w:rsidR="001369BC" w:rsidRPr="00C8354A">
        <w:t xml:space="preserve"> supply</w:t>
      </w:r>
      <w:bookmarkEnd w:id="37"/>
      <w:bookmarkEnd w:id="38"/>
      <w:bookmarkEnd w:id="39"/>
      <w:r w:rsidR="001369BC" w:rsidRPr="00C8354A">
        <w:t xml:space="preserve"> </w:t>
      </w:r>
    </w:p>
    <w:p w14:paraId="383DEFAA" w14:textId="4F3B632C" w:rsidR="004E7142" w:rsidRPr="00C8354A" w:rsidRDefault="0017208B" w:rsidP="005A6E6F">
      <w:pPr>
        <w:pStyle w:val="Level2Number"/>
      </w:pPr>
      <w:r>
        <w:t xml:space="preserve">Where </w:t>
      </w:r>
      <w:r w:rsidR="00192FB0" w:rsidRPr="002D092C">
        <w:rPr>
          <w:b/>
          <w:bCs w:val="0"/>
        </w:rPr>
        <w:t>ESCo</w:t>
      </w:r>
      <w:r w:rsidR="00EC49AE">
        <w:t xml:space="preserve"> </w:t>
      </w:r>
      <w:r w:rsidR="00262F59">
        <w:t>has</w:t>
      </w:r>
      <w:r>
        <w:t xml:space="preserve"> suspended or disconnected </w:t>
      </w:r>
      <w:r w:rsidR="00EC49AE">
        <w:t xml:space="preserve">the </w:t>
      </w:r>
      <w:r w:rsidR="00EC49AE" w:rsidRPr="00262F59">
        <w:rPr>
          <w:b/>
        </w:rPr>
        <w:t>customer’s</w:t>
      </w:r>
      <w:r w:rsidR="00791068" w:rsidRPr="00C8354A">
        <w:t xml:space="preserve"> </w:t>
      </w:r>
      <w:r w:rsidR="001812C5" w:rsidRPr="0017208B">
        <w:rPr>
          <w:b/>
        </w:rPr>
        <w:t>h</w:t>
      </w:r>
      <w:r w:rsidR="00FE2831" w:rsidRPr="0017208B">
        <w:rPr>
          <w:b/>
        </w:rPr>
        <w:t xml:space="preserve">eat </w:t>
      </w:r>
      <w:r w:rsidR="001812C5" w:rsidRPr="0017208B">
        <w:rPr>
          <w:b/>
        </w:rPr>
        <w:t>s</w:t>
      </w:r>
      <w:r w:rsidR="00FE2831" w:rsidRPr="0017208B">
        <w:rPr>
          <w:b/>
        </w:rPr>
        <w:t>upply</w:t>
      </w:r>
      <w:r>
        <w:rPr>
          <w:b/>
        </w:rPr>
        <w:t xml:space="preserve"> </w:t>
      </w:r>
      <w:r w:rsidR="00823E9A" w:rsidRPr="00823E9A">
        <w:rPr>
          <w:bCs w:val="0"/>
        </w:rPr>
        <w:t>[and/or</w:t>
      </w:r>
      <w:r w:rsidR="00823E9A">
        <w:rPr>
          <w:b/>
        </w:rPr>
        <w:t xml:space="preserve"> electricity supply</w:t>
      </w:r>
      <w:r w:rsidR="00823E9A" w:rsidRPr="00823E9A">
        <w:rPr>
          <w:bCs w:val="0"/>
        </w:rPr>
        <w:t>]</w:t>
      </w:r>
      <w:r w:rsidR="00823E9A">
        <w:rPr>
          <w:b/>
        </w:rPr>
        <w:t xml:space="preserve"> </w:t>
      </w:r>
      <w:r>
        <w:t>for non-payment</w:t>
      </w:r>
      <w:r w:rsidR="00663A8F" w:rsidRPr="00C8354A">
        <w:t xml:space="preserve">, </w:t>
      </w:r>
      <w:r w:rsidR="00192FB0" w:rsidRPr="002D092C">
        <w:rPr>
          <w:b/>
          <w:bCs w:val="0"/>
        </w:rPr>
        <w:t>ESCo</w:t>
      </w:r>
      <w:r w:rsidR="00EC49AE">
        <w:t xml:space="preserve"> </w:t>
      </w:r>
      <w:r w:rsidR="00262F59">
        <w:t>shall</w:t>
      </w:r>
      <w:r w:rsidR="00663A8F" w:rsidRPr="00C8354A">
        <w:t xml:space="preserve"> </w:t>
      </w:r>
      <w:r>
        <w:t xml:space="preserve">within </w:t>
      </w:r>
      <w:r w:rsidR="00262F59">
        <w:t>[four</w:t>
      </w:r>
      <w:r>
        <w:t xml:space="preserve"> (4)</w:t>
      </w:r>
      <w:r w:rsidR="00262F59">
        <w:t>]</w:t>
      </w:r>
      <w:r>
        <w:t xml:space="preserve"> </w:t>
      </w:r>
      <w:r w:rsidRPr="005A6E6F">
        <w:t>working</w:t>
      </w:r>
      <w:r>
        <w:t xml:space="preserve"> </w:t>
      </w:r>
      <w:r w:rsidR="00262F59">
        <w:t>hour</w:t>
      </w:r>
      <w:r w:rsidR="004C0124">
        <w:t>s</w:t>
      </w:r>
      <w:r>
        <w:t xml:space="preserve">, </w:t>
      </w:r>
      <w:r w:rsidR="004E7142" w:rsidRPr="00C8354A">
        <w:t xml:space="preserve">make </w:t>
      </w:r>
      <w:r>
        <w:t xml:space="preserve">the </w:t>
      </w:r>
      <w:r>
        <w:rPr>
          <w:b/>
        </w:rPr>
        <w:t>heat supply</w:t>
      </w:r>
      <w:r w:rsidR="00823E9A">
        <w:t xml:space="preserve"> [and/or </w:t>
      </w:r>
      <w:r w:rsidR="00823E9A" w:rsidRPr="00823E9A">
        <w:rPr>
          <w:b/>
          <w:bCs w:val="0"/>
        </w:rPr>
        <w:t>electricity supply</w:t>
      </w:r>
      <w:r w:rsidR="00823E9A">
        <w:t xml:space="preserve">] </w:t>
      </w:r>
      <w:r w:rsidR="004E7142" w:rsidRPr="00C8354A">
        <w:t xml:space="preserve">available to </w:t>
      </w:r>
      <w:r w:rsidR="00EC49AE">
        <w:t xml:space="preserve">the </w:t>
      </w:r>
      <w:r w:rsidR="00EC49AE" w:rsidRPr="00262F59">
        <w:rPr>
          <w:b/>
        </w:rPr>
        <w:t>customer</w:t>
      </w:r>
      <w:r w:rsidR="004E7142" w:rsidRPr="00C8354A">
        <w:t xml:space="preserve"> </w:t>
      </w:r>
      <w:r>
        <w:t xml:space="preserve">if </w:t>
      </w:r>
      <w:r w:rsidR="00EC49AE">
        <w:t xml:space="preserve">the </w:t>
      </w:r>
      <w:r w:rsidR="00EC49AE" w:rsidRPr="00262F59">
        <w:rPr>
          <w:b/>
        </w:rPr>
        <w:t>customer</w:t>
      </w:r>
      <w:r>
        <w:t xml:space="preserve"> </w:t>
      </w:r>
      <w:r w:rsidR="00E977C7">
        <w:t xml:space="preserve">has paid </w:t>
      </w:r>
      <w:r w:rsidR="00EC49AE">
        <w:t>t</w:t>
      </w:r>
      <w:r w:rsidR="00262F59">
        <w:t xml:space="preserve">o </w:t>
      </w:r>
      <w:r w:rsidR="00192FB0" w:rsidRPr="002D092C">
        <w:rPr>
          <w:b/>
          <w:bCs w:val="0"/>
        </w:rPr>
        <w:t>ESCo</w:t>
      </w:r>
      <w:r w:rsidR="004E7142" w:rsidRPr="00C8354A">
        <w:t xml:space="preserve">: </w:t>
      </w:r>
    </w:p>
    <w:p w14:paraId="57F4B59A" w14:textId="2072C760" w:rsidR="00663A8F" w:rsidRPr="00C8354A" w:rsidRDefault="004E7142" w:rsidP="00247425">
      <w:pPr>
        <w:pStyle w:val="Level4Number"/>
      </w:pPr>
      <w:r w:rsidRPr="00C8354A">
        <w:t xml:space="preserve">all </w:t>
      </w:r>
      <w:r w:rsidR="00174507" w:rsidRPr="00B65D43">
        <w:t>charges</w:t>
      </w:r>
      <w:r w:rsidR="00174507">
        <w:t xml:space="preserve"> </w:t>
      </w:r>
      <w:r w:rsidR="00174507" w:rsidRPr="002E75A3">
        <w:t>and</w:t>
      </w:r>
      <w:r w:rsidR="00174507">
        <w:t xml:space="preserve"> </w:t>
      </w:r>
      <w:r w:rsidRPr="00C8354A">
        <w:t xml:space="preserve">amounts </w:t>
      </w:r>
      <w:r w:rsidR="00EC49AE">
        <w:t xml:space="preserve">the </w:t>
      </w:r>
      <w:r w:rsidR="00EC49AE" w:rsidRPr="004C0124">
        <w:t>customer</w:t>
      </w:r>
      <w:r w:rsidRPr="00C8354A">
        <w:t xml:space="preserve"> </w:t>
      </w:r>
      <w:r w:rsidR="004C0124">
        <w:t>owe</w:t>
      </w:r>
      <w:r w:rsidR="00E8152B">
        <w:t>s</w:t>
      </w:r>
      <w:r w:rsidR="00EC49AE">
        <w:t xml:space="preserve"> </w:t>
      </w:r>
      <w:r w:rsidR="00E8152B">
        <w:t xml:space="preserve">to </w:t>
      </w:r>
      <w:r w:rsidR="00192FB0" w:rsidRPr="002D092C">
        <w:rPr>
          <w:b/>
        </w:rPr>
        <w:t>ESCo</w:t>
      </w:r>
      <w:r w:rsidR="00FD33A7">
        <w:t xml:space="preserve"> including the </w:t>
      </w:r>
      <w:r w:rsidR="00FD33A7" w:rsidRPr="00B65D43">
        <w:t xml:space="preserve">reconnection charge </w:t>
      </w:r>
      <w:r w:rsidR="00FD33A7">
        <w:t xml:space="preserve">and </w:t>
      </w:r>
      <w:r w:rsidR="00FD33A7" w:rsidRPr="00B65D43">
        <w:t>debt-processing charge</w:t>
      </w:r>
      <w:r w:rsidRPr="00C8354A">
        <w:t xml:space="preserve">, </w:t>
      </w:r>
      <w:r w:rsidR="00663A8F" w:rsidRPr="00C8354A">
        <w:t>in full; and</w:t>
      </w:r>
    </w:p>
    <w:p w14:paraId="130EC554" w14:textId="28E56F61" w:rsidR="00C0344D" w:rsidRPr="00B158E2" w:rsidRDefault="00663A8F" w:rsidP="00247425">
      <w:pPr>
        <w:pStyle w:val="Level4Number"/>
      </w:pPr>
      <w:r w:rsidRPr="00C8354A">
        <w:t xml:space="preserve">a </w:t>
      </w:r>
      <w:r w:rsidRPr="002E75A3">
        <w:t>refundable</w:t>
      </w:r>
      <w:r w:rsidRPr="00C8354A">
        <w:t xml:space="preserve"> deposit equ</w:t>
      </w:r>
      <w:r w:rsidR="004E7142" w:rsidRPr="00C8354A">
        <w:t xml:space="preserve">al </w:t>
      </w:r>
      <w:r w:rsidRPr="00C8354A">
        <w:t xml:space="preserve">to </w:t>
      </w:r>
      <w:r w:rsidR="00192FB0" w:rsidRPr="002D092C">
        <w:rPr>
          <w:b/>
        </w:rPr>
        <w:t>ESCo</w:t>
      </w:r>
      <w:r w:rsidR="00EC49AE" w:rsidRPr="002D092C">
        <w:rPr>
          <w:b/>
        </w:rPr>
        <w:t>’s</w:t>
      </w:r>
      <w:r w:rsidRPr="00C8354A">
        <w:t xml:space="preserve"> reasonable estimate of </w:t>
      </w:r>
      <w:r w:rsidR="004C0124">
        <w:t>[</w:t>
      </w:r>
      <w:r w:rsidR="004E7142" w:rsidRPr="00C8354A">
        <w:t xml:space="preserve">three </w:t>
      </w:r>
      <w:r w:rsidR="004C0124">
        <w:t xml:space="preserve">(3) </w:t>
      </w:r>
      <w:r w:rsidR="004E7142" w:rsidRPr="00C8354A">
        <w:t>months’</w:t>
      </w:r>
      <w:r w:rsidR="004C0124">
        <w:t>]</w:t>
      </w:r>
      <w:r w:rsidR="004E7142" w:rsidRPr="00C8354A">
        <w:t xml:space="preserve"> </w:t>
      </w:r>
      <w:r w:rsidR="001812C5" w:rsidRPr="00B65D43">
        <w:rPr>
          <w:b/>
        </w:rPr>
        <w:t>c</w:t>
      </w:r>
      <w:r w:rsidR="004153E1" w:rsidRPr="00B65D43">
        <w:rPr>
          <w:b/>
        </w:rPr>
        <w:t>harge</w:t>
      </w:r>
      <w:r w:rsidRPr="00B65D43">
        <w:rPr>
          <w:b/>
        </w:rPr>
        <w:t>s</w:t>
      </w:r>
      <w:r w:rsidR="00510C2B" w:rsidRPr="00C8354A">
        <w:t>.</w:t>
      </w:r>
    </w:p>
    <w:p w14:paraId="7F32C995" w14:textId="73D5636D" w:rsidR="009467AC" w:rsidRPr="00364594" w:rsidRDefault="00C73C92" w:rsidP="002E75A3">
      <w:pPr>
        <w:pStyle w:val="Level2Number"/>
      </w:pPr>
      <w:bookmarkStart w:id="41" w:name="_Ref362421112"/>
      <w:bookmarkEnd w:id="40"/>
      <w:r w:rsidRPr="00C8354A">
        <w:t xml:space="preserve">If </w:t>
      </w:r>
      <w:r w:rsidR="00EC49AE">
        <w:t xml:space="preserve">the </w:t>
      </w:r>
      <w:r w:rsidR="00EC49AE" w:rsidRPr="004C0124">
        <w:rPr>
          <w:b/>
        </w:rPr>
        <w:t>customer</w:t>
      </w:r>
      <w:r w:rsidRPr="00C8354A">
        <w:t xml:space="preserve"> </w:t>
      </w:r>
      <w:r w:rsidRPr="002E75A3">
        <w:t>pay</w:t>
      </w:r>
      <w:r w:rsidR="004C0124" w:rsidRPr="002E75A3">
        <w:t>s</w:t>
      </w:r>
      <w:r w:rsidRPr="00C8354A">
        <w:t xml:space="preserve"> </w:t>
      </w:r>
      <w:r w:rsidR="00192FB0" w:rsidRPr="002D092C">
        <w:rPr>
          <w:b/>
          <w:bCs w:val="0"/>
        </w:rPr>
        <w:t>ESCo</w:t>
      </w:r>
      <w:r w:rsidRPr="00C8354A">
        <w:t xml:space="preserve"> a deposit</w:t>
      </w:r>
      <w:r w:rsidR="00E83111" w:rsidRPr="00C8354A">
        <w:t xml:space="preserve">, </w:t>
      </w:r>
      <w:r w:rsidR="00192FB0" w:rsidRPr="002D092C">
        <w:rPr>
          <w:b/>
          <w:bCs w:val="0"/>
        </w:rPr>
        <w:t>ESCo</w:t>
      </w:r>
      <w:r w:rsidR="00EC49AE">
        <w:t xml:space="preserve"> </w:t>
      </w:r>
      <w:r w:rsidR="00E8152B">
        <w:t>shall</w:t>
      </w:r>
      <w:r w:rsidRPr="00C8354A">
        <w:t xml:space="preserve"> return that deposit </w:t>
      </w:r>
      <w:r w:rsidR="00E83111" w:rsidRPr="00C8354A">
        <w:t xml:space="preserve">once </w:t>
      </w:r>
      <w:r w:rsidR="00EC49AE">
        <w:t xml:space="preserve">the </w:t>
      </w:r>
      <w:r w:rsidR="00EC49AE" w:rsidRPr="00E8152B">
        <w:rPr>
          <w:b/>
        </w:rPr>
        <w:t>customer</w:t>
      </w:r>
      <w:r w:rsidRPr="00C8354A">
        <w:t xml:space="preserve"> </w:t>
      </w:r>
      <w:r w:rsidR="00E8152B">
        <w:t>has</w:t>
      </w:r>
      <w:r w:rsidRPr="00C8354A">
        <w:t xml:space="preserve"> </w:t>
      </w:r>
      <w:r w:rsidR="00E83111" w:rsidRPr="00C8354A">
        <w:t xml:space="preserve">kept </w:t>
      </w:r>
      <w:r w:rsidR="00EC49AE">
        <w:t xml:space="preserve">the </w:t>
      </w:r>
      <w:r w:rsidR="00EC49AE" w:rsidRPr="00E8152B">
        <w:rPr>
          <w:b/>
        </w:rPr>
        <w:t>customer’s</w:t>
      </w:r>
      <w:r w:rsidR="00E83111" w:rsidRPr="00C8354A">
        <w:t xml:space="preserve"> payments up to date, in full, for </w:t>
      </w:r>
      <w:r w:rsidR="00E8152B">
        <w:t>[twelve (</w:t>
      </w:r>
      <w:r w:rsidRPr="00C8354A">
        <w:t>12</w:t>
      </w:r>
      <w:r w:rsidR="00E8152B">
        <w:t>)]</w:t>
      </w:r>
      <w:r w:rsidRPr="00C8354A">
        <w:t> month</w:t>
      </w:r>
      <w:r w:rsidR="00E83111" w:rsidRPr="00C8354A">
        <w:t>s</w:t>
      </w:r>
      <w:r w:rsidRPr="00C8354A">
        <w:t>.</w:t>
      </w:r>
      <w:bookmarkStart w:id="42" w:name="_Ref362349160"/>
      <w:bookmarkEnd w:id="36"/>
      <w:bookmarkEnd w:id="41"/>
    </w:p>
    <w:p w14:paraId="4FA7189F" w14:textId="07A892F0" w:rsidR="00F30401" w:rsidRPr="00C8354A" w:rsidRDefault="00737731" w:rsidP="004B1F0B">
      <w:pPr>
        <w:pStyle w:val="Level1Heading"/>
      </w:pPr>
      <w:bookmarkStart w:id="43" w:name="_Ref15331465"/>
      <w:bookmarkStart w:id="44" w:name="_Toc24878604"/>
      <w:bookmarkStart w:id="45" w:name="_Toc26281874"/>
      <w:r>
        <w:t>Operating and maintaining equipment</w:t>
      </w:r>
      <w:bookmarkEnd w:id="43"/>
      <w:bookmarkEnd w:id="44"/>
      <w:bookmarkEnd w:id="45"/>
      <w:r>
        <w:t xml:space="preserve"> </w:t>
      </w:r>
      <w:bookmarkEnd w:id="42"/>
    </w:p>
    <w:p w14:paraId="3A4A9CE2" w14:textId="2BB5CC3A" w:rsidR="00F30401" w:rsidRPr="00C8354A" w:rsidRDefault="00192FB0" w:rsidP="00247425">
      <w:pPr>
        <w:pStyle w:val="IndentedUnnumberedBold"/>
      </w:pPr>
      <w:bookmarkStart w:id="46" w:name="_Ref368666512"/>
      <w:bookmarkStart w:id="47" w:name="_Ref360635530"/>
      <w:r>
        <w:t>ESCo</w:t>
      </w:r>
      <w:r w:rsidR="00EC49AE">
        <w:t>’s</w:t>
      </w:r>
      <w:r w:rsidR="00F30401" w:rsidRPr="00C8354A">
        <w:t xml:space="preserve"> </w:t>
      </w:r>
      <w:r w:rsidR="003307A7" w:rsidRPr="00247425">
        <w:t>r</w:t>
      </w:r>
      <w:r w:rsidR="00F30401" w:rsidRPr="00247425">
        <w:t>esponsibility</w:t>
      </w:r>
      <w:bookmarkEnd w:id="46"/>
      <w:r w:rsidR="00917C51" w:rsidRPr="00C8354A">
        <w:t xml:space="preserve"> </w:t>
      </w:r>
    </w:p>
    <w:p w14:paraId="5B715507" w14:textId="7868905A" w:rsidR="00F30401" w:rsidRPr="00C8354A" w:rsidRDefault="00192FB0" w:rsidP="005A6E6F">
      <w:pPr>
        <w:pStyle w:val="Level2Number"/>
      </w:pPr>
      <w:bookmarkStart w:id="48" w:name="_Ref368666513"/>
      <w:bookmarkStart w:id="49" w:name="_Ref15332217"/>
      <w:r w:rsidRPr="002D092C">
        <w:rPr>
          <w:b/>
          <w:bCs w:val="0"/>
        </w:rPr>
        <w:t>ESCo</w:t>
      </w:r>
      <w:r w:rsidR="00EC49AE">
        <w:t xml:space="preserve"> </w:t>
      </w:r>
      <w:r w:rsidR="007E796D">
        <w:t>shall be</w:t>
      </w:r>
      <w:r w:rsidR="00E8152B">
        <w:t xml:space="preserve"> </w:t>
      </w:r>
      <w:r w:rsidR="00F30401" w:rsidRPr="00C8354A">
        <w:t>responsible</w:t>
      </w:r>
      <w:r w:rsidR="00232516" w:rsidRPr="00C8354A">
        <w:t xml:space="preserve"> </w:t>
      </w:r>
      <w:r w:rsidR="00F30401" w:rsidRPr="00C8354A">
        <w:t>for</w:t>
      </w:r>
      <w:bookmarkEnd w:id="48"/>
      <w:r w:rsidR="002A028B">
        <w:t>:</w:t>
      </w:r>
      <w:bookmarkEnd w:id="49"/>
      <w:r w:rsidR="00F30401" w:rsidRPr="00C8354A">
        <w:t xml:space="preserve"> </w:t>
      </w:r>
    </w:p>
    <w:p w14:paraId="25D7DFF6" w14:textId="4FA8D3A2" w:rsidR="00D27270" w:rsidRPr="00C8354A" w:rsidRDefault="00F30401" w:rsidP="00247425">
      <w:pPr>
        <w:pStyle w:val="Level4Number"/>
      </w:pPr>
      <w:bookmarkStart w:id="50" w:name="_Ref368666514"/>
      <w:r w:rsidRPr="00C8354A">
        <w:t>routine</w:t>
      </w:r>
      <w:r w:rsidR="003307A7" w:rsidRPr="00C8354A">
        <w:t>ly</w:t>
      </w:r>
      <w:r w:rsidRPr="00C8354A">
        <w:t xml:space="preserve"> inspecti</w:t>
      </w:r>
      <w:r w:rsidR="003307A7" w:rsidRPr="00C8354A">
        <w:t>ng</w:t>
      </w:r>
      <w:r w:rsidRPr="00C8354A">
        <w:t>, maint</w:t>
      </w:r>
      <w:r w:rsidR="003307A7" w:rsidRPr="00C8354A">
        <w:t>aining</w:t>
      </w:r>
      <w:r w:rsidR="00390EFB">
        <w:t xml:space="preserve">, </w:t>
      </w:r>
      <w:r w:rsidRPr="00C8354A">
        <w:t>repair</w:t>
      </w:r>
      <w:r w:rsidR="003307A7" w:rsidRPr="00C8354A">
        <w:t>ing</w:t>
      </w:r>
      <w:r w:rsidRPr="00C8354A">
        <w:t xml:space="preserve"> </w:t>
      </w:r>
      <w:r w:rsidR="00390EFB">
        <w:t xml:space="preserve">or replacing (if necessary) </w:t>
      </w:r>
      <w:r w:rsidRPr="00C8354A">
        <w:t xml:space="preserve">the </w:t>
      </w:r>
      <w:r w:rsidRPr="00B65D43">
        <w:rPr>
          <w:b/>
        </w:rPr>
        <w:t>HIU</w:t>
      </w:r>
      <w:r w:rsidRPr="00C8354A">
        <w:t>;</w:t>
      </w:r>
      <w:bookmarkEnd w:id="50"/>
      <w:r w:rsidR="00814026" w:rsidRPr="00814026">
        <w:t xml:space="preserve"> </w:t>
      </w:r>
      <w:r w:rsidR="00814026" w:rsidRPr="00C8354A">
        <w:t>and</w:t>
      </w:r>
    </w:p>
    <w:p w14:paraId="65B7A1DA" w14:textId="71E8BF4B" w:rsidR="00D27270" w:rsidRPr="00C8354A" w:rsidRDefault="00390EFB" w:rsidP="00247425">
      <w:pPr>
        <w:pStyle w:val="Level4Number"/>
      </w:pPr>
      <w:r>
        <w:t xml:space="preserve">routinely inspecting, </w:t>
      </w:r>
      <w:r w:rsidR="00897E2A" w:rsidRPr="00C8354A">
        <w:t>maint</w:t>
      </w:r>
      <w:r w:rsidR="002D27A2" w:rsidRPr="00C8354A">
        <w:t>aining</w:t>
      </w:r>
      <w:r w:rsidR="00897E2A" w:rsidRPr="00C8354A">
        <w:t>, repair</w:t>
      </w:r>
      <w:r w:rsidR="002D27A2" w:rsidRPr="00C8354A">
        <w:t>ing</w:t>
      </w:r>
      <w:r w:rsidR="00897E2A" w:rsidRPr="00C8354A">
        <w:t xml:space="preserve"> and</w:t>
      </w:r>
      <w:r w:rsidR="002D27A2" w:rsidRPr="00C8354A">
        <w:t xml:space="preserve"> </w:t>
      </w:r>
      <w:r w:rsidR="00897E2A" w:rsidRPr="00C8354A">
        <w:t>replac</w:t>
      </w:r>
      <w:r w:rsidR="002D27A2" w:rsidRPr="00C8354A">
        <w:t>ing (if necessary)</w:t>
      </w:r>
      <w:r w:rsidR="00897E2A" w:rsidRPr="00C8354A">
        <w:t xml:space="preserve"> the </w:t>
      </w:r>
      <w:r w:rsidR="00D17714" w:rsidRPr="00B65D43">
        <w:rPr>
          <w:b/>
        </w:rPr>
        <w:t>heat meter</w:t>
      </w:r>
      <w:r w:rsidR="00823E9A">
        <w:rPr>
          <w:b/>
        </w:rPr>
        <w:t xml:space="preserve"> </w:t>
      </w:r>
      <w:r w:rsidR="00823E9A" w:rsidRPr="00823E9A">
        <w:rPr>
          <w:bCs w:val="0"/>
        </w:rPr>
        <w:t>[and the</w:t>
      </w:r>
      <w:r w:rsidR="00823E9A">
        <w:rPr>
          <w:b/>
        </w:rPr>
        <w:t xml:space="preserve"> electricity meter</w:t>
      </w:r>
      <w:r w:rsidR="00823E9A" w:rsidRPr="00823E9A">
        <w:rPr>
          <w:bCs w:val="0"/>
        </w:rPr>
        <w:t>]</w:t>
      </w:r>
      <w:r w:rsidR="00897E2A" w:rsidRPr="00C8354A">
        <w:t xml:space="preserve">; </w:t>
      </w:r>
      <w:bookmarkStart w:id="51" w:name="_Ref368666516"/>
    </w:p>
    <w:bookmarkEnd w:id="51"/>
    <w:p w14:paraId="4EB57305" w14:textId="3085AE38" w:rsidR="00F30401" w:rsidRPr="00C8354A" w:rsidRDefault="00F30401" w:rsidP="00247425">
      <w:pPr>
        <w:pStyle w:val="Level4Number"/>
      </w:pPr>
      <w:r w:rsidRPr="00C8354A">
        <w:t xml:space="preserve">in </w:t>
      </w:r>
      <w:r w:rsidR="002D27A2" w:rsidRPr="00C8354A">
        <w:t xml:space="preserve">line </w:t>
      </w:r>
      <w:r w:rsidRPr="00C8354A">
        <w:t>wit</w:t>
      </w:r>
      <w:r w:rsidR="006532DA" w:rsidRPr="00C8354A">
        <w:t xml:space="preserve">h </w:t>
      </w:r>
      <w:r w:rsidR="00C24CD4" w:rsidRPr="00C22E7C">
        <w:rPr>
          <w:b/>
          <w:bCs w:val="0"/>
        </w:rPr>
        <w:t>g</w:t>
      </w:r>
      <w:r w:rsidR="006532DA" w:rsidRPr="00C22E7C">
        <w:rPr>
          <w:b/>
          <w:bCs w:val="0"/>
        </w:rPr>
        <w:t xml:space="preserve">ood </w:t>
      </w:r>
      <w:r w:rsidR="00C24CD4" w:rsidRPr="00C22E7C">
        <w:rPr>
          <w:b/>
          <w:bCs w:val="0"/>
        </w:rPr>
        <w:t>i</w:t>
      </w:r>
      <w:r w:rsidR="006532DA" w:rsidRPr="00C22E7C">
        <w:rPr>
          <w:b/>
          <w:bCs w:val="0"/>
        </w:rPr>
        <w:t xml:space="preserve">ndustry </w:t>
      </w:r>
      <w:r w:rsidR="00C24CD4" w:rsidRPr="00C22E7C">
        <w:rPr>
          <w:b/>
          <w:bCs w:val="0"/>
        </w:rPr>
        <w:t>p</w:t>
      </w:r>
      <w:r w:rsidR="006532DA" w:rsidRPr="00C22E7C">
        <w:rPr>
          <w:b/>
          <w:bCs w:val="0"/>
        </w:rPr>
        <w:t>ractice</w:t>
      </w:r>
      <w:r w:rsidR="00D27270" w:rsidRPr="00C8354A">
        <w:t xml:space="preserve">, </w:t>
      </w:r>
      <w:r w:rsidR="002A028B">
        <w:t xml:space="preserve">at </w:t>
      </w:r>
      <w:r w:rsidR="00192FB0" w:rsidRPr="002D092C">
        <w:rPr>
          <w:b/>
        </w:rPr>
        <w:t>ESCo</w:t>
      </w:r>
      <w:r w:rsidR="00EC49AE" w:rsidRPr="002D092C">
        <w:rPr>
          <w:b/>
        </w:rPr>
        <w:t>’s</w:t>
      </w:r>
      <w:r w:rsidR="002A028B">
        <w:t xml:space="preserve"> cost (</w:t>
      </w:r>
      <w:r w:rsidR="00D27270" w:rsidRPr="00C8354A">
        <w:t xml:space="preserve">except in the circumstances set out in </w:t>
      </w:r>
      <w:r w:rsidR="00C7755E">
        <w:fldChar w:fldCharType="begin"/>
      </w:r>
      <w:r w:rsidR="00C7755E">
        <w:instrText xml:space="preserve"> REF _Ref24877061 \n \h </w:instrText>
      </w:r>
      <w:r w:rsidR="00C7755E">
        <w:fldChar w:fldCharType="separate"/>
      </w:r>
      <w:r w:rsidR="00415C4A">
        <w:t>Schedule 4</w:t>
      </w:r>
      <w:r w:rsidR="00C7755E">
        <w:fldChar w:fldCharType="end"/>
      </w:r>
      <w:r w:rsidR="001C061E">
        <w:t>,</w:t>
      </w:r>
      <w:r w:rsidR="00C215E6">
        <w:t xml:space="preserve"> </w:t>
      </w:r>
      <w:r w:rsidR="00FB54D5">
        <w:t xml:space="preserve">when </w:t>
      </w:r>
      <w:proofErr w:type="spellStart"/>
      <w:r w:rsidR="00D032B5" w:rsidRPr="002D092C">
        <w:rPr>
          <w:b/>
        </w:rPr>
        <w:t>ESCo</w:t>
      </w:r>
      <w:proofErr w:type="spellEnd"/>
      <w:r w:rsidR="00D032B5">
        <w:t xml:space="preserve"> </w:t>
      </w:r>
      <w:r w:rsidR="00E977C7">
        <w:t>will</w:t>
      </w:r>
      <w:r w:rsidR="00D032B5">
        <w:t xml:space="preserve"> not</w:t>
      </w:r>
      <w:r w:rsidR="00FB54D5">
        <w:t xml:space="preserve"> be </w:t>
      </w:r>
      <w:proofErr w:type="gramStart"/>
      <w:r w:rsidR="00FB54D5">
        <w:t xml:space="preserve">liable </w:t>
      </w:r>
      <w:r w:rsidR="006D1690">
        <w:t>)</w:t>
      </w:r>
      <w:proofErr w:type="gramEnd"/>
      <w:r w:rsidR="002A028B">
        <w:t>.</w:t>
      </w:r>
    </w:p>
    <w:p w14:paraId="214BF5D5" w14:textId="1A22B7A0" w:rsidR="00347FA7" w:rsidRPr="00C8354A" w:rsidRDefault="00192FB0" w:rsidP="004305B1">
      <w:pPr>
        <w:pStyle w:val="IndentedUnnumbered"/>
      </w:pPr>
      <w:r>
        <w:rPr>
          <w:b/>
          <w:bCs/>
        </w:rPr>
        <w:t>ESCo</w:t>
      </w:r>
      <w:r w:rsidR="007E796D">
        <w:t xml:space="preserve"> is</w:t>
      </w:r>
      <w:r w:rsidR="00887D92" w:rsidRPr="00C8354A">
        <w:t xml:space="preserve"> not </w:t>
      </w:r>
      <w:r w:rsidR="008A0D53" w:rsidRPr="00247425">
        <w:t>responsible</w:t>
      </w:r>
      <w:r w:rsidR="008A0D53" w:rsidRPr="00C8354A">
        <w:t xml:space="preserve"> for </w:t>
      </w:r>
      <w:r w:rsidR="007176DF">
        <w:t xml:space="preserve">the </w:t>
      </w:r>
      <w:r w:rsidR="007176DF" w:rsidRPr="00D32AD0">
        <w:rPr>
          <w:b/>
          <w:bCs/>
        </w:rPr>
        <w:t>premises</w:t>
      </w:r>
      <w:r w:rsidR="00887D92" w:rsidRPr="00D32AD0">
        <w:rPr>
          <w:b/>
          <w:bCs/>
        </w:rPr>
        <w:t>’</w:t>
      </w:r>
      <w:r w:rsidR="00BE163F" w:rsidRPr="00D32AD0">
        <w:rPr>
          <w:b/>
          <w:bCs/>
        </w:rPr>
        <w:t xml:space="preserve"> </w:t>
      </w:r>
      <w:r w:rsidR="008A0D53" w:rsidRPr="00D32AD0">
        <w:rPr>
          <w:b/>
        </w:rPr>
        <w:t>h</w:t>
      </w:r>
      <w:r w:rsidR="00A04978" w:rsidRPr="00D32AD0">
        <w:rPr>
          <w:b/>
        </w:rPr>
        <w:t xml:space="preserve">eating </w:t>
      </w:r>
      <w:r w:rsidR="008A0D53" w:rsidRPr="00D32AD0">
        <w:rPr>
          <w:b/>
        </w:rPr>
        <w:t>s</w:t>
      </w:r>
      <w:r w:rsidR="00A04978" w:rsidRPr="00D32AD0">
        <w:rPr>
          <w:b/>
        </w:rPr>
        <w:t>ystem</w:t>
      </w:r>
      <w:r w:rsidR="00814026">
        <w:t xml:space="preserve">. </w:t>
      </w:r>
    </w:p>
    <w:p w14:paraId="30DAFA26" w14:textId="19A7792C" w:rsidR="002E5A3F" w:rsidRDefault="00483400" w:rsidP="00334827">
      <w:pPr>
        <w:pStyle w:val="Level2Number"/>
      </w:pPr>
      <w:bookmarkStart w:id="52" w:name="_Ref368666520"/>
      <w:bookmarkStart w:id="53" w:name="_Ref353374542"/>
      <w:bookmarkEnd w:id="47"/>
      <w:r w:rsidRPr="004C6A28">
        <w:t>If</w:t>
      </w:r>
      <w:r w:rsidR="000C50E1" w:rsidRPr="004C6A28">
        <w:t xml:space="preserve"> </w:t>
      </w:r>
      <w:r w:rsidR="00EC49AE">
        <w:t xml:space="preserve">the </w:t>
      </w:r>
      <w:r w:rsidR="00EC49AE" w:rsidRPr="007E796D">
        <w:rPr>
          <w:b/>
        </w:rPr>
        <w:t>customer</w:t>
      </w:r>
      <w:r w:rsidR="00F30401" w:rsidRPr="004C6A28">
        <w:t xml:space="preserve"> report</w:t>
      </w:r>
      <w:r w:rsidR="007E796D">
        <w:t xml:space="preserve">s </w:t>
      </w:r>
      <w:r w:rsidR="00F30401" w:rsidRPr="004C6A28">
        <w:t xml:space="preserve">a problem with </w:t>
      </w:r>
      <w:r w:rsidR="00EC49AE">
        <w:t xml:space="preserve">the </w:t>
      </w:r>
      <w:r w:rsidR="00EC49AE" w:rsidRPr="007E796D">
        <w:rPr>
          <w:b/>
        </w:rPr>
        <w:t>customer’s</w:t>
      </w:r>
      <w:r w:rsidR="00F30401" w:rsidRPr="004C6A28">
        <w:t xml:space="preserve"> </w:t>
      </w:r>
      <w:r w:rsidR="00664E54" w:rsidRPr="004C6A28">
        <w:rPr>
          <w:b/>
        </w:rPr>
        <w:t xml:space="preserve">heat supply, </w:t>
      </w:r>
      <w:r w:rsidR="00BE4D68">
        <w:rPr>
          <w:b/>
        </w:rPr>
        <w:t xml:space="preserve">[electricity supply,] </w:t>
      </w:r>
      <w:r w:rsidR="00D17714" w:rsidRPr="004C6A28">
        <w:rPr>
          <w:b/>
        </w:rPr>
        <w:t>heat meter</w:t>
      </w:r>
      <w:r w:rsidR="00333C62" w:rsidRPr="004C6A28">
        <w:t xml:space="preserve"> </w:t>
      </w:r>
      <w:r w:rsidR="00BE4D68">
        <w:t>[</w:t>
      </w:r>
      <w:r w:rsidR="00BE4D68" w:rsidRPr="00BE4D68">
        <w:rPr>
          <w:b/>
          <w:bCs w:val="0"/>
        </w:rPr>
        <w:t>electricity meter</w:t>
      </w:r>
      <w:r w:rsidR="00BE4D68">
        <w:t xml:space="preserve">] </w:t>
      </w:r>
      <w:r w:rsidR="00897E2A" w:rsidRPr="004C6A28">
        <w:t xml:space="preserve">or </w:t>
      </w:r>
      <w:r w:rsidR="00F30401" w:rsidRPr="004C6A28">
        <w:rPr>
          <w:b/>
        </w:rPr>
        <w:t>HIU</w:t>
      </w:r>
      <w:r w:rsidR="00E176F6" w:rsidRPr="004C6A28">
        <w:t>,</w:t>
      </w:r>
      <w:r w:rsidR="00F30401" w:rsidRPr="004C6A28">
        <w:t xml:space="preserve"> </w:t>
      </w:r>
      <w:r w:rsidR="00192FB0" w:rsidRPr="002D092C">
        <w:rPr>
          <w:b/>
          <w:bCs w:val="0"/>
        </w:rPr>
        <w:t>ESCo</w:t>
      </w:r>
      <w:r w:rsidR="00EC49AE">
        <w:t xml:space="preserve"> </w:t>
      </w:r>
      <w:r w:rsidR="007E796D">
        <w:t>shall attend</w:t>
      </w:r>
      <w:r w:rsidR="00F30401" w:rsidRPr="004C6A28">
        <w:rPr>
          <w:b/>
        </w:rPr>
        <w:t xml:space="preserve"> </w:t>
      </w:r>
      <w:r w:rsidR="007176DF" w:rsidRPr="00BC7B61">
        <w:rPr>
          <w:bCs w:val="0"/>
        </w:rPr>
        <w:t>the</w:t>
      </w:r>
      <w:r w:rsidR="007176DF">
        <w:rPr>
          <w:b/>
        </w:rPr>
        <w:t xml:space="preserve"> premises</w:t>
      </w:r>
      <w:r w:rsidR="00F30401" w:rsidRPr="004C6A28">
        <w:t xml:space="preserve"> </w:t>
      </w:r>
      <w:r w:rsidR="00F25174" w:rsidRPr="004C6A28">
        <w:t xml:space="preserve">to address the problem </w:t>
      </w:r>
      <w:r w:rsidR="00F30401" w:rsidRPr="004C6A28">
        <w:t>within the following time</w:t>
      </w:r>
      <w:r w:rsidR="000C50E1" w:rsidRPr="004C6A28">
        <w:t>scales</w:t>
      </w:r>
      <w:bookmarkEnd w:id="52"/>
      <w:r w:rsidR="004C6A28" w:rsidRPr="004C6A28">
        <w:t>:</w:t>
      </w:r>
      <w:r w:rsidR="00513C2C" w:rsidRPr="004C6A28">
        <w:t xml:space="preserve"> </w:t>
      </w:r>
    </w:p>
    <w:p w14:paraId="16230694" w14:textId="30DFC354" w:rsidR="00306BF5" w:rsidRPr="006E1D76" w:rsidRDefault="002E5A3F" w:rsidP="004305B1">
      <w:pPr>
        <w:pStyle w:val="IndentedUnnumbered"/>
        <w:rPr>
          <w:i/>
          <w:iCs/>
        </w:rPr>
      </w:pPr>
      <w:r w:rsidRPr="006E1D76">
        <w:rPr>
          <w:i/>
          <w:iCs/>
        </w:rPr>
        <w:t xml:space="preserve">[Drafting </w:t>
      </w:r>
      <w:r w:rsidR="006E1D76">
        <w:rPr>
          <w:i/>
          <w:iCs/>
        </w:rPr>
        <w:t>N</w:t>
      </w:r>
      <w:r w:rsidRPr="006E1D76">
        <w:rPr>
          <w:i/>
          <w:iCs/>
        </w:rPr>
        <w:t xml:space="preserve">ote: </w:t>
      </w:r>
      <w:r w:rsidR="00766517" w:rsidRPr="006E1D76">
        <w:rPr>
          <w:i/>
          <w:iCs/>
        </w:rPr>
        <w:t>A</w:t>
      </w:r>
      <w:r w:rsidRPr="006E1D76">
        <w:rPr>
          <w:i/>
          <w:iCs/>
        </w:rPr>
        <w:t xml:space="preserve">lter according to </w:t>
      </w:r>
      <w:r w:rsidR="00192FB0" w:rsidRPr="006E1D76">
        <w:rPr>
          <w:i/>
          <w:iCs/>
        </w:rPr>
        <w:t>ESCo</w:t>
      </w:r>
      <w:r w:rsidR="00766517" w:rsidRPr="006E1D76">
        <w:rPr>
          <w:i/>
          <w:iCs/>
        </w:rPr>
        <w:t>’s</w:t>
      </w:r>
      <w:r w:rsidRPr="006E1D76">
        <w:rPr>
          <w:i/>
          <w:iCs/>
        </w:rPr>
        <w:t xml:space="preserve"> business plan</w:t>
      </w:r>
      <w:r w:rsidR="00766517" w:rsidRPr="006E1D76">
        <w:rPr>
          <w:i/>
          <w:iCs/>
        </w:rPr>
        <w:t>/ as viewed appropriate for the relevant commercial customer</w:t>
      </w:r>
      <w:r w:rsidR="00823E9A">
        <w:rPr>
          <w:i/>
          <w:iCs/>
        </w:rPr>
        <w:t>.  Parties to consider/agree whethe</w:t>
      </w:r>
      <w:r w:rsidR="00BE4D68">
        <w:rPr>
          <w:i/>
          <w:iCs/>
        </w:rPr>
        <w:t>r this clause 9.2 also applies in the event the customer reports a problem with its electricity supply.</w:t>
      </w:r>
      <w:r w:rsidR="00766517" w:rsidRPr="006E1D76">
        <w:rPr>
          <w:i/>
          <w:iCs/>
        </w:rPr>
        <w:t xml:space="preserve">] </w:t>
      </w:r>
      <w:r w:rsidRPr="006E1D76">
        <w:rPr>
          <w:i/>
          <w:iCs/>
        </w:rPr>
        <w:t xml:space="preserve"> </w:t>
      </w:r>
    </w:p>
    <w:tbl>
      <w:tblPr>
        <w:tblStyle w:val="TableGrid"/>
        <w:tblW w:w="0" w:type="auto"/>
        <w:tblInd w:w="846" w:type="dxa"/>
        <w:tblLook w:val="04A0" w:firstRow="1" w:lastRow="0" w:firstColumn="1" w:lastColumn="0" w:noHBand="0" w:noVBand="1"/>
      </w:tblPr>
      <w:tblGrid>
        <w:gridCol w:w="3966"/>
        <w:gridCol w:w="4248"/>
      </w:tblGrid>
      <w:tr w:rsidR="00306BF5" w14:paraId="191E8D6E" w14:textId="77777777" w:rsidTr="00247425">
        <w:tc>
          <w:tcPr>
            <w:tcW w:w="3966" w:type="dxa"/>
            <w:shd w:val="clear" w:color="auto" w:fill="D9D9D9" w:themeFill="background1" w:themeFillShade="D9"/>
          </w:tcPr>
          <w:p w14:paraId="00DBC96A" w14:textId="1158905A" w:rsidR="00306BF5" w:rsidRDefault="00306BF5" w:rsidP="00306BF5">
            <w:pPr>
              <w:pStyle w:val="Heading3"/>
              <w:widowControl w:val="0"/>
              <w:spacing w:before="0" w:line="240" w:lineRule="auto"/>
              <w:jc w:val="left"/>
              <w:outlineLvl w:val="2"/>
              <w:rPr>
                <w:rFonts w:cs="Calibri"/>
              </w:rPr>
            </w:pPr>
            <w:r>
              <w:rPr>
                <w:rFonts w:cs="Calibri"/>
              </w:rPr>
              <w:t>Situation</w:t>
            </w:r>
          </w:p>
        </w:tc>
        <w:tc>
          <w:tcPr>
            <w:tcW w:w="4248" w:type="dxa"/>
            <w:shd w:val="clear" w:color="auto" w:fill="D9D9D9" w:themeFill="background1" w:themeFillShade="D9"/>
          </w:tcPr>
          <w:p w14:paraId="0ACA9764" w14:textId="526F8862" w:rsidR="00306BF5" w:rsidRDefault="00306BF5" w:rsidP="00306BF5">
            <w:pPr>
              <w:pStyle w:val="Heading3"/>
              <w:widowControl w:val="0"/>
              <w:spacing w:before="0" w:line="240" w:lineRule="auto"/>
              <w:jc w:val="left"/>
              <w:outlineLvl w:val="2"/>
              <w:rPr>
                <w:rFonts w:cs="Calibri"/>
              </w:rPr>
            </w:pPr>
            <w:r>
              <w:rPr>
                <w:rFonts w:cs="Calibri"/>
              </w:rPr>
              <w:t>Response time</w:t>
            </w:r>
          </w:p>
        </w:tc>
      </w:tr>
      <w:tr w:rsidR="00306BF5" w14:paraId="52A856E6" w14:textId="77777777" w:rsidTr="00247425">
        <w:tc>
          <w:tcPr>
            <w:tcW w:w="3966" w:type="dxa"/>
          </w:tcPr>
          <w:p w14:paraId="4424797C" w14:textId="1A59F124" w:rsidR="00306BF5" w:rsidRPr="00306BF5" w:rsidRDefault="00306BF5" w:rsidP="00306BF5">
            <w:pPr>
              <w:pStyle w:val="Heading3"/>
              <w:widowControl w:val="0"/>
              <w:spacing w:before="0" w:line="240" w:lineRule="auto"/>
              <w:jc w:val="left"/>
              <w:outlineLvl w:val="2"/>
              <w:rPr>
                <w:rFonts w:cs="Calibri"/>
                <w:b/>
                <w:bCs/>
              </w:rPr>
            </w:pPr>
            <w:r>
              <w:rPr>
                <w:rFonts w:cs="Calibri"/>
              </w:rPr>
              <w:t xml:space="preserve">An </w:t>
            </w:r>
            <w:r>
              <w:rPr>
                <w:rFonts w:cs="Calibri"/>
                <w:b/>
                <w:bCs/>
              </w:rPr>
              <w:t xml:space="preserve">emergency </w:t>
            </w:r>
          </w:p>
        </w:tc>
        <w:tc>
          <w:tcPr>
            <w:tcW w:w="4248" w:type="dxa"/>
          </w:tcPr>
          <w:p w14:paraId="465554F0" w14:textId="48C007EC" w:rsidR="00306BF5" w:rsidRDefault="00306BF5" w:rsidP="00306BF5">
            <w:pPr>
              <w:pStyle w:val="Heading3"/>
              <w:widowControl w:val="0"/>
              <w:spacing w:before="0" w:line="240" w:lineRule="auto"/>
              <w:jc w:val="left"/>
              <w:outlineLvl w:val="2"/>
              <w:rPr>
                <w:rFonts w:cs="Calibri"/>
              </w:rPr>
            </w:pPr>
            <w:r>
              <w:rPr>
                <w:rFonts w:cs="Calibri"/>
              </w:rPr>
              <w:t>Wi</w:t>
            </w:r>
            <w:r w:rsidRPr="00C8354A">
              <w:rPr>
                <w:rFonts w:cs="Calibri"/>
              </w:rPr>
              <w:t xml:space="preserve">thin </w:t>
            </w:r>
            <w:r w:rsidR="002E5A3F">
              <w:rPr>
                <w:rFonts w:cs="Calibri"/>
              </w:rPr>
              <w:t>[</w:t>
            </w:r>
            <w:r w:rsidR="00766517">
              <w:rPr>
                <w:rFonts w:cs="Calibri"/>
              </w:rPr>
              <w:t>four</w:t>
            </w:r>
            <w:r>
              <w:rPr>
                <w:rFonts w:cs="Calibri"/>
              </w:rPr>
              <w:t xml:space="preserve"> (4)</w:t>
            </w:r>
            <w:r w:rsidR="002E5A3F">
              <w:rPr>
                <w:rFonts w:cs="Calibri"/>
              </w:rPr>
              <w:t>]</w:t>
            </w:r>
            <w:r w:rsidRPr="00C8354A">
              <w:rPr>
                <w:rFonts w:cs="Calibri"/>
              </w:rPr>
              <w:t xml:space="preserve"> </w:t>
            </w:r>
            <w:r w:rsidR="00766517">
              <w:rPr>
                <w:rFonts w:cs="Calibri"/>
              </w:rPr>
              <w:t>hours</w:t>
            </w:r>
          </w:p>
        </w:tc>
      </w:tr>
      <w:tr w:rsidR="00E26A7F" w14:paraId="5B5B197E" w14:textId="77777777" w:rsidTr="00247425">
        <w:tc>
          <w:tcPr>
            <w:tcW w:w="3966" w:type="dxa"/>
          </w:tcPr>
          <w:p w14:paraId="1D9ABD87" w14:textId="2E3C66D1" w:rsidR="00E26A7F" w:rsidRPr="004C575A" w:rsidRDefault="00E26A7F" w:rsidP="00306BF5">
            <w:pPr>
              <w:pStyle w:val="Heading3"/>
              <w:widowControl w:val="0"/>
              <w:spacing w:before="0" w:line="240" w:lineRule="auto"/>
              <w:jc w:val="left"/>
              <w:outlineLvl w:val="2"/>
              <w:rPr>
                <w:rFonts w:cs="Calibri"/>
                <w:b/>
                <w:bCs/>
              </w:rPr>
            </w:pPr>
            <w:r>
              <w:rPr>
                <w:rFonts w:cs="Calibri"/>
              </w:rPr>
              <w:t>N</w:t>
            </w:r>
            <w:r w:rsidR="004C575A">
              <w:rPr>
                <w:rFonts w:cs="Calibri"/>
              </w:rPr>
              <w:t xml:space="preserve">o </w:t>
            </w:r>
            <w:r w:rsidR="004C575A">
              <w:rPr>
                <w:rFonts w:cs="Calibri"/>
                <w:b/>
                <w:bCs/>
              </w:rPr>
              <w:t xml:space="preserve">heat supply </w:t>
            </w:r>
            <w:r w:rsidR="00BE4D68" w:rsidRPr="00BE4D68">
              <w:rPr>
                <w:rFonts w:cs="Calibri"/>
              </w:rPr>
              <w:t>[and/or</w:t>
            </w:r>
            <w:r w:rsidR="00BE4D68">
              <w:rPr>
                <w:rFonts w:cs="Calibri"/>
                <w:b/>
                <w:bCs/>
              </w:rPr>
              <w:t xml:space="preserve"> electricity supply</w:t>
            </w:r>
            <w:r w:rsidR="00BE4D68" w:rsidRPr="00BE4D68">
              <w:rPr>
                <w:rFonts w:cs="Calibri"/>
              </w:rPr>
              <w:t>]</w:t>
            </w:r>
          </w:p>
        </w:tc>
        <w:tc>
          <w:tcPr>
            <w:tcW w:w="4248" w:type="dxa"/>
          </w:tcPr>
          <w:p w14:paraId="5465AAED" w14:textId="1D4E528C" w:rsidR="00E26A7F" w:rsidRDefault="004C575A" w:rsidP="00306BF5">
            <w:pPr>
              <w:pStyle w:val="Heading3"/>
              <w:widowControl w:val="0"/>
              <w:spacing w:before="0" w:line="240" w:lineRule="auto"/>
              <w:jc w:val="left"/>
              <w:outlineLvl w:val="2"/>
              <w:rPr>
                <w:rFonts w:cs="Calibri"/>
              </w:rPr>
            </w:pPr>
            <w:r>
              <w:rPr>
                <w:rFonts w:cs="Calibri"/>
              </w:rPr>
              <w:t xml:space="preserve">Within </w:t>
            </w:r>
            <w:r w:rsidR="00766517">
              <w:rPr>
                <w:rFonts w:cs="Calibri"/>
              </w:rPr>
              <w:t>[</w:t>
            </w:r>
            <w:r w:rsidR="007B7413">
              <w:rPr>
                <w:rFonts w:cs="Calibri"/>
              </w:rPr>
              <w:t>twenty four</w:t>
            </w:r>
            <w:r w:rsidR="00766517">
              <w:rPr>
                <w:rFonts w:cs="Calibri"/>
              </w:rPr>
              <w:t xml:space="preserve"> (</w:t>
            </w:r>
            <w:r w:rsidR="007B7413">
              <w:rPr>
                <w:rFonts w:cs="Calibri"/>
              </w:rPr>
              <w:t>24</w:t>
            </w:r>
            <w:r w:rsidR="00766517">
              <w:rPr>
                <w:rFonts w:cs="Calibri"/>
              </w:rPr>
              <w:t xml:space="preserve">)] hours </w:t>
            </w:r>
          </w:p>
        </w:tc>
      </w:tr>
      <w:tr w:rsidR="00B173BA" w14:paraId="1FDBBE88" w14:textId="77777777" w:rsidTr="00247425">
        <w:tc>
          <w:tcPr>
            <w:tcW w:w="3966" w:type="dxa"/>
          </w:tcPr>
          <w:p w14:paraId="03DA53D0" w14:textId="01BE4BE6" w:rsidR="00B173BA" w:rsidRDefault="00B173BA" w:rsidP="00306BF5">
            <w:pPr>
              <w:pStyle w:val="Heading3"/>
              <w:widowControl w:val="0"/>
              <w:spacing w:before="0" w:line="240" w:lineRule="auto"/>
              <w:jc w:val="left"/>
              <w:outlineLvl w:val="2"/>
              <w:rPr>
                <w:rFonts w:cs="Calibri"/>
              </w:rPr>
            </w:pPr>
            <w:r>
              <w:rPr>
                <w:rFonts w:cs="Calibri"/>
              </w:rPr>
              <w:t>A</w:t>
            </w:r>
            <w:r w:rsidRPr="00C8354A">
              <w:rPr>
                <w:rFonts w:cs="Calibri"/>
              </w:rPr>
              <w:t xml:space="preserve">n inadequate </w:t>
            </w:r>
            <w:r w:rsidRPr="00C8354A">
              <w:rPr>
                <w:rFonts w:cs="Calibri"/>
                <w:b/>
              </w:rPr>
              <w:t>heat supply</w:t>
            </w:r>
            <w:r w:rsidRPr="00C8354A">
              <w:rPr>
                <w:rFonts w:cs="Calibri"/>
              </w:rPr>
              <w:t xml:space="preserve"> </w:t>
            </w:r>
            <w:r w:rsidR="00BE4D68">
              <w:rPr>
                <w:rFonts w:cs="Calibri"/>
              </w:rPr>
              <w:t>[</w:t>
            </w:r>
            <w:r w:rsidR="00BE4D68" w:rsidRPr="00BE4D68">
              <w:rPr>
                <w:rFonts w:cs="Calibri"/>
              </w:rPr>
              <w:t>and/or</w:t>
            </w:r>
            <w:r w:rsidR="00BE4D68">
              <w:rPr>
                <w:rFonts w:cs="Calibri"/>
                <w:b/>
                <w:bCs/>
              </w:rPr>
              <w:t xml:space="preserve"> electricity supply</w:t>
            </w:r>
            <w:r w:rsidR="00BE4D68" w:rsidRPr="00BE4D68">
              <w:rPr>
                <w:rFonts w:cs="Calibri"/>
              </w:rPr>
              <w:t>]</w:t>
            </w:r>
            <w:r w:rsidRPr="00C8354A">
              <w:rPr>
                <w:rFonts w:cs="Calibri"/>
                <w:iCs/>
                <w:kern w:val="32"/>
                <w:szCs w:val="24"/>
              </w:rPr>
              <w:t>or a minor leak that will not cause damage</w:t>
            </w:r>
          </w:p>
        </w:tc>
        <w:tc>
          <w:tcPr>
            <w:tcW w:w="4248" w:type="dxa"/>
          </w:tcPr>
          <w:p w14:paraId="69CE067C" w14:textId="77CC75C5" w:rsidR="00B173BA" w:rsidRDefault="00B173BA" w:rsidP="00306BF5">
            <w:pPr>
              <w:pStyle w:val="Heading3"/>
              <w:widowControl w:val="0"/>
              <w:spacing w:before="0" w:line="240" w:lineRule="auto"/>
              <w:jc w:val="left"/>
              <w:outlineLvl w:val="2"/>
              <w:rPr>
                <w:rFonts w:cs="Calibri"/>
              </w:rPr>
            </w:pPr>
            <w:r>
              <w:rPr>
                <w:rFonts w:cs="Calibri"/>
              </w:rPr>
              <w:t>Within [t</w:t>
            </w:r>
            <w:r w:rsidR="00766517">
              <w:rPr>
                <w:rFonts w:cs="Calibri"/>
              </w:rPr>
              <w:t xml:space="preserve">wenty four </w:t>
            </w:r>
            <w:r>
              <w:rPr>
                <w:rFonts w:cs="Calibri"/>
              </w:rPr>
              <w:t xml:space="preserve">(24)] </w:t>
            </w:r>
            <w:r w:rsidR="00766517">
              <w:rPr>
                <w:rFonts w:cs="Calibri"/>
              </w:rPr>
              <w:t>hours</w:t>
            </w:r>
            <w:r w:rsidR="007B7413">
              <w:rPr>
                <w:rFonts w:cs="Calibri"/>
              </w:rPr>
              <w:t xml:space="preserve"> (provided that hours outside of </w:t>
            </w:r>
            <w:r w:rsidR="007B7413">
              <w:rPr>
                <w:rFonts w:cs="Calibri"/>
                <w:b/>
                <w:bCs/>
              </w:rPr>
              <w:t>business days</w:t>
            </w:r>
            <w:r w:rsidR="007B7413">
              <w:rPr>
                <w:rFonts w:cs="Calibri"/>
              </w:rPr>
              <w:t xml:space="preserve"> shall be discounted)</w:t>
            </w:r>
          </w:p>
        </w:tc>
      </w:tr>
      <w:tr w:rsidR="00B173BA" w14:paraId="2B40FD76" w14:textId="77777777" w:rsidTr="00247425">
        <w:tc>
          <w:tcPr>
            <w:tcW w:w="3966" w:type="dxa"/>
          </w:tcPr>
          <w:p w14:paraId="67D58BAF" w14:textId="1635AD99" w:rsidR="00B173BA" w:rsidRPr="003C6350" w:rsidRDefault="003C6350" w:rsidP="00306BF5">
            <w:pPr>
              <w:pStyle w:val="Heading3"/>
              <w:widowControl w:val="0"/>
              <w:spacing w:before="0" w:line="240" w:lineRule="auto"/>
              <w:jc w:val="left"/>
              <w:outlineLvl w:val="2"/>
              <w:rPr>
                <w:rFonts w:cs="Calibri"/>
                <w:b/>
                <w:bCs/>
              </w:rPr>
            </w:pPr>
            <w:r>
              <w:rPr>
                <w:rFonts w:cs="Calibri"/>
              </w:rPr>
              <w:t xml:space="preserve">Problems with </w:t>
            </w:r>
            <w:r w:rsidR="00EC49AE">
              <w:rPr>
                <w:rFonts w:cs="Calibri"/>
              </w:rPr>
              <w:t>the customer’s</w:t>
            </w:r>
            <w:r>
              <w:rPr>
                <w:rFonts w:cs="Calibri"/>
              </w:rPr>
              <w:t xml:space="preserve"> </w:t>
            </w:r>
            <w:r>
              <w:rPr>
                <w:rFonts w:cs="Calibri"/>
                <w:b/>
                <w:bCs/>
              </w:rPr>
              <w:t>heat meter</w:t>
            </w:r>
            <w:r w:rsidR="00BE4D68" w:rsidRPr="00BE4D68">
              <w:rPr>
                <w:rFonts w:cs="Calibri"/>
              </w:rPr>
              <w:t xml:space="preserve"> </w:t>
            </w:r>
            <w:r w:rsidR="00BE4D68">
              <w:rPr>
                <w:rFonts w:cs="Calibri"/>
              </w:rPr>
              <w:t>[</w:t>
            </w:r>
            <w:r w:rsidR="00BE4D68" w:rsidRPr="00BE4D68">
              <w:rPr>
                <w:rFonts w:cs="Calibri"/>
              </w:rPr>
              <w:t>and/or</w:t>
            </w:r>
            <w:r w:rsidR="00BE4D68">
              <w:rPr>
                <w:rFonts w:cs="Calibri"/>
                <w:b/>
                <w:bCs/>
              </w:rPr>
              <w:t xml:space="preserve"> electricity meter</w:t>
            </w:r>
            <w:r w:rsidR="00BE4D68" w:rsidRPr="00BE4D68">
              <w:rPr>
                <w:rFonts w:cs="Calibri"/>
              </w:rPr>
              <w:t>]</w:t>
            </w:r>
          </w:p>
        </w:tc>
        <w:tc>
          <w:tcPr>
            <w:tcW w:w="4248" w:type="dxa"/>
          </w:tcPr>
          <w:p w14:paraId="065CA560" w14:textId="01E5299D" w:rsidR="00B173BA" w:rsidRPr="007B7413" w:rsidRDefault="003C6350" w:rsidP="00306BF5">
            <w:pPr>
              <w:pStyle w:val="Heading3"/>
              <w:widowControl w:val="0"/>
              <w:spacing w:before="0" w:line="240" w:lineRule="auto"/>
              <w:jc w:val="left"/>
              <w:outlineLvl w:val="2"/>
              <w:rPr>
                <w:rFonts w:cs="Calibri"/>
              </w:rPr>
            </w:pPr>
            <w:r>
              <w:rPr>
                <w:rFonts w:cs="Calibri"/>
              </w:rPr>
              <w:t xml:space="preserve">Within </w:t>
            </w:r>
            <w:r w:rsidR="00183D86">
              <w:rPr>
                <w:rFonts w:cs="Calibri"/>
              </w:rPr>
              <w:t>[</w:t>
            </w:r>
            <w:r w:rsidR="00766517">
              <w:rPr>
                <w:rFonts w:cs="Calibri"/>
              </w:rPr>
              <w:t>twenty four</w:t>
            </w:r>
            <w:r w:rsidR="00183D86">
              <w:rPr>
                <w:rFonts w:cs="Calibri"/>
              </w:rPr>
              <w:t xml:space="preserve"> (24)] </w:t>
            </w:r>
            <w:r w:rsidR="00766517">
              <w:rPr>
                <w:rFonts w:cs="Calibri"/>
              </w:rPr>
              <w:t xml:space="preserve">hours (provided that hours outside of </w:t>
            </w:r>
            <w:r w:rsidR="007B7413">
              <w:rPr>
                <w:rFonts w:cs="Calibri"/>
                <w:b/>
                <w:bCs/>
              </w:rPr>
              <w:t>business days</w:t>
            </w:r>
            <w:r w:rsidR="007B7413">
              <w:rPr>
                <w:rFonts w:cs="Calibri"/>
              </w:rPr>
              <w:t xml:space="preserve"> shall be discounted)</w:t>
            </w:r>
          </w:p>
        </w:tc>
      </w:tr>
      <w:tr w:rsidR="00183D86" w14:paraId="2F1A520D" w14:textId="77777777" w:rsidTr="00247425">
        <w:tc>
          <w:tcPr>
            <w:tcW w:w="3966" w:type="dxa"/>
          </w:tcPr>
          <w:p w14:paraId="1F0A1153" w14:textId="0D2A422C" w:rsidR="00183D86" w:rsidRDefault="00183D86" w:rsidP="00306BF5">
            <w:pPr>
              <w:pStyle w:val="Heading3"/>
              <w:widowControl w:val="0"/>
              <w:spacing w:before="0" w:line="240" w:lineRule="auto"/>
              <w:jc w:val="left"/>
              <w:outlineLvl w:val="2"/>
              <w:rPr>
                <w:rFonts w:cs="Calibri"/>
              </w:rPr>
            </w:pPr>
            <w:r>
              <w:rPr>
                <w:rFonts w:cs="Calibri"/>
              </w:rPr>
              <w:t xml:space="preserve">Any other problems </w:t>
            </w:r>
          </w:p>
        </w:tc>
        <w:tc>
          <w:tcPr>
            <w:tcW w:w="4248" w:type="dxa"/>
          </w:tcPr>
          <w:p w14:paraId="60476C80" w14:textId="6D9518C7" w:rsidR="00183D86" w:rsidRDefault="00183D86" w:rsidP="00306BF5">
            <w:pPr>
              <w:pStyle w:val="Heading3"/>
              <w:widowControl w:val="0"/>
              <w:spacing w:before="0" w:line="240" w:lineRule="auto"/>
              <w:jc w:val="left"/>
              <w:outlineLvl w:val="2"/>
              <w:rPr>
                <w:rFonts w:cs="Calibri"/>
              </w:rPr>
            </w:pPr>
            <w:r>
              <w:rPr>
                <w:rFonts w:cs="Calibri"/>
              </w:rPr>
              <w:t xml:space="preserve">Within [forty eight (48)] </w:t>
            </w:r>
            <w:r w:rsidR="00766517">
              <w:rPr>
                <w:rFonts w:cs="Calibri"/>
              </w:rPr>
              <w:t>hours</w:t>
            </w:r>
            <w:r w:rsidR="007B7413">
              <w:rPr>
                <w:rFonts w:cs="Calibri"/>
              </w:rPr>
              <w:t xml:space="preserve"> </w:t>
            </w:r>
            <w:r>
              <w:rPr>
                <w:rFonts w:cs="Calibri"/>
              </w:rPr>
              <w:t>(</w:t>
            </w:r>
            <w:r w:rsidR="007B7413">
              <w:rPr>
                <w:rFonts w:cs="Calibri"/>
              </w:rPr>
              <w:t xml:space="preserve">provided that hours outside of </w:t>
            </w:r>
            <w:r w:rsidR="007B7413">
              <w:rPr>
                <w:rFonts w:cs="Calibri"/>
                <w:b/>
                <w:bCs/>
              </w:rPr>
              <w:t>business days</w:t>
            </w:r>
            <w:r w:rsidR="007B7413">
              <w:rPr>
                <w:rFonts w:cs="Calibri"/>
              </w:rPr>
              <w:t xml:space="preserve"> shall be discounted)</w:t>
            </w:r>
          </w:p>
        </w:tc>
      </w:tr>
    </w:tbl>
    <w:p w14:paraId="011ADA5A" w14:textId="77777777" w:rsidR="00737731" w:rsidRDefault="00737731" w:rsidP="00AA6E71">
      <w:pPr>
        <w:pStyle w:val="Heading2"/>
        <w:numPr>
          <w:ilvl w:val="0"/>
          <w:numId w:val="0"/>
        </w:numPr>
        <w:spacing w:after="0"/>
        <w:ind w:left="567"/>
      </w:pPr>
    </w:p>
    <w:p w14:paraId="0F59EEED" w14:textId="0E557BA2" w:rsidR="006C247D" w:rsidRPr="00C8354A" w:rsidRDefault="006C247D" w:rsidP="00334827">
      <w:pPr>
        <w:pStyle w:val="Level2Number"/>
      </w:pPr>
      <w:r>
        <w:lastRenderedPageBreak/>
        <w:t xml:space="preserve">In each case, </w:t>
      </w:r>
      <w:r w:rsidR="00192FB0" w:rsidRPr="002D092C">
        <w:rPr>
          <w:b/>
          <w:bCs w:val="0"/>
        </w:rPr>
        <w:t>ESCo</w:t>
      </w:r>
      <w:r w:rsidR="00EC49AE">
        <w:t xml:space="preserve"> </w:t>
      </w:r>
      <w:r>
        <w:t xml:space="preserve">will use all reasonable efforts to attend </w:t>
      </w:r>
      <w:r w:rsidR="007176DF" w:rsidRPr="00BC7B61">
        <w:rPr>
          <w:bCs w:val="0"/>
        </w:rPr>
        <w:t>the</w:t>
      </w:r>
      <w:r w:rsidR="007176DF">
        <w:rPr>
          <w:b/>
        </w:rPr>
        <w:t xml:space="preserve"> premises</w:t>
      </w:r>
      <w:r>
        <w:rPr>
          <w:b/>
        </w:rPr>
        <w:t xml:space="preserve"> </w:t>
      </w:r>
      <w:r>
        <w:t>and repair the problem</w:t>
      </w:r>
      <w:r w:rsidR="00E977C7">
        <w:t>. However</w:t>
      </w:r>
      <w:r>
        <w:t xml:space="preserve"> </w:t>
      </w:r>
      <w:r w:rsidR="00531E37">
        <w:t xml:space="preserve">where </w:t>
      </w:r>
      <w:r w:rsidR="00192FB0" w:rsidRPr="002D092C">
        <w:rPr>
          <w:b/>
          <w:bCs w:val="0"/>
        </w:rPr>
        <w:t>ESCo</w:t>
      </w:r>
      <w:r w:rsidR="00EC49AE">
        <w:t xml:space="preserve"> </w:t>
      </w:r>
      <w:r w:rsidRPr="00C8354A">
        <w:t>need</w:t>
      </w:r>
      <w:r w:rsidR="00531E37">
        <w:t xml:space="preserve">s </w:t>
      </w:r>
      <w:r w:rsidRPr="00C8354A">
        <w:t xml:space="preserve">a part to repair the fault, and that part is not available </w:t>
      </w:r>
      <w:r>
        <w:t>at the time</w:t>
      </w:r>
      <w:r w:rsidRPr="00C8354A">
        <w:t xml:space="preserve"> </w:t>
      </w:r>
      <w:r w:rsidR="00192FB0" w:rsidRPr="002D092C">
        <w:rPr>
          <w:b/>
          <w:bCs w:val="0"/>
        </w:rPr>
        <w:t>ESCo</w:t>
      </w:r>
      <w:r w:rsidR="00EC49AE">
        <w:t xml:space="preserve"> </w:t>
      </w:r>
      <w:r w:rsidRPr="00C8354A">
        <w:t xml:space="preserve"> </w:t>
      </w:r>
      <w:r w:rsidR="00531E37">
        <w:t>c</w:t>
      </w:r>
      <w:r w:rsidRPr="00C8354A">
        <w:t>ome</w:t>
      </w:r>
      <w:r w:rsidR="00531E37">
        <w:t>s</w:t>
      </w:r>
      <w:r w:rsidRPr="00C8354A">
        <w:t xml:space="preserve"> to </w:t>
      </w:r>
      <w:r w:rsidR="007176DF" w:rsidRPr="00BC7B61">
        <w:rPr>
          <w:bCs w:val="0"/>
        </w:rPr>
        <w:t>the</w:t>
      </w:r>
      <w:r w:rsidR="007176DF">
        <w:rPr>
          <w:b/>
        </w:rPr>
        <w:t xml:space="preserve"> premises</w:t>
      </w:r>
      <w:r w:rsidRPr="00C8354A">
        <w:t xml:space="preserve">, </w:t>
      </w:r>
      <w:r w:rsidR="00192FB0" w:rsidRPr="002D092C">
        <w:rPr>
          <w:b/>
          <w:bCs w:val="0"/>
        </w:rPr>
        <w:t>ESCo</w:t>
      </w:r>
      <w:r w:rsidR="00EC49AE">
        <w:t xml:space="preserve"> </w:t>
      </w:r>
      <w:r w:rsidR="00531E37">
        <w:t>shall</w:t>
      </w:r>
      <w:r w:rsidRPr="00C8354A">
        <w:t xml:space="preserve"> </w:t>
      </w:r>
      <w:bookmarkStart w:id="54" w:name="DocXTextRef8"/>
      <w:r w:rsidRPr="00C8354A">
        <w:t>arrange a</w:t>
      </w:r>
      <w:bookmarkEnd w:id="54"/>
      <w:r w:rsidRPr="00C8354A">
        <w:t xml:space="preserve"> future visit at an agreed time</w:t>
      </w:r>
      <w:r w:rsidR="00531E37">
        <w:t>.</w:t>
      </w:r>
      <w:r w:rsidRPr="00C8354A">
        <w:t xml:space="preserve"> </w:t>
      </w:r>
    </w:p>
    <w:p w14:paraId="717AB9E6" w14:textId="77777777" w:rsidR="00820DDC" w:rsidRDefault="00820DDC" w:rsidP="00247425">
      <w:pPr>
        <w:pStyle w:val="IndentedUnnumberedBold"/>
      </w:pPr>
      <w:r>
        <w:t>Agreeing an attendance time</w:t>
      </w:r>
    </w:p>
    <w:p w14:paraId="4269DB91" w14:textId="0074AD61" w:rsidR="00820DDC" w:rsidRDefault="00820DDC" w:rsidP="00334827">
      <w:pPr>
        <w:pStyle w:val="Level2Number"/>
      </w:pPr>
      <w:bookmarkStart w:id="55" w:name="_Ref15331217"/>
      <w:r>
        <w:t xml:space="preserve">Where </w:t>
      </w:r>
      <w:r w:rsidR="00192FB0" w:rsidRPr="002D092C">
        <w:rPr>
          <w:b/>
          <w:bCs w:val="0"/>
        </w:rPr>
        <w:t>ESCo</w:t>
      </w:r>
      <w:r w:rsidR="00EC49AE">
        <w:t xml:space="preserve"> </w:t>
      </w:r>
      <w:r>
        <w:t>need</w:t>
      </w:r>
      <w:r w:rsidR="00531E37">
        <w:t>s</w:t>
      </w:r>
      <w:r>
        <w:t xml:space="preserve"> to undertake routine inspections, maintenance, repairs or replacement, </w:t>
      </w:r>
      <w:r w:rsidR="00192FB0" w:rsidRPr="002D092C">
        <w:rPr>
          <w:b/>
          <w:bCs w:val="0"/>
        </w:rPr>
        <w:t>ESCo</w:t>
      </w:r>
      <w:r w:rsidR="00EC49AE">
        <w:t xml:space="preserve"> </w:t>
      </w:r>
      <w:r w:rsidR="00531E37">
        <w:t>shall</w:t>
      </w:r>
      <w:r>
        <w:t xml:space="preserve"> give </w:t>
      </w:r>
      <w:r w:rsidR="00EC49AE">
        <w:t xml:space="preserve">the </w:t>
      </w:r>
      <w:r w:rsidR="00EC49AE" w:rsidRPr="00531E37">
        <w:rPr>
          <w:b/>
        </w:rPr>
        <w:t>customer</w:t>
      </w:r>
      <w:r>
        <w:t xml:space="preserve"> at least [three (3)] </w:t>
      </w:r>
      <w:r w:rsidR="00531E37">
        <w:rPr>
          <w:b/>
        </w:rPr>
        <w:t>business days’</w:t>
      </w:r>
      <w:r>
        <w:t xml:space="preserve"> notice of any such visit and </w:t>
      </w:r>
      <w:r w:rsidR="00531E37">
        <w:t>shall</w:t>
      </w:r>
      <w:r>
        <w:t xml:space="preserve"> </w:t>
      </w:r>
      <w:r w:rsidR="00531E37">
        <w:t>use reasonable endeavours</w:t>
      </w:r>
      <w:r>
        <w:t xml:space="preserve"> to arrange the visit at a mutually convenient time. </w:t>
      </w:r>
      <w:r w:rsidR="00192FB0" w:rsidRPr="002D092C">
        <w:rPr>
          <w:b/>
          <w:bCs w:val="0"/>
        </w:rPr>
        <w:t>ESCo</w:t>
      </w:r>
      <w:r w:rsidR="00EC49AE">
        <w:t xml:space="preserve"> </w:t>
      </w:r>
      <w:r>
        <w:t xml:space="preserve"> will provide </w:t>
      </w:r>
      <w:r w:rsidR="00EC49AE">
        <w:t>the customer</w:t>
      </w:r>
      <w:r>
        <w:t xml:space="preserve"> with a maximum [</w:t>
      </w:r>
      <w:r w:rsidR="00531E37">
        <w:t>four (4)</w:t>
      </w:r>
      <w:r w:rsidR="00CC32E6">
        <w:t>] hour</w:t>
      </w:r>
      <w:r>
        <w:t xml:space="preserve"> time window for </w:t>
      </w:r>
      <w:r w:rsidR="006C247D">
        <w:t xml:space="preserve">attending </w:t>
      </w:r>
      <w:r w:rsidR="007176DF" w:rsidRPr="00CC32E6">
        <w:t>the</w:t>
      </w:r>
      <w:r w:rsidR="007176DF">
        <w:rPr>
          <w:b/>
        </w:rPr>
        <w:t xml:space="preserve"> premises</w:t>
      </w:r>
      <w:r>
        <w:t xml:space="preserve"> on the agreed day. </w:t>
      </w:r>
      <w:r w:rsidR="00EC49AE">
        <w:t xml:space="preserve">The </w:t>
      </w:r>
      <w:r w:rsidR="00EC49AE" w:rsidRPr="00CC32E6">
        <w:rPr>
          <w:b/>
        </w:rPr>
        <w:t>customer</w:t>
      </w:r>
      <w:r>
        <w:t xml:space="preserve"> must provide </w:t>
      </w:r>
      <w:r w:rsidR="00192FB0" w:rsidRPr="002D092C">
        <w:rPr>
          <w:b/>
          <w:bCs w:val="0"/>
        </w:rPr>
        <w:t>ESCo</w:t>
      </w:r>
      <w:r>
        <w:t xml:space="preserve"> with access to </w:t>
      </w:r>
      <w:r w:rsidR="007176DF" w:rsidRPr="00CC32E6">
        <w:t>the</w:t>
      </w:r>
      <w:r w:rsidR="007176DF">
        <w:rPr>
          <w:b/>
        </w:rPr>
        <w:t xml:space="preserve"> premises</w:t>
      </w:r>
      <w:r>
        <w:t xml:space="preserve"> during this agreed time window.</w:t>
      </w:r>
      <w:bookmarkEnd w:id="55"/>
      <w:r>
        <w:t xml:space="preserve">  </w:t>
      </w:r>
    </w:p>
    <w:p w14:paraId="296D7C7B" w14:textId="6FFF2879" w:rsidR="00820DDC" w:rsidRDefault="00820DDC" w:rsidP="00334827">
      <w:pPr>
        <w:pStyle w:val="Level2Number"/>
      </w:pPr>
      <w:r>
        <w:t xml:space="preserve">Where </w:t>
      </w:r>
      <w:r w:rsidR="00EC49AE">
        <w:t xml:space="preserve">the </w:t>
      </w:r>
      <w:r w:rsidR="00EC49AE" w:rsidRPr="00CC32E6">
        <w:rPr>
          <w:b/>
        </w:rPr>
        <w:t>customer</w:t>
      </w:r>
      <w:r>
        <w:t xml:space="preserve"> report</w:t>
      </w:r>
      <w:r w:rsidR="00CC32E6">
        <w:t>s</w:t>
      </w:r>
      <w:r>
        <w:t xml:space="preserve"> a problem with </w:t>
      </w:r>
      <w:r w:rsidR="00EC49AE">
        <w:t xml:space="preserve">the </w:t>
      </w:r>
      <w:r w:rsidR="00EC49AE" w:rsidRPr="00CC32E6">
        <w:rPr>
          <w:b/>
        </w:rPr>
        <w:t>customer’s</w:t>
      </w:r>
      <w:r>
        <w:t xml:space="preserve"> </w:t>
      </w:r>
      <w:r>
        <w:rPr>
          <w:b/>
        </w:rPr>
        <w:t xml:space="preserve">heat supply, </w:t>
      </w:r>
      <w:r w:rsidR="00BE4D68">
        <w:rPr>
          <w:b/>
        </w:rPr>
        <w:t xml:space="preserve">[electricity supply] </w:t>
      </w:r>
      <w:r>
        <w:rPr>
          <w:b/>
        </w:rPr>
        <w:t>heat meter</w:t>
      </w:r>
      <w:r>
        <w:t xml:space="preserve"> </w:t>
      </w:r>
      <w:r w:rsidR="00BE4D68" w:rsidRPr="00BE4D68">
        <w:rPr>
          <w:b/>
          <w:bCs w:val="0"/>
        </w:rPr>
        <w:t>[electricity meter]</w:t>
      </w:r>
      <w:r w:rsidR="00BE4D68">
        <w:t xml:space="preserve"> </w:t>
      </w:r>
      <w:r>
        <w:t xml:space="preserve">or </w:t>
      </w:r>
      <w:r>
        <w:rPr>
          <w:b/>
        </w:rPr>
        <w:t xml:space="preserve">HIU, </w:t>
      </w:r>
      <w:r w:rsidR="00192FB0" w:rsidRPr="002D092C">
        <w:rPr>
          <w:b/>
          <w:bCs w:val="0"/>
        </w:rPr>
        <w:t>ESCo</w:t>
      </w:r>
      <w:r w:rsidR="00EC49AE">
        <w:t xml:space="preserve"> </w:t>
      </w:r>
      <w:r w:rsidR="00CC32E6">
        <w:t xml:space="preserve">shall </w:t>
      </w:r>
      <w:r>
        <w:t xml:space="preserve">agree a </w:t>
      </w:r>
      <w:r w:rsidR="00CC32E6">
        <w:t>[four</w:t>
      </w:r>
      <w:r>
        <w:t xml:space="preserve"> (4)</w:t>
      </w:r>
      <w:r w:rsidR="00CC32E6">
        <w:t xml:space="preserve">] hour </w:t>
      </w:r>
      <w:r>
        <w:t>time window (within the periods for responding above)</w:t>
      </w:r>
      <w:r w:rsidR="006C247D">
        <w:t xml:space="preserve"> for attending </w:t>
      </w:r>
      <w:r w:rsidR="007176DF" w:rsidRPr="00CC32E6">
        <w:t>the</w:t>
      </w:r>
      <w:r w:rsidR="007176DF">
        <w:rPr>
          <w:b/>
        </w:rPr>
        <w:t xml:space="preserve"> premises</w:t>
      </w:r>
      <w:r>
        <w:t xml:space="preserve">. </w:t>
      </w:r>
      <w:r w:rsidR="00EC49AE">
        <w:t xml:space="preserve">The </w:t>
      </w:r>
      <w:r w:rsidR="00EC49AE" w:rsidRPr="00CC32E6">
        <w:rPr>
          <w:b/>
        </w:rPr>
        <w:t>customer</w:t>
      </w:r>
      <w:r>
        <w:t xml:space="preserve"> must provide </w:t>
      </w:r>
      <w:r w:rsidR="00192FB0" w:rsidRPr="002D092C">
        <w:rPr>
          <w:b/>
          <w:bCs w:val="0"/>
        </w:rPr>
        <w:t>ESCo</w:t>
      </w:r>
      <w:r>
        <w:t xml:space="preserve"> with access to </w:t>
      </w:r>
      <w:r w:rsidR="007176DF" w:rsidRPr="00CC32E6">
        <w:t>the</w:t>
      </w:r>
      <w:r w:rsidR="007176DF">
        <w:rPr>
          <w:b/>
        </w:rPr>
        <w:t xml:space="preserve"> premises</w:t>
      </w:r>
      <w:r>
        <w:t xml:space="preserve"> during this agreed time window.  </w:t>
      </w:r>
    </w:p>
    <w:p w14:paraId="322AEF73" w14:textId="172C0635" w:rsidR="00737731" w:rsidRPr="00FE312A" w:rsidRDefault="00192FB0" w:rsidP="00334827">
      <w:pPr>
        <w:pStyle w:val="Level2Number"/>
      </w:pPr>
      <w:r>
        <w:rPr>
          <w:b/>
        </w:rPr>
        <w:t>ESCo</w:t>
      </w:r>
      <w:r w:rsidR="00EC49AE">
        <w:t xml:space="preserve"> </w:t>
      </w:r>
      <w:r w:rsidR="00CC32E6">
        <w:t>shall not be obliged</w:t>
      </w:r>
      <w:r w:rsidR="00737731" w:rsidRPr="00C8354A">
        <w:t xml:space="preserve"> to keep to the </w:t>
      </w:r>
      <w:r w:rsidR="00CD4F5F">
        <w:t>response times</w:t>
      </w:r>
      <w:r w:rsidR="00737731" w:rsidRPr="00C8354A">
        <w:t xml:space="preserve"> </w:t>
      </w:r>
      <w:r w:rsidR="00CC32E6">
        <w:t>agreed above</w:t>
      </w:r>
      <w:r w:rsidR="00737731" w:rsidRPr="00C8354A">
        <w:t xml:space="preserve"> if </w:t>
      </w:r>
      <w:r w:rsidR="00EC49AE">
        <w:t xml:space="preserve">the </w:t>
      </w:r>
      <w:r w:rsidR="00EC49AE" w:rsidRPr="00CC32E6">
        <w:rPr>
          <w:b/>
        </w:rPr>
        <w:t>customer</w:t>
      </w:r>
      <w:r w:rsidR="00737731" w:rsidRPr="00C8354A">
        <w:t xml:space="preserve"> do</w:t>
      </w:r>
      <w:r w:rsidR="00CC32E6">
        <w:t>es</w:t>
      </w:r>
      <w:r w:rsidR="00737731" w:rsidRPr="00C8354A">
        <w:t xml:space="preserve"> not </w:t>
      </w:r>
      <w:r w:rsidR="00CC32E6">
        <w:t>permit</w:t>
      </w:r>
      <w:r w:rsidR="00737731" w:rsidRPr="00C8354A">
        <w:t xml:space="preserve"> </w:t>
      </w:r>
      <w:r w:rsidRPr="00592E6B">
        <w:rPr>
          <w:b/>
          <w:bCs w:val="0"/>
        </w:rPr>
        <w:t>ESCo</w:t>
      </w:r>
      <w:r w:rsidR="00737731" w:rsidRPr="00C8354A">
        <w:t xml:space="preserve"> </w:t>
      </w:r>
      <w:r w:rsidR="00CC32E6">
        <w:t>access to</w:t>
      </w:r>
      <w:r w:rsidR="00737731" w:rsidRPr="00C8354A">
        <w:t xml:space="preserve"> </w:t>
      </w:r>
      <w:r w:rsidR="007176DF" w:rsidRPr="00CC32E6">
        <w:t>the</w:t>
      </w:r>
      <w:r w:rsidR="007176DF">
        <w:rPr>
          <w:b/>
        </w:rPr>
        <w:t xml:space="preserve"> premises</w:t>
      </w:r>
      <w:r w:rsidR="00737731" w:rsidRPr="00C8354A">
        <w:t xml:space="preserve"> to </w:t>
      </w:r>
      <w:r w:rsidR="00CC32E6">
        <w:t>resolve</w:t>
      </w:r>
      <w:r w:rsidR="00737731" w:rsidRPr="00C8354A">
        <w:t xml:space="preserve"> the </w:t>
      </w:r>
      <w:r w:rsidR="00CC32E6">
        <w:t>issue</w:t>
      </w:r>
      <w:r w:rsidR="00737731" w:rsidRPr="00C8354A">
        <w:t>.</w:t>
      </w:r>
    </w:p>
    <w:p w14:paraId="75C2231D" w14:textId="7BBA7720" w:rsidR="00F30401" w:rsidRPr="00C8354A" w:rsidRDefault="00EC49AE" w:rsidP="00247425">
      <w:pPr>
        <w:pStyle w:val="IndentedUnnumberedBold"/>
      </w:pPr>
      <w:bookmarkStart w:id="56" w:name="_Ref368666525"/>
      <w:r>
        <w:t xml:space="preserve">The </w:t>
      </w:r>
      <w:r w:rsidRPr="005A6E6F">
        <w:t>customer’s</w:t>
      </w:r>
      <w:r w:rsidR="00F30401" w:rsidRPr="00C8354A">
        <w:t xml:space="preserve"> </w:t>
      </w:r>
      <w:r w:rsidR="002E27E8" w:rsidRPr="00C8354A">
        <w:t>r</w:t>
      </w:r>
      <w:r w:rsidR="00F30401" w:rsidRPr="00C8354A">
        <w:t xml:space="preserve">esponsibility </w:t>
      </w:r>
      <w:bookmarkEnd w:id="56"/>
    </w:p>
    <w:p w14:paraId="4C785A64" w14:textId="4424581F" w:rsidR="00FE312A" w:rsidRDefault="00EC49AE" w:rsidP="00334827">
      <w:pPr>
        <w:pStyle w:val="Level2Number"/>
      </w:pPr>
      <w:bookmarkStart w:id="57" w:name="_Ref368666526"/>
      <w:r>
        <w:t xml:space="preserve">The </w:t>
      </w:r>
      <w:r w:rsidRPr="00CC32E6">
        <w:rPr>
          <w:b/>
        </w:rPr>
        <w:t>customer</w:t>
      </w:r>
      <w:r w:rsidR="00F30401" w:rsidRPr="00C8354A">
        <w:t xml:space="preserve"> must </w:t>
      </w:r>
      <w:r w:rsidR="00CC32E6">
        <w:t>ensure</w:t>
      </w:r>
      <w:r w:rsidR="00F30401" w:rsidRPr="00C8354A">
        <w:t xml:space="preserve"> that </w:t>
      </w:r>
      <w:r w:rsidR="007176DF">
        <w:t xml:space="preserve">the </w:t>
      </w:r>
      <w:r w:rsidR="007176DF" w:rsidRPr="00CC32E6">
        <w:rPr>
          <w:b/>
        </w:rPr>
        <w:t>premises</w:t>
      </w:r>
      <w:r w:rsidR="00F30401" w:rsidRPr="00CC32E6">
        <w:rPr>
          <w:b/>
        </w:rPr>
        <w:t>'</w:t>
      </w:r>
      <w:r w:rsidR="00F30401" w:rsidRPr="00FE312A">
        <w:rPr>
          <w:b/>
        </w:rPr>
        <w:t xml:space="preserve"> </w:t>
      </w:r>
      <w:r w:rsidR="00DC2C76" w:rsidRPr="00FE312A">
        <w:rPr>
          <w:b/>
        </w:rPr>
        <w:t>h</w:t>
      </w:r>
      <w:r w:rsidR="00A04978" w:rsidRPr="00FE312A">
        <w:rPr>
          <w:b/>
        </w:rPr>
        <w:t xml:space="preserve">eating </w:t>
      </w:r>
      <w:r w:rsidR="00DC2C76" w:rsidRPr="00FE312A">
        <w:rPr>
          <w:b/>
        </w:rPr>
        <w:t>s</w:t>
      </w:r>
      <w:r w:rsidR="00A04978" w:rsidRPr="00FE312A">
        <w:rPr>
          <w:b/>
        </w:rPr>
        <w:t>ystem</w:t>
      </w:r>
      <w:r w:rsidR="00F30401" w:rsidRPr="00C8354A">
        <w:t xml:space="preserve"> is maintained</w:t>
      </w:r>
      <w:r w:rsidR="006A7D2C" w:rsidRPr="00C8354A">
        <w:t>,</w:t>
      </w:r>
      <w:r w:rsidR="00F30401" w:rsidRPr="00C8354A">
        <w:t xml:space="preserve"> repaired</w:t>
      </w:r>
      <w:r w:rsidR="005C20FD" w:rsidRPr="00C8354A">
        <w:t xml:space="preserve"> and, where necessary, replaced. </w:t>
      </w:r>
    </w:p>
    <w:p w14:paraId="33CA05D9" w14:textId="0EF6D9ED" w:rsidR="005A4F32" w:rsidRPr="00C8354A" w:rsidRDefault="00192FB0" w:rsidP="00334827">
      <w:pPr>
        <w:pStyle w:val="Level2Number"/>
      </w:pPr>
      <w:r>
        <w:rPr>
          <w:b/>
        </w:rPr>
        <w:t>ESCo</w:t>
      </w:r>
      <w:r w:rsidR="00EC49AE">
        <w:t xml:space="preserve"> </w:t>
      </w:r>
      <w:r w:rsidR="00CC32E6">
        <w:t>is</w:t>
      </w:r>
      <w:r w:rsidR="006A7D2C" w:rsidRPr="00C8354A">
        <w:t xml:space="preserve"> </w:t>
      </w:r>
      <w:r w:rsidR="00F30401" w:rsidRPr="00C8354A">
        <w:t xml:space="preserve">not liable for the cost </w:t>
      </w:r>
      <w:r w:rsidR="00A316A6" w:rsidRPr="00C8354A">
        <w:t xml:space="preserve">of </w:t>
      </w:r>
      <w:r w:rsidR="00F25B40">
        <w:t>replacement</w:t>
      </w:r>
      <w:r w:rsidR="00F30401" w:rsidRPr="00C8354A">
        <w:t xml:space="preserve"> or </w:t>
      </w:r>
      <w:r w:rsidR="00F25B40">
        <w:t>repairs</w:t>
      </w:r>
      <w:r w:rsidR="00F30401" w:rsidRPr="00C8354A">
        <w:t xml:space="preserve"> </w:t>
      </w:r>
      <w:r w:rsidR="00FB321D">
        <w:t xml:space="preserve">of </w:t>
      </w:r>
      <w:r w:rsidR="00F30401" w:rsidRPr="00C8354A">
        <w:t>any part</w:t>
      </w:r>
      <w:r w:rsidR="005A4F32" w:rsidRPr="00C8354A">
        <w:t xml:space="preserve"> of </w:t>
      </w:r>
      <w:r w:rsidR="007176DF">
        <w:t xml:space="preserve">the </w:t>
      </w:r>
      <w:r w:rsidR="007176DF" w:rsidRPr="00CC32E6">
        <w:rPr>
          <w:b/>
        </w:rPr>
        <w:t>premises</w:t>
      </w:r>
      <w:r w:rsidR="005A4F32" w:rsidRPr="00CC32E6">
        <w:rPr>
          <w:b/>
        </w:rPr>
        <w:t>'</w:t>
      </w:r>
      <w:r w:rsidR="00CC32E6">
        <w:rPr>
          <w:b/>
        </w:rPr>
        <w:t xml:space="preserve"> </w:t>
      </w:r>
      <w:r w:rsidR="00A316A6" w:rsidRPr="00346156">
        <w:rPr>
          <w:b/>
        </w:rPr>
        <w:t>h</w:t>
      </w:r>
      <w:r w:rsidR="00A04978" w:rsidRPr="00346156">
        <w:rPr>
          <w:b/>
        </w:rPr>
        <w:t xml:space="preserve">eating </w:t>
      </w:r>
      <w:r w:rsidR="00A316A6" w:rsidRPr="00346156">
        <w:rPr>
          <w:b/>
        </w:rPr>
        <w:t>s</w:t>
      </w:r>
      <w:r w:rsidR="00A04978" w:rsidRPr="00346156">
        <w:rPr>
          <w:b/>
        </w:rPr>
        <w:t>ystem</w:t>
      </w:r>
      <w:r w:rsidR="00232516" w:rsidRPr="00C8354A">
        <w:t>,</w:t>
      </w:r>
      <w:r w:rsidR="005A4F32" w:rsidRPr="00C8354A">
        <w:t xml:space="preserve"> or for any </w:t>
      </w:r>
      <w:r w:rsidR="00355D69">
        <w:t xml:space="preserve">failure of or </w:t>
      </w:r>
      <w:r w:rsidR="005A4F32" w:rsidRPr="00C8354A">
        <w:t xml:space="preserve">problems with </w:t>
      </w:r>
      <w:r w:rsidR="007176DF">
        <w:t xml:space="preserve">the </w:t>
      </w:r>
      <w:r w:rsidR="007176DF" w:rsidRPr="00CC32E6">
        <w:rPr>
          <w:b/>
        </w:rPr>
        <w:t>premises</w:t>
      </w:r>
      <w:r w:rsidR="005A4F32" w:rsidRPr="00CC32E6">
        <w:rPr>
          <w:b/>
        </w:rPr>
        <w:t>'</w:t>
      </w:r>
      <w:r w:rsidR="005A4F32" w:rsidRPr="00346156">
        <w:rPr>
          <w:b/>
        </w:rPr>
        <w:t xml:space="preserve"> </w:t>
      </w:r>
      <w:r w:rsidR="00A316A6" w:rsidRPr="00346156">
        <w:rPr>
          <w:b/>
        </w:rPr>
        <w:t>h</w:t>
      </w:r>
      <w:r w:rsidR="00A04978" w:rsidRPr="00346156">
        <w:rPr>
          <w:b/>
        </w:rPr>
        <w:t xml:space="preserve">eating </w:t>
      </w:r>
      <w:r w:rsidR="00A316A6" w:rsidRPr="00346156">
        <w:rPr>
          <w:b/>
        </w:rPr>
        <w:t>s</w:t>
      </w:r>
      <w:r w:rsidR="00A04978" w:rsidRPr="00346156">
        <w:rPr>
          <w:b/>
        </w:rPr>
        <w:t>ystem</w:t>
      </w:r>
      <w:r w:rsidR="00232516" w:rsidRPr="00C8354A">
        <w:t>,</w:t>
      </w:r>
      <w:r w:rsidR="005A4F32" w:rsidRPr="00C8354A">
        <w:t xml:space="preserve"> unless the problem</w:t>
      </w:r>
      <w:r w:rsidR="00355D69">
        <w:t xml:space="preserve"> or failure</w:t>
      </w:r>
      <w:r w:rsidR="0035009F">
        <w:t xml:space="preserve"> has been caused by </w:t>
      </w:r>
      <w:r w:rsidRPr="00592E6B">
        <w:rPr>
          <w:b/>
          <w:bCs w:val="0"/>
        </w:rPr>
        <w:t>ESCo</w:t>
      </w:r>
      <w:r w:rsidR="005A4F32" w:rsidRPr="00C8354A">
        <w:t xml:space="preserve">. </w:t>
      </w:r>
    </w:p>
    <w:p w14:paraId="3FD0B792" w14:textId="37782514" w:rsidR="00F30401" w:rsidRPr="00C8354A" w:rsidRDefault="00F30401" w:rsidP="00334827">
      <w:pPr>
        <w:pStyle w:val="Level2Number"/>
      </w:pPr>
      <w:r w:rsidRPr="00C8354A">
        <w:t xml:space="preserve">If the state of </w:t>
      </w:r>
      <w:r w:rsidR="007176DF">
        <w:t xml:space="preserve">the </w:t>
      </w:r>
      <w:r w:rsidR="007176DF" w:rsidRPr="00CC32E6">
        <w:rPr>
          <w:b/>
        </w:rPr>
        <w:t>premises</w:t>
      </w:r>
      <w:r w:rsidRPr="00CC32E6">
        <w:rPr>
          <w:b/>
        </w:rPr>
        <w:t>'</w:t>
      </w:r>
      <w:r w:rsidRPr="00F42757">
        <w:rPr>
          <w:b/>
        </w:rPr>
        <w:t xml:space="preserve"> </w:t>
      </w:r>
      <w:r w:rsidR="00A316A6" w:rsidRPr="00F42757">
        <w:rPr>
          <w:b/>
        </w:rPr>
        <w:t>h</w:t>
      </w:r>
      <w:r w:rsidR="00A04978" w:rsidRPr="00F42757">
        <w:rPr>
          <w:b/>
        </w:rPr>
        <w:t xml:space="preserve">eating </w:t>
      </w:r>
      <w:r w:rsidR="00A316A6" w:rsidRPr="00F42757">
        <w:rPr>
          <w:b/>
        </w:rPr>
        <w:t>s</w:t>
      </w:r>
      <w:r w:rsidR="00A04978" w:rsidRPr="00F42757">
        <w:rPr>
          <w:b/>
        </w:rPr>
        <w:t>ystem</w:t>
      </w:r>
      <w:r w:rsidRPr="00C8354A">
        <w:t xml:space="preserve"> is causing problems</w:t>
      </w:r>
      <w:r w:rsidR="00F42757">
        <w:t xml:space="preserve">, or </w:t>
      </w:r>
      <w:r w:rsidR="00192FB0" w:rsidRPr="00592E6B">
        <w:rPr>
          <w:b/>
          <w:bCs w:val="0"/>
        </w:rPr>
        <w:t>ESCo</w:t>
      </w:r>
      <w:r w:rsidR="00EC49AE">
        <w:t xml:space="preserve"> </w:t>
      </w:r>
      <w:r w:rsidR="00F42757">
        <w:t>believe</w:t>
      </w:r>
      <w:r w:rsidR="00CC32E6">
        <w:t xml:space="preserve">s </w:t>
      </w:r>
      <w:r w:rsidR="00F42757">
        <w:t>that it is likely to cause problems,</w:t>
      </w:r>
      <w:r w:rsidRPr="00C8354A">
        <w:t xml:space="preserve"> to the </w:t>
      </w:r>
      <w:r w:rsidR="0060430A" w:rsidRPr="00422F57">
        <w:rPr>
          <w:b/>
        </w:rPr>
        <w:t>district heating scheme</w:t>
      </w:r>
      <w:r w:rsidR="001418A4" w:rsidRPr="00C8354A">
        <w:t>, the</w:t>
      </w:r>
      <w:r w:rsidR="00FE2831" w:rsidRPr="00C8354A">
        <w:t xml:space="preserve"> </w:t>
      </w:r>
      <w:r w:rsidR="00D17714" w:rsidRPr="00422F57">
        <w:rPr>
          <w:b/>
        </w:rPr>
        <w:t>heat meter</w:t>
      </w:r>
      <w:r w:rsidR="00333C62" w:rsidRPr="00C8354A">
        <w:t xml:space="preserve"> </w:t>
      </w:r>
      <w:r w:rsidRPr="00C8354A">
        <w:t xml:space="preserve">or the </w:t>
      </w:r>
      <w:r w:rsidRPr="00422F57">
        <w:rPr>
          <w:b/>
        </w:rPr>
        <w:t>HIU</w:t>
      </w:r>
      <w:r w:rsidR="0035009F">
        <w:t xml:space="preserve">, </w:t>
      </w:r>
      <w:r w:rsidR="00192FB0" w:rsidRPr="00592E6B">
        <w:rPr>
          <w:b/>
          <w:bCs w:val="0"/>
        </w:rPr>
        <w:t>ESCo</w:t>
      </w:r>
      <w:r w:rsidR="00EC49AE">
        <w:t xml:space="preserve"> </w:t>
      </w:r>
      <w:r w:rsidRPr="00C8354A">
        <w:t xml:space="preserve"> may suspend the </w:t>
      </w:r>
      <w:r w:rsidR="00A316A6" w:rsidRPr="0035009F">
        <w:rPr>
          <w:b/>
        </w:rPr>
        <w:t>h</w:t>
      </w:r>
      <w:r w:rsidR="00FE2831" w:rsidRPr="0035009F">
        <w:rPr>
          <w:b/>
        </w:rPr>
        <w:t xml:space="preserve">eat </w:t>
      </w:r>
      <w:r w:rsidR="00A316A6" w:rsidRPr="0035009F">
        <w:rPr>
          <w:b/>
        </w:rPr>
        <w:t>s</w:t>
      </w:r>
      <w:r w:rsidR="00FE2831" w:rsidRPr="0035009F">
        <w:rPr>
          <w:b/>
        </w:rPr>
        <w:t>upply</w:t>
      </w:r>
      <w:r w:rsidRPr="00C8354A">
        <w:t xml:space="preserve"> until </w:t>
      </w:r>
      <w:r w:rsidR="00EC49AE">
        <w:t xml:space="preserve">the </w:t>
      </w:r>
      <w:r w:rsidR="00EC49AE" w:rsidRPr="00CC32E6">
        <w:rPr>
          <w:b/>
        </w:rPr>
        <w:t>customer</w:t>
      </w:r>
      <w:r w:rsidR="00221285">
        <w:t xml:space="preserve"> repair</w:t>
      </w:r>
      <w:r w:rsidR="00CC32E6">
        <w:t xml:space="preserve">s </w:t>
      </w:r>
      <w:r w:rsidR="00221285">
        <w:t>or replace</w:t>
      </w:r>
      <w:r w:rsidR="00CC32E6">
        <w:t xml:space="preserve">s </w:t>
      </w:r>
      <w:r w:rsidR="007176DF">
        <w:t xml:space="preserve">the </w:t>
      </w:r>
      <w:r w:rsidR="007176DF" w:rsidRPr="00CC32E6">
        <w:rPr>
          <w:b/>
        </w:rPr>
        <w:t>premises</w:t>
      </w:r>
      <w:r w:rsidR="00CC32E6">
        <w:rPr>
          <w:b/>
        </w:rPr>
        <w:t xml:space="preserve"> </w:t>
      </w:r>
      <w:r w:rsidR="00A316A6" w:rsidRPr="0035009F">
        <w:rPr>
          <w:b/>
        </w:rPr>
        <w:t>h</w:t>
      </w:r>
      <w:r w:rsidR="00A04978" w:rsidRPr="0035009F">
        <w:rPr>
          <w:b/>
        </w:rPr>
        <w:t xml:space="preserve">eating </w:t>
      </w:r>
      <w:r w:rsidR="00A316A6" w:rsidRPr="0035009F">
        <w:rPr>
          <w:b/>
        </w:rPr>
        <w:t>s</w:t>
      </w:r>
      <w:r w:rsidR="00A04978" w:rsidRPr="0035009F">
        <w:rPr>
          <w:b/>
        </w:rPr>
        <w:t>ystem</w:t>
      </w:r>
      <w:r w:rsidRPr="00C8354A">
        <w:t xml:space="preserve"> </w:t>
      </w:r>
      <w:r w:rsidR="00221285">
        <w:t>to the</w:t>
      </w:r>
      <w:r w:rsidR="00A316A6" w:rsidRPr="00C8354A">
        <w:t xml:space="preserve"> standard </w:t>
      </w:r>
      <w:r w:rsidR="00221285">
        <w:t xml:space="preserve">reasonably required by </w:t>
      </w:r>
      <w:r w:rsidR="00192FB0" w:rsidRPr="00592E6B">
        <w:rPr>
          <w:b/>
          <w:bCs w:val="0"/>
        </w:rPr>
        <w:t>ESCo</w:t>
      </w:r>
      <w:r w:rsidR="00917C51" w:rsidRPr="00C8354A">
        <w:t>.</w:t>
      </w:r>
      <w:r w:rsidRPr="00C8354A">
        <w:t xml:space="preserve"> </w:t>
      </w:r>
      <w:bookmarkEnd w:id="53"/>
      <w:bookmarkEnd w:id="57"/>
    </w:p>
    <w:p w14:paraId="5B1D767E" w14:textId="39AC7105" w:rsidR="00BA26E4" w:rsidRPr="00C8354A" w:rsidRDefault="00246CBE" w:rsidP="00334827">
      <w:pPr>
        <w:pStyle w:val="Level2Number"/>
      </w:pPr>
      <w:bookmarkStart w:id="58" w:name="_Ref368666527"/>
      <w:bookmarkStart w:id="59" w:name="_Ref361388336"/>
      <w:r>
        <w:t xml:space="preserve">The </w:t>
      </w:r>
      <w:r w:rsidRPr="00ED70EB">
        <w:rPr>
          <w:b/>
          <w:bCs w:val="0"/>
        </w:rPr>
        <w:t>customer</w:t>
      </w:r>
      <w:r>
        <w:t xml:space="preserve"> must notify </w:t>
      </w:r>
      <w:r w:rsidRPr="00ED70EB">
        <w:rPr>
          <w:b/>
          <w:bCs w:val="0"/>
        </w:rPr>
        <w:t>ESCo</w:t>
      </w:r>
      <w:r>
        <w:t xml:space="preserve"> of any proposed significant change to the </w:t>
      </w:r>
      <w:r w:rsidRPr="00955F0D">
        <w:rPr>
          <w:b/>
          <w:bCs w:val="0"/>
        </w:rPr>
        <w:t>premises’ heating system</w:t>
      </w:r>
      <w:r>
        <w:t xml:space="preserve"> or anything else that could affect the </w:t>
      </w:r>
      <w:r w:rsidRPr="00955F0D">
        <w:rPr>
          <w:b/>
          <w:bCs w:val="0"/>
        </w:rPr>
        <w:t>district heating scheme</w:t>
      </w:r>
      <w:r>
        <w:t xml:space="preserve"> or require alterations to </w:t>
      </w:r>
      <w:r w:rsidRPr="00955F0D">
        <w:rPr>
          <w:b/>
          <w:bCs w:val="0"/>
        </w:rPr>
        <w:t xml:space="preserve">the premises’ heating system </w:t>
      </w:r>
      <w:r>
        <w:t xml:space="preserve">or its connection with the </w:t>
      </w:r>
      <w:r w:rsidRPr="00955F0D">
        <w:rPr>
          <w:b/>
          <w:bCs w:val="0"/>
        </w:rPr>
        <w:t>district heating scheme</w:t>
      </w:r>
      <w:r w:rsidR="00E977C7">
        <w:rPr>
          <w:b/>
          <w:bCs w:val="0"/>
        </w:rPr>
        <w:t xml:space="preserve"> </w:t>
      </w:r>
      <w:r w:rsidR="00E977C7" w:rsidRPr="00E977C7">
        <w:t>or impact on</w:t>
      </w:r>
      <w:r w:rsidR="00E977C7">
        <w:rPr>
          <w:b/>
          <w:bCs w:val="0"/>
        </w:rPr>
        <w:t xml:space="preserve"> heat supply</w:t>
      </w:r>
      <w:r>
        <w:rPr>
          <w:b/>
          <w:bCs w:val="0"/>
        </w:rPr>
        <w:t xml:space="preserve">. </w:t>
      </w:r>
      <w:r w:rsidR="00917C51" w:rsidRPr="00C8354A">
        <w:t xml:space="preserve">If </w:t>
      </w:r>
      <w:r w:rsidR="00EC49AE">
        <w:t xml:space="preserve">the </w:t>
      </w:r>
      <w:r w:rsidR="00EC49AE" w:rsidRPr="00CC32E6">
        <w:rPr>
          <w:b/>
        </w:rPr>
        <w:t>customer</w:t>
      </w:r>
      <w:r w:rsidR="009E5FB6" w:rsidRPr="00C8354A">
        <w:t xml:space="preserve"> </w:t>
      </w:r>
      <w:r w:rsidR="00E977C7">
        <w:t xml:space="preserve">causes </w:t>
      </w:r>
      <w:r w:rsidR="001D05CF" w:rsidRPr="00C8354A">
        <w:t>(</w:t>
      </w:r>
      <w:r w:rsidR="009E5FB6" w:rsidRPr="00C8354A">
        <w:t xml:space="preserve">or any </w:t>
      </w:r>
      <w:r w:rsidR="001D05CF" w:rsidRPr="00C8354A">
        <w:t xml:space="preserve">person living with or visiting </w:t>
      </w:r>
      <w:r w:rsidR="00EC49AE">
        <w:t xml:space="preserve">the </w:t>
      </w:r>
      <w:r w:rsidR="00EC49AE" w:rsidRPr="00CC32E6">
        <w:rPr>
          <w:b/>
        </w:rPr>
        <w:t>customer</w:t>
      </w:r>
      <w:r w:rsidR="00E977C7">
        <w:rPr>
          <w:b/>
        </w:rPr>
        <w:t xml:space="preserve"> </w:t>
      </w:r>
      <w:r w:rsidR="00E977C7" w:rsidRPr="00E977C7">
        <w:rPr>
          <w:bCs w:val="0"/>
        </w:rPr>
        <w:t>causes</w:t>
      </w:r>
      <w:r w:rsidR="001D05CF" w:rsidRPr="00C8354A">
        <w:t xml:space="preserve">) </w:t>
      </w:r>
      <w:r w:rsidR="00F30401" w:rsidRPr="00C8354A">
        <w:t>any damage</w:t>
      </w:r>
      <w:r w:rsidR="005C20FD" w:rsidRPr="00C8354A">
        <w:t xml:space="preserve"> to</w:t>
      </w:r>
      <w:r w:rsidR="003F783F">
        <w:t>, or interrupt</w:t>
      </w:r>
      <w:r w:rsidR="00CC32E6">
        <w:t>s</w:t>
      </w:r>
      <w:r w:rsidR="003F783F">
        <w:t>, discontinue</w:t>
      </w:r>
      <w:r w:rsidR="00CC32E6">
        <w:t>s</w:t>
      </w:r>
      <w:r w:rsidR="003F783F">
        <w:t xml:space="preserve"> or reduce</w:t>
      </w:r>
      <w:r w:rsidR="00CC32E6">
        <w:t>s</w:t>
      </w:r>
      <w:r w:rsidR="003F783F">
        <w:t xml:space="preserve"> the operation of</w:t>
      </w:r>
      <w:r w:rsidR="001D05CF" w:rsidRPr="00C8354A">
        <w:t xml:space="preserve"> </w:t>
      </w:r>
      <w:r w:rsidR="00F30401" w:rsidRPr="00C8354A">
        <w:t>the</w:t>
      </w:r>
      <w:r w:rsidR="00F73FF5" w:rsidRPr="00C8354A">
        <w:t xml:space="preserve"> </w:t>
      </w:r>
      <w:r w:rsidR="0060430A" w:rsidRPr="003F783F">
        <w:rPr>
          <w:b/>
        </w:rPr>
        <w:t>district heating scheme</w:t>
      </w:r>
      <w:r w:rsidR="00F73FF5" w:rsidRPr="00737731">
        <w:t xml:space="preserve">, </w:t>
      </w:r>
      <w:r w:rsidR="003F783F">
        <w:t>the</w:t>
      </w:r>
      <w:r w:rsidR="001D05CF" w:rsidRPr="00C8354A">
        <w:t xml:space="preserve"> </w:t>
      </w:r>
      <w:r w:rsidR="00D17714" w:rsidRPr="003F783F">
        <w:rPr>
          <w:b/>
        </w:rPr>
        <w:t>heat meter</w:t>
      </w:r>
      <w:r w:rsidR="00221285">
        <w:t xml:space="preserve"> </w:t>
      </w:r>
      <w:r w:rsidR="00F30401" w:rsidRPr="00C8354A">
        <w:t xml:space="preserve">or </w:t>
      </w:r>
      <w:r w:rsidR="00F30401" w:rsidRPr="003F783F">
        <w:rPr>
          <w:b/>
        </w:rPr>
        <w:t>HIU</w:t>
      </w:r>
      <w:r w:rsidR="00917C51" w:rsidRPr="00C8354A">
        <w:t xml:space="preserve">, </w:t>
      </w:r>
      <w:r w:rsidR="005B6BE0">
        <w:t xml:space="preserve">by any work that </w:t>
      </w:r>
      <w:r w:rsidR="00EC49AE">
        <w:t xml:space="preserve">the </w:t>
      </w:r>
      <w:r w:rsidR="00EC49AE" w:rsidRPr="007D4324">
        <w:rPr>
          <w:b/>
          <w:bCs w:val="0"/>
        </w:rPr>
        <w:t>customer</w:t>
      </w:r>
      <w:r w:rsidR="005B6BE0">
        <w:t xml:space="preserve"> do</w:t>
      </w:r>
      <w:r w:rsidR="00CC32E6">
        <w:t>es</w:t>
      </w:r>
      <w:r w:rsidR="005B6BE0">
        <w:t xml:space="preserve"> to </w:t>
      </w:r>
      <w:r w:rsidR="007176DF">
        <w:t xml:space="preserve">the </w:t>
      </w:r>
      <w:r w:rsidR="007176DF" w:rsidRPr="00CC32E6">
        <w:rPr>
          <w:b/>
        </w:rPr>
        <w:t>premises</w:t>
      </w:r>
      <w:r w:rsidR="005B6BE0" w:rsidRPr="00CC32E6">
        <w:rPr>
          <w:b/>
        </w:rPr>
        <w:t>’</w:t>
      </w:r>
      <w:r w:rsidR="00CC32E6">
        <w:rPr>
          <w:b/>
        </w:rPr>
        <w:t xml:space="preserve"> </w:t>
      </w:r>
      <w:r w:rsidR="005B6BE0" w:rsidRPr="005B6BE0">
        <w:rPr>
          <w:b/>
        </w:rPr>
        <w:t>heating system</w:t>
      </w:r>
      <w:r w:rsidR="00CC32E6">
        <w:t>,</w:t>
      </w:r>
      <w:r w:rsidR="003D1A5C" w:rsidRPr="003D1A5C">
        <w:rPr>
          <w:color w:val="00B050"/>
        </w:rPr>
        <w:t xml:space="preserve"> </w:t>
      </w:r>
      <w:r w:rsidR="00EC49AE">
        <w:t xml:space="preserve">the </w:t>
      </w:r>
      <w:r w:rsidR="00EC49AE" w:rsidRPr="007D4324">
        <w:rPr>
          <w:b/>
          <w:bCs w:val="0"/>
        </w:rPr>
        <w:t>customer</w:t>
      </w:r>
      <w:r w:rsidR="00917C51" w:rsidRPr="00C8354A">
        <w:t xml:space="preserve"> </w:t>
      </w:r>
      <w:r w:rsidR="00CC32E6">
        <w:t>shall be required to</w:t>
      </w:r>
      <w:r w:rsidR="005C20FD" w:rsidRPr="00C8354A">
        <w:t xml:space="preserve"> </w:t>
      </w:r>
      <w:r w:rsidR="00C838EE" w:rsidRPr="00C8354A">
        <w:t xml:space="preserve">pay </w:t>
      </w:r>
      <w:r w:rsidR="00192FB0" w:rsidRPr="00592E6B">
        <w:rPr>
          <w:b/>
          <w:bCs w:val="0"/>
        </w:rPr>
        <w:t>ESCo</w:t>
      </w:r>
      <w:r w:rsidR="00EC49AE" w:rsidRPr="00592E6B">
        <w:rPr>
          <w:b/>
          <w:bCs w:val="0"/>
        </w:rPr>
        <w:t>’s</w:t>
      </w:r>
      <w:r w:rsidR="005C20FD" w:rsidRPr="00592E6B">
        <w:t xml:space="preserve"> </w:t>
      </w:r>
      <w:r w:rsidR="005C20FD" w:rsidRPr="00C8354A">
        <w:t>cost</w:t>
      </w:r>
      <w:bookmarkEnd w:id="58"/>
      <w:r w:rsidR="005C20FD" w:rsidRPr="00C8354A">
        <w:t xml:space="preserve">s of </w:t>
      </w:r>
      <w:r w:rsidR="00B9298F">
        <w:t>undertaking any</w:t>
      </w:r>
      <w:r w:rsidR="005C20FD" w:rsidRPr="00C8354A">
        <w:t xml:space="preserve"> </w:t>
      </w:r>
      <w:bookmarkEnd w:id="59"/>
      <w:r w:rsidR="00995767" w:rsidRPr="00C8354A">
        <w:t>necessary</w:t>
      </w:r>
      <w:r w:rsidR="00F30401" w:rsidRPr="00C8354A">
        <w:t xml:space="preserve"> repair</w:t>
      </w:r>
      <w:r w:rsidR="00995767" w:rsidRPr="00C8354A">
        <w:t xml:space="preserve">s, </w:t>
      </w:r>
      <w:r w:rsidR="00F30401" w:rsidRPr="00C8354A">
        <w:t>replacement</w:t>
      </w:r>
      <w:r w:rsidR="00995767" w:rsidRPr="00C8354A">
        <w:t>s or maintenance</w:t>
      </w:r>
      <w:r w:rsidR="00B9298F">
        <w:t xml:space="preserve"> arising from such damage or impacts on operation</w:t>
      </w:r>
      <w:r w:rsidR="00995767" w:rsidRPr="00C8354A">
        <w:t xml:space="preserve">. </w:t>
      </w:r>
    </w:p>
    <w:p w14:paraId="3615A741" w14:textId="52ED8BB4" w:rsidR="001F05F0" w:rsidRDefault="00EC49AE" w:rsidP="004B1F0B">
      <w:pPr>
        <w:pStyle w:val="Level2Number"/>
      </w:pPr>
      <w:bookmarkStart w:id="60" w:name="_Ref368666531"/>
      <w:r>
        <w:t xml:space="preserve">The </w:t>
      </w:r>
      <w:r w:rsidRPr="00CC32E6">
        <w:rPr>
          <w:b/>
        </w:rPr>
        <w:t>customer</w:t>
      </w:r>
      <w:r w:rsidR="001F05F0">
        <w:t xml:space="preserve"> must not (</w:t>
      </w:r>
      <w:r w:rsidR="00E977C7">
        <w:t>and must not</w:t>
      </w:r>
      <w:r w:rsidR="00C215E6">
        <w:t xml:space="preserve"> </w:t>
      </w:r>
      <w:r w:rsidR="001F05F0">
        <w:t xml:space="preserve">allow any other person living with or visiting </w:t>
      </w:r>
      <w:r w:rsidR="007176DF">
        <w:rPr>
          <w:b/>
        </w:rPr>
        <w:t>the premises</w:t>
      </w:r>
      <w:r w:rsidR="001F05F0">
        <w:t xml:space="preserve"> to)</w:t>
      </w:r>
      <w:r w:rsidR="00B65D43">
        <w:t>:</w:t>
      </w:r>
    </w:p>
    <w:p w14:paraId="114730F4" w14:textId="0F01C9B7" w:rsidR="00B65D43" w:rsidRDefault="00D321BA" w:rsidP="00247425">
      <w:pPr>
        <w:pStyle w:val="Level4Number"/>
      </w:pPr>
      <w:r w:rsidRPr="00D321BA">
        <w:t xml:space="preserve">tamper with or damage the </w:t>
      </w:r>
      <w:r>
        <w:rPr>
          <w:b/>
        </w:rPr>
        <w:t>district heating scheme</w:t>
      </w:r>
      <w:r w:rsidRPr="00D321BA">
        <w:t xml:space="preserve">, the </w:t>
      </w:r>
      <w:r>
        <w:rPr>
          <w:b/>
        </w:rPr>
        <w:t>heat meter</w:t>
      </w:r>
      <w:r w:rsidR="00D42D54">
        <w:t xml:space="preserve"> [the </w:t>
      </w:r>
      <w:r w:rsidR="00D42D54" w:rsidRPr="00D42D54">
        <w:rPr>
          <w:b/>
          <w:bCs w:val="0"/>
        </w:rPr>
        <w:t>electricity meter</w:t>
      </w:r>
      <w:r w:rsidR="00D42D54">
        <w:t xml:space="preserve">] </w:t>
      </w:r>
      <w:r w:rsidRPr="00D321BA">
        <w:t xml:space="preserve">or the </w:t>
      </w:r>
      <w:r w:rsidRPr="00D321BA">
        <w:rPr>
          <w:b/>
        </w:rPr>
        <w:t>HIU</w:t>
      </w:r>
      <w:r w:rsidRPr="00D321BA">
        <w:t xml:space="preserve"> (including, for example, through vandalism, misuse or interference);</w:t>
      </w:r>
    </w:p>
    <w:p w14:paraId="7D3ACC7F" w14:textId="6C250B1B" w:rsidR="00CE49BB" w:rsidRDefault="00CE49BB" w:rsidP="00247425">
      <w:pPr>
        <w:pStyle w:val="Level4Number"/>
      </w:pPr>
      <w:r>
        <w:t xml:space="preserve">misuse </w:t>
      </w:r>
      <w:r w:rsidR="007176DF">
        <w:t xml:space="preserve">the </w:t>
      </w:r>
      <w:r w:rsidR="007176DF" w:rsidRPr="00CC32E6">
        <w:rPr>
          <w:b/>
        </w:rPr>
        <w:t>premises</w:t>
      </w:r>
      <w:r w:rsidR="00CC32E6" w:rsidRPr="00CC32E6">
        <w:rPr>
          <w:b/>
        </w:rPr>
        <w:t>’</w:t>
      </w:r>
      <w:r w:rsidR="00CC32E6">
        <w:rPr>
          <w:b/>
        </w:rPr>
        <w:t xml:space="preserve"> </w:t>
      </w:r>
      <w:r>
        <w:rPr>
          <w:b/>
        </w:rPr>
        <w:t>heating system</w:t>
      </w:r>
      <w:r>
        <w:t xml:space="preserve"> </w:t>
      </w:r>
      <w:r w:rsidR="00CC32E6">
        <w:t>such</w:t>
      </w:r>
      <w:r>
        <w:t xml:space="preserve"> that it causes any damage to the </w:t>
      </w:r>
      <w:r>
        <w:rPr>
          <w:b/>
        </w:rPr>
        <w:t>district heating scheme</w:t>
      </w:r>
      <w:r>
        <w:t xml:space="preserve">, the </w:t>
      </w:r>
      <w:r>
        <w:rPr>
          <w:b/>
        </w:rPr>
        <w:t>heat meter</w:t>
      </w:r>
      <w:r>
        <w:t xml:space="preserve">, or the </w:t>
      </w:r>
      <w:r>
        <w:rPr>
          <w:b/>
        </w:rPr>
        <w:t>HIU.</w:t>
      </w:r>
    </w:p>
    <w:p w14:paraId="67B43ACD" w14:textId="27A9310D" w:rsidR="0063716C" w:rsidRPr="00C8354A" w:rsidRDefault="0063716C" w:rsidP="004305B1">
      <w:pPr>
        <w:pStyle w:val="IndentedUnnumbered"/>
      </w:pPr>
      <w:r>
        <w:t xml:space="preserve">If </w:t>
      </w:r>
      <w:r w:rsidR="00EC49AE">
        <w:t xml:space="preserve">the </w:t>
      </w:r>
      <w:r w:rsidR="00EC49AE" w:rsidRPr="00CC32E6">
        <w:rPr>
          <w:b/>
        </w:rPr>
        <w:t>customer</w:t>
      </w:r>
      <w:r>
        <w:t xml:space="preserve"> do</w:t>
      </w:r>
      <w:r w:rsidR="00CC32E6">
        <w:t>es</w:t>
      </w:r>
      <w:r>
        <w:t xml:space="preserve"> so, or allow</w:t>
      </w:r>
      <w:r w:rsidR="00ED70EB">
        <w:t>s</w:t>
      </w:r>
      <w:r>
        <w:t xml:space="preserve"> any other person visiting </w:t>
      </w:r>
      <w:r w:rsidR="007176DF" w:rsidRPr="00BC7B61">
        <w:rPr>
          <w:bCs/>
        </w:rPr>
        <w:t>the</w:t>
      </w:r>
      <w:r w:rsidR="007176DF">
        <w:rPr>
          <w:b/>
        </w:rPr>
        <w:t xml:space="preserve"> premises</w:t>
      </w:r>
      <w:r>
        <w:t xml:space="preserve"> to do so, </w:t>
      </w:r>
      <w:r w:rsidR="00EC49AE">
        <w:t xml:space="preserve">the </w:t>
      </w:r>
      <w:r w:rsidR="00EC49AE" w:rsidRPr="00CC32E6">
        <w:rPr>
          <w:b/>
        </w:rPr>
        <w:t>customer</w:t>
      </w:r>
      <w:r>
        <w:t xml:space="preserve"> must </w:t>
      </w:r>
      <w:r w:rsidRPr="00C8354A">
        <w:t xml:space="preserve">pay </w:t>
      </w:r>
      <w:r w:rsidR="00192FB0" w:rsidRPr="00592E6B">
        <w:rPr>
          <w:b/>
          <w:bCs/>
        </w:rPr>
        <w:t>ESCo</w:t>
      </w:r>
      <w:r w:rsidR="00EC49AE" w:rsidRPr="00CC32E6">
        <w:rPr>
          <w:b/>
        </w:rPr>
        <w:t>’s</w:t>
      </w:r>
      <w:r w:rsidRPr="00C8354A">
        <w:t xml:space="preserve"> costs of </w:t>
      </w:r>
      <w:r>
        <w:t>undertaking any</w:t>
      </w:r>
      <w:r w:rsidRPr="00C8354A">
        <w:t xml:space="preserve"> necessary repairs, replacements or maintenance</w:t>
      </w:r>
      <w:r>
        <w:t xml:space="preserve"> arising from such damage</w:t>
      </w:r>
      <w:r w:rsidRPr="00C8354A">
        <w:t xml:space="preserve">. </w:t>
      </w:r>
    </w:p>
    <w:p w14:paraId="023C503A" w14:textId="74C626DE" w:rsidR="0045338B" w:rsidRPr="00C8354A" w:rsidRDefault="00EC49AE" w:rsidP="004B1F0B">
      <w:pPr>
        <w:pStyle w:val="Level2Number"/>
      </w:pPr>
      <w:r>
        <w:t xml:space="preserve">The </w:t>
      </w:r>
      <w:r w:rsidRPr="00CC32E6">
        <w:rPr>
          <w:b/>
        </w:rPr>
        <w:t>customer</w:t>
      </w:r>
      <w:r w:rsidR="00F30401" w:rsidRPr="00C8354A">
        <w:t xml:space="preserve"> must </w:t>
      </w:r>
      <w:r w:rsidR="00CC32E6">
        <w:t>notify</w:t>
      </w:r>
      <w:r w:rsidR="00995767" w:rsidRPr="00C8354A">
        <w:t xml:space="preserve"> </w:t>
      </w:r>
      <w:r w:rsidR="00192FB0" w:rsidRPr="00592E6B">
        <w:rPr>
          <w:b/>
          <w:bCs w:val="0"/>
        </w:rPr>
        <w:t>ESCo</w:t>
      </w:r>
      <w:r w:rsidR="00F30401" w:rsidRPr="00C8354A">
        <w:t xml:space="preserve"> immediately if</w:t>
      </w:r>
      <w:r w:rsidR="0045338B" w:rsidRPr="00C8354A">
        <w:t xml:space="preserve"> </w:t>
      </w:r>
      <w:r>
        <w:t xml:space="preserve">the </w:t>
      </w:r>
      <w:r w:rsidRPr="00CC32E6">
        <w:rPr>
          <w:b/>
        </w:rPr>
        <w:t>customer</w:t>
      </w:r>
      <w:r w:rsidR="0045338B" w:rsidRPr="00C8354A">
        <w:t xml:space="preserve"> know</w:t>
      </w:r>
      <w:r w:rsidR="00CC32E6">
        <w:t>s</w:t>
      </w:r>
      <w:r w:rsidR="0045338B" w:rsidRPr="00C8354A">
        <w:t xml:space="preserve"> or believe</w:t>
      </w:r>
      <w:r w:rsidR="00CC32E6">
        <w:t>s</w:t>
      </w:r>
      <w:r w:rsidR="0045338B" w:rsidRPr="00C8354A">
        <w:t xml:space="preserve"> that:</w:t>
      </w:r>
    </w:p>
    <w:p w14:paraId="5EDE6137" w14:textId="2A6E00CB" w:rsidR="0045338B" w:rsidRPr="00C8354A" w:rsidRDefault="00F30401" w:rsidP="00247425">
      <w:pPr>
        <w:pStyle w:val="Level4Number"/>
      </w:pPr>
      <w:r w:rsidRPr="00C8354A">
        <w:lastRenderedPageBreak/>
        <w:t xml:space="preserve">any </w:t>
      </w:r>
      <w:r w:rsidR="00995767" w:rsidRPr="00C8354A">
        <w:t xml:space="preserve">part </w:t>
      </w:r>
      <w:r w:rsidRPr="00C8354A">
        <w:t xml:space="preserve">of the </w:t>
      </w:r>
      <w:r w:rsidR="0060430A" w:rsidRPr="00F2092F">
        <w:rPr>
          <w:b/>
        </w:rPr>
        <w:t>district heating scheme</w:t>
      </w:r>
      <w:r w:rsidR="00F73FF5" w:rsidRPr="00F2092F">
        <w:t>,</w:t>
      </w:r>
      <w:r w:rsidR="00D42D54">
        <w:t xml:space="preserve"> [</w:t>
      </w:r>
      <w:r w:rsidR="00D42D54" w:rsidRPr="00D42D54">
        <w:rPr>
          <w:b/>
          <w:bCs w:val="0"/>
        </w:rPr>
        <w:t>electricity network</w:t>
      </w:r>
      <w:r w:rsidR="00D42D54">
        <w:t>]</w:t>
      </w:r>
      <w:r w:rsidR="00F73FF5" w:rsidRPr="00F2092F">
        <w:t xml:space="preserve"> </w:t>
      </w:r>
      <w:r w:rsidR="008B2FA4" w:rsidRPr="00C8354A">
        <w:t>the</w:t>
      </w:r>
      <w:r w:rsidR="00FE2831" w:rsidRPr="00C8354A">
        <w:t xml:space="preserve"> </w:t>
      </w:r>
      <w:r w:rsidR="00D17714" w:rsidRPr="00F2092F">
        <w:rPr>
          <w:b/>
        </w:rPr>
        <w:t>heat meter</w:t>
      </w:r>
      <w:r w:rsidR="00D42D54">
        <w:rPr>
          <w:b/>
        </w:rPr>
        <w:t xml:space="preserve"> </w:t>
      </w:r>
      <w:r w:rsidR="00D42D54" w:rsidRPr="00D42D54">
        <w:rPr>
          <w:bCs w:val="0"/>
        </w:rPr>
        <w:t>[the</w:t>
      </w:r>
      <w:r w:rsidR="00D42D54">
        <w:rPr>
          <w:b/>
        </w:rPr>
        <w:t xml:space="preserve"> electricity meter</w:t>
      </w:r>
      <w:r w:rsidR="00D42D54" w:rsidRPr="00D42D54">
        <w:rPr>
          <w:bCs w:val="0"/>
        </w:rPr>
        <w:t>]</w:t>
      </w:r>
      <w:r w:rsidR="005F4402" w:rsidRPr="00C8354A">
        <w:t xml:space="preserve"> </w:t>
      </w:r>
      <w:r w:rsidRPr="00C8354A">
        <w:t xml:space="preserve">or the </w:t>
      </w:r>
      <w:r w:rsidRPr="00F2092F">
        <w:rPr>
          <w:b/>
        </w:rPr>
        <w:t>HIU</w:t>
      </w:r>
      <w:r w:rsidRPr="00C8354A">
        <w:t xml:space="preserve"> is damaged or destroyed</w:t>
      </w:r>
      <w:r w:rsidR="0045338B" w:rsidRPr="00C8354A">
        <w:t>;</w:t>
      </w:r>
      <w:r w:rsidRPr="00C8354A">
        <w:t xml:space="preserve"> </w:t>
      </w:r>
      <w:r w:rsidR="0045338B" w:rsidRPr="00C8354A">
        <w:t>or</w:t>
      </w:r>
    </w:p>
    <w:p w14:paraId="144451E7" w14:textId="2C824945" w:rsidR="0045338B" w:rsidRPr="00C8354A" w:rsidRDefault="00F30401" w:rsidP="00247425">
      <w:pPr>
        <w:pStyle w:val="Level4Number"/>
      </w:pPr>
      <w:r w:rsidRPr="00C8354A">
        <w:t xml:space="preserve">anyone other than </w:t>
      </w:r>
      <w:r w:rsidR="00EC49AE">
        <w:t xml:space="preserve">the </w:t>
      </w:r>
      <w:r w:rsidR="00EC49AE" w:rsidRPr="00CC32E6">
        <w:rPr>
          <w:b/>
        </w:rPr>
        <w:t>customer</w:t>
      </w:r>
      <w:r w:rsidRPr="00C8354A">
        <w:t xml:space="preserve"> or</w:t>
      </w:r>
      <w:r w:rsidRPr="00592E6B">
        <w:rPr>
          <w:b/>
        </w:rPr>
        <w:t xml:space="preserve"> </w:t>
      </w:r>
      <w:r w:rsidR="00192FB0" w:rsidRPr="00592E6B">
        <w:rPr>
          <w:b/>
        </w:rPr>
        <w:t>ESCo</w:t>
      </w:r>
      <w:r w:rsidR="00EC49AE" w:rsidRPr="00592E6B">
        <w:rPr>
          <w:b/>
        </w:rPr>
        <w:t>’s</w:t>
      </w:r>
      <w:r w:rsidRPr="00C8354A">
        <w:t xml:space="preserve"> agents </w:t>
      </w:r>
      <w:r w:rsidR="0045338B" w:rsidRPr="00C8354A">
        <w:t xml:space="preserve">has </w:t>
      </w:r>
      <w:r w:rsidRPr="00C8354A">
        <w:t>interfere</w:t>
      </w:r>
      <w:r w:rsidR="0045338B" w:rsidRPr="00C8354A">
        <w:t xml:space="preserve">d </w:t>
      </w:r>
      <w:r w:rsidRPr="00C8354A">
        <w:t xml:space="preserve">with </w:t>
      </w:r>
      <w:r w:rsidR="00F2092F">
        <w:t xml:space="preserve">or removed </w:t>
      </w:r>
      <w:r w:rsidR="001418A4" w:rsidRPr="00C8354A">
        <w:t>the</w:t>
      </w:r>
      <w:r w:rsidR="00FE2831" w:rsidRPr="00C8354A">
        <w:t xml:space="preserve"> </w:t>
      </w:r>
      <w:r w:rsidR="00D17714" w:rsidRPr="00F2092F">
        <w:rPr>
          <w:b/>
        </w:rPr>
        <w:t>heat meter</w:t>
      </w:r>
      <w:r w:rsidR="005F4402" w:rsidRPr="00C8354A">
        <w:t xml:space="preserve"> </w:t>
      </w:r>
      <w:r w:rsidRPr="00C8354A">
        <w:t xml:space="preserve">or the </w:t>
      </w:r>
      <w:r w:rsidRPr="00F2092F">
        <w:rPr>
          <w:b/>
        </w:rPr>
        <w:t>HIU</w:t>
      </w:r>
      <w:r w:rsidR="0045338B" w:rsidRPr="00C8354A">
        <w:t>.</w:t>
      </w:r>
    </w:p>
    <w:p w14:paraId="1CADB83B" w14:textId="0BECF208" w:rsidR="00F30401" w:rsidRPr="00D42D54" w:rsidRDefault="00192FB0" w:rsidP="00334827">
      <w:pPr>
        <w:pStyle w:val="Level2Number"/>
        <w:rPr>
          <w:i/>
          <w:iCs/>
        </w:rPr>
      </w:pPr>
      <w:bookmarkStart w:id="61" w:name="_Ref368666532"/>
      <w:bookmarkEnd w:id="60"/>
      <w:r>
        <w:rPr>
          <w:b/>
        </w:rPr>
        <w:t>ESCo</w:t>
      </w:r>
      <w:r w:rsidR="00EC49AE">
        <w:t xml:space="preserve"> </w:t>
      </w:r>
      <w:r w:rsidR="00CC32E6">
        <w:t>shall</w:t>
      </w:r>
      <w:r w:rsidR="00E75141" w:rsidRPr="00C8354A">
        <w:t xml:space="preserve"> </w:t>
      </w:r>
      <w:r w:rsidR="00F30401" w:rsidRPr="00C8354A">
        <w:t xml:space="preserve">not </w:t>
      </w:r>
      <w:r w:rsidR="00E75141" w:rsidRPr="00C8354A">
        <w:t>carry out</w:t>
      </w:r>
      <w:r w:rsidR="00B03A59" w:rsidRPr="00C8354A">
        <w:t xml:space="preserve"> any repairs or maintenance</w:t>
      </w:r>
      <w:r w:rsidR="00F30401" w:rsidRPr="00C8354A">
        <w:t xml:space="preserve"> </w:t>
      </w:r>
      <w:r w:rsidR="00C46841" w:rsidRPr="00C8354A">
        <w:t xml:space="preserve">in </w:t>
      </w:r>
      <w:r w:rsidR="007176DF">
        <w:t xml:space="preserve">the </w:t>
      </w:r>
      <w:r w:rsidR="007176DF" w:rsidRPr="00CC32E6">
        <w:rPr>
          <w:b/>
        </w:rPr>
        <w:t>premises</w:t>
      </w:r>
      <w:r w:rsidR="00C46841" w:rsidRPr="00C8354A">
        <w:t xml:space="preserve"> </w:t>
      </w:r>
      <w:r w:rsidR="00E75141" w:rsidRPr="00C8354A">
        <w:t xml:space="preserve">if </w:t>
      </w:r>
      <w:r w:rsidRPr="00592E6B">
        <w:rPr>
          <w:b/>
          <w:bCs w:val="0"/>
        </w:rPr>
        <w:t>ESCo</w:t>
      </w:r>
      <w:r w:rsidR="00EC49AE">
        <w:t xml:space="preserve"> </w:t>
      </w:r>
      <w:r w:rsidR="00F30401" w:rsidRPr="00C8354A">
        <w:t xml:space="preserve"> </w:t>
      </w:r>
      <w:r w:rsidR="00CC32E6">
        <w:t>has</w:t>
      </w:r>
      <w:r w:rsidR="00E75141" w:rsidRPr="00C8354A">
        <w:t xml:space="preserve"> good </w:t>
      </w:r>
      <w:r w:rsidR="00F30401" w:rsidRPr="00C8354A">
        <w:t>reason</w:t>
      </w:r>
      <w:r w:rsidR="00E75141" w:rsidRPr="00C8354A">
        <w:t xml:space="preserve"> to believe </w:t>
      </w:r>
      <w:r w:rsidR="00F30401" w:rsidRPr="00C8354A">
        <w:t>that there is a health</w:t>
      </w:r>
      <w:r w:rsidR="00E75141" w:rsidRPr="00C8354A">
        <w:t>-</w:t>
      </w:r>
      <w:r w:rsidR="00F30401" w:rsidRPr="00C8354A">
        <w:t>and</w:t>
      </w:r>
      <w:r w:rsidR="00E75141" w:rsidRPr="00C8354A">
        <w:t>-</w:t>
      </w:r>
      <w:r w:rsidR="00F30401" w:rsidRPr="00C8354A">
        <w:t xml:space="preserve">safety risk, including </w:t>
      </w:r>
      <w:r w:rsidR="00E75141" w:rsidRPr="00C8354A">
        <w:t xml:space="preserve">the risk </w:t>
      </w:r>
      <w:r w:rsidR="003E7C1B" w:rsidRPr="00C8354A">
        <w:t>from</w:t>
      </w:r>
      <w:r w:rsidR="00E75141" w:rsidRPr="00C8354A">
        <w:t xml:space="preserve"> </w:t>
      </w:r>
      <w:r w:rsidR="00F30401" w:rsidRPr="00C8354A">
        <w:t xml:space="preserve">dangerous materials, infestations or </w:t>
      </w:r>
      <w:r w:rsidR="00E31BFF">
        <w:t>harassment to</w:t>
      </w:r>
      <w:r w:rsidR="00E31BFF" w:rsidRPr="00592E6B">
        <w:rPr>
          <w:b/>
          <w:bCs w:val="0"/>
        </w:rPr>
        <w:t xml:space="preserve"> </w:t>
      </w:r>
      <w:r w:rsidRPr="00592E6B">
        <w:rPr>
          <w:b/>
          <w:bCs w:val="0"/>
        </w:rPr>
        <w:t>ESCo</w:t>
      </w:r>
      <w:r w:rsidR="00EC49AE" w:rsidRPr="00592E6B">
        <w:rPr>
          <w:b/>
          <w:bCs w:val="0"/>
        </w:rPr>
        <w:t>’s</w:t>
      </w:r>
      <w:r w:rsidR="00E31BFF">
        <w:t xml:space="preserve"> staff (including any verbal or physical abuse or threat of physical abuse)</w:t>
      </w:r>
      <w:r w:rsidR="00F30401" w:rsidRPr="00C8354A">
        <w:t>.</w:t>
      </w:r>
      <w:bookmarkEnd w:id="61"/>
      <w:r w:rsidR="00BE4D68">
        <w:t xml:space="preserve"> </w:t>
      </w:r>
      <w:r w:rsidR="00BE4D68" w:rsidRPr="00D42D54">
        <w:rPr>
          <w:i/>
          <w:iCs/>
        </w:rPr>
        <w:t xml:space="preserve">[Drafting Note: Parties to consider who will have responsibility for the </w:t>
      </w:r>
      <w:r w:rsidR="00D42D54">
        <w:rPr>
          <w:i/>
          <w:iCs/>
        </w:rPr>
        <w:t xml:space="preserve">maintenance of </w:t>
      </w:r>
      <w:r w:rsidR="00BE4D68" w:rsidRPr="00D42D54">
        <w:rPr>
          <w:i/>
          <w:iCs/>
        </w:rPr>
        <w:t>electrical wiring within the customer’s premises</w:t>
      </w:r>
      <w:r w:rsidR="00D42D54">
        <w:rPr>
          <w:i/>
          <w:iCs/>
        </w:rPr>
        <w:t xml:space="preserve"> and liability where the customer cannot take electricity supply due to electrical wiring within the premises, where changes etc. made to such wiring can affect the district heating system/electricity network. </w:t>
      </w:r>
      <w:r w:rsidR="00D42D54" w:rsidRPr="00D42D54">
        <w:rPr>
          <w:i/>
          <w:iCs/>
        </w:rPr>
        <w:t>].</w:t>
      </w:r>
    </w:p>
    <w:p w14:paraId="26FCE702" w14:textId="77777777" w:rsidR="00F30401" w:rsidRPr="00C8354A" w:rsidRDefault="00F30401" w:rsidP="00D32AD0">
      <w:pPr>
        <w:pStyle w:val="Level1Heading"/>
      </w:pPr>
      <w:bookmarkStart w:id="62" w:name="_Ref368666533"/>
      <w:bookmarkStart w:id="63" w:name="_Ref423433154"/>
      <w:bookmarkStart w:id="64" w:name="_Toc24878605"/>
      <w:bookmarkStart w:id="65" w:name="_Toc26281875"/>
      <w:r w:rsidRPr="00C8354A">
        <w:t>A</w:t>
      </w:r>
      <w:r w:rsidR="001369BC" w:rsidRPr="00C8354A">
        <w:t>ccess</w:t>
      </w:r>
      <w:bookmarkEnd w:id="62"/>
      <w:r w:rsidR="005533E4" w:rsidRPr="00C8354A">
        <w:t xml:space="preserve">, </w:t>
      </w:r>
      <w:r w:rsidR="001369BC" w:rsidRPr="00C8354A">
        <w:t>emergencies and planned maintenance</w:t>
      </w:r>
      <w:bookmarkEnd w:id="63"/>
      <w:bookmarkEnd w:id="64"/>
      <w:bookmarkEnd w:id="65"/>
    </w:p>
    <w:p w14:paraId="4F37080D" w14:textId="0D5BAB08" w:rsidR="00B03A59" w:rsidRPr="00C8354A" w:rsidRDefault="00EC49AE" w:rsidP="004B1F0B">
      <w:pPr>
        <w:pStyle w:val="Level2Number"/>
      </w:pPr>
      <w:bookmarkStart w:id="66" w:name="_Ref368666534"/>
      <w:r>
        <w:t xml:space="preserve">The </w:t>
      </w:r>
      <w:r w:rsidRPr="004555CE">
        <w:rPr>
          <w:b/>
        </w:rPr>
        <w:t>customer</w:t>
      </w:r>
      <w:r w:rsidR="00F30401" w:rsidRPr="00C8354A">
        <w:t xml:space="preserve"> </w:t>
      </w:r>
      <w:r w:rsidR="003E7C1B" w:rsidRPr="00C8354A">
        <w:t xml:space="preserve">must </w:t>
      </w:r>
      <w:r w:rsidR="00307BED" w:rsidRPr="00C8354A">
        <w:t xml:space="preserve">give </w:t>
      </w:r>
      <w:r w:rsidR="00192FB0" w:rsidRPr="00CA0C6A">
        <w:rPr>
          <w:b/>
          <w:bCs w:val="0"/>
        </w:rPr>
        <w:t>ESCo</w:t>
      </w:r>
      <w:r w:rsidR="00F30401" w:rsidRPr="00C8354A">
        <w:t xml:space="preserve"> and </w:t>
      </w:r>
      <w:r w:rsidR="00192FB0" w:rsidRPr="00CA0C6A">
        <w:rPr>
          <w:b/>
          <w:bCs w:val="0"/>
        </w:rPr>
        <w:t>ESCo</w:t>
      </w:r>
      <w:r w:rsidRPr="00CA0C6A">
        <w:rPr>
          <w:b/>
          <w:bCs w:val="0"/>
        </w:rPr>
        <w:t>’s</w:t>
      </w:r>
      <w:r w:rsidR="00F30401" w:rsidRPr="00C8354A">
        <w:t xml:space="preserve"> officers and agents</w:t>
      </w:r>
      <w:r w:rsidR="00C269E4">
        <w:t xml:space="preserve"> </w:t>
      </w:r>
      <w:r w:rsidR="005D0C44" w:rsidRPr="00C8354A">
        <w:t xml:space="preserve">safe </w:t>
      </w:r>
      <w:r w:rsidR="005C0B6D" w:rsidRPr="00C8354A">
        <w:t>access</w:t>
      </w:r>
      <w:r w:rsidR="005D0C44" w:rsidRPr="00C8354A">
        <w:t xml:space="preserve"> </w:t>
      </w:r>
      <w:r w:rsidR="00F30401" w:rsidRPr="00C8354A">
        <w:t xml:space="preserve">to </w:t>
      </w:r>
      <w:r w:rsidR="007176DF" w:rsidRPr="004555CE">
        <w:t>the</w:t>
      </w:r>
      <w:r w:rsidR="007176DF">
        <w:rPr>
          <w:b/>
        </w:rPr>
        <w:t xml:space="preserve"> premises</w:t>
      </w:r>
      <w:r w:rsidR="00307BED" w:rsidRPr="00C8354A">
        <w:t>,</w:t>
      </w:r>
      <w:r w:rsidR="00F30401" w:rsidRPr="00C8354A">
        <w:t xml:space="preserve"> </w:t>
      </w:r>
      <w:r w:rsidR="00307BED" w:rsidRPr="00C8354A">
        <w:t xml:space="preserve">at all reasonable times, for the purposes </w:t>
      </w:r>
      <w:r w:rsidR="00693E3A">
        <w:t>of:</w:t>
      </w:r>
      <w:r w:rsidR="00B03A59" w:rsidRPr="00C8354A">
        <w:t xml:space="preserve"> </w:t>
      </w:r>
    </w:p>
    <w:p w14:paraId="6B49DC9B" w14:textId="2A93AFCE" w:rsidR="00B03A59" w:rsidRPr="00C8354A" w:rsidRDefault="004555CE" w:rsidP="00247425">
      <w:pPr>
        <w:pStyle w:val="Level4Number"/>
      </w:pPr>
      <w:bookmarkStart w:id="67" w:name="_Ref368666536"/>
      <w:r>
        <w:t>i</w:t>
      </w:r>
      <w:r w:rsidR="00B03A59" w:rsidRPr="00C8354A">
        <w:t xml:space="preserve">nspecting, repairing, </w:t>
      </w:r>
      <w:r w:rsidR="00307BED" w:rsidRPr="00C8354A">
        <w:t>replacing</w:t>
      </w:r>
      <w:r w:rsidR="00B03A59" w:rsidRPr="00C8354A">
        <w:t>, installing, removing, testing, maintaining, or carrying out other activities relati</w:t>
      </w:r>
      <w:r w:rsidR="00307BED" w:rsidRPr="00C8354A">
        <w:t xml:space="preserve">ng </w:t>
      </w:r>
      <w:r w:rsidR="00B03A59" w:rsidRPr="00C8354A">
        <w:t xml:space="preserve">to the </w:t>
      </w:r>
      <w:r w:rsidR="00364205" w:rsidRPr="00C8354A">
        <w:rPr>
          <w:b/>
        </w:rPr>
        <w:t>m</w:t>
      </w:r>
      <w:r w:rsidR="007870BA" w:rsidRPr="00C8354A">
        <w:rPr>
          <w:b/>
        </w:rPr>
        <w:t>eter</w:t>
      </w:r>
      <w:r w:rsidR="00B03A59" w:rsidRPr="00C8354A">
        <w:t xml:space="preserve">, </w:t>
      </w:r>
      <w:r w:rsidR="00D17714">
        <w:rPr>
          <w:b/>
        </w:rPr>
        <w:t>heat meter</w:t>
      </w:r>
      <w:r w:rsidR="004500D9">
        <w:t xml:space="preserve"> </w:t>
      </w:r>
      <w:r w:rsidR="00D92DF9">
        <w:t xml:space="preserve">[the </w:t>
      </w:r>
      <w:r w:rsidR="00D92DF9" w:rsidRPr="00D92DF9">
        <w:rPr>
          <w:b/>
          <w:bCs w:val="0"/>
        </w:rPr>
        <w:t>electricity meter</w:t>
      </w:r>
      <w:r w:rsidR="00D92DF9">
        <w:t xml:space="preserve">] </w:t>
      </w:r>
      <w:r w:rsidR="004500D9">
        <w:t>or</w:t>
      </w:r>
      <w:r w:rsidR="008B2FA4" w:rsidRPr="00C8354A">
        <w:t xml:space="preserve"> </w:t>
      </w:r>
      <w:r w:rsidR="00B03A59" w:rsidRPr="00C8354A">
        <w:rPr>
          <w:b/>
        </w:rPr>
        <w:t>HIU</w:t>
      </w:r>
      <w:r w:rsidR="00307BED" w:rsidRPr="00C8354A">
        <w:t>.</w:t>
      </w:r>
      <w:bookmarkEnd w:id="67"/>
    </w:p>
    <w:p w14:paraId="7B1362FE" w14:textId="3FE19FFD" w:rsidR="00307BED" w:rsidRDefault="00FD587B" w:rsidP="00247425">
      <w:pPr>
        <w:pStyle w:val="Level4Number"/>
      </w:pPr>
      <w:bookmarkStart w:id="68" w:name="_Ref368666537"/>
      <w:r w:rsidRPr="00884E17">
        <w:t>d</w:t>
      </w:r>
      <w:r w:rsidR="00B03A59" w:rsidRPr="00884E17">
        <w:t xml:space="preserve">isconnecting the </w:t>
      </w:r>
      <w:r w:rsidR="00364205" w:rsidRPr="00884E17">
        <w:rPr>
          <w:b/>
        </w:rPr>
        <w:t>h</w:t>
      </w:r>
      <w:r w:rsidR="00FE2831" w:rsidRPr="00884E17">
        <w:rPr>
          <w:b/>
        </w:rPr>
        <w:t xml:space="preserve">eat </w:t>
      </w:r>
      <w:r w:rsidR="00364205" w:rsidRPr="00884E17">
        <w:rPr>
          <w:b/>
        </w:rPr>
        <w:t>s</w:t>
      </w:r>
      <w:r w:rsidR="00FE2831" w:rsidRPr="00884E17">
        <w:rPr>
          <w:b/>
        </w:rPr>
        <w:t>upply</w:t>
      </w:r>
      <w:r w:rsidR="00B03A59" w:rsidRPr="00884E17">
        <w:t xml:space="preserve"> to </w:t>
      </w:r>
      <w:r w:rsidR="007176DF">
        <w:t xml:space="preserve">the </w:t>
      </w:r>
      <w:r w:rsidR="007176DF" w:rsidRPr="004555CE">
        <w:rPr>
          <w:b/>
        </w:rPr>
        <w:t>premises</w:t>
      </w:r>
      <w:r w:rsidR="00B03A59" w:rsidRPr="004555CE">
        <w:rPr>
          <w:b/>
        </w:rPr>
        <w:t>'</w:t>
      </w:r>
      <w:r w:rsidR="004555CE">
        <w:rPr>
          <w:b/>
        </w:rPr>
        <w:t xml:space="preserve"> </w:t>
      </w:r>
      <w:r w:rsidR="00364205" w:rsidRPr="00884E17">
        <w:rPr>
          <w:b/>
        </w:rPr>
        <w:t>h</w:t>
      </w:r>
      <w:r w:rsidR="00A04978" w:rsidRPr="00884E17">
        <w:rPr>
          <w:b/>
        </w:rPr>
        <w:t xml:space="preserve">eating </w:t>
      </w:r>
      <w:r w:rsidR="00364205" w:rsidRPr="00884E17">
        <w:rPr>
          <w:b/>
        </w:rPr>
        <w:t>s</w:t>
      </w:r>
      <w:r w:rsidR="00A04978" w:rsidRPr="00884E17">
        <w:rPr>
          <w:b/>
        </w:rPr>
        <w:t>ystem</w:t>
      </w:r>
      <w:r w:rsidR="00B03A59" w:rsidRPr="00884E17">
        <w:t xml:space="preserve"> </w:t>
      </w:r>
      <w:r w:rsidR="00307BED" w:rsidRPr="00884E17">
        <w:t xml:space="preserve">in the circumstances </w:t>
      </w:r>
      <w:r w:rsidR="004555CE">
        <w:t>permitted</w:t>
      </w:r>
      <w:r w:rsidR="00307BED" w:rsidRPr="00884E17">
        <w:t xml:space="preserve"> </w:t>
      </w:r>
      <w:r w:rsidR="00B03A59" w:rsidRPr="00884E17">
        <w:t xml:space="preserve">under this </w:t>
      </w:r>
      <w:r w:rsidR="0060430A" w:rsidRPr="00884E17">
        <w:rPr>
          <w:b/>
        </w:rPr>
        <w:t>contract</w:t>
      </w:r>
      <w:bookmarkStart w:id="69" w:name="_Ref368666538"/>
      <w:bookmarkEnd w:id="68"/>
      <w:r w:rsidR="00D92DF9">
        <w:rPr>
          <w:b/>
        </w:rPr>
        <w:t xml:space="preserve"> </w:t>
      </w:r>
      <w:r w:rsidR="00D92DF9" w:rsidRPr="00D92DF9">
        <w:rPr>
          <w:bCs w:val="0"/>
        </w:rPr>
        <w:t xml:space="preserve">[and/or the </w:t>
      </w:r>
      <w:r w:rsidR="00D92DF9">
        <w:rPr>
          <w:b/>
        </w:rPr>
        <w:t xml:space="preserve">electricity supply </w:t>
      </w:r>
      <w:r w:rsidR="00D92DF9" w:rsidRPr="00D92DF9">
        <w:rPr>
          <w:bCs w:val="0"/>
        </w:rPr>
        <w:t>to</w:t>
      </w:r>
      <w:r w:rsidR="00D92DF9">
        <w:rPr>
          <w:b/>
        </w:rPr>
        <w:t xml:space="preserve"> the premises </w:t>
      </w:r>
      <w:r w:rsidR="00D92DF9" w:rsidRPr="00D92DF9">
        <w:rPr>
          <w:bCs w:val="0"/>
        </w:rPr>
        <w:t>in circumstances permitted under</w:t>
      </w:r>
      <w:r w:rsidR="00D92DF9">
        <w:rPr>
          <w:b/>
        </w:rPr>
        <w:t xml:space="preserve"> this contract</w:t>
      </w:r>
      <w:r w:rsidR="00D92DF9" w:rsidRPr="00D92DF9">
        <w:rPr>
          <w:bCs w:val="0"/>
        </w:rPr>
        <w:t>]</w:t>
      </w:r>
      <w:r w:rsidR="00884E17">
        <w:t>;</w:t>
      </w:r>
    </w:p>
    <w:p w14:paraId="07228BAE" w14:textId="6A9DEC6F" w:rsidR="00884E17" w:rsidRDefault="0008274C" w:rsidP="00247425">
      <w:pPr>
        <w:pStyle w:val="Level4Number"/>
      </w:pPr>
      <w:r>
        <w:t xml:space="preserve">terminating this </w:t>
      </w:r>
      <w:r w:rsidR="004555CE" w:rsidRPr="004555CE">
        <w:rPr>
          <w:b/>
        </w:rPr>
        <w:t>contract</w:t>
      </w:r>
      <w:r>
        <w:t xml:space="preserve">; </w:t>
      </w:r>
    </w:p>
    <w:p w14:paraId="5481164A" w14:textId="3D9B7CC0" w:rsidR="0008274C" w:rsidRPr="00884E17" w:rsidRDefault="00F73D00" w:rsidP="00247425">
      <w:pPr>
        <w:pStyle w:val="Level4Number"/>
      </w:pPr>
      <w:r>
        <w:t xml:space="preserve">in an </w:t>
      </w:r>
      <w:r w:rsidR="004B457A" w:rsidRPr="004B457A">
        <w:rPr>
          <w:b/>
        </w:rPr>
        <w:t>emergency</w:t>
      </w:r>
      <w:r w:rsidR="004B457A">
        <w:t xml:space="preserve">, or to mitigate </w:t>
      </w:r>
      <w:r w:rsidR="004B457A" w:rsidRPr="004B457A">
        <w:t xml:space="preserve">any danger </w:t>
      </w:r>
      <w:r w:rsidR="00192FB0" w:rsidRPr="00CA0C6A">
        <w:rPr>
          <w:b/>
        </w:rPr>
        <w:t>ESCo</w:t>
      </w:r>
      <w:r w:rsidR="00EC49AE">
        <w:t xml:space="preserve"> </w:t>
      </w:r>
      <w:r w:rsidR="004555CE">
        <w:t>r</w:t>
      </w:r>
      <w:r w:rsidR="004B457A" w:rsidRPr="004B457A">
        <w:t>easonably believe</w:t>
      </w:r>
      <w:r w:rsidR="004555CE">
        <w:t>s</w:t>
      </w:r>
      <w:r w:rsidR="004B457A" w:rsidRPr="004B457A">
        <w:t xml:space="preserve"> exists to people or property in relation to the </w:t>
      </w:r>
      <w:r w:rsidR="004B457A" w:rsidRPr="00F2092F">
        <w:rPr>
          <w:b/>
        </w:rPr>
        <w:t>district heating scheme</w:t>
      </w:r>
      <w:r w:rsidR="004B457A">
        <w:rPr>
          <w:b/>
        </w:rPr>
        <w:t>.</w:t>
      </w:r>
    </w:p>
    <w:bookmarkEnd w:id="69"/>
    <w:p w14:paraId="2FA0072F" w14:textId="06F50E94" w:rsidR="00676902" w:rsidRPr="00C8354A" w:rsidRDefault="001D4AAE" w:rsidP="004305B1">
      <w:pPr>
        <w:pStyle w:val="IndentedUnnumbered"/>
      </w:pPr>
      <w:r w:rsidRPr="00EA0BFE">
        <w:rPr>
          <w:b/>
          <w:bCs/>
        </w:rPr>
        <w:t xml:space="preserve">ESCo </w:t>
      </w:r>
      <w:r>
        <w:t>shall ensure that a</w:t>
      </w:r>
      <w:r w:rsidR="00676902" w:rsidRPr="00C8354A">
        <w:t xml:space="preserve">nyone </w:t>
      </w:r>
      <w:r w:rsidR="004555CE">
        <w:t>attending</w:t>
      </w:r>
      <w:r w:rsidR="008C4B1B" w:rsidRPr="00C8354A">
        <w:t xml:space="preserve"> </w:t>
      </w:r>
      <w:r w:rsidR="007176DF" w:rsidRPr="004555CE">
        <w:t>the</w:t>
      </w:r>
      <w:r w:rsidR="007176DF">
        <w:rPr>
          <w:b/>
        </w:rPr>
        <w:t xml:space="preserve"> premises</w:t>
      </w:r>
      <w:r w:rsidR="008C4B1B" w:rsidRPr="00C8354A">
        <w:t xml:space="preserve"> for the purposes above will carry an ID card which includes a </w:t>
      </w:r>
      <w:r w:rsidR="00E00999">
        <w:t xml:space="preserve">colour </w:t>
      </w:r>
      <w:r w:rsidR="008C4B1B" w:rsidRPr="00C8354A">
        <w:t xml:space="preserve">photograph, their name and contact details </w:t>
      </w:r>
      <w:r w:rsidR="00EC49AE">
        <w:t xml:space="preserve">the </w:t>
      </w:r>
      <w:r w:rsidR="00EC49AE" w:rsidRPr="00E00999">
        <w:rPr>
          <w:b/>
        </w:rPr>
        <w:t>customer</w:t>
      </w:r>
      <w:r w:rsidR="008C4B1B" w:rsidRPr="00C8354A">
        <w:t xml:space="preserve"> can use to check their identity. </w:t>
      </w:r>
    </w:p>
    <w:p w14:paraId="3D6B8F32" w14:textId="3443F113" w:rsidR="00606E4E" w:rsidRDefault="00B2084D" w:rsidP="004B1F0B">
      <w:pPr>
        <w:pStyle w:val="Level2Number"/>
      </w:pPr>
      <w:r w:rsidRPr="00C8354A">
        <w:t>E</w:t>
      </w:r>
      <w:r w:rsidR="00D34534" w:rsidRPr="00C8354A">
        <w:t>xcept</w:t>
      </w:r>
      <w:r w:rsidRPr="00C8354A">
        <w:t xml:space="preserve"> in</w:t>
      </w:r>
      <w:r w:rsidR="00D34534" w:rsidRPr="00C8354A">
        <w:t xml:space="preserve"> an </w:t>
      </w:r>
      <w:r w:rsidR="00D34534" w:rsidRPr="0028790D">
        <w:rPr>
          <w:b/>
        </w:rPr>
        <w:t>emergency</w:t>
      </w:r>
      <w:r w:rsidR="000D7D05">
        <w:rPr>
          <w:b/>
        </w:rPr>
        <w:t xml:space="preserve"> </w:t>
      </w:r>
      <w:r w:rsidR="00606E4E">
        <w:t xml:space="preserve">or </w:t>
      </w:r>
      <w:r w:rsidR="00E00999">
        <w:t xml:space="preserve">where </w:t>
      </w:r>
      <w:r w:rsidR="00192FB0" w:rsidRPr="00CA0C6A">
        <w:rPr>
          <w:b/>
          <w:bCs w:val="0"/>
        </w:rPr>
        <w:t>ESCo</w:t>
      </w:r>
      <w:r w:rsidR="00EC49AE">
        <w:t xml:space="preserve"> </w:t>
      </w:r>
      <w:r w:rsidR="00606E4E">
        <w:t xml:space="preserve">reasonably believe there is a danger to people or a danger to property, or </w:t>
      </w:r>
      <w:r w:rsidR="00192FB0" w:rsidRPr="00CA0C6A">
        <w:rPr>
          <w:b/>
          <w:bCs w:val="0"/>
        </w:rPr>
        <w:t>ESCo</w:t>
      </w:r>
      <w:r w:rsidR="00EC49AE">
        <w:t xml:space="preserve"> </w:t>
      </w:r>
      <w:r w:rsidR="00E00999">
        <w:t xml:space="preserve">is </w:t>
      </w:r>
      <w:r w:rsidR="00606E4E">
        <w:t xml:space="preserve">required by </w:t>
      </w:r>
      <w:r w:rsidR="00606E4E" w:rsidRPr="007320F6">
        <w:rPr>
          <w:b/>
        </w:rPr>
        <w:t>law</w:t>
      </w:r>
      <w:r w:rsidR="00606E4E">
        <w:t xml:space="preserve">, or this </w:t>
      </w:r>
      <w:r w:rsidR="00F27100">
        <w:rPr>
          <w:b/>
        </w:rPr>
        <w:t xml:space="preserve">contract </w:t>
      </w:r>
      <w:r w:rsidR="00424288" w:rsidRPr="00424288">
        <w:rPr>
          <w:bCs w:val="0"/>
        </w:rPr>
        <w:t xml:space="preserve">obliges </w:t>
      </w:r>
      <w:r w:rsidR="00424288" w:rsidRPr="00CA0C6A">
        <w:rPr>
          <w:b/>
        </w:rPr>
        <w:t>ESCo</w:t>
      </w:r>
      <w:r w:rsidR="00424288">
        <w:rPr>
          <w:b/>
        </w:rPr>
        <w:t xml:space="preserve"> </w:t>
      </w:r>
      <w:r w:rsidR="00606E4E">
        <w:t>to obtain access sooner</w:t>
      </w:r>
      <w:r w:rsidR="00D34534" w:rsidRPr="00C8354A">
        <w:t xml:space="preserve">, </w:t>
      </w:r>
      <w:r w:rsidR="00192FB0" w:rsidRPr="00CA0C6A">
        <w:rPr>
          <w:b/>
          <w:bCs w:val="0"/>
        </w:rPr>
        <w:t>ESCo</w:t>
      </w:r>
      <w:r w:rsidR="00EC49AE">
        <w:t xml:space="preserve"> </w:t>
      </w:r>
      <w:r w:rsidR="00F30401" w:rsidRPr="00C8354A">
        <w:t xml:space="preserve">will give </w:t>
      </w:r>
      <w:r w:rsidR="00EC49AE">
        <w:t xml:space="preserve">the </w:t>
      </w:r>
      <w:r w:rsidR="00EC49AE" w:rsidRPr="00E00999">
        <w:rPr>
          <w:b/>
        </w:rPr>
        <w:t>customer</w:t>
      </w:r>
      <w:r w:rsidR="00F30401" w:rsidRPr="00C8354A">
        <w:t xml:space="preserve"> </w:t>
      </w:r>
      <w:r w:rsidRPr="00C8354A">
        <w:t>at least</w:t>
      </w:r>
      <w:r w:rsidR="00606E4E">
        <w:t>:</w:t>
      </w:r>
    </w:p>
    <w:p w14:paraId="66C7F691" w14:textId="39660E6D" w:rsidR="000A332D" w:rsidRDefault="00606E4E" w:rsidP="00247425">
      <w:pPr>
        <w:pStyle w:val="Level4Number"/>
      </w:pPr>
      <w:r>
        <w:t xml:space="preserve">[seven (7)] </w:t>
      </w:r>
      <w:r w:rsidR="00AA6E71">
        <w:t>days’ notice</w:t>
      </w:r>
      <w:r>
        <w:t xml:space="preserve"> in respect of planned routine maintenance; </w:t>
      </w:r>
    </w:p>
    <w:p w14:paraId="13871B8B" w14:textId="7649ADDE" w:rsidR="000A332D" w:rsidRDefault="00606E4E" w:rsidP="00247425">
      <w:pPr>
        <w:pStyle w:val="Level4Number"/>
      </w:pPr>
      <w:r>
        <w:t>[72]</w:t>
      </w:r>
      <w:r w:rsidR="004C68BE" w:rsidRPr="00C8354A">
        <w:t xml:space="preserve"> </w:t>
      </w:r>
      <w:r w:rsidR="00766517">
        <w:t>hours</w:t>
      </w:r>
      <w:r w:rsidR="002A7BDC" w:rsidRPr="00C8354A">
        <w:t xml:space="preserve">’ </w:t>
      </w:r>
      <w:r w:rsidR="00D635F1" w:rsidRPr="00C8354A">
        <w:t>notice</w:t>
      </w:r>
      <w:r w:rsidR="00F30401" w:rsidRPr="00C8354A">
        <w:t xml:space="preserve"> </w:t>
      </w:r>
      <w:r w:rsidR="000A332D">
        <w:t xml:space="preserve">in all other circumstances </w:t>
      </w:r>
    </w:p>
    <w:p w14:paraId="23F62504" w14:textId="706F1A90" w:rsidR="00F30401" w:rsidRPr="00C8354A" w:rsidRDefault="00E00999" w:rsidP="004305B1">
      <w:pPr>
        <w:pStyle w:val="IndentedUnnumbered"/>
      </w:pPr>
      <w:r>
        <w:t>prior to requiring</w:t>
      </w:r>
      <w:r w:rsidR="00F30401" w:rsidRPr="00C8354A">
        <w:t xml:space="preserve"> access </w:t>
      </w:r>
      <w:r w:rsidR="00B2084D" w:rsidRPr="00C8354A">
        <w:t xml:space="preserve">to </w:t>
      </w:r>
      <w:r w:rsidR="007176DF">
        <w:t xml:space="preserve">the </w:t>
      </w:r>
      <w:r w:rsidR="007176DF" w:rsidRPr="00E00999">
        <w:rPr>
          <w:b/>
          <w:bCs/>
        </w:rPr>
        <w:t>premises</w:t>
      </w:r>
      <w:r w:rsidR="00D42712" w:rsidRPr="00C8354A">
        <w:t>.</w:t>
      </w:r>
      <w:r w:rsidR="00292F01" w:rsidRPr="00C8354A">
        <w:t xml:space="preserve"> </w:t>
      </w:r>
      <w:r w:rsidR="00B03A59" w:rsidRPr="00C8354A">
        <w:t xml:space="preserve"> </w:t>
      </w:r>
      <w:bookmarkEnd w:id="66"/>
    </w:p>
    <w:p w14:paraId="52DEBD23" w14:textId="6339B3A9" w:rsidR="00052BF2" w:rsidRDefault="00F30401" w:rsidP="004B1F0B">
      <w:pPr>
        <w:pStyle w:val="Level2Number"/>
        <w:spacing w:after="0"/>
      </w:pPr>
      <w:bookmarkStart w:id="70" w:name="_Ref364423581"/>
      <w:bookmarkStart w:id="71" w:name="_Ref467071283"/>
      <w:r w:rsidRPr="00C8354A">
        <w:t xml:space="preserve">If </w:t>
      </w:r>
      <w:r w:rsidR="00192FB0" w:rsidRPr="00CA0C6A">
        <w:rPr>
          <w:b/>
          <w:bCs w:val="0"/>
        </w:rPr>
        <w:t>ESCo</w:t>
      </w:r>
      <w:r w:rsidR="00EC49AE">
        <w:t xml:space="preserve"> </w:t>
      </w:r>
      <w:r w:rsidRPr="00C8354A">
        <w:t>agree</w:t>
      </w:r>
      <w:r w:rsidR="00E00999">
        <w:t>s</w:t>
      </w:r>
      <w:r w:rsidR="005E1D5A">
        <w:t xml:space="preserve"> and confirm</w:t>
      </w:r>
      <w:r w:rsidR="00E00999">
        <w:t>s</w:t>
      </w:r>
      <w:r w:rsidRPr="00C8354A">
        <w:t xml:space="preserve"> a time </w:t>
      </w:r>
      <w:r w:rsidR="000A332D">
        <w:t xml:space="preserve">with </w:t>
      </w:r>
      <w:r w:rsidR="00EC49AE">
        <w:t xml:space="preserve">the </w:t>
      </w:r>
      <w:r w:rsidR="00EC49AE" w:rsidRPr="00E00999">
        <w:rPr>
          <w:b/>
        </w:rPr>
        <w:t>customer</w:t>
      </w:r>
      <w:r w:rsidR="000A332D">
        <w:t xml:space="preserve"> </w:t>
      </w:r>
      <w:r w:rsidRPr="00C8354A">
        <w:t xml:space="preserve">for </w:t>
      </w:r>
      <w:r w:rsidR="00192FB0" w:rsidRPr="00CA0C6A">
        <w:rPr>
          <w:b/>
          <w:bCs w:val="0"/>
        </w:rPr>
        <w:t>ESCo</w:t>
      </w:r>
      <w:r w:rsidR="00E00999">
        <w:t xml:space="preserve"> </w:t>
      </w:r>
      <w:r w:rsidRPr="00C8354A">
        <w:t xml:space="preserve">to visit </w:t>
      </w:r>
      <w:r w:rsidR="007176DF">
        <w:t xml:space="preserve">the </w:t>
      </w:r>
      <w:r w:rsidR="007176DF" w:rsidRPr="00E00999">
        <w:rPr>
          <w:b/>
        </w:rPr>
        <w:t>premises</w:t>
      </w:r>
      <w:r w:rsidRPr="00C8354A">
        <w:t xml:space="preserve"> for any purpose relating to this </w:t>
      </w:r>
      <w:r w:rsidR="0060430A">
        <w:rPr>
          <w:b/>
        </w:rPr>
        <w:t>contract</w:t>
      </w:r>
      <w:r w:rsidR="00B2084D" w:rsidRPr="00C8354A">
        <w:t>,</w:t>
      </w:r>
      <w:r w:rsidRPr="00C8354A">
        <w:t xml:space="preserve"> and</w:t>
      </w:r>
      <w:r w:rsidR="00052BF2">
        <w:t>:</w:t>
      </w:r>
    </w:p>
    <w:p w14:paraId="0D6CD6C2" w14:textId="7EE7DA1B" w:rsidR="00052BF2" w:rsidRDefault="00EC49AE" w:rsidP="00247425">
      <w:pPr>
        <w:pStyle w:val="Level4Number"/>
      </w:pPr>
      <w:r>
        <w:t xml:space="preserve">the </w:t>
      </w:r>
      <w:r w:rsidRPr="00E00999">
        <w:rPr>
          <w:b/>
        </w:rPr>
        <w:t>customer</w:t>
      </w:r>
      <w:r w:rsidR="00A62209" w:rsidRPr="00C8354A">
        <w:t xml:space="preserve"> do</w:t>
      </w:r>
      <w:r w:rsidR="00E00999">
        <w:t>es</w:t>
      </w:r>
      <w:r w:rsidR="00A62209" w:rsidRPr="00C8354A">
        <w:t xml:space="preserve"> not</w:t>
      </w:r>
      <w:r w:rsidR="00E41C39">
        <w:t xml:space="preserve"> </w:t>
      </w:r>
      <w:r w:rsidR="00B2084D" w:rsidRPr="00E41C39">
        <w:t xml:space="preserve">give </w:t>
      </w:r>
      <w:r w:rsidR="00192FB0" w:rsidRPr="00CA0C6A">
        <w:rPr>
          <w:b/>
        </w:rPr>
        <w:t>ESCo</w:t>
      </w:r>
      <w:r w:rsidR="00E00999">
        <w:t xml:space="preserve"> </w:t>
      </w:r>
      <w:r w:rsidR="00B2084D" w:rsidRPr="00E41C39">
        <w:t>access at the agreed time</w:t>
      </w:r>
      <w:r w:rsidR="00E41C39">
        <w:t xml:space="preserve"> (or rearrange with </w:t>
      </w:r>
      <w:r w:rsidR="00192FB0" w:rsidRPr="00CA0C6A">
        <w:rPr>
          <w:b/>
        </w:rPr>
        <w:t>ESCo</w:t>
      </w:r>
      <w:r w:rsidR="00E00999">
        <w:t xml:space="preserve"> </w:t>
      </w:r>
      <w:r w:rsidR="00E41C39">
        <w:t xml:space="preserve">a different time giving </w:t>
      </w:r>
      <w:r w:rsidR="00192FB0" w:rsidRPr="00CA0C6A">
        <w:rPr>
          <w:b/>
        </w:rPr>
        <w:t>ESCo</w:t>
      </w:r>
      <w:r w:rsidR="00E00999">
        <w:t xml:space="preserve"> </w:t>
      </w:r>
      <w:r w:rsidR="00E41C39">
        <w:t xml:space="preserve">at least </w:t>
      </w:r>
      <w:r w:rsidR="006508DA">
        <w:t>[four (4</w:t>
      </w:r>
      <w:r w:rsidR="00E41C39">
        <w:t>)</w:t>
      </w:r>
      <w:r w:rsidR="006508DA">
        <w:t xml:space="preserve"> hours</w:t>
      </w:r>
      <w:r w:rsidR="007D4324">
        <w:t xml:space="preserve">] </w:t>
      </w:r>
      <w:r w:rsidR="006508DA">
        <w:t>notice</w:t>
      </w:r>
      <w:r w:rsidR="00052BF2">
        <w:t>;</w:t>
      </w:r>
      <w:r w:rsidR="00EC0362">
        <w:t xml:space="preserve"> and</w:t>
      </w:r>
    </w:p>
    <w:p w14:paraId="3CCE6523" w14:textId="66DE52D1" w:rsidR="00052BF2" w:rsidRPr="005E1D5A" w:rsidRDefault="00192FB0" w:rsidP="00247425">
      <w:pPr>
        <w:pStyle w:val="Level4Number"/>
      </w:pPr>
      <w:r w:rsidRPr="00CA0C6A">
        <w:rPr>
          <w:b/>
        </w:rPr>
        <w:t>ESCo</w:t>
      </w:r>
      <w:r w:rsidR="00EC49AE">
        <w:t xml:space="preserve"> </w:t>
      </w:r>
      <w:r w:rsidR="006508DA">
        <w:t>c</w:t>
      </w:r>
      <w:r w:rsidR="00EC0362">
        <w:t xml:space="preserve">an evidence that </w:t>
      </w:r>
      <w:r w:rsidR="006508DA">
        <w:t xml:space="preserve">they </w:t>
      </w:r>
      <w:r w:rsidR="00EC0362">
        <w:t>could not gain access (</w:t>
      </w:r>
      <w:r w:rsidR="005E1D5A">
        <w:t>e</w:t>
      </w:r>
      <w:r w:rsidR="00CA0C6A">
        <w:t>.</w:t>
      </w:r>
      <w:r w:rsidR="005E1D5A">
        <w:t>g</w:t>
      </w:r>
      <w:r w:rsidR="00CA0C6A">
        <w:t>.</w:t>
      </w:r>
      <w:r w:rsidR="005E1D5A">
        <w:t xml:space="preserve"> </w:t>
      </w:r>
      <w:r w:rsidR="00EC0362">
        <w:t xml:space="preserve">a time stamped photograph of the front of the </w:t>
      </w:r>
      <w:r w:rsidR="006508DA" w:rsidRPr="006508DA">
        <w:rPr>
          <w:b/>
        </w:rPr>
        <w:t>premises</w:t>
      </w:r>
      <w:r w:rsidR="00EC0362">
        <w:t xml:space="preserve"> and a call logged that </w:t>
      </w:r>
      <w:r w:rsidR="006508DA">
        <w:t xml:space="preserve">the </w:t>
      </w:r>
      <w:r w:rsidR="006508DA">
        <w:rPr>
          <w:b/>
        </w:rPr>
        <w:t xml:space="preserve">customer </w:t>
      </w:r>
      <w:r w:rsidR="006508DA">
        <w:t>was called</w:t>
      </w:r>
      <w:r w:rsidR="00EC49AE">
        <w:t xml:space="preserve"> </w:t>
      </w:r>
      <w:r w:rsidR="00EC0362">
        <w:t xml:space="preserve">at the agreed </w:t>
      </w:r>
      <w:r w:rsidR="005E1D5A">
        <w:t xml:space="preserve">and confirmed </w:t>
      </w:r>
      <w:r w:rsidR="00EC0362">
        <w:t>time of the appointment)</w:t>
      </w:r>
      <w:r w:rsidR="005E1D5A">
        <w:t>:</w:t>
      </w:r>
    </w:p>
    <w:p w14:paraId="40B5EBB2" w14:textId="390DFD7D" w:rsidR="00052BF2" w:rsidRDefault="009B37EE" w:rsidP="004305B1">
      <w:pPr>
        <w:pStyle w:val="IndentedUnnumbered"/>
      </w:pPr>
      <w:r>
        <w:t xml:space="preserve">an </w:t>
      </w:r>
      <w:r w:rsidR="00052BF2">
        <w:t>“</w:t>
      </w:r>
      <w:r w:rsidR="00052BF2" w:rsidRPr="00052BF2">
        <w:rPr>
          <w:b/>
          <w:bCs/>
        </w:rPr>
        <w:t>abortive visit</w:t>
      </w:r>
      <w:r w:rsidR="00052BF2">
        <w:t xml:space="preserve">” will have occurred. </w:t>
      </w:r>
    </w:p>
    <w:p w14:paraId="28373A09" w14:textId="2D2DDA9B" w:rsidR="00C979A5" w:rsidRDefault="00426F9E" w:rsidP="00334827">
      <w:pPr>
        <w:pStyle w:val="Level2Number"/>
      </w:pPr>
      <w:r>
        <w:t xml:space="preserve">Where </w:t>
      </w:r>
      <w:r w:rsidR="00192FB0" w:rsidRPr="00CA0C6A">
        <w:rPr>
          <w:b/>
          <w:bCs w:val="0"/>
        </w:rPr>
        <w:t>ESCo</w:t>
      </w:r>
      <w:r w:rsidR="00EC49AE">
        <w:t xml:space="preserve"> </w:t>
      </w:r>
      <w:r>
        <w:t>make</w:t>
      </w:r>
      <w:r w:rsidR="006508DA">
        <w:t>s</w:t>
      </w:r>
      <w:r>
        <w:t xml:space="preserve"> more than one </w:t>
      </w:r>
      <w:r>
        <w:rPr>
          <w:b/>
        </w:rPr>
        <w:t>abortive visit</w:t>
      </w:r>
      <w:r>
        <w:t xml:space="preserve"> to </w:t>
      </w:r>
      <w:r w:rsidR="007176DF" w:rsidRPr="006508DA">
        <w:t>the</w:t>
      </w:r>
      <w:r w:rsidR="007176DF">
        <w:rPr>
          <w:b/>
        </w:rPr>
        <w:t xml:space="preserve"> premises</w:t>
      </w:r>
      <w:r>
        <w:t xml:space="preserve"> in respect of the same issue, </w:t>
      </w:r>
      <w:r w:rsidR="00E41C39" w:rsidRPr="00426F9E">
        <w:t xml:space="preserve"> </w:t>
      </w:r>
      <w:r w:rsidR="00EC49AE">
        <w:t xml:space="preserve">the </w:t>
      </w:r>
      <w:r w:rsidR="00EC49AE" w:rsidRPr="006508DA">
        <w:rPr>
          <w:b/>
        </w:rPr>
        <w:t>customer</w:t>
      </w:r>
      <w:r w:rsidR="00F30401" w:rsidRPr="00426F9E">
        <w:t xml:space="preserve"> </w:t>
      </w:r>
      <w:r w:rsidR="006508DA">
        <w:t>shall be required</w:t>
      </w:r>
      <w:r w:rsidR="00F30401" w:rsidRPr="00426F9E">
        <w:t xml:space="preserve"> to pay </w:t>
      </w:r>
      <w:r w:rsidR="00192FB0" w:rsidRPr="00CA0C6A">
        <w:rPr>
          <w:b/>
          <w:bCs w:val="0"/>
        </w:rPr>
        <w:t>ESCo</w:t>
      </w:r>
      <w:r w:rsidR="006508DA">
        <w:t xml:space="preserve"> </w:t>
      </w:r>
      <w:r w:rsidR="00F1053F" w:rsidRPr="00426F9E">
        <w:t>a</w:t>
      </w:r>
      <w:r w:rsidR="00657116">
        <w:t xml:space="preserve">n </w:t>
      </w:r>
      <w:r w:rsidR="00657116">
        <w:rPr>
          <w:b/>
        </w:rPr>
        <w:t xml:space="preserve">abortive </w:t>
      </w:r>
      <w:r w:rsidR="005A0600" w:rsidRPr="00426F9E">
        <w:rPr>
          <w:b/>
        </w:rPr>
        <w:t>c</w:t>
      </w:r>
      <w:r w:rsidR="00F30401" w:rsidRPr="00426F9E">
        <w:rPr>
          <w:b/>
        </w:rPr>
        <w:t>all-</w:t>
      </w:r>
      <w:r w:rsidR="004153E1" w:rsidRPr="00426F9E">
        <w:rPr>
          <w:b/>
        </w:rPr>
        <w:t>o</w:t>
      </w:r>
      <w:r w:rsidR="00F30401" w:rsidRPr="00426F9E">
        <w:rPr>
          <w:b/>
        </w:rPr>
        <w:t xml:space="preserve">ut </w:t>
      </w:r>
      <w:bookmarkEnd w:id="70"/>
      <w:r w:rsidR="005A0600" w:rsidRPr="00426F9E">
        <w:rPr>
          <w:b/>
        </w:rPr>
        <w:t>c</w:t>
      </w:r>
      <w:r w:rsidR="004153E1" w:rsidRPr="00426F9E">
        <w:rPr>
          <w:b/>
        </w:rPr>
        <w:t>harge</w:t>
      </w:r>
      <w:r>
        <w:rPr>
          <w:b/>
        </w:rPr>
        <w:t xml:space="preserve"> </w:t>
      </w:r>
      <w:r>
        <w:t xml:space="preserve">for each subsequent </w:t>
      </w:r>
      <w:r>
        <w:rPr>
          <w:b/>
        </w:rPr>
        <w:t>abortive vis</w:t>
      </w:r>
      <w:r w:rsidR="00C979A5">
        <w:rPr>
          <w:b/>
        </w:rPr>
        <w:t>it</w:t>
      </w:r>
      <w:bookmarkEnd w:id="71"/>
      <w:r w:rsidR="00C979A5">
        <w:t xml:space="preserve"> and any direct and reasonable additional costs that </w:t>
      </w:r>
      <w:r w:rsidR="00192FB0" w:rsidRPr="00CA0C6A">
        <w:rPr>
          <w:b/>
          <w:bCs w:val="0"/>
        </w:rPr>
        <w:t>ESCo</w:t>
      </w:r>
      <w:r w:rsidR="00EC49AE">
        <w:t xml:space="preserve"> </w:t>
      </w:r>
      <w:r w:rsidR="00C979A5">
        <w:t>incur</w:t>
      </w:r>
      <w:r w:rsidR="006508DA">
        <w:t>s</w:t>
      </w:r>
      <w:r w:rsidR="00C979A5">
        <w:t xml:space="preserve"> in carrying out any necessary work without access to </w:t>
      </w:r>
      <w:r w:rsidR="007176DF" w:rsidRPr="006508DA">
        <w:t>the</w:t>
      </w:r>
      <w:r w:rsidR="007176DF">
        <w:rPr>
          <w:b/>
        </w:rPr>
        <w:t xml:space="preserve"> premises</w:t>
      </w:r>
      <w:r w:rsidR="00C979A5">
        <w:t xml:space="preserve">. </w:t>
      </w:r>
    </w:p>
    <w:p w14:paraId="17A7D4B0" w14:textId="0C850BA8" w:rsidR="0080382F" w:rsidRDefault="00EC74FA" w:rsidP="00334827">
      <w:pPr>
        <w:pStyle w:val="Level2Number"/>
      </w:pPr>
      <w:r>
        <w:lastRenderedPageBreak/>
        <w:t xml:space="preserve">If </w:t>
      </w:r>
      <w:r w:rsidR="00192FB0" w:rsidRPr="00CA0C6A">
        <w:rPr>
          <w:b/>
          <w:bCs w:val="0"/>
        </w:rPr>
        <w:t>ESCo</w:t>
      </w:r>
      <w:r w:rsidR="006508DA">
        <w:rPr>
          <w:b/>
        </w:rPr>
        <w:t xml:space="preserve"> </w:t>
      </w:r>
      <w:r w:rsidR="006508DA">
        <w:t>is unable to gain</w:t>
      </w:r>
      <w:r>
        <w:t xml:space="preserve"> access to </w:t>
      </w:r>
      <w:r w:rsidR="007176DF" w:rsidRPr="006508DA">
        <w:t>the</w:t>
      </w:r>
      <w:r w:rsidR="007176DF">
        <w:rPr>
          <w:b/>
        </w:rPr>
        <w:t xml:space="preserve"> premises</w:t>
      </w:r>
      <w:r>
        <w:t xml:space="preserve"> when arranged with </w:t>
      </w:r>
      <w:r w:rsidR="00EC49AE">
        <w:t xml:space="preserve">the </w:t>
      </w:r>
      <w:r w:rsidR="00EC49AE" w:rsidRPr="006508DA">
        <w:rPr>
          <w:b/>
        </w:rPr>
        <w:t>customer</w:t>
      </w:r>
      <w:r w:rsidR="00E801DD">
        <w:t xml:space="preserve"> </w:t>
      </w:r>
      <w:r w:rsidR="008F111B">
        <w:t xml:space="preserve">or as </w:t>
      </w:r>
      <w:r w:rsidR="00192FB0" w:rsidRPr="00CA0C6A">
        <w:rPr>
          <w:b/>
          <w:bCs w:val="0"/>
        </w:rPr>
        <w:t>ESCo</w:t>
      </w:r>
      <w:r w:rsidR="00EC49AE">
        <w:t xml:space="preserve"> </w:t>
      </w:r>
      <w:r w:rsidR="006508DA">
        <w:t>is</w:t>
      </w:r>
      <w:r w:rsidR="008F111B">
        <w:t xml:space="preserve"> otherwise entitled under this </w:t>
      </w:r>
      <w:r w:rsidR="008F111B">
        <w:rPr>
          <w:b/>
        </w:rPr>
        <w:t>contract</w:t>
      </w:r>
      <w:r w:rsidR="008F111B">
        <w:t xml:space="preserve"> and this prevents </w:t>
      </w:r>
      <w:r w:rsidR="00192FB0" w:rsidRPr="00CA0C6A">
        <w:rPr>
          <w:b/>
          <w:bCs w:val="0"/>
        </w:rPr>
        <w:t>ESCo</w:t>
      </w:r>
      <w:r w:rsidR="006508DA">
        <w:t xml:space="preserve"> </w:t>
      </w:r>
      <w:r w:rsidR="008F111B">
        <w:t xml:space="preserve">from fixing any interruption or reduction in </w:t>
      </w:r>
      <w:r w:rsidR="00EC49AE">
        <w:t xml:space="preserve">the </w:t>
      </w:r>
      <w:r w:rsidR="00EC49AE" w:rsidRPr="006508DA">
        <w:rPr>
          <w:b/>
        </w:rPr>
        <w:t>customer’s</w:t>
      </w:r>
      <w:r w:rsidR="008F111B">
        <w:t xml:space="preserve"> </w:t>
      </w:r>
      <w:r w:rsidR="008F111B">
        <w:rPr>
          <w:b/>
        </w:rPr>
        <w:t>heat supply</w:t>
      </w:r>
      <w:r w:rsidR="00D92DF9">
        <w:rPr>
          <w:b/>
        </w:rPr>
        <w:t xml:space="preserve"> </w:t>
      </w:r>
      <w:r w:rsidR="00D92DF9" w:rsidRPr="00D92DF9">
        <w:rPr>
          <w:bCs w:val="0"/>
        </w:rPr>
        <w:t>[and/or</w:t>
      </w:r>
      <w:r w:rsidR="00D92DF9">
        <w:rPr>
          <w:b/>
        </w:rPr>
        <w:t xml:space="preserve"> electricity supply</w:t>
      </w:r>
      <w:r w:rsidR="00D92DF9" w:rsidRPr="00D92DF9">
        <w:rPr>
          <w:bCs w:val="0"/>
        </w:rPr>
        <w:t>]</w:t>
      </w:r>
      <w:r w:rsidR="00AF1688">
        <w:t>,</w:t>
      </w:r>
      <w:r w:rsidR="008F111B">
        <w:t xml:space="preserve"> </w:t>
      </w:r>
      <w:r w:rsidR="00192FB0" w:rsidRPr="00CA0C6A">
        <w:rPr>
          <w:b/>
          <w:bCs w:val="0"/>
        </w:rPr>
        <w:t>ESCo</w:t>
      </w:r>
      <w:r w:rsidR="00EC49AE">
        <w:t xml:space="preserve"> </w:t>
      </w:r>
      <w:r w:rsidR="006508DA">
        <w:t xml:space="preserve">shall </w:t>
      </w:r>
      <w:r w:rsidR="00B62E0D">
        <w:t>not</w:t>
      </w:r>
      <w:r w:rsidR="00FB54D5" w:rsidRPr="00FB54D5">
        <w:t xml:space="preserve"> </w:t>
      </w:r>
      <w:r w:rsidR="00FB54D5">
        <w:t xml:space="preserve">be obliged to provide </w:t>
      </w:r>
      <w:r w:rsidR="00FB54D5" w:rsidRPr="00FB54D5">
        <w:t>the</w:t>
      </w:r>
      <w:r w:rsidR="00FB54D5">
        <w:rPr>
          <w:b/>
          <w:bCs w:val="0"/>
        </w:rPr>
        <w:t xml:space="preserve"> customer</w:t>
      </w:r>
      <w:r w:rsidR="00FB54D5">
        <w:t xml:space="preserve"> with a </w:t>
      </w:r>
      <w:r w:rsidR="00FB54D5" w:rsidRPr="00ED70EB">
        <w:rPr>
          <w:b/>
          <w:bCs w:val="0"/>
        </w:rPr>
        <w:t>heat supply</w:t>
      </w:r>
      <w:r w:rsidR="00FB54D5">
        <w:t xml:space="preserve"> </w:t>
      </w:r>
      <w:r w:rsidR="00D92DF9" w:rsidRPr="00D92DF9">
        <w:rPr>
          <w:bCs w:val="0"/>
        </w:rPr>
        <w:t>[and/or</w:t>
      </w:r>
      <w:r w:rsidR="00D92DF9">
        <w:rPr>
          <w:b/>
        </w:rPr>
        <w:t xml:space="preserve"> electricity supply</w:t>
      </w:r>
      <w:r w:rsidR="00D92DF9" w:rsidRPr="00D92DF9">
        <w:rPr>
          <w:bCs w:val="0"/>
        </w:rPr>
        <w:t>]</w:t>
      </w:r>
      <w:r w:rsidR="00D92DF9">
        <w:rPr>
          <w:bCs w:val="0"/>
        </w:rPr>
        <w:t xml:space="preserve"> </w:t>
      </w:r>
      <w:r w:rsidR="00FB54D5">
        <w:t xml:space="preserve">until </w:t>
      </w:r>
      <w:r w:rsidR="00ED70EB">
        <w:t xml:space="preserve">the </w:t>
      </w:r>
      <w:r w:rsidR="00ED70EB" w:rsidRPr="00ED70EB">
        <w:rPr>
          <w:b/>
          <w:bCs w:val="0"/>
        </w:rPr>
        <w:t>customer</w:t>
      </w:r>
      <w:r w:rsidR="00FB54D5">
        <w:t xml:space="preserve"> </w:t>
      </w:r>
      <w:r w:rsidR="00ED70EB">
        <w:t>has</w:t>
      </w:r>
      <w:r w:rsidR="00FB54D5">
        <w:t xml:space="preserve"> provided </w:t>
      </w:r>
      <w:r w:rsidR="00ED70EB" w:rsidRPr="00CA0C6A">
        <w:rPr>
          <w:b/>
          <w:bCs w:val="0"/>
        </w:rPr>
        <w:t>ESCo</w:t>
      </w:r>
      <w:r w:rsidR="00FB54D5">
        <w:t xml:space="preserve"> with access to </w:t>
      </w:r>
      <w:r w:rsidR="00ED70EB">
        <w:t>its</w:t>
      </w:r>
      <w:r w:rsidR="00FB54D5">
        <w:t xml:space="preserve"> premises to allow </w:t>
      </w:r>
      <w:r w:rsidR="00ED70EB" w:rsidRPr="00A64434">
        <w:rPr>
          <w:b/>
          <w:bCs w:val="0"/>
        </w:rPr>
        <w:t>ESCo</w:t>
      </w:r>
      <w:r w:rsidR="00FB54D5">
        <w:t xml:space="preserve"> to fix the problem.  </w:t>
      </w:r>
      <w:r w:rsidR="00ED70EB">
        <w:rPr>
          <w:b/>
          <w:bCs w:val="0"/>
        </w:rPr>
        <w:t>ESCo</w:t>
      </w:r>
      <w:r w:rsidR="00FB54D5">
        <w:t xml:space="preserve"> will</w:t>
      </w:r>
      <w:r w:rsidR="00B62E0D">
        <w:t xml:space="preserve"> </w:t>
      </w:r>
      <w:r w:rsidR="00ED70EB">
        <w:t xml:space="preserve">not </w:t>
      </w:r>
      <w:r w:rsidR="00B62E0D">
        <w:t xml:space="preserve">be </w:t>
      </w:r>
      <w:r w:rsidR="00AF1688">
        <w:t xml:space="preserve">liable for </w:t>
      </w:r>
      <w:r w:rsidR="00AF1688">
        <w:rPr>
          <w:b/>
        </w:rPr>
        <w:t>service</w:t>
      </w:r>
      <w:r w:rsidR="00FB54D5">
        <w:rPr>
          <w:b/>
        </w:rPr>
        <w:t>-failure</w:t>
      </w:r>
      <w:r w:rsidR="00AF1688">
        <w:rPr>
          <w:b/>
        </w:rPr>
        <w:t xml:space="preserve"> payments</w:t>
      </w:r>
      <w:r w:rsidR="00AF1688">
        <w:t xml:space="preserve"> in relation to any such</w:t>
      </w:r>
      <w:r w:rsidR="00FB54D5">
        <w:t xml:space="preserve"> period of</w:t>
      </w:r>
      <w:r w:rsidR="00AF1688">
        <w:t xml:space="preserve"> interruption or reduction</w:t>
      </w:r>
      <w:r w:rsidR="00B62E0D">
        <w:rPr>
          <w:b/>
        </w:rPr>
        <w:t xml:space="preserve"> </w:t>
      </w:r>
      <w:r w:rsidR="00B62E0D">
        <w:t xml:space="preserve">until </w:t>
      </w:r>
      <w:r w:rsidR="00EC49AE">
        <w:t xml:space="preserve">the </w:t>
      </w:r>
      <w:r w:rsidR="00EC49AE" w:rsidRPr="006508DA">
        <w:rPr>
          <w:b/>
        </w:rPr>
        <w:t>customer</w:t>
      </w:r>
      <w:r w:rsidR="00B62E0D">
        <w:t xml:space="preserve"> </w:t>
      </w:r>
      <w:r w:rsidR="006508DA">
        <w:t>has</w:t>
      </w:r>
      <w:r w:rsidR="00B62E0D">
        <w:t xml:space="preserve"> provided </w:t>
      </w:r>
      <w:r w:rsidR="00192FB0" w:rsidRPr="00CA0C6A">
        <w:rPr>
          <w:b/>
          <w:bCs w:val="0"/>
        </w:rPr>
        <w:t>ESCo</w:t>
      </w:r>
      <w:r w:rsidR="006508DA">
        <w:t xml:space="preserve"> </w:t>
      </w:r>
      <w:r w:rsidR="00B62E0D">
        <w:t xml:space="preserve">with </w:t>
      </w:r>
      <w:r w:rsidR="006508DA">
        <w:t xml:space="preserve">the required </w:t>
      </w:r>
      <w:r w:rsidR="00B62E0D">
        <w:t xml:space="preserve">access to </w:t>
      </w:r>
      <w:r w:rsidR="007176DF" w:rsidRPr="006508DA">
        <w:t>the</w:t>
      </w:r>
      <w:r w:rsidR="007176DF">
        <w:rPr>
          <w:b/>
        </w:rPr>
        <w:t xml:space="preserve"> premises</w:t>
      </w:r>
      <w:r w:rsidR="00B62E0D">
        <w:t xml:space="preserve">. </w:t>
      </w:r>
    </w:p>
    <w:p w14:paraId="2E374DDB" w14:textId="56619738" w:rsidR="0045313C" w:rsidRPr="00C8354A" w:rsidRDefault="0045313C" w:rsidP="0045313C">
      <w:pPr>
        <w:pStyle w:val="Level2Number"/>
      </w:pPr>
      <w:r>
        <w:rPr>
          <w:b/>
          <w:bCs w:val="0"/>
        </w:rPr>
        <w:t>ESCo</w:t>
      </w:r>
      <w:r>
        <w:t xml:space="preserve"> shall ensure that any maintenance carried on that may cause an interruption, discontinuance or reduction to the </w:t>
      </w:r>
      <w:r w:rsidRPr="006D5B51">
        <w:rPr>
          <w:b/>
          <w:bCs w:val="0"/>
        </w:rPr>
        <w:t>heat supply</w:t>
      </w:r>
      <w:r>
        <w:t xml:space="preserve">  </w:t>
      </w:r>
      <w:r w:rsidR="00D92DF9" w:rsidRPr="00D92DF9">
        <w:rPr>
          <w:bCs w:val="0"/>
        </w:rPr>
        <w:t>[and/or</w:t>
      </w:r>
      <w:r w:rsidR="00D92DF9">
        <w:rPr>
          <w:b/>
        </w:rPr>
        <w:t xml:space="preserve"> electricity supply</w:t>
      </w:r>
      <w:r w:rsidR="00D92DF9" w:rsidRPr="00D92DF9">
        <w:rPr>
          <w:bCs w:val="0"/>
        </w:rPr>
        <w:t>]</w:t>
      </w:r>
      <w:r w:rsidR="00D92DF9">
        <w:rPr>
          <w:bCs w:val="0"/>
        </w:rPr>
        <w:t xml:space="preserve"> </w:t>
      </w:r>
      <w:r>
        <w:t xml:space="preserve">shall, so far as is reasonably practicable, occur during anticipated periods of low demand for the </w:t>
      </w:r>
      <w:r w:rsidRPr="006D5B51">
        <w:rPr>
          <w:b/>
          <w:bCs w:val="0"/>
        </w:rPr>
        <w:t>heat supply</w:t>
      </w:r>
      <w:r w:rsidR="00D92DF9">
        <w:rPr>
          <w:bCs w:val="0"/>
        </w:rPr>
        <w:t xml:space="preserve"> [</w:t>
      </w:r>
      <w:r w:rsidR="00D92DF9" w:rsidRPr="00D92DF9">
        <w:rPr>
          <w:bCs w:val="0"/>
        </w:rPr>
        <w:t>and/or</w:t>
      </w:r>
      <w:r w:rsidR="00D92DF9">
        <w:rPr>
          <w:b/>
        </w:rPr>
        <w:t xml:space="preserve"> electricity supply</w:t>
      </w:r>
      <w:r w:rsidR="00D92DF9" w:rsidRPr="00D92DF9">
        <w:rPr>
          <w:bCs w:val="0"/>
        </w:rPr>
        <w:t>]</w:t>
      </w:r>
      <w:r>
        <w:t xml:space="preserve">.  </w:t>
      </w:r>
      <w:r>
        <w:rPr>
          <w:b/>
          <w:bCs w:val="0"/>
        </w:rPr>
        <w:t>ESCo</w:t>
      </w:r>
      <w:r>
        <w:t xml:space="preserve"> will use reasonable endeavours to avoid, or if unavoidable undertake such maintenance so as to minimise and mitigate against</w:t>
      </w:r>
      <w:r w:rsidR="009A42FE">
        <w:t>,</w:t>
      </w:r>
      <w:r>
        <w:t xml:space="preserve"> the effects of any potential interruption, discontinuance or reduction or other adverse effect to the </w:t>
      </w:r>
      <w:r w:rsidRPr="006D5B51">
        <w:rPr>
          <w:b/>
          <w:bCs w:val="0"/>
        </w:rPr>
        <w:t>heat supply</w:t>
      </w:r>
      <w:r>
        <w:t xml:space="preserve"> </w:t>
      </w:r>
      <w:r w:rsidR="00D92DF9" w:rsidRPr="00D92DF9">
        <w:rPr>
          <w:bCs w:val="0"/>
        </w:rPr>
        <w:t>[and/or</w:t>
      </w:r>
      <w:r w:rsidR="00D92DF9">
        <w:rPr>
          <w:b/>
        </w:rPr>
        <w:t xml:space="preserve"> electricity supply</w:t>
      </w:r>
      <w:r w:rsidR="00D92DF9" w:rsidRPr="00D92DF9">
        <w:rPr>
          <w:bCs w:val="0"/>
        </w:rPr>
        <w:t>]</w:t>
      </w:r>
      <w:r w:rsidR="00D92DF9">
        <w:rPr>
          <w:bCs w:val="0"/>
        </w:rPr>
        <w:t xml:space="preserve"> </w:t>
      </w:r>
      <w:r>
        <w:t xml:space="preserve">to </w:t>
      </w:r>
      <w:r w:rsidRPr="006239A7">
        <w:t>the</w:t>
      </w:r>
      <w:r>
        <w:rPr>
          <w:b/>
          <w:bCs w:val="0"/>
        </w:rPr>
        <w:t xml:space="preserve"> customer</w:t>
      </w:r>
      <w:r>
        <w:t>.</w:t>
      </w:r>
    </w:p>
    <w:p w14:paraId="4043D91B" w14:textId="39DA2AFB" w:rsidR="00E03D08" w:rsidRDefault="006508DA" w:rsidP="00334827">
      <w:pPr>
        <w:pStyle w:val="Level1Heading"/>
        <w:rPr>
          <w:caps w:val="0"/>
        </w:rPr>
      </w:pPr>
      <w:bookmarkStart w:id="72" w:name="_Ref423432790"/>
      <w:bookmarkStart w:id="73" w:name="_Ref15331377"/>
      <w:bookmarkStart w:id="74" w:name="_Toc24878606"/>
      <w:bookmarkStart w:id="75" w:name="_Toc26281876"/>
      <w:r>
        <w:t>T</w:t>
      </w:r>
      <w:bookmarkEnd w:id="72"/>
      <w:r>
        <w:t>ermination</w:t>
      </w:r>
      <w:bookmarkEnd w:id="73"/>
      <w:bookmarkEnd w:id="74"/>
      <w:bookmarkEnd w:id="75"/>
    </w:p>
    <w:p w14:paraId="5A2D9D39" w14:textId="11D21B6D" w:rsidR="00161A3B" w:rsidRPr="00C8354A" w:rsidRDefault="00EC49AE" w:rsidP="00247425">
      <w:pPr>
        <w:pStyle w:val="IndentedUnnumberedBold"/>
      </w:pPr>
      <w:bookmarkStart w:id="76" w:name="_Ref363209479"/>
      <w:bookmarkStart w:id="77" w:name="_Ref423434109"/>
      <w:bookmarkStart w:id="78" w:name="_Ref362618032"/>
      <w:bookmarkStart w:id="79" w:name="_Ref353374550"/>
      <w:r>
        <w:t xml:space="preserve">The </w:t>
      </w:r>
      <w:r w:rsidRPr="005A6E6F">
        <w:t>customer’s</w:t>
      </w:r>
      <w:r w:rsidR="0054739E" w:rsidRPr="00C8354A">
        <w:t xml:space="preserve"> r</w:t>
      </w:r>
      <w:r w:rsidR="00161A3B" w:rsidRPr="00C8354A">
        <w:t xml:space="preserve">ight to </w:t>
      </w:r>
      <w:bookmarkEnd w:id="76"/>
      <w:r w:rsidR="006508DA">
        <w:t>terminate</w:t>
      </w:r>
      <w:r w:rsidR="00161A3B" w:rsidRPr="00C8354A">
        <w:t xml:space="preserve"> </w:t>
      </w:r>
      <w:bookmarkEnd w:id="77"/>
    </w:p>
    <w:p w14:paraId="3D0F809C" w14:textId="4E112A98" w:rsidR="00A61A4F" w:rsidRPr="00A61A4F" w:rsidRDefault="007802A7" w:rsidP="00334827">
      <w:pPr>
        <w:pStyle w:val="Level2Number"/>
        <w:rPr>
          <w:iCs/>
        </w:rPr>
      </w:pPr>
      <w:bookmarkStart w:id="80" w:name="_Ref368666554"/>
      <w:r>
        <w:t xml:space="preserve">[Subject always to </w:t>
      </w:r>
      <w:r w:rsidR="008920AC">
        <w:t>C</w:t>
      </w:r>
      <w:r>
        <w:t xml:space="preserve">lause </w:t>
      </w:r>
      <w:r w:rsidR="004305B1">
        <w:fldChar w:fldCharType="begin"/>
      </w:r>
      <w:r w:rsidR="004305B1">
        <w:instrText xml:space="preserve"> REF _Ref24875901 \n \h </w:instrText>
      </w:r>
      <w:r w:rsidR="004305B1">
        <w:fldChar w:fldCharType="separate"/>
      </w:r>
      <w:r w:rsidR="00415C4A">
        <w:t>2.3</w:t>
      </w:r>
      <w:r w:rsidR="004305B1">
        <w:fldChar w:fldCharType="end"/>
      </w:r>
      <w:r>
        <w:t>], t</w:t>
      </w:r>
      <w:r w:rsidR="00EC49AE">
        <w:t xml:space="preserve">he </w:t>
      </w:r>
      <w:r w:rsidR="00EC49AE" w:rsidRPr="006508DA">
        <w:rPr>
          <w:b/>
        </w:rPr>
        <w:t>customer</w:t>
      </w:r>
      <w:r w:rsidR="00161A3B" w:rsidRPr="00C8354A">
        <w:t xml:space="preserve"> </w:t>
      </w:r>
      <w:r w:rsidR="006508DA">
        <w:t>shall be entitled</w:t>
      </w:r>
      <w:r w:rsidR="00161A3B" w:rsidRPr="00C8354A">
        <w:t xml:space="preserve"> </w:t>
      </w:r>
      <w:r w:rsidR="006508DA">
        <w:t>to terminate</w:t>
      </w:r>
      <w:r w:rsidR="00161A3B" w:rsidRPr="00C8354A">
        <w:t xml:space="preserve"> this </w:t>
      </w:r>
      <w:r w:rsidR="0060430A">
        <w:rPr>
          <w:b/>
        </w:rPr>
        <w:t>contract</w:t>
      </w:r>
      <w:r w:rsidR="00161A3B" w:rsidRPr="00C8354A">
        <w:t xml:space="preserve"> by </w:t>
      </w:r>
      <w:r w:rsidR="00B83CF0" w:rsidRPr="00C8354A">
        <w:t xml:space="preserve">giving </w:t>
      </w:r>
      <w:r w:rsidR="00192FB0" w:rsidRPr="00CA0C6A">
        <w:rPr>
          <w:b/>
          <w:bCs w:val="0"/>
        </w:rPr>
        <w:t>ESCo</w:t>
      </w:r>
      <w:r w:rsidR="006508DA">
        <w:t xml:space="preserve"> </w:t>
      </w:r>
      <w:r w:rsidR="00B83CF0" w:rsidRPr="00C8354A">
        <w:t>at least</w:t>
      </w:r>
      <w:r w:rsidR="0054739E" w:rsidRPr="00C8354A">
        <w:t xml:space="preserve"> </w:t>
      </w:r>
      <w:r w:rsidR="008F1B23">
        <w:t>[thirty (30)]</w:t>
      </w:r>
      <w:r w:rsidR="00680A31" w:rsidRPr="00C8354A">
        <w:t xml:space="preserve"> </w:t>
      </w:r>
      <w:r w:rsidR="00161A3B" w:rsidRPr="00C8354A">
        <w:t>days' notice</w:t>
      </w:r>
      <w:r w:rsidR="00B47827">
        <w:t>, by writing</w:t>
      </w:r>
      <w:r w:rsidR="005F68B7" w:rsidRPr="00C8354A">
        <w:t xml:space="preserve"> </w:t>
      </w:r>
      <w:r w:rsidR="00B83CF0" w:rsidRPr="00C8354A">
        <w:t xml:space="preserve">to </w:t>
      </w:r>
      <w:r w:rsidR="00192FB0" w:rsidRPr="00CA0C6A">
        <w:rPr>
          <w:b/>
          <w:bCs w:val="0"/>
        </w:rPr>
        <w:t>ESCo</w:t>
      </w:r>
      <w:r w:rsidR="006508DA">
        <w:t xml:space="preserve"> </w:t>
      </w:r>
      <w:r w:rsidR="00B83CF0" w:rsidRPr="00C8354A">
        <w:t xml:space="preserve">at </w:t>
      </w:r>
      <w:r w:rsidR="00E03D08">
        <w:t>[    ]</w:t>
      </w:r>
      <w:r w:rsidR="00253F9B" w:rsidRPr="00C8354A">
        <w:t xml:space="preserve"> </w:t>
      </w:r>
      <w:r w:rsidR="005F68B7" w:rsidRPr="00C8354A">
        <w:t xml:space="preserve">or by </w:t>
      </w:r>
      <w:r w:rsidR="00B47827">
        <w:t>emailing</w:t>
      </w:r>
      <w:r w:rsidR="005F68B7" w:rsidRPr="00C8354A">
        <w:t xml:space="preserve"> </w:t>
      </w:r>
      <w:r w:rsidR="00192FB0" w:rsidRPr="00CA0C6A">
        <w:rPr>
          <w:b/>
          <w:bCs w:val="0"/>
        </w:rPr>
        <w:t>ESCo</w:t>
      </w:r>
      <w:r w:rsidR="006508DA">
        <w:t xml:space="preserve"> </w:t>
      </w:r>
      <w:r w:rsidR="00F466DE" w:rsidRPr="00C8354A">
        <w:t>at</w:t>
      </w:r>
      <w:bookmarkEnd w:id="80"/>
      <w:r w:rsidR="00E03D08">
        <w:t xml:space="preserve"> [   ].</w:t>
      </w:r>
      <w:bookmarkStart w:id="81" w:name="_Ref362892032"/>
      <w:bookmarkStart w:id="82" w:name="_Ref449450704"/>
      <w:bookmarkStart w:id="83" w:name="_Ref368666555"/>
    </w:p>
    <w:p w14:paraId="51A7BABB" w14:textId="1E9AC1FC" w:rsidR="009467AC" w:rsidRPr="006508DA" w:rsidRDefault="00481FB1" w:rsidP="00334827">
      <w:pPr>
        <w:pStyle w:val="Level2Number"/>
        <w:rPr>
          <w:iCs/>
        </w:rPr>
      </w:pPr>
      <w:r w:rsidRPr="00A61A4F">
        <w:t xml:space="preserve">If </w:t>
      </w:r>
      <w:r w:rsidR="00EC49AE">
        <w:t xml:space="preserve">the </w:t>
      </w:r>
      <w:r w:rsidR="00EC49AE" w:rsidRPr="006508DA">
        <w:rPr>
          <w:b/>
        </w:rPr>
        <w:t>customer</w:t>
      </w:r>
      <w:r w:rsidR="005F68B7" w:rsidRPr="00A61A4F">
        <w:t xml:space="preserve"> </w:t>
      </w:r>
      <w:r w:rsidR="006508DA">
        <w:t>vacates</w:t>
      </w:r>
      <w:r w:rsidR="005F68B7" w:rsidRPr="00A61A4F">
        <w:t xml:space="preserve"> </w:t>
      </w:r>
      <w:r w:rsidR="007176DF" w:rsidRPr="006508DA">
        <w:t>the</w:t>
      </w:r>
      <w:r w:rsidR="007176DF">
        <w:rPr>
          <w:b/>
        </w:rPr>
        <w:t xml:space="preserve"> premises</w:t>
      </w:r>
      <w:r w:rsidR="005F68B7" w:rsidRPr="00A61A4F">
        <w:t xml:space="preserve">, </w:t>
      </w:r>
      <w:r w:rsidR="00EC49AE">
        <w:t xml:space="preserve">the </w:t>
      </w:r>
      <w:r w:rsidR="00EC49AE" w:rsidRPr="006508DA">
        <w:rPr>
          <w:b/>
        </w:rPr>
        <w:t>customer</w:t>
      </w:r>
      <w:r w:rsidR="00161A3B" w:rsidRPr="00A61A4F">
        <w:t xml:space="preserve"> must </w:t>
      </w:r>
      <w:r w:rsidRPr="00A61A4F">
        <w:t xml:space="preserve">give </w:t>
      </w:r>
      <w:r w:rsidR="00192FB0" w:rsidRPr="00CA0C6A">
        <w:rPr>
          <w:b/>
          <w:bCs w:val="0"/>
        </w:rPr>
        <w:t>ESCo</w:t>
      </w:r>
      <w:r w:rsidR="006508DA">
        <w:t xml:space="preserve"> </w:t>
      </w:r>
      <w:r w:rsidR="00161A3B" w:rsidRPr="00A61A4F">
        <w:t xml:space="preserve">a forwarding address so that </w:t>
      </w:r>
      <w:r w:rsidR="00192FB0" w:rsidRPr="007D4324">
        <w:rPr>
          <w:b/>
          <w:bCs w:val="0"/>
        </w:rPr>
        <w:t>ESCo</w:t>
      </w:r>
      <w:r w:rsidR="00EC49AE">
        <w:t xml:space="preserve"> </w:t>
      </w:r>
      <w:r w:rsidRPr="00A61A4F">
        <w:t xml:space="preserve">can </w:t>
      </w:r>
      <w:r w:rsidR="00161A3B" w:rsidRPr="00A61A4F">
        <w:t xml:space="preserve">contact </w:t>
      </w:r>
      <w:r w:rsidR="00EC49AE">
        <w:t xml:space="preserve">the </w:t>
      </w:r>
      <w:r w:rsidR="00EC49AE" w:rsidRPr="006508DA">
        <w:rPr>
          <w:b/>
        </w:rPr>
        <w:t>customer</w:t>
      </w:r>
      <w:r w:rsidR="00161A3B" w:rsidRPr="00A61A4F">
        <w:t xml:space="preserve"> </w:t>
      </w:r>
      <w:r w:rsidRPr="00A61A4F">
        <w:t>about</w:t>
      </w:r>
      <w:r w:rsidR="00161A3B" w:rsidRPr="00A61A4F">
        <w:t xml:space="preserve"> </w:t>
      </w:r>
      <w:r w:rsidR="00C46841" w:rsidRPr="00A61A4F">
        <w:t xml:space="preserve">any </w:t>
      </w:r>
      <w:r w:rsidR="006508DA">
        <w:t xml:space="preserve">outstanding reconciliation of </w:t>
      </w:r>
      <w:r w:rsidR="006508DA">
        <w:rPr>
          <w:b/>
        </w:rPr>
        <w:t>charges</w:t>
      </w:r>
      <w:r w:rsidR="00C46841" w:rsidRPr="00A61A4F">
        <w:t>.</w:t>
      </w:r>
      <w:bookmarkEnd w:id="78"/>
      <w:bookmarkEnd w:id="81"/>
      <w:bookmarkEnd w:id="82"/>
      <w:r w:rsidR="006508DA">
        <w:t xml:space="preserve"> </w:t>
      </w:r>
      <w:r w:rsidR="00192FB0">
        <w:rPr>
          <w:b/>
        </w:rPr>
        <w:t>ESCo</w:t>
      </w:r>
      <w:r w:rsidR="00EC49AE">
        <w:t xml:space="preserve"> </w:t>
      </w:r>
      <w:r w:rsidR="006508DA">
        <w:t>shall</w:t>
      </w:r>
      <w:r w:rsidR="00B47827" w:rsidRPr="00A61A4F">
        <w:t xml:space="preserve"> take a final meter reading on the date this </w:t>
      </w:r>
      <w:r w:rsidR="00B47827" w:rsidRPr="00A61A4F">
        <w:rPr>
          <w:b/>
        </w:rPr>
        <w:t>contract</w:t>
      </w:r>
      <w:r w:rsidR="00B47827" w:rsidRPr="00A61A4F">
        <w:t xml:space="preserve"> </w:t>
      </w:r>
      <w:r w:rsidR="006508DA">
        <w:t>terminates</w:t>
      </w:r>
      <w:r w:rsidR="00A61A4F">
        <w:t xml:space="preserve"> and provide </w:t>
      </w:r>
      <w:r w:rsidR="00EC49AE">
        <w:t xml:space="preserve">the </w:t>
      </w:r>
      <w:r w:rsidR="00EC49AE" w:rsidRPr="006508DA">
        <w:rPr>
          <w:b/>
        </w:rPr>
        <w:t>customer</w:t>
      </w:r>
      <w:r w:rsidR="00A61A4F">
        <w:t xml:space="preserve"> with a final </w:t>
      </w:r>
      <w:r w:rsidR="00A61A4F">
        <w:rPr>
          <w:b/>
        </w:rPr>
        <w:t>bill</w:t>
      </w:r>
      <w:r w:rsidR="00A61A4F">
        <w:t xml:space="preserve"> </w:t>
      </w:r>
      <w:r w:rsidR="00211829">
        <w:t xml:space="preserve">within </w:t>
      </w:r>
      <w:r w:rsidR="006508DA">
        <w:t>[(fourteen</w:t>
      </w:r>
      <w:r w:rsidR="00211829">
        <w:t xml:space="preserve"> (14)) days</w:t>
      </w:r>
      <w:r w:rsidR="006508DA">
        <w:t xml:space="preserve"> of termination</w:t>
      </w:r>
      <w:r w:rsidR="00211829">
        <w:t xml:space="preserve">. </w:t>
      </w:r>
      <w:bookmarkEnd w:id="83"/>
    </w:p>
    <w:p w14:paraId="2AB37D63" w14:textId="3210ABDA" w:rsidR="0054739E" w:rsidRPr="00C8354A" w:rsidRDefault="00192FB0" w:rsidP="00247425">
      <w:pPr>
        <w:pStyle w:val="IndentedUnnumberedBold"/>
      </w:pPr>
      <w:r>
        <w:t>ESCo</w:t>
      </w:r>
      <w:r w:rsidR="00EC49AE">
        <w:t>’s</w:t>
      </w:r>
      <w:r w:rsidR="0054739E" w:rsidRPr="00C8354A">
        <w:t xml:space="preserve"> right to </w:t>
      </w:r>
      <w:r w:rsidR="006508DA">
        <w:t>terminate</w:t>
      </w:r>
    </w:p>
    <w:p w14:paraId="42DE168E" w14:textId="0FCDC8B5" w:rsidR="00F30401" w:rsidRPr="00C8354A" w:rsidRDefault="00192FB0" w:rsidP="00D32AD0">
      <w:pPr>
        <w:pStyle w:val="Level2Number"/>
      </w:pPr>
      <w:r>
        <w:rPr>
          <w:b/>
        </w:rPr>
        <w:t>ESCo</w:t>
      </w:r>
      <w:r w:rsidR="00EC49AE">
        <w:t xml:space="preserve"> </w:t>
      </w:r>
      <w:r w:rsidR="006508DA">
        <w:t xml:space="preserve">shall be entitled to terminate </w:t>
      </w:r>
      <w:r w:rsidR="00F30401" w:rsidRPr="00C8354A">
        <w:t xml:space="preserve">this </w:t>
      </w:r>
      <w:r w:rsidR="0060430A">
        <w:rPr>
          <w:b/>
        </w:rPr>
        <w:t>contract</w:t>
      </w:r>
      <w:r w:rsidR="00481FB1" w:rsidRPr="00C8354A">
        <w:t xml:space="preserve">, </w:t>
      </w:r>
      <w:r w:rsidR="00143E38">
        <w:t>without any</w:t>
      </w:r>
      <w:r w:rsidR="00F8040F" w:rsidRPr="00C8354A">
        <w:t xml:space="preserve"> liability</w:t>
      </w:r>
      <w:r w:rsidR="0054739E" w:rsidRPr="00C8354A">
        <w:t xml:space="preserve"> to </w:t>
      </w:r>
      <w:r w:rsidR="00EC49AE">
        <w:t xml:space="preserve">the </w:t>
      </w:r>
      <w:r w:rsidR="00EC49AE" w:rsidRPr="006C16C0">
        <w:rPr>
          <w:b/>
        </w:rPr>
        <w:t>customer</w:t>
      </w:r>
      <w:r w:rsidR="00F8040F" w:rsidRPr="00C8354A">
        <w:t xml:space="preserve"> </w:t>
      </w:r>
      <w:r w:rsidR="00481FB1" w:rsidRPr="00C8354A">
        <w:t xml:space="preserve">except as set out in </w:t>
      </w:r>
      <w:r w:rsidR="00C44B1E" w:rsidRPr="006441D3">
        <w:t>C</w:t>
      </w:r>
      <w:r w:rsidR="00481FB1" w:rsidRPr="006441D3">
        <w:t xml:space="preserve">lause </w:t>
      </w:r>
      <w:bookmarkEnd w:id="79"/>
      <w:r w:rsidR="006441D3" w:rsidRPr="006441D3">
        <w:fldChar w:fldCharType="begin"/>
      </w:r>
      <w:r w:rsidR="006441D3" w:rsidRPr="006441D3">
        <w:instrText xml:space="preserve"> REF _Ref15331622 \r \h </w:instrText>
      </w:r>
      <w:r w:rsidR="006441D3">
        <w:instrText xml:space="preserve"> \* MERGEFORMAT </w:instrText>
      </w:r>
      <w:r w:rsidR="006441D3" w:rsidRPr="006441D3">
        <w:fldChar w:fldCharType="separate"/>
      </w:r>
      <w:r w:rsidR="00415C4A">
        <w:t>12.1</w:t>
      </w:r>
      <w:r w:rsidR="006441D3" w:rsidRPr="006441D3">
        <w:fldChar w:fldCharType="end"/>
      </w:r>
      <w:r w:rsidR="00B71F24" w:rsidRPr="006441D3">
        <w:t>, where</w:t>
      </w:r>
      <w:r w:rsidR="00B71F24">
        <w:t>:</w:t>
      </w:r>
      <w:r w:rsidR="00D32AD0">
        <w:t xml:space="preserve"> </w:t>
      </w:r>
    </w:p>
    <w:p w14:paraId="5EBD418A" w14:textId="6C71FD7F" w:rsidR="00E07763" w:rsidRPr="006C16C0" w:rsidRDefault="00192FB0" w:rsidP="00A02637">
      <w:pPr>
        <w:pStyle w:val="Level3Number"/>
      </w:pPr>
      <w:r w:rsidRPr="00CA0C6A">
        <w:rPr>
          <w:b/>
        </w:rPr>
        <w:t>ESCo</w:t>
      </w:r>
      <w:r w:rsidR="00EC49AE">
        <w:t xml:space="preserve"> </w:t>
      </w:r>
      <w:r w:rsidR="006C16C0">
        <w:t xml:space="preserve">has </w:t>
      </w:r>
      <w:r w:rsidR="000B5EA3">
        <w:t xml:space="preserve">suspended or </w:t>
      </w:r>
      <w:r w:rsidR="00481FB1" w:rsidRPr="00C8354A">
        <w:t>disconnected t</w:t>
      </w:r>
      <w:r w:rsidR="00E07763" w:rsidRPr="00C8354A">
        <w:t xml:space="preserve">he </w:t>
      </w:r>
      <w:r w:rsidR="00F7356E" w:rsidRPr="00C8354A">
        <w:rPr>
          <w:b/>
        </w:rPr>
        <w:t>h</w:t>
      </w:r>
      <w:r w:rsidR="00FE2831" w:rsidRPr="00C8354A">
        <w:rPr>
          <w:b/>
        </w:rPr>
        <w:t xml:space="preserve">eat </w:t>
      </w:r>
      <w:r w:rsidR="00F7356E" w:rsidRPr="00C8354A">
        <w:rPr>
          <w:b/>
        </w:rPr>
        <w:t>s</w:t>
      </w:r>
      <w:r w:rsidR="00FE2831" w:rsidRPr="00C8354A">
        <w:rPr>
          <w:b/>
        </w:rPr>
        <w:t>upply</w:t>
      </w:r>
      <w:r w:rsidR="00D92DF9">
        <w:t xml:space="preserve"> </w:t>
      </w:r>
      <w:r w:rsidR="00D92DF9" w:rsidRPr="00D92DF9">
        <w:rPr>
          <w:bCs w:val="0"/>
        </w:rPr>
        <w:t>[and/or</w:t>
      </w:r>
      <w:r w:rsidR="00D92DF9">
        <w:rPr>
          <w:b/>
        </w:rPr>
        <w:t xml:space="preserve"> electricity supply</w:t>
      </w:r>
      <w:r w:rsidR="00D92DF9" w:rsidRPr="00D92DF9">
        <w:rPr>
          <w:bCs w:val="0"/>
        </w:rPr>
        <w:t>]</w:t>
      </w:r>
      <w:r w:rsidR="00D92DF9">
        <w:rPr>
          <w:bCs w:val="0"/>
        </w:rPr>
        <w:t xml:space="preserve"> </w:t>
      </w:r>
      <w:r w:rsidR="00E07763" w:rsidRPr="00C8354A">
        <w:t xml:space="preserve">to </w:t>
      </w:r>
      <w:r w:rsidR="007176DF">
        <w:t xml:space="preserve">the </w:t>
      </w:r>
      <w:r w:rsidR="007176DF" w:rsidRPr="006C16C0">
        <w:rPr>
          <w:b/>
        </w:rPr>
        <w:t>premises</w:t>
      </w:r>
      <w:r w:rsidR="004C103E" w:rsidRPr="00C8354A">
        <w:t xml:space="preserve">, as </w:t>
      </w:r>
      <w:r w:rsidR="004C103E" w:rsidRPr="006441D3">
        <w:t xml:space="preserve">set out in </w:t>
      </w:r>
      <w:r w:rsidR="00C44B1E" w:rsidRPr="006441D3">
        <w:t>C</w:t>
      </w:r>
      <w:r w:rsidR="004C103E" w:rsidRPr="006441D3">
        <w:t xml:space="preserve">lause </w:t>
      </w:r>
      <w:r w:rsidR="006441D3" w:rsidRPr="006441D3">
        <w:fldChar w:fldCharType="begin"/>
      </w:r>
      <w:r w:rsidR="006441D3" w:rsidRPr="006441D3">
        <w:instrText xml:space="preserve"> REF _Ref15331358 \r \h </w:instrText>
      </w:r>
      <w:r w:rsidR="006441D3">
        <w:instrText xml:space="preserve"> \* MERGEFORMAT </w:instrText>
      </w:r>
      <w:r w:rsidR="006441D3" w:rsidRPr="006441D3">
        <w:fldChar w:fldCharType="separate"/>
      </w:r>
      <w:r w:rsidR="00415C4A">
        <w:t>7</w:t>
      </w:r>
      <w:r w:rsidR="006441D3" w:rsidRPr="006441D3">
        <w:fldChar w:fldCharType="end"/>
      </w:r>
      <w:r w:rsidR="006441D3" w:rsidRPr="006441D3">
        <w:t xml:space="preserve"> </w:t>
      </w:r>
      <w:r w:rsidR="008D11EC" w:rsidRPr="006441D3">
        <w:t>and</w:t>
      </w:r>
      <w:r w:rsidR="006C16C0">
        <w:t xml:space="preserve"> </w:t>
      </w:r>
      <w:proofErr w:type="spellStart"/>
      <w:r w:rsidRPr="00CA0C6A">
        <w:rPr>
          <w:b/>
        </w:rPr>
        <w:t>ESCo</w:t>
      </w:r>
      <w:proofErr w:type="spellEnd"/>
      <w:r w:rsidR="00E07763" w:rsidRPr="006C16C0">
        <w:t xml:space="preserve"> </w:t>
      </w:r>
      <w:r w:rsidR="006C16C0" w:rsidRPr="006C16C0">
        <w:t>has</w:t>
      </w:r>
      <w:r w:rsidR="00E07763" w:rsidRPr="006C16C0">
        <w:t xml:space="preserve"> sent </w:t>
      </w:r>
      <w:r w:rsidR="00EC49AE" w:rsidRPr="006C16C0">
        <w:t xml:space="preserve">the </w:t>
      </w:r>
      <w:r w:rsidR="00EC49AE" w:rsidRPr="006C16C0">
        <w:rPr>
          <w:b/>
        </w:rPr>
        <w:t>customer</w:t>
      </w:r>
      <w:r w:rsidR="00E07763" w:rsidRPr="006C16C0">
        <w:t xml:space="preserve"> a </w:t>
      </w:r>
      <w:r w:rsidR="008D11EC" w:rsidRPr="006C16C0">
        <w:t>further final</w:t>
      </w:r>
      <w:r w:rsidR="00E07763" w:rsidRPr="006C16C0">
        <w:t xml:space="preserve"> </w:t>
      </w:r>
      <w:r w:rsidR="00F7356E" w:rsidRPr="006C16C0">
        <w:t>r</w:t>
      </w:r>
      <w:r w:rsidR="003012DE" w:rsidRPr="006C16C0">
        <w:t xml:space="preserve">eminder </w:t>
      </w:r>
      <w:r w:rsidR="00F7356E" w:rsidRPr="006C16C0">
        <w:t>l</w:t>
      </w:r>
      <w:r w:rsidR="003012DE" w:rsidRPr="006C16C0">
        <w:t>etter</w:t>
      </w:r>
      <w:r w:rsidR="00E07763" w:rsidRPr="006C16C0">
        <w:t xml:space="preserve"> and </w:t>
      </w:r>
      <w:r w:rsidR="002F7E0E" w:rsidRPr="006C16C0">
        <w:t xml:space="preserve">after </w:t>
      </w:r>
      <w:r w:rsidR="00527726">
        <w:t>ten (</w:t>
      </w:r>
      <w:r w:rsidR="002F7E0E" w:rsidRPr="006C16C0">
        <w:t xml:space="preserve">10 </w:t>
      </w:r>
      <w:r w:rsidR="00527726">
        <w:t>)</w:t>
      </w:r>
      <w:r w:rsidR="002F7E0E" w:rsidRPr="006C16C0">
        <w:t xml:space="preserve">days </w:t>
      </w:r>
      <w:r w:rsidR="00EC49AE" w:rsidRPr="006C16C0">
        <w:t xml:space="preserve">the </w:t>
      </w:r>
      <w:r w:rsidR="00EC49AE" w:rsidRPr="006C16C0">
        <w:rPr>
          <w:b/>
        </w:rPr>
        <w:t>customer</w:t>
      </w:r>
      <w:r w:rsidR="00E07763" w:rsidRPr="006C16C0">
        <w:t xml:space="preserve"> still </w:t>
      </w:r>
      <w:r w:rsidR="006C16C0" w:rsidRPr="006C16C0">
        <w:t>hasn’t</w:t>
      </w:r>
      <w:r w:rsidR="00E07763" w:rsidRPr="006C16C0">
        <w:t xml:space="preserve"> paid </w:t>
      </w:r>
      <w:r w:rsidRPr="00CA0C6A">
        <w:rPr>
          <w:b/>
        </w:rPr>
        <w:t>ESCo</w:t>
      </w:r>
      <w:r w:rsidR="00EC49AE" w:rsidRPr="00CA0C6A">
        <w:rPr>
          <w:b/>
        </w:rPr>
        <w:t>’s</w:t>
      </w:r>
      <w:r w:rsidR="00E07763" w:rsidRPr="006C16C0">
        <w:t xml:space="preserve"> </w:t>
      </w:r>
      <w:r w:rsidR="00F7356E" w:rsidRPr="006C16C0">
        <w:rPr>
          <w:b/>
        </w:rPr>
        <w:t>c</w:t>
      </w:r>
      <w:r w:rsidR="004153E1" w:rsidRPr="006C16C0">
        <w:rPr>
          <w:b/>
        </w:rPr>
        <w:t>harge</w:t>
      </w:r>
      <w:r w:rsidR="002F7E0E" w:rsidRPr="006C16C0">
        <w:rPr>
          <w:b/>
        </w:rPr>
        <w:t>s</w:t>
      </w:r>
      <w:r w:rsidR="00E07763" w:rsidRPr="006C16C0">
        <w:t xml:space="preserve"> or made arrangements </w:t>
      </w:r>
      <w:r w:rsidR="002F7E0E" w:rsidRPr="006C16C0">
        <w:t>to pay them</w:t>
      </w:r>
      <w:r w:rsidR="00E07763" w:rsidRPr="006C16C0">
        <w:t xml:space="preserve">; </w:t>
      </w:r>
    </w:p>
    <w:p w14:paraId="78F9849C" w14:textId="39BD4A60" w:rsidR="00F30401" w:rsidRPr="00C8354A" w:rsidRDefault="00B71F24" w:rsidP="00A02637">
      <w:pPr>
        <w:pStyle w:val="Level3Number"/>
      </w:pPr>
      <w:bookmarkStart w:id="84" w:name="_Ref368666544"/>
      <w:r>
        <w:t>t</w:t>
      </w:r>
      <w:r w:rsidR="00EC49AE">
        <w:t xml:space="preserve">he </w:t>
      </w:r>
      <w:r w:rsidR="00EC49AE" w:rsidRPr="006C16C0">
        <w:rPr>
          <w:b/>
        </w:rPr>
        <w:t>customer</w:t>
      </w:r>
      <w:r w:rsidR="00F30401" w:rsidRPr="00C8354A">
        <w:t xml:space="preserve"> or any</w:t>
      </w:r>
      <w:r w:rsidR="004C103E" w:rsidRPr="00C8354A">
        <w:t xml:space="preserve">one visiting </w:t>
      </w:r>
      <w:r w:rsidR="007176DF" w:rsidRPr="006C16C0">
        <w:t>the</w:t>
      </w:r>
      <w:r w:rsidR="007176DF">
        <w:rPr>
          <w:b/>
        </w:rPr>
        <w:t xml:space="preserve"> premises</w:t>
      </w:r>
      <w:r w:rsidR="004C103E" w:rsidRPr="00C8354A">
        <w:t xml:space="preserve"> </w:t>
      </w:r>
      <w:r w:rsidR="00F30401" w:rsidRPr="00C8354A">
        <w:t xml:space="preserve">has </w:t>
      </w:r>
      <w:r w:rsidR="006C16C0">
        <w:t>attempted</w:t>
      </w:r>
      <w:r w:rsidR="004C103E" w:rsidRPr="00C8354A">
        <w:t xml:space="preserve"> </w:t>
      </w:r>
      <w:r w:rsidR="00F30401" w:rsidRPr="00C8354A">
        <w:t xml:space="preserve">to use 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w:t>
      </w:r>
      <w:r w:rsidR="00D92DF9" w:rsidRPr="00D92DF9">
        <w:rPr>
          <w:bCs w:val="0"/>
        </w:rPr>
        <w:t>[and/or</w:t>
      </w:r>
      <w:r w:rsidR="00D92DF9">
        <w:rPr>
          <w:b/>
        </w:rPr>
        <w:t xml:space="preserve"> electricity supply</w:t>
      </w:r>
      <w:r w:rsidR="00D92DF9" w:rsidRPr="00D92DF9">
        <w:rPr>
          <w:bCs w:val="0"/>
        </w:rPr>
        <w:t>]</w:t>
      </w:r>
      <w:r w:rsidR="00D92DF9">
        <w:rPr>
          <w:bCs w:val="0"/>
        </w:rPr>
        <w:t xml:space="preserve"> </w:t>
      </w:r>
      <w:r w:rsidR="00F30401" w:rsidRPr="00C8354A">
        <w:t xml:space="preserve">without </w:t>
      </w:r>
      <w:r w:rsidR="00192FB0" w:rsidRPr="00CA0C6A">
        <w:rPr>
          <w:b/>
        </w:rPr>
        <w:t>ESCo</w:t>
      </w:r>
      <w:r w:rsidR="00EC49AE" w:rsidRPr="006C16C0">
        <w:rPr>
          <w:b/>
        </w:rPr>
        <w:t>’s</w:t>
      </w:r>
      <w:r w:rsidR="00F30401" w:rsidRPr="00C8354A">
        <w:t xml:space="preserve"> </w:t>
      </w:r>
      <w:r w:rsidR="004C103E" w:rsidRPr="00C8354A">
        <w:t xml:space="preserve">permission </w:t>
      </w:r>
      <w:r w:rsidR="00F30401" w:rsidRPr="00C8354A">
        <w:t xml:space="preserve">or in a </w:t>
      </w:r>
      <w:r w:rsidR="004C103E" w:rsidRPr="00C8354A">
        <w:t xml:space="preserve">way </w:t>
      </w:r>
      <w:r w:rsidR="00F30401" w:rsidRPr="00C8354A">
        <w:t xml:space="preserve">designed to </w:t>
      </w:r>
      <w:r w:rsidR="009269AB">
        <w:t xml:space="preserve">avoid </w:t>
      </w:r>
      <w:r w:rsidR="00F30401" w:rsidRPr="00C8354A">
        <w:t xml:space="preserve">paying for </w:t>
      </w:r>
      <w:r w:rsidR="006C16C0">
        <w:t xml:space="preserve">it, whereupon </w:t>
      </w:r>
      <w:r w:rsidR="00192FB0" w:rsidRPr="00CA0C6A">
        <w:rPr>
          <w:b/>
        </w:rPr>
        <w:t>ESCo</w:t>
      </w:r>
      <w:r w:rsidR="00EC49AE" w:rsidRPr="006C16C0">
        <w:rPr>
          <w:b/>
        </w:rPr>
        <w:t xml:space="preserve"> </w:t>
      </w:r>
      <w:r w:rsidR="006C16C0">
        <w:t>shall</w:t>
      </w:r>
      <w:r w:rsidR="005A2555" w:rsidRPr="00C8354A">
        <w:t xml:space="preserve"> give </w:t>
      </w:r>
      <w:r w:rsidR="00EC49AE">
        <w:t xml:space="preserve">the </w:t>
      </w:r>
      <w:r w:rsidR="00EC49AE" w:rsidRPr="006C16C0">
        <w:rPr>
          <w:b/>
        </w:rPr>
        <w:t>customer</w:t>
      </w:r>
      <w:r w:rsidR="005A2555" w:rsidRPr="00C8354A">
        <w:t xml:space="preserve"> </w:t>
      </w:r>
      <w:r w:rsidR="00D245FA">
        <w:t>[</w:t>
      </w:r>
      <w:r w:rsidR="00535A0E" w:rsidRPr="00C8354A">
        <w:t xml:space="preserve">five </w:t>
      </w:r>
      <w:r w:rsidR="00D245FA">
        <w:t xml:space="preserve">(5)] </w:t>
      </w:r>
      <w:r w:rsidR="00232516" w:rsidRPr="00C8354A">
        <w:t>days’ notice</w:t>
      </w:r>
      <w:r w:rsidR="005A2555" w:rsidRPr="00C8354A">
        <w:t xml:space="preserve"> </w:t>
      </w:r>
      <w:r w:rsidR="00F15307" w:rsidRPr="00C8354A">
        <w:t xml:space="preserve">before </w:t>
      </w:r>
      <w:r w:rsidR="00192FB0" w:rsidRPr="00CA0C6A">
        <w:rPr>
          <w:b/>
        </w:rPr>
        <w:t>ESCo</w:t>
      </w:r>
      <w:r w:rsidR="00EC49AE">
        <w:t xml:space="preserve"> </w:t>
      </w:r>
      <w:r w:rsidR="006C16C0">
        <w:t>terminate</w:t>
      </w:r>
      <w:r>
        <w:t>s</w:t>
      </w:r>
      <w:r w:rsidR="006C16C0">
        <w:t xml:space="preserve"> </w:t>
      </w:r>
      <w:r w:rsidR="00E07763" w:rsidRPr="00C8354A">
        <w:t xml:space="preserve">this </w:t>
      </w:r>
      <w:r w:rsidR="0060430A">
        <w:rPr>
          <w:b/>
        </w:rPr>
        <w:t>contract</w:t>
      </w:r>
      <w:r w:rsidR="00F45719" w:rsidRPr="00C8354A">
        <w:t xml:space="preserve"> and </w:t>
      </w:r>
      <w:r>
        <w:t>shall</w:t>
      </w:r>
      <w:r w:rsidR="00F15307" w:rsidRPr="00C8354A">
        <w:t xml:space="preserve"> </w:t>
      </w:r>
      <w:r w:rsidR="004153E1" w:rsidRPr="00C8354A">
        <w:t>charge</w:t>
      </w:r>
      <w:r w:rsidR="00F45719" w:rsidRPr="00C8354A">
        <w:t xml:space="preserve"> </w:t>
      </w:r>
      <w:r w:rsidR="00EC49AE">
        <w:t xml:space="preserve">the </w:t>
      </w:r>
      <w:r w:rsidR="00EC49AE" w:rsidRPr="006C16C0">
        <w:rPr>
          <w:b/>
        </w:rPr>
        <w:t>customer</w:t>
      </w:r>
      <w:r w:rsidR="00F45719" w:rsidRPr="00C8354A">
        <w:t xml:space="preserve"> for any </w:t>
      </w:r>
      <w:r w:rsidR="00F7356E" w:rsidRPr="00C8354A">
        <w:rPr>
          <w:b/>
        </w:rPr>
        <w:t>heat supply</w:t>
      </w:r>
      <w:r w:rsidR="00F7356E" w:rsidRPr="00C8354A">
        <w:t xml:space="preserve"> </w:t>
      </w:r>
      <w:r w:rsidR="00D92DF9" w:rsidRPr="00D92DF9">
        <w:rPr>
          <w:bCs w:val="0"/>
        </w:rPr>
        <w:t>[and/or</w:t>
      </w:r>
      <w:r w:rsidR="00D92DF9">
        <w:rPr>
          <w:b/>
        </w:rPr>
        <w:t xml:space="preserve"> electricity supply</w:t>
      </w:r>
      <w:r w:rsidR="00D92DF9" w:rsidRPr="00D92DF9">
        <w:rPr>
          <w:bCs w:val="0"/>
        </w:rPr>
        <w:t>]</w:t>
      </w:r>
      <w:r w:rsidR="006C16C0">
        <w:t>consumed</w:t>
      </w:r>
      <w:bookmarkEnd w:id="84"/>
      <w:r w:rsidR="00D245FA">
        <w:t xml:space="preserve">. </w:t>
      </w:r>
    </w:p>
    <w:p w14:paraId="08E2CB14" w14:textId="3D0C10F1" w:rsidR="00F30401" w:rsidRPr="00C8354A" w:rsidRDefault="001155E1" w:rsidP="00A02637">
      <w:pPr>
        <w:pStyle w:val="Level3Number"/>
      </w:pPr>
      <w:bookmarkStart w:id="85" w:name="_Ref368666545"/>
      <w:r>
        <w:t>t</w:t>
      </w:r>
      <w:r w:rsidR="00EC49AE">
        <w:t xml:space="preserve">he </w:t>
      </w:r>
      <w:r w:rsidR="00EC49AE" w:rsidRPr="006C16C0">
        <w:rPr>
          <w:b/>
        </w:rPr>
        <w:t>customer</w:t>
      </w:r>
      <w:r w:rsidR="00F30401" w:rsidRPr="00C8354A">
        <w:t xml:space="preserve"> no longe</w:t>
      </w:r>
      <w:r w:rsidR="00B71F24">
        <w:t xml:space="preserve">r occupies </w:t>
      </w:r>
      <w:r w:rsidR="007176DF">
        <w:t xml:space="preserve">the </w:t>
      </w:r>
      <w:r w:rsidR="007176DF" w:rsidRPr="00B71F24">
        <w:rPr>
          <w:b/>
        </w:rPr>
        <w:t>premises</w:t>
      </w:r>
      <w:r w:rsidR="00B71F24">
        <w:t xml:space="preserve">, whereupon </w:t>
      </w:r>
      <w:r w:rsidR="00192FB0" w:rsidRPr="00CA0C6A">
        <w:rPr>
          <w:b/>
        </w:rPr>
        <w:t>ESCo</w:t>
      </w:r>
      <w:r w:rsidR="00EC49AE">
        <w:t xml:space="preserve"> </w:t>
      </w:r>
      <w:r w:rsidR="00B71F24">
        <w:t>shall</w:t>
      </w:r>
      <w:r w:rsidR="005A2555" w:rsidRPr="00C8354A">
        <w:t xml:space="preserve"> give </w:t>
      </w:r>
      <w:r w:rsidR="00EC49AE">
        <w:t xml:space="preserve">the </w:t>
      </w:r>
      <w:r w:rsidR="00EC49AE" w:rsidRPr="00B71F24">
        <w:rPr>
          <w:b/>
        </w:rPr>
        <w:t>customer</w:t>
      </w:r>
      <w:r w:rsidR="005A2555" w:rsidRPr="00C8354A">
        <w:t xml:space="preserve"> </w:t>
      </w:r>
      <w:r w:rsidR="00D245FA">
        <w:t>[five (5)]</w:t>
      </w:r>
      <w:r w:rsidR="00535A0E" w:rsidRPr="00C8354A">
        <w:t xml:space="preserve"> </w:t>
      </w:r>
      <w:r w:rsidR="005A2555" w:rsidRPr="00C8354A">
        <w:t>days</w:t>
      </w:r>
      <w:r w:rsidR="00232516" w:rsidRPr="00C8354A">
        <w:t>’</w:t>
      </w:r>
      <w:r w:rsidR="005A2555" w:rsidRPr="00C8354A">
        <w:t xml:space="preserve"> notice </w:t>
      </w:r>
      <w:r w:rsidR="00F15307" w:rsidRPr="00C8354A">
        <w:t xml:space="preserve">before </w:t>
      </w:r>
      <w:r w:rsidR="00192FB0" w:rsidRPr="00CA0C6A">
        <w:rPr>
          <w:b/>
        </w:rPr>
        <w:t>ESCo</w:t>
      </w:r>
      <w:r w:rsidR="00EC49AE">
        <w:t xml:space="preserve"> </w:t>
      </w:r>
      <w:r w:rsidR="00B71F24">
        <w:t xml:space="preserve">terminates </w:t>
      </w:r>
      <w:r w:rsidR="00E07763" w:rsidRPr="00C8354A">
        <w:t xml:space="preserve">this </w:t>
      </w:r>
      <w:r w:rsidR="0060430A">
        <w:rPr>
          <w:b/>
        </w:rPr>
        <w:t>contract</w:t>
      </w:r>
      <w:r w:rsidR="00C838EE" w:rsidRPr="00C8354A">
        <w:t>.</w:t>
      </w:r>
      <w:r w:rsidR="00E07763" w:rsidRPr="00C8354A">
        <w:t xml:space="preserve"> </w:t>
      </w:r>
      <w:bookmarkEnd w:id="85"/>
    </w:p>
    <w:p w14:paraId="236A3580" w14:textId="6A8E6F74" w:rsidR="00F30401" w:rsidRPr="00C8354A" w:rsidRDefault="001155E1" w:rsidP="00A02637">
      <w:pPr>
        <w:pStyle w:val="Level3Number"/>
      </w:pPr>
      <w:bookmarkStart w:id="86" w:name="_Ref368666552"/>
      <w:r>
        <w:t>t</w:t>
      </w:r>
      <w:r w:rsidR="00F30401" w:rsidRPr="00C8354A">
        <w:t xml:space="preserve">here is a </w:t>
      </w:r>
      <w:r w:rsidR="004A5066">
        <w:t>problem</w:t>
      </w:r>
      <w:r w:rsidR="00F30401" w:rsidRPr="00C8354A">
        <w:t xml:space="preserve"> with </w:t>
      </w:r>
      <w:r w:rsidR="007176DF">
        <w:t xml:space="preserve">the </w:t>
      </w:r>
      <w:r w:rsidR="007176DF" w:rsidRPr="001155E1">
        <w:rPr>
          <w:b/>
        </w:rPr>
        <w:t>premises</w:t>
      </w:r>
      <w:r>
        <w:rPr>
          <w:b/>
        </w:rPr>
        <w:t>’</w:t>
      </w:r>
      <w:r w:rsidR="00F30401" w:rsidRPr="00C8354A">
        <w:rPr>
          <w:b/>
        </w:rPr>
        <w:t xml:space="preserve"> </w:t>
      </w:r>
      <w:r w:rsidR="00F7356E" w:rsidRPr="00C8354A">
        <w:rPr>
          <w:b/>
        </w:rPr>
        <w:t>h</w:t>
      </w:r>
      <w:r w:rsidR="00A04978" w:rsidRPr="00C8354A">
        <w:rPr>
          <w:b/>
        </w:rPr>
        <w:t xml:space="preserve">eating </w:t>
      </w:r>
      <w:r w:rsidR="00F7356E" w:rsidRPr="00C8354A">
        <w:rPr>
          <w:b/>
        </w:rPr>
        <w:t>s</w:t>
      </w:r>
      <w:r w:rsidR="00A04978" w:rsidRPr="00C8354A">
        <w:rPr>
          <w:b/>
        </w:rPr>
        <w:t>ystem</w:t>
      </w:r>
      <w:r w:rsidR="00F30401" w:rsidRPr="00C8354A">
        <w:t xml:space="preserve"> </w:t>
      </w:r>
      <w:r w:rsidR="00FC1313">
        <w:t xml:space="preserve">[and/or </w:t>
      </w:r>
      <w:r w:rsidR="00FC1313" w:rsidRPr="006239A7">
        <w:t>the</w:t>
      </w:r>
      <w:r w:rsidR="00FC1313" w:rsidRPr="00FC1313">
        <w:rPr>
          <w:b/>
          <w:bCs w:val="0"/>
        </w:rPr>
        <w:t xml:space="preserve"> premises</w:t>
      </w:r>
      <w:r w:rsidR="00FC1313">
        <w:t xml:space="preserve">] </w:t>
      </w:r>
      <w:r w:rsidR="00F30401" w:rsidRPr="00C8354A">
        <w:t xml:space="preserve">which is </w:t>
      </w:r>
      <w:r w:rsidR="009F5473" w:rsidRPr="00C8354A">
        <w:t xml:space="preserve">causing damage </w:t>
      </w:r>
      <w:r w:rsidR="0070232E" w:rsidRPr="00C8354A">
        <w:t xml:space="preserve">to </w:t>
      </w:r>
      <w:r w:rsidR="009F5473" w:rsidRPr="00C8354A">
        <w:t>or seriously affecting</w:t>
      </w:r>
      <w:r w:rsidR="00F30401" w:rsidRPr="00C8354A">
        <w:t xml:space="preserve"> the </w:t>
      </w:r>
      <w:r w:rsidR="004500D9">
        <w:rPr>
          <w:b/>
        </w:rPr>
        <w:t>district heating scheme</w:t>
      </w:r>
      <w:r w:rsidR="00A819FF" w:rsidRPr="00C8354A">
        <w:rPr>
          <w:b/>
        </w:rPr>
        <w:t xml:space="preserve"> </w:t>
      </w:r>
      <w:r w:rsidR="00F30401" w:rsidRPr="00C8354A">
        <w:t xml:space="preserve">and </w:t>
      </w:r>
      <w:r w:rsidR="00EC49AE">
        <w:t xml:space="preserve">the </w:t>
      </w:r>
      <w:r w:rsidR="00EC49AE" w:rsidRPr="001155E1">
        <w:rPr>
          <w:b/>
        </w:rPr>
        <w:t>customer</w:t>
      </w:r>
      <w:r w:rsidR="002F7E0E" w:rsidRPr="00C8354A">
        <w:t xml:space="preserve"> ha</w:t>
      </w:r>
      <w:r>
        <w:t>s</w:t>
      </w:r>
      <w:r w:rsidR="002F7E0E" w:rsidRPr="00C8354A">
        <w:t xml:space="preserve"> not </w:t>
      </w:r>
      <w:r>
        <w:t>resolved</w:t>
      </w:r>
      <w:r w:rsidR="002F7E0E" w:rsidRPr="00C8354A">
        <w:t xml:space="preserve"> the </w:t>
      </w:r>
      <w:r>
        <w:t>issue after</w:t>
      </w:r>
      <w:r w:rsidR="002F7E0E" w:rsidRPr="00C8354A">
        <w:t xml:space="preserve"> </w:t>
      </w:r>
      <w:r w:rsidR="004A5066">
        <w:t>[</w:t>
      </w:r>
      <w:r w:rsidR="00F30401" w:rsidRPr="00C8354A">
        <w:t xml:space="preserve">three </w:t>
      </w:r>
      <w:r w:rsidR="004A5066">
        <w:t xml:space="preserve">(3)] </w:t>
      </w:r>
      <w:r w:rsidR="00F30401" w:rsidRPr="00C8354A">
        <w:t>months</w:t>
      </w:r>
      <w:r w:rsidR="004A5066">
        <w:t xml:space="preserve">’ notice from </w:t>
      </w:r>
      <w:r w:rsidR="00192FB0" w:rsidRPr="00CA0C6A">
        <w:rPr>
          <w:b/>
        </w:rPr>
        <w:t>ESCo</w:t>
      </w:r>
      <w:r w:rsidRPr="00C8354A">
        <w:t xml:space="preserve"> </w:t>
      </w:r>
      <w:r w:rsidR="004A5066">
        <w:t>of the problem</w:t>
      </w:r>
      <w:r>
        <w:t xml:space="preserve">, whereupon </w:t>
      </w:r>
      <w:r w:rsidR="00192FB0" w:rsidRPr="00A64434">
        <w:rPr>
          <w:b/>
        </w:rPr>
        <w:t>ESCo</w:t>
      </w:r>
      <w:r w:rsidRPr="00C8354A">
        <w:t xml:space="preserve"> </w:t>
      </w:r>
      <w:r>
        <w:t>shall</w:t>
      </w:r>
      <w:r w:rsidR="005A2555" w:rsidRPr="00C8354A">
        <w:t xml:space="preserve"> give </w:t>
      </w:r>
      <w:r w:rsidR="00EC49AE">
        <w:t xml:space="preserve">the </w:t>
      </w:r>
      <w:r w:rsidR="00EC49AE" w:rsidRPr="001155E1">
        <w:rPr>
          <w:b/>
        </w:rPr>
        <w:t>customer</w:t>
      </w:r>
      <w:r w:rsidR="005A2555" w:rsidRPr="00C8354A">
        <w:t xml:space="preserve"> </w:t>
      </w:r>
      <w:r w:rsidR="004A5066">
        <w:t>[ten (</w:t>
      </w:r>
      <w:r w:rsidR="00535A0E" w:rsidRPr="00C8354A">
        <w:t>1</w:t>
      </w:r>
      <w:r w:rsidR="005A2555" w:rsidRPr="00C8354A">
        <w:t>0</w:t>
      </w:r>
      <w:r w:rsidR="004A5066">
        <w:t>)</w:t>
      </w:r>
      <w:r w:rsidR="002F7E0E" w:rsidRPr="00C8354A">
        <w:t xml:space="preserve"> </w:t>
      </w:r>
      <w:r w:rsidR="005A2555" w:rsidRPr="00C8354A">
        <w:t>days</w:t>
      </w:r>
      <w:r w:rsidR="00232516" w:rsidRPr="00C8354A">
        <w:t>’</w:t>
      </w:r>
      <w:r w:rsidR="005A2555" w:rsidRPr="00C8354A">
        <w:t xml:space="preserve"> notice </w:t>
      </w:r>
      <w:r w:rsidR="002F7E0E" w:rsidRPr="00C8354A">
        <w:t xml:space="preserve">before </w:t>
      </w:r>
      <w:r w:rsidR="00192FB0" w:rsidRPr="00CA0C6A">
        <w:rPr>
          <w:b/>
        </w:rPr>
        <w:t>ESCo</w:t>
      </w:r>
      <w:r w:rsidR="00EC49AE">
        <w:t xml:space="preserve"> </w:t>
      </w:r>
      <w:r>
        <w:t xml:space="preserve">terminates </w:t>
      </w:r>
      <w:r w:rsidR="00E07763" w:rsidRPr="00C8354A">
        <w:t xml:space="preserve">this </w:t>
      </w:r>
      <w:r w:rsidR="0060430A">
        <w:rPr>
          <w:b/>
        </w:rPr>
        <w:t>contract</w:t>
      </w:r>
      <w:r w:rsidR="002F7E0E" w:rsidRPr="00C8354A">
        <w:t>.</w:t>
      </w:r>
      <w:bookmarkEnd w:id="86"/>
    </w:p>
    <w:p w14:paraId="292A7CB4" w14:textId="18331CC4" w:rsidR="000B5EA3" w:rsidRDefault="001155E1" w:rsidP="00A02637">
      <w:pPr>
        <w:pStyle w:val="Level3Number"/>
      </w:pPr>
      <w:bookmarkStart w:id="87" w:name="_Ref353304502"/>
      <w:r>
        <w:t>c</w:t>
      </w:r>
      <w:r w:rsidR="00F30401" w:rsidRPr="00C8354A">
        <w:t xml:space="preserve">ircumstances as </w:t>
      </w:r>
      <w:r w:rsidR="00E212A4" w:rsidRPr="00C8354A">
        <w:t xml:space="preserve">set </w:t>
      </w:r>
      <w:r w:rsidR="00E212A4" w:rsidRPr="006441D3">
        <w:t>out in</w:t>
      </w:r>
      <w:r w:rsidR="00F30401" w:rsidRPr="006441D3">
        <w:t xml:space="preserve"> </w:t>
      </w:r>
      <w:r w:rsidR="00C44B1E" w:rsidRPr="006441D3">
        <w:t>C</w:t>
      </w:r>
      <w:r w:rsidR="00777875" w:rsidRPr="006441D3">
        <w:t>lause</w:t>
      </w:r>
      <w:r w:rsidR="00F30401" w:rsidRPr="006441D3">
        <w:t> </w:t>
      </w:r>
      <w:r w:rsidR="006441D3" w:rsidRPr="006441D3">
        <w:fldChar w:fldCharType="begin"/>
      </w:r>
      <w:r w:rsidR="006441D3" w:rsidRPr="006441D3">
        <w:instrText xml:space="preserve"> REF _Ref15331680 \r \h </w:instrText>
      </w:r>
      <w:r w:rsidR="006441D3">
        <w:instrText xml:space="preserve"> \* MERGEFORMAT </w:instrText>
      </w:r>
      <w:r w:rsidR="006441D3" w:rsidRPr="006441D3">
        <w:fldChar w:fldCharType="separate"/>
      </w:r>
      <w:r w:rsidR="00415C4A">
        <w:t>13</w:t>
      </w:r>
      <w:r w:rsidR="006441D3" w:rsidRPr="006441D3">
        <w:fldChar w:fldCharType="end"/>
      </w:r>
      <w:r w:rsidR="006441D3" w:rsidRPr="006441D3">
        <w:t xml:space="preserve"> </w:t>
      </w:r>
      <w:r w:rsidR="00F30401" w:rsidRPr="006441D3">
        <w:t>mean</w:t>
      </w:r>
      <w:r w:rsidR="00F30401" w:rsidRPr="00C8354A">
        <w:t xml:space="preserve"> </w:t>
      </w:r>
      <w:r w:rsidR="002F7E0E" w:rsidRPr="00C8354A">
        <w:t xml:space="preserve">that </w:t>
      </w:r>
      <w:proofErr w:type="spellStart"/>
      <w:r w:rsidR="00192FB0" w:rsidRPr="00CA0C6A">
        <w:rPr>
          <w:b/>
        </w:rPr>
        <w:t>ESCo</w:t>
      </w:r>
      <w:proofErr w:type="spellEnd"/>
      <w:r w:rsidR="00EC49AE">
        <w:t xml:space="preserve"> </w:t>
      </w:r>
      <w:r w:rsidR="002F7E0E" w:rsidRPr="00C8354A">
        <w:t>cannot</w:t>
      </w:r>
      <w:r w:rsidR="00F30401" w:rsidRPr="00C8354A">
        <w:t xml:space="preserve"> </w:t>
      </w:r>
      <w:r w:rsidR="00E212A4" w:rsidRPr="00C8354A">
        <w:t xml:space="preserve">provide </w:t>
      </w:r>
      <w:r w:rsidR="00EC49AE">
        <w:t xml:space="preserve">the </w:t>
      </w:r>
      <w:r w:rsidR="00EC49AE" w:rsidRPr="001155E1">
        <w:rPr>
          <w:b/>
        </w:rPr>
        <w:t>customer’s</w:t>
      </w:r>
      <w:r w:rsidR="00E212A4" w:rsidRPr="00C8354A">
        <w:t xml:space="preserv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w:t>
      </w:r>
      <w:r w:rsidR="00FC1313" w:rsidRPr="00D92DF9">
        <w:rPr>
          <w:bCs w:val="0"/>
        </w:rPr>
        <w:t>[and/or</w:t>
      </w:r>
      <w:r w:rsidR="00FC1313">
        <w:rPr>
          <w:b/>
        </w:rPr>
        <w:t xml:space="preserve"> electricity supply</w:t>
      </w:r>
      <w:r w:rsidR="00FC1313" w:rsidRPr="00D92DF9">
        <w:rPr>
          <w:bCs w:val="0"/>
        </w:rPr>
        <w:t>]</w:t>
      </w:r>
      <w:r w:rsidR="00FC1313">
        <w:rPr>
          <w:bCs w:val="0"/>
        </w:rPr>
        <w:t xml:space="preserve"> </w:t>
      </w:r>
      <w:r w:rsidR="00F30401" w:rsidRPr="00C8354A">
        <w:t xml:space="preserve">under this </w:t>
      </w:r>
      <w:r w:rsidR="0060430A">
        <w:rPr>
          <w:b/>
        </w:rPr>
        <w:t>contract</w:t>
      </w:r>
      <w:bookmarkEnd w:id="87"/>
      <w:r>
        <w:t xml:space="preserve">, whereupon </w:t>
      </w:r>
      <w:r w:rsidR="00192FB0" w:rsidRPr="009F6D8A">
        <w:rPr>
          <w:b/>
        </w:rPr>
        <w:t>ESCo</w:t>
      </w:r>
      <w:r w:rsidR="00EC49AE">
        <w:t xml:space="preserve"> </w:t>
      </w:r>
      <w:r>
        <w:t>shall</w:t>
      </w:r>
      <w:r w:rsidR="005A2555" w:rsidRPr="00C8354A">
        <w:t xml:space="preserve"> give </w:t>
      </w:r>
      <w:r w:rsidR="00EC49AE">
        <w:t>the customer</w:t>
      </w:r>
      <w:r w:rsidR="005A2555" w:rsidRPr="00C8354A">
        <w:t xml:space="preserve"> </w:t>
      </w:r>
      <w:r w:rsidR="00F9024D">
        <w:t>[</w:t>
      </w:r>
      <w:r>
        <w:t>fourteen (</w:t>
      </w:r>
      <w:r w:rsidR="005A2555" w:rsidRPr="00C8354A">
        <w:t>14</w:t>
      </w:r>
      <w:r w:rsidR="00F9024D">
        <w:t>)]</w:t>
      </w:r>
      <w:r w:rsidR="00217415" w:rsidRPr="00C8354A">
        <w:t xml:space="preserve"> </w:t>
      </w:r>
      <w:r w:rsidR="005A2555" w:rsidRPr="00C8354A">
        <w:t>days</w:t>
      </w:r>
      <w:r w:rsidR="00232516" w:rsidRPr="00C8354A">
        <w:t>’</w:t>
      </w:r>
      <w:r w:rsidR="005A2555" w:rsidRPr="00C8354A">
        <w:t xml:space="preserve"> notice </w:t>
      </w:r>
      <w:r w:rsidR="002F7E0E" w:rsidRPr="00C8354A">
        <w:t xml:space="preserve">before </w:t>
      </w:r>
      <w:r w:rsidR="00192FB0" w:rsidRPr="00CA0C6A">
        <w:rPr>
          <w:b/>
        </w:rPr>
        <w:t>ESCo</w:t>
      </w:r>
      <w:r w:rsidR="00EC49AE">
        <w:t xml:space="preserve"> </w:t>
      </w:r>
      <w:r>
        <w:t xml:space="preserve">terminates </w:t>
      </w:r>
      <w:r w:rsidR="005A2555" w:rsidRPr="00C8354A">
        <w:lastRenderedPageBreak/>
        <w:t xml:space="preserve">this </w:t>
      </w:r>
      <w:r w:rsidR="0060430A">
        <w:rPr>
          <w:b/>
        </w:rPr>
        <w:t>contract</w:t>
      </w:r>
      <w:r w:rsidR="00FC5276" w:rsidRPr="00C8354A">
        <w:t>.</w:t>
      </w:r>
    </w:p>
    <w:p w14:paraId="5DFEC959" w14:textId="5BDC3D5C" w:rsidR="000B5EA3" w:rsidRDefault="00ED70EB" w:rsidP="00A02637">
      <w:pPr>
        <w:pStyle w:val="Level3Number"/>
      </w:pPr>
      <w:r w:rsidRPr="00CA0C6A">
        <w:rPr>
          <w:b/>
        </w:rPr>
        <w:t>ESCo’s</w:t>
      </w:r>
      <w:r w:rsidR="000B5EA3">
        <w:t xml:space="preserve"> right to use the </w:t>
      </w:r>
      <w:r w:rsidR="000B5EA3" w:rsidRPr="00641499">
        <w:rPr>
          <w:b/>
        </w:rPr>
        <w:t>district heating scheme</w:t>
      </w:r>
      <w:r w:rsidR="000B5EA3">
        <w:t xml:space="preserve"> and make the </w:t>
      </w:r>
      <w:r w:rsidR="000B5EA3" w:rsidRPr="00641499">
        <w:rPr>
          <w:b/>
        </w:rPr>
        <w:t>heat supply</w:t>
      </w:r>
      <w:r w:rsidR="000B5EA3">
        <w:t xml:space="preserve"> </w:t>
      </w:r>
      <w:r w:rsidR="00FC1313" w:rsidRPr="00D92DF9">
        <w:rPr>
          <w:bCs w:val="0"/>
        </w:rPr>
        <w:t>[and/or</w:t>
      </w:r>
      <w:r w:rsidR="00FC1313">
        <w:rPr>
          <w:b/>
        </w:rPr>
        <w:t xml:space="preserve"> electricity supply</w:t>
      </w:r>
      <w:r w:rsidR="00FC1313" w:rsidRPr="00D92DF9">
        <w:rPr>
          <w:bCs w:val="0"/>
        </w:rPr>
        <w:t>]</w:t>
      </w:r>
      <w:r w:rsidR="00FC1313">
        <w:rPr>
          <w:bCs w:val="0"/>
        </w:rPr>
        <w:t xml:space="preserve"> </w:t>
      </w:r>
      <w:r w:rsidR="000B5EA3">
        <w:t xml:space="preserve">available to </w:t>
      </w:r>
      <w:r w:rsidR="001D4AAE">
        <w:t>the customer’s</w:t>
      </w:r>
      <w:r w:rsidR="000B5EA3">
        <w:t xml:space="preserve"> </w:t>
      </w:r>
      <w:r>
        <w:rPr>
          <w:b/>
        </w:rPr>
        <w:t>premises</w:t>
      </w:r>
      <w:r w:rsidR="000B5EA3">
        <w:t xml:space="preserve"> ends or is terminated.</w:t>
      </w:r>
    </w:p>
    <w:p w14:paraId="74A317A0" w14:textId="4C3D6390" w:rsidR="00F30401" w:rsidRPr="00C8354A" w:rsidRDefault="00ED70EB" w:rsidP="00C7755E">
      <w:pPr>
        <w:pStyle w:val="Level3Number"/>
      </w:pPr>
      <w:r>
        <w:t>the customer</w:t>
      </w:r>
      <w:r w:rsidR="000B5EA3">
        <w:t xml:space="preserve"> inform</w:t>
      </w:r>
      <w:r>
        <w:t>s</w:t>
      </w:r>
      <w:r w:rsidR="000B5EA3">
        <w:t xml:space="preserve"> </w:t>
      </w:r>
      <w:r w:rsidRPr="00247425">
        <w:rPr>
          <w:b/>
        </w:rPr>
        <w:t>ESCo</w:t>
      </w:r>
      <w:r w:rsidR="000B5EA3">
        <w:t xml:space="preserve"> that </w:t>
      </w:r>
      <w:r>
        <w:t>it no</w:t>
      </w:r>
      <w:r w:rsidR="000B5EA3">
        <w:t xml:space="preserve"> longer require</w:t>
      </w:r>
      <w:r>
        <w:t>s</w:t>
      </w:r>
      <w:r w:rsidR="000B5EA3">
        <w:t xml:space="preserve"> a </w:t>
      </w:r>
      <w:r w:rsidR="000B5EA3" w:rsidRPr="00247425">
        <w:rPr>
          <w:b/>
        </w:rPr>
        <w:t>heat supply</w:t>
      </w:r>
      <w:r w:rsidR="000B5EA3">
        <w:t xml:space="preserve"> </w:t>
      </w:r>
      <w:r w:rsidR="00FC1313" w:rsidRPr="00D92DF9">
        <w:rPr>
          <w:bCs w:val="0"/>
        </w:rPr>
        <w:t>[and/or</w:t>
      </w:r>
      <w:r w:rsidR="00FC1313">
        <w:rPr>
          <w:b/>
        </w:rPr>
        <w:t xml:space="preserve"> electricity supply</w:t>
      </w:r>
      <w:r w:rsidR="00FC1313" w:rsidRPr="00D92DF9">
        <w:rPr>
          <w:bCs w:val="0"/>
        </w:rPr>
        <w:t>]</w:t>
      </w:r>
      <w:r w:rsidR="00FC1313">
        <w:rPr>
          <w:bCs w:val="0"/>
        </w:rPr>
        <w:t xml:space="preserve"> </w:t>
      </w:r>
      <w:r w:rsidR="000B5EA3">
        <w:t>and request</w:t>
      </w:r>
      <w:r w:rsidR="00527726">
        <w:t>s</w:t>
      </w:r>
      <w:r w:rsidR="000B5EA3">
        <w:t xml:space="preserve"> that </w:t>
      </w:r>
      <w:r w:rsidRPr="00247425">
        <w:rPr>
          <w:b/>
        </w:rPr>
        <w:t>ESCo</w:t>
      </w:r>
      <w:r w:rsidR="000B5EA3">
        <w:t xml:space="preserve"> permanently stop</w:t>
      </w:r>
      <w:r w:rsidR="002A0BED">
        <w:t>s</w:t>
      </w:r>
      <w:r w:rsidR="000B5EA3">
        <w:t xml:space="preserve"> providing a </w:t>
      </w:r>
      <w:r w:rsidR="000B5EA3" w:rsidRPr="00247425">
        <w:rPr>
          <w:b/>
        </w:rPr>
        <w:t>heat supply</w:t>
      </w:r>
      <w:r w:rsidR="000B5EA3">
        <w:t xml:space="preserve"> </w:t>
      </w:r>
      <w:r w:rsidR="00FC1313" w:rsidRPr="00D92DF9">
        <w:rPr>
          <w:bCs w:val="0"/>
        </w:rPr>
        <w:t>[and/or</w:t>
      </w:r>
      <w:r w:rsidR="00FC1313">
        <w:rPr>
          <w:b/>
        </w:rPr>
        <w:t xml:space="preserve"> electricity supply</w:t>
      </w:r>
      <w:r w:rsidR="00FC1313" w:rsidRPr="00D92DF9">
        <w:rPr>
          <w:bCs w:val="0"/>
        </w:rPr>
        <w:t>]</w:t>
      </w:r>
      <w:r w:rsidR="00FC1313">
        <w:rPr>
          <w:bCs w:val="0"/>
        </w:rPr>
        <w:t xml:space="preserve"> </w:t>
      </w:r>
      <w:r w:rsidR="000B5EA3">
        <w:t xml:space="preserve">to </w:t>
      </w:r>
      <w:r>
        <w:t>its</w:t>
      </w:r>
      <w:r w:rsidR="000B5EA3">
        <w:t xml:space="preserve"> </w:t>
      </w:r>
      <w:r w:rsidRPr="00247425">
        <w:rPr>
          <w:b/>
        </w:rPr>
        <w:t>premises</w:t>
      </w:r>
      <w:r w:rsidR="000B5EA3">
        <w:t>.</w:t>
      </w:r>
      <w:r w:rsidR="00D32AD0">
        <w:tab/>
      </w:r>
    </w:p>
    <w:p w14:paraId="408FFDAA" w14:textId="1601175D" w:rsidR="00F30401" w:rsidRPr="00C8354A" w:rsidRDefault="00F30401" w:rsidP="00D32AD0">
      <w:pPr>
        <w:pStyle w:val="Level1Heading"/>
      </w:pPr>
      <w:bookmarkStart w:id="88" w:name="_Ref368666556"/>
      <w:bookmarkStart w:id="89" w:name="_Toc24878607"/>
      <w:bookmarkStart w:id="90" w:name="_Toc26281877"/>
      <w:r w:rsidRPr="00C8354A">
        <w:t>C</w:t>
      </w:r>
      <w:r w:rsidR="001369BC" w:rsidRPr="00C8354A">
        <w:t xml:space="preserve">onsequences of </w:t>
      </w:r>
      <w:bookmarkEnd w:id="88"/>
      <w:r w:rsidR="001155E1">
        <w:t>terminating</w:t>
      </w:r>
      <w:r w:rsidR="001369BC" w:rsidRPr="00C8354A">
        <w:t xml:space="preserve"> th</w:t>
      </w:r>
      <w:r w:rsidR="00235DC6" w:rsidRPr="00C8354A">
        <w:t>is</w:t>
      </w:r>
      <w:r w:rsidR="001369BC" w:rsidRPr="00C8354A">
        <w:t xml:space="preserve"> </w:t>
      </w:r>
      <w:r w:rsidR="0060430A">
        <w:t>contract</w:t>
      </w:r>
      <w:bookmarkEnd w:id="89"/>
      <w:r w:rsidR="00F118C9">
        <w:rPr>
          <w:rStyle w:val="FootnoteReference"/>
        </w:rPr>
        <w:footnoteReference w:id="3"/>
      </w:r>
      <w:bookmarkEnd w:id="90"/>
    </w:p>
    <w:p w14:paraId="6F034C7B" w14:textId="184B6A77" w:rsidR="00F30401" w:rsidRPr="00C8354A" w:rsidRDefault="00EC49AE" w:rsidP="00334827">
      <w:pPr>
        <w:pStyle w:val="Level2Number"/>
      </w:pPr>
      <w:bookmarkStart w:id="91" w:name="_Ref368666557"/>
      <w:bookmarkStart w:id="92" w:name="_Ref15331622"/>
      <w:r>
        <w:t xml:space="preserve">The </w:t>
      </w:r>
      <w:r w:rsidRPr="001155E1">
        <w:rPr>
          <w:b/>
        </w:rPr>
        <w:t>customer</w:t>
      </w:r>
      <w:r w:rsidR="00F30401" w:rsidRPr="00C8354A">
        <w:t xml:space="preserve"> must pay </w:t>
      </w:r>
      <w:r w:rsidR="00272813" w:rsidRPr="00C8354A">
        <w:t xml:space="preserve">all relevant </w:t>
      </w:r>
      <w:r w:rsidR="00272813" w:rsidRPr="00C8354A">
        <w:rPr>
          <w:b/>
        </w:rPr>
        <w:t>charges</w:t>
      </w:r>
      <w:r w:rsidR="006428DC" w:rsidRPr="00C8354A">
        <w:t xml:space="preserve"> up to the date this </w:t>
      </w:r>
      <w:r w:rsidR="0060430A">
        <w:rPr>
          <w:b/>
        </w:rPr>
        <w:t>contract</w:t>
      </w:r>
      <w:r w:rsidR="006428DC" w:rsidRPr="00C8354A">
        <w:t xml:space="preserve"> </w:t>
      </w:r>
      <w:r w:rsidR="001155E1">
        <w:t>terminates</w:t>
      </w:r>
      <w:r w:rsidR="006428DC" w:rsidRPr="00C8354A">
        <w:t xml:space="preserve">. After this </w:t>
      </w:r>
      <w:r w:rsidR="0060430A">
        <w:rPr>
          <w:b/>
        </w:rPr>
        <w:t>contract</w:t>
      </w:r>
      <w:r w:rsidR="006428DC" w:rsidRPr="00C8354A">
        <w:t xml:space="preserve"> </w:t>
      </w:r>
      <w:r w:rsidR="001155E1">
        <w:t>terminates</w:t>
      </w:r>
      <w:r w:rsidR="006428DC" w:rsidRPr="00C8354A">
        <w:t xml:space="preserve">, </w:t>
      </w:r>
      <w:r>
        <w:t xml:space="preserve">the </w:t>
      </w:r>
      <w:r w:rsidRPr="001155E1">
        <w:rPr>
          <w:b/>
        </w:rPr>
        <w:t>customer</w:t>
      </w:r>
      <w:r w:rsidR="00F30401" w:rsidRPr="00C8354A">
        <w:t xml:space="preserve"> </w:t>
      </w:r>
      <w:r w:rsidR="001155E1">
        <w:t>shall</w:t>
      </w:r>
      <w:r w:rsidR="00F30401" w:rsidRPr="00C8354A">
        <w:t xml:space="preserve"> </w:t>
      </w:r>
      <w:r w:rsidR="001155E1">
        <w:t>remain</w:t>
      </w:r>
      <w:r w:rsidR="00C650ED" w:rsidRPr="00C8354A">
        <w:t xml:space="preserve"> </w:t>
      </w:r>
      <w:r w:rsidR="00F30401" w:rsidRPr="00C8354A">
        <w:t xml:space="preserve">liable for </w:t>
      </w:r>
      <w:r>
        <w:t xml:space="preserve">the </w:t>
      </w:r>
      <w:r w:rsidRPr="001155E1">
        <w:rPr>
          <w:b/>
        </w:rPr>
        <w:t>customer’s</w:t>
      </w:r>
      <w:r w:rsidR="00305C48">
        <w:t xml:space="preserve"> previous breaches of</w:t>
      </w:r>
      <w:r w:rsidR="00C650ED" w:rsidRPr="00C8354A">
        <w:t xml:space="preserve"> </w:t>
      </w:r>
      <w:r w:rsidR="00F30401" w:rsidRPr="00C8354A">
        <w:t xml:space="preserve">this </w:t>
      </w:r>
      <w:r w:rsidR="0060430A">
        <w:rPr>
          <w:b/>
        </w:rPr>
        <w:t>contract</w:t>
      </w:r>
      <w:r w:rsidR="00F30401" w:rsidRPr="00C8354A">
        <w:t xml:space="preserve"> and </w:t>
      </w:r>
      <w:r w:rsidR="00192FB0" w:rsidRPr="009F6D8A">
        <w:rPr>
          <w:b/>
          <w:bCs w:val="0"/>
        </w:rPr>
        <w:t>ESCo</w:t>
      </w:r>
      <w:r>
        <w:t xml:space="preserve"> </w:t>
      </w:r>
      <w:r w:rsidR="001155E1">
        <w:t xml:space="preserve">shall remain </w:t>
      </w:r>
      <w:r w:rsidR="00F30401" w:rsidRPr="00C8354A">
        <w:t xml:space="preserve">liable for </w:t>
      </w:r>
      <w:r w:rsidR="00305C48">
        <w:t xml:space="preserve">any of </w:t>
      </w:r>
      <w:r w:rsidR="00192FB0" w:rsidRPr="009F6D8A">
        <w:rPr>
          <w:b/>
          <w:bCs w:val="0"/>
        </w:rPr>
        <w:t>ESCo</w:t>
      </w:r>
      <w:r w:rsidRPr="009F6D8A">
        <w:rPr>
          <w:b/>
          <w:bCs w:val="0"/>
        </w:rPr>
        <w:t>’s</w:t>
      </w:r>
      <w:r w:rsidR="00305C48">
        <w:t xml:space="preserve"> previous breaches</w:t>
      </w:r>
      <w:r w:rsidR="00C650ED" w:rsidRPr="00C8354A">
        <w:t xml:space="preserve"> this </w:t>
      </w:r>
      <w:r w:rsidR="0060430A">
        <w:rPr>
          <w:b/>
        </w:rPr>
        <w:t>contrac</w:t>
      </w:r>
      <w:bookmarkEnd w:id="91"/>
      <w:r w:rsidR="001155E1">
        <w:rPr>
          <w:b/>
        </w:rPr>
        <w:t>t</w:t>
      </w:r>
      <w:r w:rsidR="00305C48">
        <w:t>.</w:t>
      </w:r>
      <w:bookmarkEnd w:id="92"/>
      <w:r w:rsidR="00305C48">
        <w:t xml:space="preserve"> </w:t>
      </w:r>
      <w:r w:rsidR="00F30401" w:rsidRPr="00C8354A">
        <w:t xml:space="preserve"> </w:t>
      </w:r>
    </w:p>
    <w:p w14:paraId="6892C6F9" w14:textId="5E176400" w:rsidR="00F30401" w:rsidRPr="00C8354A" w:rsidRDefault="001155E1" w:rsidP="00334827">
      <w:pPr>
        <w:pStyle w:val="Level2Number"/>
      </w:pPr>
      <w:bookmarkStart w:id="93" w:name="_Ref362617576"/>
      <w:r>
        <w:t>Where</w:t>
      </w:r>
      <w:r w:rsidR="00C650ED" w:rsidRPr="00C8354A">
        <w:t xml:space="preserve"> </w:t>
      </w:r>
      <w:r w:rsidR="00192FB0" w:rsidRPr="009F6D8A">
        <w:rPr>
          <w:b/>
          <w:bCs w:val="0"/>
        </w:rPr>
        <w:t>ESCo</w:t>
      </w:r>
      <w:r w:rsidR="00EC49AE">
        <w:t xml:space="preserve"> </w:t>
      </w:r>
      <w:r w:rsidR="00C650ED" w:rsidRPr="00C8354A">
        <w:t>give</w:t>
      </w:r>
      <w:r>
        <w:t>s</w:t>
      </w:r>
      <w:r w:rsidR="00C650ED" w:rsidRPr="00C8354A">
        <w:t xml:space="preserve"> </w:t>
      </w:r>
      <w:r w:rsidR="00EC49AE">
        <w:t xml:space="preserve">the </w:t>
      </w:r>
      <w:r w:rsidR="00EC49AE" w:rsidRPr="001155E1">
        <w:rPr>
          <w:b/>
        </w:rPr>
        <w:t>customer</w:t>
      </w:r>
      <w:r w:rsidR="00C650ED" w:rsidRPr="00C8354A">
        <w:t xml:space="preserve"> notice that </w:t>
      </w:r>
      <w:r w:rsidR="00192FB0" w:rsidRPr="009F6D8A">
        <w:rPr>
          <w:b/>
          <w:bCs w:val="0"/>
        </w:rPr>
        <w:t>ESCo</w:t>
      </w:r>
      <w:r w:rsidR="00EC49AE">
        <w:t xml:space="preserve"> </w:t>
      </w:r>
      <w:r>
        <w:t>is g</w:t>
      </w:r>
      <w:r w:rsidR="00C650ED" w:rsidRPr="00C8354A">
        <w:t xml:space="preserve">oing to </w:t>
      </w:r>
      <w:r w:rsidR="00F30401" w:rsidRPr="00C8354A">
        <w:t xml:space="preserve">suspend </w:t>
      </w:r>
      <w:r w:rsidR="00C650ED" w:rsidRPr="00C8354A">
        <w:t xml:space="preserve">or disconnect </w:t>
      </w:r>
      <w:r w:rsidR="00F30401" w:rsidRPr="00C8354A">
        <w:t xml:space="preserve">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to </w:t>
      </w:r>
      <w:r w:rsidR="007176DF" w:rsidRPr="006239A7">
        <w:rPr>
          <w:bCs w:val="0"/>
        </w:rPr>
        <w:t>the</w:t>
      </w:r>
      <w:r w:rsidR="007176DF">
        <w:rPr>
          <w:b/>
        </w:rPr>
        <w:t xml:space="preserve"> premises</w:t>
      </w:r>
      <w:r w:rsidR="00352194">
        <w:t xml:space="preserve"> in accordance </w:t>
      </w:r>
      <w:r w:rsidR="00DB4613">
        <w:t xml:space="preserve">with the terms of this </w:t>
      </w:r>
      <w:r w:rsidR="00DB4613" w:rsidRPr="00DB4613">
        <w:rPr>
          <w:b/>
        </w:rPr>
        <w:t>contract</w:t>
      </w:r>
      <w:r w:rsidR="00C650ED" w:rsidRPr="00C8354A">
        <w:t>,</w:t>
      </w:r>
      <w:r w:rsidR="00F30401" w:rsidRPr="00C8354A">
        <w:t xml:space="preserve"> or </w:t>
      </w:r>
      <w:r w:rsidR="00DB4613">
        <w:t xml:space="preserve">if </w:t>
      </w:r>
      <w:r w:rsidR="00EC49AE">
        <w:t xml:space="preserve">the </w:t>
      </w:r>
      <w:r w:rsidR="00EC49AE" w:rsidRPr="001155E1">
        <w:rPr>
          <w:b/>
        </w:rPr>
        <w:t>customer</w:t>
      </w:r>
      <w:r w:rsidR="00C650ED" w:rsidRPr="00C8354A">
        <w:t xml:space="preserve"> or </w:t>
      </w:r>
      <w:r w:rsidR="00192FB0" w:rsidRPr="009F6D8A">
        <w:rPr>
          <w:b/>
          <w:bCs w:val="0"/>
        </w:rPr>
        <w:t>ESCo</w:t>
      </w:r>
      <w:r w:rsidR="00EC49AE">
        <w:t xml:space="preserve"> </w:t>
      </w:r>
      <w:r>
        <w:t xml:space="preserve">terminate </w:t>
      </w:r>
      <w:r w:rsidR="00F30401" w:rsidRPr="00C8354A">
        <w:t xml:space="preserve">this </w:t>
      </w:r>
      <w:r w:rsidR="0060430A">
        <w:rPr>
          <w:b/>
        </w:rPr>
        <w:t>contract</w:t>
      </w:r>
      <w:r w:rsidR="00F30401" w:rsidRPr="00C8354A">
        <w:t xml:space="preserve">, </w:t>
      </w:r>
      <w:r w:rsidR="00EC49AE">
        <w:t xml:space="preserve">the </w:t>
      </w:r>
      <w:r w:rsidR="00EC49AE" w:rsidRPr="001155E1">
        <w:rPr>
          <w:b/>
        </w:rPr>
        <w:t>customer</w:t>
      </w:r>
      <w:r w:rsidR="00F30401" w:rsidRPr="00C8354A">
        <w:t xml:space="preserve"> must </w:t>
      </w:r>
      <w:r w:rsidR="00C650ED" w:rsidRPr="00C8354A">
        <w:t xml:space="preserve">give </w:t>
      </w:r>
      <w:r w:rsidR="00192FB0" w:rsidRPr="009F6D8A">
        <w:rPr>
          <w:b/>
          <w:bCs w:val="0"/>
        </w:rPr>
        <w:t>ESCo</w:t>
      </w:r>
      <w:r w:rsidRPr="00C8354A">
        <w:t xml:space="preserve"> </w:t>
      </w:r>
      <w:r w:rsidR="00F30401" w:rsidRPr="00C8354A">
        <w:t xml:space="preserve">access to </w:t>
      </w:r>
      <w:r w:rsidR="007176DF" w:rsidRPr="001155E1">
        <w:t>the</w:t>
      </w:r>
      <w:r w:rsidR="007176DF">
        <w:rPr>
          <w:b/>
        </w:rPr>
        <w:t xml:space="preserve"> premises</w:t>
      </w:r>
      <w:r w:rsidR="008F1DF0" w:rsidRPr="00C8354A">
        <w:t>,</w:t>
      </w:r>
      <w:r w:rsidR="00F30401" w:rsidRPr="00C8354A">
        <w:t xml:space="preserve"> </w:t>
      </w:r>
      <w:r w:rsidR="008F1DF0" w:rsidRPr="00C8354A">
        <w:t xml:space="preserve">at a reasonable time, </w:t>
      </w:r>
      <w:r w:rsidR="00F30401" w:rsidRPr="00C8354A">
        <w:t>to</w:t>
      </w:r>
      <w:r w:rsidR="00DB4613">
        <w:t xml:space="preserve"> suspend or disconnect the </w:t>
      </w:r>
      <w:r w:rsidR="00DB4613">
        <w:rPr>
          <w:b/>
        </w:rPr>
        <w:t xml:space="preserve">heat supply </w:t>
      </w:r>
      <w:r w:rsidR="00DD2AF5" w:rsidRPr="00D92DF9">
        <w:rPr>
          <w:bCs w:val="0"/>
        </w:rPr>
        <w:t>[and/or</w:t>
      </w:r>
      <w:r w:rsidR="00DD2AF5">
        <w:rPr>
          <w:b/>
        </w:rPr>
        <w:t xml:space="preserve"> electricity supply</w:t>
      </w:r>
      <w:r w:rsidR="00DD2AF5" w:rsidRPr="00D92DF9">
        <w:rPr>
          <w:bCs w:val="0"/>
        </w:rPr>
        <w:t>]</w:t>
      </w:r>
      <w:r w:rsidR="00DD2AF5">
        <w:rPr>
          <w:bCs w:val="0"/>
        </w:rPr>
        <w:t xml:space="preserve"> </w:t>
      </w:r>
      <w:r w:rsidR="00DB4613">
        <w:t xml:space="preserve">to </w:t>
      </w:r>
      <w:r w:rsidR="007176DF">
        <w:t xml:space="preserve">the </w:t>
      </w:r>
      <w:r w:rsidR="007176DF" w:rsidRPr="001155E1">
        <w:rPr>
          <w:b/>
        </w:rPr>
        <w:t>premises</w:t>
      </w:r>
      <w:r w:rsidR="00DB4613">
        <w:t xml:space="preserve"> and/or</w:t>
      </w:r>
      <w:r w:rsidR="00F30401" w:rsidRPr="00C8354A">
        <w:t xml:space="preserve"> reconfigure </w:t>
      </w:r>
      <w:r w:rsidR="00DB4613">
        <w:t xml:space="preserve">or remove </w:t>
      </w:r>
      <w:r w:rsidR="00F30401" w:rsidRPr="00C8354A">
        <w:t xml:space="preserve">the </w:t>
      </w:r>
      <w:r w:rsidR="00DB4613">
        <w:rPr>
          <w:b/>
        </w:rPr>
        <w:t>heat m</w:t>
      </w:r>
      <w:r w:rsidR="007870BA" w:rsidRPr="00C8354A">
        <w:rPr>
          <w:b/>
        </w:rPr>
        <w:t>eter</w:t>
      </w:r>
      <w:r w:rsidR="000B5EA3" w:rsidRPr="000B5EA3">
        <w:rPr>
          <w:bCs w:val="0"/>
        </w:rPr>
        <w:t xml:space="preserve"> </w:t>
      </w:r>
      <w:r w:rsidR="00DD2AF5" w:rsidRPr="00D92DF9">
        <w:rPr>
          <w:bCs w:val="0"/>
        </w:rPr>
        <w:t>[and/or</w:t>
      </w:r>
      <w:r w:rsidR="00DD2AF5">
        <w:rPr>
          <w:b/>
        </w:rPr>
        <w:t xml:space="preserve"> electricity meter</w:t>
      </w:r>
      <w:r w:rsidR="00DD2AF5" w:rsidRPr="00D92DF9">
        <w:rPr>
          <w:bCs w:val="0"/>
        </w:rPr>
        <w:t>]</w:t>
      </w:r>
      <w:r w:rsidR="00DD2AF5">
        <w:rPr>
          <w:bCs w:val="0"/>
        </w:rPr>
        <w:t xml:space="preserve"> </w:t>
      </w:r>
      <w:r w:rsidR="000B5EA3" w:rsidRPr="00887BFF">
        <w:rPr>
          <w:bCs w:val="0"/>
        </w:rPr>
        <w:t xml:space="preserve">or any of </w:t>
      </w:r>
      <w:r w:rsidR="002A0BED">
        <w:rPr>
          <w:b/>
        </w:rPr>
        <w:t>ESCo’s</w:t>
      </w:r>
      <w:r w:rsidR="000B5EA3" w:rsidRPr="00887BFF">
        <w:rPr>
          <w:bCs w:val="0"/>
        </w:rPr>
        <w:t xml:space="preserve"> equipment</w:t>
      </w:r>
      <w:r w:rsidR="000B5EA3">
        <w:rPr>
          <w:b/>
        </w:rPr>
        <w:t xml:space="preserve"> (</w:t>
      </w:r>
      <w:r w:rsidR="000B5EA3" w:rsidRPr="00887BFF">
        <w:rPr>
          <w:bCs w:val="0"/>
        </w:rPr>
        <w:t xml:space="preserve">with the consent of </w:t>
      </w:r>
      <w:r w:rsidR="002A0BED">
        <w:rPr>
          <w:bCs w:val="0"/>
        </w:rPr>
        <w:t xml:space="preserve">the </w:t>
      </w:r>
      <w:r w:rsidR="002A0BED" w:rsidRPr="002A0BED">
        <w:rPr>
          <w:b/>
        </w:rPr>
        <w:t>customer’s</w:t>
      </w:r>
      <w:r w:rsidR="000B5EA3" w:rsidRPr="00887BFF">
        <w:rPr>
          <w:bCs w:val="0"/>
        </w:rPr>
        <w:t xml:space="preserve"> landlord if applicable</w:t>
      </w:r>
      <w:r w:rsidR="000B5EA3">
        <w:rPr>
          <w:b/>
        </w:rPr>
        <w:t>)</w:t>
      </w:r>
      <w:r w:rsidR="008F1DF0" w:rsidRPr="00C8354A">
        <w:t xml:space="preserve">. </w:t>
      </w:r>
      <w:r w:rsidR="00EC49AE">
        <w:t xml:space="preserve">The </w:t>
      </w:r>
      <w:r w:rsidR="00EC49AE" w:rsidRPr="001155E1">
        <w:rPr>
          <w:b/>
        </w:rPr>
        <w:t>customer</w:t>
      </w:r>
      <w:r w:rsidR="00F30401" w:rsidRPr="00C8354A">
        <w:t xml:space="preserve"> must not reconnect 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w:t>
      </w:r>
      <w:r w:rsidR="005F281A" w:rsidRPr="00D92DF9">
        <w:rPr>
          <w:bCs w:val="0"/>
        </w:rPr>
        <w:t>[and/or</w:t>
      </w:r>
      <w:r w:rsidR="005F281A">
        <w:rPr>
          <w:b/>
        </w:rPr>
        <w:t xml:space="preserve"> electricity supply</w:t>
      </w:r>
      <w:r w:rsidR="005F281A" w:rsidRPr="00D92DF9">
        <w:rPr>
          <w:bCs w:val="0"/>
        </w:rPr>
        <w:t>]</w:t>
      </w:r>
      <w:r w:rsidR="005F281A">
        <w:rPr>
          <w:bCs w:val="0"/>
        </w:rPr>
        <w:t xml:space="preserve"> </w:t>
      </w:r>
      <w:r w:rsidR="00F30401" w:rsidRPr="00C8354A">
        <w:t xml:space="preserve">to </w:t>
      </w:r>
      <w:r w:rsidR="007176DF" w:rsidRPr="001155E1">
        <w:t>the</w:t>
      </w:r>
      <w:r w:rsidR="007176DF">
        <w:rPr>
          <w:b/>
        </w:rPr>
        <w:t xml:space="preserve"> premises</w:t>
      </w:r>
      <w:r w:rsidR="00F30401" w:rsidRPr="00C8354A">
        <w:t xml:space="preserve"> without </w:t>
      </w:r>
      <w:r w:rsidR="00192FB0" w:rsidRPr="009F6D8A">
        <w:rPr>
          <w:b/>
          <w:bCs w:val="0"/>
        </w:rPr>
        <w:t>ESCo</w:t>
      </w:r>
      <w:r w:rsidR="00EC49AE" w:rsidRPr="009F6D8A">
        <w:rPr>
          <w:b/>
          <w:bCs w:val="0"/>
        </w:rPr>
        <w:t>’s</w:t>
      </w:r>
      <w:r w:rsidR="00F30401" w:rsidRPr="00C8354A">
        <w:t xml:space="preserve"> </w:t>
      </w:r>
      <w:r w:rsidR="008F1DF0" w:rsidRPr="00C8354A">
        <w:t>permission</w:t>
      </w:r>
      <w:r w:rsidR="00F30401" w:rsidRPr="00C8354A">
        <w:t>.</w:t>
      </w:r>
      <w:bookmarkEnd w:id="93"/>
      <w:r w:rsidR="00F30401" w:rsidRPr="00C8354A">
        <w:t xml:space="preserve"> </w:t>
      </w:r>
    </w:p>
    <w:p w14:paraId="20BC647D" w14:textId="09B16BEE" w:rsidR="00F30401" w:rsidRPr="00C8354A" w:rsidRDefault="001155E1" w:rsidP="00334827">
      <w:pPr>
        <w:pStyle w:val="Level2Number"/>
      </w:pPr>
      <w:bookmarkStart w:id="94" w:name="_Ref368666558"/>
      <w:r>
        <w:t>Where</w:t>
      </w:r>
      <w:r w:rsidR="00F30401" w:rsidRPr="00C8354A">
        <w:t xml:space="preserve"> </w:t>
      </w:r>
      <w:r w:rsidR="00EC49AE">
        <w:t xml:space="preserve">the </w:t>
      </w:r>
      <w:r w:rsidR="00EC49AE" w:rsidRPr="001155E1">
        <w:rPr>
          <w:b/>
        </w:rPr>
        <w:t>customer</w:t>
      </w:r>
      <w:r w:rsidR="004E273A" w:rsidRPr="00C8354A">
        <w:t xml:space="preserve"> continue</w:t>
      </w:r>
      <w:r>
        <w:t>s</w:t>
      </w:r>
      <w:r w:rsidR="004E273A" w:rsidRPr="00C8354A">
        <w:t xml:space="preserve"> </w:t>
      </w:r>
      <w:r>
        <w:t>occupying</w:t>
      </w:r>
      <w:r w:rsidR="004E273A" w:rsidRPr="00C8354A">
        <w:t xml:space="preserve"> </w:t>
      </w:r>
      <w:r w:rsidR="007176DF">
        <w:t xml:space="preserve">the </w:t>
      </w:r>
      <w:r w:rsidR="007176DF" w:rsidRPr="001155E1">
        <w:rPr>
          <w:b/>
        </w:rPr>
        <w:t>premises</w:t>
      </w:r>
      <w:r w:rsidR="004E273A" w:rsidRPr="00C8354A">
        <w:t xml:space="preserve"> and </w:t>
      </w:r>
      <w:r>
        <w:t>uses</w:t>
      </w:r>
      <w:r w:rsidR="004E273A" w:rsidRPr="00C8354A">
        <w:t xml:space="preserve"> the </w:t>
      </w:r>
      <w:r w:rsidR="004E273A" w:rsidRPr="00C8354A">
        <w:rPr>
          <w:b/>
        </w:rPr>
        <w:t>heat supply</w:t>
      </w:r>
      <w:r w:rsidR="004E273A">
        <w:t xml:space="preserve"> </w:t>
      </w:r>
      <w:r w:rsidR="005F281A" w:rsidRPr="00D92DF9">
        <w:rPr>
          <w:bCs w:val="0"/>
        </w:rPr>
        <w:t>[and/or</w:t>
      </w:r>
      <w:r w:rsidR="005F281A">
        <w:rPr>
          <w:b/>
        </w:rPr>
        <w:t xml:space="preserve"> electricity supply</w:t>
      </w:r>
      <w:r w:rsidR="005F281A" w:rsidRPr="00D92DF9">
        <w:rPr>
          <w:bCs w:val="0"/>
        </w:rPr>
        <w:t>]</w:t>
      </w:r>
      <w:r w:rsidR="005F281A">
        <w:rPr>
          <w:bCs w:val="0"/>
        </w:rPr>
        <w:t xml:space="preserve"> </w:t>
      </w:r>
      <w:r w:rsidR="008F1DF0" w:rsidRPr="00C8354A">
        <w:t xml:space="preserve">after this </w:t>
      </w:r>
      <w:r w:rsidR="0060430A">
        <w:rPr>
          <w:b/>
        </w:rPr>
        <w:t>contract</w:t>
      </w:r>
      <w:r w:rsidR="008F1DF0" w:rsidRPr="00C8354A">
        <w:t xml:space="preserve"> has </w:t>
      </w:r>
      <w:r>
        <w:t>terminated</w:t>
      </w:r>
      <w:r w:rsidR="008F1DF0" w:rsidRPr="00C8354A">
        <w:t xml:space="preserve">, </w:t>
      </w:r>
      <w:r w:rsidR="00F30401" w:rsidRPr="00C8354A">
        <w:t>or allow</w:t>
      </w:r>
      <w:r>
        <w:t xml:space="preserve">s anyone </w:t>
      </w:r>
      <w:r w:rsidR="00F30401" w:rsidRPr="00C8354A">
        <w:t xml:space="preserve">else to do so, </w:t>
      </w:r>
      <w:r w:rsidR="00EC49AE">
        <w:t xml:space="preserve">the </w:t>
      </w:r>
      <w:r w:rsidR="00EC49AE" w:rsidRPr="001155E1">
        <w:rPr>
          <w:b/>
        </w:rPr>
        <w:t>customer</w:t>
      </w:r>
      <w:r w:rsidR="00F30401" w:rsidRPr="00C8354A">
        <w:t xml:space="preserve"> </w:t>
      </w:r>
      <w:r>
        <w:t>shall be required</w:t>
      </w:r>
      <w:r w:rsidR="00F30401" w:rsidRPr="00C8354A">
        <w:t xml:space="preserve"> to pay </w:t>
      </w:r>
      <w:r w:rsidR="00192FB0" w:rsidRPr="009F6D8A">
        <w:rPr>
          <w:b/>
          <w:bCs w:val="0"/>
        </w:rPr>
        <w:t>ESCo</w:t>
      </w:r>
      <w:r w:rsidRPr="00C8354A">
        <w:t xml:space="preserve"> </w:t>
      </w:r>
      <w:r w:rsidR="00F30401" w:rsidRPr="00C8354A">
        <w:t xml:space="preserve">for </w:t>
      </w:r>
      <w:r w:rsidR="008F1DF0" w:rsidRPr="00C8354A">
        <w:t xml:space="preserve">the </w:t>
      </w:r>
      <w:r w:rsidR="00EE614E" w:rsidRPr="00C8354A">
        <w:rPr>
          <w:b/>
        </w:rPr>
        <w:t>h</w:t>
      </w:r>
      <w:r w:rsidR="00FE2831" w:rsidRPr="00C8354A">
        <w:rPr>
          <w:b/>
        </w:rPr>
        <w:t xml:space="preserve">eat </w:t>
      </w:r>
      <w:r w:rsidR="00EE614E" w:rsidRPr="00C8354A">
        <w:rPr>
          <w:b/>
        </w:rPr>
        <w:t>s</w:t>
      </w:r>
      <w:r w:rsidR="00FE2831" w:rsidRPr="00C8354A">
        <w:rPr>
          <w:b/>
        </w:rPr>
        <w:t>upply</w:t>
      </w:r>
      <w:r w:rsidR="00F30401" w:rsidRPr="00C8354A">
        <w:t xml:space="preserve"> </w:t>
      </w:r>
      <w:r w:rsidR="005F281A" w:rsidRPr="00D92DF9">
        <w:rPr>
          <w:bCs w:val="0"/>
        </w:rPr>
        <w:t>[and/or</w:t>
      </w:r>
      <w:r w:rsidR="005F281A">
        <w:rPr>
          <w:b/>
        </w:rPr>
        <w:t xml:space="preserve"> electricity supply</w:t>
      </w:r>
      <w:r w:rsidR="005F281A" w:rsidRPr="00D92DF9">
        <w:rPr>
          <w:bCs w:val="0"/>
        </w:rPr>
        <w:t>]</w:t>
      </w:r>
      <w:r w:rsidR="005F281A">
        <w:rPr>
          <w:bCs w:val="0"/>
        </w:rPr>
        <w:t xml:space="preserve"> </w:t>
      </w:r>
      <w:r w:rsidR="00F30401" w:rsidRPr="00C8354A">
        <w:t>at a</w:t>
      </w:r>
      <w:r w:rsidR="006428DC" w:rsidRPr="00C8354A">
        <w:t xml:space="preserve"> price </w:t>
      </w:r>
      <w:r w:rsidR="00192FB0" w:rsidRPr="009F6D8A">
        <w:rPr>
          <w:b/>
          <w:bCs w:val="0"/>
        </w:rPr>
        <w:t>ESCo</w:t>
      </w:r>
      <w:r w:rsidR="00EC49AE">
        <w:t xml:space="preserve"> </w:t>
      </w:r>
      <w:r>
        <w:t xml:space="preserve">shall determine in its discretion, taking into account </w:t>
      </w:r>
      <w:r w:rsidR="00F30401" w:rsidRPr="00C8354A">
        <w:t xml:space="preserve">any </w:t>
      </w:r>
      <w:r w:rsidR="008F1DF0" w:rsidRPr="00C8354A">
        <w:t xml:space="preserve">extra </w:t>
      </w:r>
      <w:r w:rsidR="00F30401" w:rsidRPr="00C8354A">
        <w:t xml:space="preserve">costs </w:t>
      </w:r>
      <w:r w:rsidR="008F1DF0" w:rsidRPr="00C8354A">
        <w:t>arising</w:t>
      </w:r>
      <w:r w:rsidR="00F30401" w:rsidRPr="00C8354A">
        <w:t xml:space="preserve"> as a </w:t>
      </w:r>
      <w:r w:rsidR="008F1DF0" w:rsidRPr="00C8354A">
        <w:t xml:space="preserve">result </w:t>
      </w:r>
      <w:r w:rsidR="00F30401" w:rsidRPr="00C8354A">
        <w:t xml:space="preserve">of </w:t>
      </w:r>
      <w:r w:rsidR="00EC49AE">
        <w:t xml:space="preserve">the </w:t>
      </w:r>
      <w:r w:rsidR="00EC49AE" w:rsidRPr="001155E1">
        <w:rPr>
          <w:b/>
        </w:rPr>
        <w:t>customer</w:t>
      </w:r>
      <w:r w:rsidR="008F1DF0" w:rsidRPr="00C8354A">
        <w:t xml:space="preserve"> taking </w:t>
      </w:r>
      <w:r w:rsidR="00F30401" w:rsidRPr="00C8354A">
        <w:t xml:space="preserve">the </w:t>
      </w:r>
      <w:r w:rsidR="00EE614E" w:rsidRPr="00C8354A">
        <w:rPr>
          <w:b/>
        </w:rPr>
        <w:t>h</w:t>
      </w:r>
      <w:r w:rsidR="00FE2831" w:rsidRPr="00C8354A">
        <w:rPr>
          <w:b/>
        </w:rPr>
        <w:t xml:space="preserve">eat </w:t>
      </w:r>
      <w:r w:rsidR="00EE614E" w:rsidRPr="00C8354A">
        <w:rPr>
          <w:b/>
        </w:rPr>
        <w:t>s</w:t>
      </w:r>
      <w:r w:rsidR="00FE2831" w:rsidRPr="00C8354A">
        <w:rPr>
          <w:b/>
        </w:rPr>
        <w:t>upply</w:t>
      </w:r>
      <w:r w:rsidR="00F30401" w:rsidRPr="00C8354A">
        <w:t xml:space="preserve"> </w:t>
      </w:r>
      <w:r w:rsidR="005F281A" w:rsidRPr="00D92DF9">
        <w:rPr>
          <w:bCs w:val="0"/>
        </w:rPr>
        <w:t>[and/or</w:t>
      </w:r>
      <w:r w:rsidR="005F281A">
        <w:rPr>
          <w:b/>
        </w:rPr>
        <w:t xml:space="preserve"> electricity supply</w:t>
      </w:r>
      <w:r w:rsidR="005F281A" w:rsidRPr="00D92DF9">
        <w:rPr>
          <w:bCs w:val="0"/>
        </w:rPr>
        <w:t>]</w:t>
      </w:r>
      <w:r w:rsidR="005F281A">
        <w:rPr>
          <w:bCs w:val="0"/>
        </w:rPr>
        <w:t xml:space="preserve"> </w:t>
      </w:r>
      <w:r w:rsidR="008F1DF0" w:rsidRPr="00C8354A">
        <w:t xml:space="preserve">at </w:t>
      </w:r>
      <w:r w:rsidR="007176DF" w:rsidRPr="001155E1">
        <w:t>the</w:t>
      </w:r>
      <w:r w:rsidR="007176DF">
        <w:rPr>
          <w:b/>
        </w:rPr>
        <w:t xml:space="preserve"> premises</w:t>
      </w:r>
      <w:bookmarkEnd w:id="94"/>
      <w:r w:rsidR="00FF7D37">
        <w:t xml:space="preserve"> without a </w:t>
      </w:r>
      <w:r w:rsidR="00FF7D37" w:rsidRPr="001155E1">
        <w:t>contract</w:t>
      </w:r>
      <w:r w:rsidR="00FF7D37">
        <w:rPr>
          <w:b/>
        </w:rPr>
        <w:t xml:space="preserve"> </w:t>
      </w:r>
      <w:r w:rsidR="00FF7D37">
        <w:t xml:space="preserve">being in place. </w:t>
      </w:r>
    </w:p>
    <w:p w14:paraId="02CFEDD7" w14:textId="232B24CA" w:rsidR="00E04E79" w:rsidRPr="00C8354A" w:rsidRDefault="001155E1" w:rsidP="00D32AD0">
      <w:pPr>
        <w:pStyle w:val="Level1Heading"/>
      </w:pPr>
      <w:bookmarkStart w:id="95" w:name="_Ref15331680"/>
      <w:bookmarkStart w:id="96" w:name="_Toc24878608"/>
      <w:bookmarkStart w:id="97" w:name="_Toc26281878"/>
      <w:bookmarkStart w:id="98" w:name="_Ref353304053"/>
      <w:bookmarkStart w:id="99" w:name="_Ref364364646"/>
      <w:bookmarkStart w:id="100" w:name="_Ref353303801"/>
      <w:r>
        <w:t>Force Majeure</w:t>
      </w:r>
      <w:bookmarkEnd w:id="95"/>
      <w:bookmarkEnd w:id="96"/>
      <w:bookmarkEnd w:id="97"/>
      <w:r w:rsidR="001369BC" w:rsidRPr="00C8354A">
        <w:t xml:space="preserve"> </w:t>
      </w:r>
    </w:p>
    <w:p w14:paraId="60A9A5F9" w14:textId="1FA73FA9" w:rsidR="00E04E79" w:rsidRPr="00E83C3D" w:rsidRDefault="00527726" w:rsidP="00334827">
      <w:pPr>
        <w:pStyle w:val="Level2Number"/>
      </w:pPr>
      <w:bookmarkStart w:id="101" w:name="_Ref15331697"/>
      <w:r>
        <w:t xml:space="preserve">Subject always to </w:t>
      </w:r>
      <w:r w:rsidRPr="007D4324">
        <w:rPr>
          <w:b/>
          <w:bCs w:val="0"/>
        </w:rPr>
        <w:t xml:space="preserve">ESCo’s </w:t>
      </w:r>
      <w:r>
        <w:t xml:space="preserve">rights set out in Clause </w:t>
      </w:r>
      <w:r w:rsidR="004305B1">
        <w:fldChar w:fldCharType="begin"/>
      </w:r>
      <w:r w:rsidR="004305B1">
        <w:instrText xml:space="preserve"> REF _Ref15331465 \n \h </w:instrText>
      </w:r>
      <w:r w:rsidR="004305B1">
        <w:fldChar w:fldCharType="separate"/>
      </w:r>
      <w:r w:rsidR="00415C4A">
        <w:t>9</w:t>
      </w:r>
      <w:r w:rsidR="004305B1">
        <w:fldChar w:fldCharType="end"/>
      </w:r>
      <w:r>
        <w:t>, if</w:t>
      </w:r>
      <w:r w:rsidR="00E83C3D">
        <w:t xml:space="preserve"> either </w:t>
      </w:r>
      <w:r w:rsidR="00E83C3D">
        <w:rPr>
          <w:b/>
        </w:rPr>
        <w:t xml:space="preserve">party </w:t>
      </w:r>
      <w:r w:rsidR="00E83C3D">
        <w:t xml:space="preserve">is or will be prevented from performing its obligations under this </w:t>
      </w:r>
      <w:r w:rsidR="00E83C3D">
        <w:rPr>
          <w:b/>
        </w:rPr>
        <w:t xml:space="preserve">contract </w:t>
      </w:r>
      <w:r w:rsidR="00E83C3D">
        <w:t xml:space="preserve">by a </w:t>
      </w:r>
      <w:r w:rsidR="00E83C3D">
        <w:rPr>
          <w:b/>
        </w:rPr>
        <w:t>force majeure</w:t>
      </w:r>
      <w:r w:rsidR="00E83C3D">
        <w:t xml:space="preserve"> </w:t>
      </w:r>
      <w:r w:rsidR="00E83C3D">
        <w:rPr>
          <w:b/>
        </w:rPr>
        <w:t>event,</w:t>
      </w:r>
      <w:r w:rsidR="00E83C3D">
        <w:t xml:space="preserve"> it shall as soon as reasonably practicable (and in in any event within [two (2)] </w:t>
      </w:r>
      <w:r w:rsidR="00E83C3D">
        <w:rPr>
          <w:b/>
        </w:rPr>
        <w:t>business days</w:t>
      </w:r>
      <w:r w:rsidR="007D4324" w:rsidRPr="007D4324">
        <w:rPr>
          <w:bCs w:val="0"/>
        </w:rPr>
        <w:t>)</w:t>
      </w:r>
      <w:r w:rsidR="00E83C3D">
        <w:t xml:space="preserve"> after the occurrence of the </w:t>
      </w:r>
      <w:r w:rsidR="00E83C3D">
        <w:rPr>
          <w:b/>
        </w:rPr>
        <w:t>force majeure event:</w:t>
      </w:r>
      <w:bookmarkEnd w:id="101"/>
    </w:p>
    <w:p w14:paraId="2FA6AD68" w14:textId="75F7E4BC" w:rsidR="00E83C3D" w:rsidRDefault="00E83C3D" w:rsidP="00247425">
      <w:pPr>
        <w:pStyle w:val="Level4Number"/>
      </w:pPr>
      <w:r>
        <w:t xml:space="preserve">notify the other </w:t>
      </w:r>
      <w:r>
        <w:rPr>
          <w:b/>
        </w:rPr>
        <w:t>party</w:t>
      </w:r>
      <w:r>
        <w:t xml:space="preserve"> of the </w:t>
      </w:r>
      <w:r>
        <w:rPr>
          <w:b/>
        </w:rPr>
        <w:t>force majeure event</w:t>
      </w:r>
      <w:r>
        <w:t>, giving details of the event, the obligations affected</w:t>
      </w:r>
      <w:r w:rsidR="00B16618">
        <w:t xml:space="preserve"> and the estimated period of time the </w:t>
      </w:r>
      <w:r w:rsidR="00B16618">
        <w:rPr>
          <w:b/>
        </w:rPr>
        <w:t xml:space="preserve">force majeure event </w:t>
      </w:r>
      <w:r w:rsidR="00B16618">
        <w:t>is likely to subsist; and</w:t>
      </w:r>
    </w:p>
    <w:p w14:paraId="420EFB54" w14:textId="26C534DC" w:rsidR="00B16618" w:rsidRPr="002518E1" w:rsidRDefault="00B16618" w:rsidP="00247425">
      <w:pPr>
        <w:pStyle w:val="Level4Number"/>
      </w:pPr>
      <w:r>
        <w:t xml:space="preserve">use reasonable </w:t>
      </w:r>
      <w:proofErr w:type="spellStart"/>
      <w:r>
        <w:t>endeavours</w:t>
      </w:r>
      <w:proofErr w:type="spellEnd"/>
      <w:r>
        <w:t xml:space="preserve"> to resume performance of obligations </w:t>
      </w:r>
      <w:r w:rsidR="002518E1">
        <w:t xml:space="preserve">affected by the </w:t>
      </w:r>
      <w:r w:rsidR="002518E1">
        <w:rPr>
          <w:b/>
        </w:rPr>
        <w:t>force majeure event;</w:t>
      </w:r>
    </w:p>
    <w:p w14:paraId="7689AF77" w14:textId="32AF3C39" w:rsidR="002518E1" w:rsidRDefault="002518E1" w:rsidP="00247425">
      <w:pPr>
        <w:pStyle w:val="Level4Number"/>
      </w:pPr>
      <w:r>
        <w:t xml:space="preserve">use reasonable </w:t>
      </w:r>
      <w:proofErr w:type="spellStart"/>
      <w:r>
        <w:t>endeavours</w:t>
      </w:r>
      <w:proofErr w:type="spellEnd"/>
      <w:r>
        <w:t xml:space="preserve"> to </w:t>
      </w:r>
      <w:proofErr w:type="spellStart"/>
      <w:r>
        <w:t>minimise</w:t>
      </w:r>
      <w:proofErr w:type="spellEnd"/>
      <w:r>
        <w:t xml:space="preserve"> the damage caused by the suspension or limitation of its obligations. </w:t>
      </w:r>
    </w:p>
    <w:p w14:paraId="69D17D74" w14:textId="7A31BBC3" w:rsidR="002518E1" w:rsidRDefault="002518E1" w:rsidP="00334827">
      <w:pPr>
        <w:pStyle w:val="Level2Number"/>
      </w:pPr>
      <w:r>
        <w:t xml:space="preserve">The </w:t>
      </w:r>
      <w:r>
        <w:rPr>
          <w:b/>
        </w:rPr>
        <w:t xml:space="preserve">party </w:t>
      </w:r>
      <w:r>
        <w:t xml:space="preserve">affected by the </w:t>
      </w:r>
      <w:r>
        <w:rPr>
          <w:b/>
        </w:rPr>
        <w:t xml:space="preserve">force majeure event </w:t>
      </w:r>
      <w:r>
        <w:t xml:space="preserve">shall, provided that notice has been given in accordance </w:t>
      </w:r>
      <w:r w:rsidRPr="006441D3">
        <w:t xml:space="preserve">with Clause </w:t>
      </w:r>
      <w:r w:rsidR="006441D3" w:rsidRPr="006441D3">
        <w:fldChar w:fldCharType="begin"/>
      </w:r>
      <w:r w:rsidR="006441D3" w:rsidRPr="006441D3">
        <w:instrText xml:space="preserve"> REF _Ref15331697 \r \h </w:instrText>
      </w:r>
      <w:r w:rsidR="006441D3">
        <w:instrText xml:space="preserve"> \* MERGEFORMAT </w:instrText>
      </w:r>
      <w:r w:rsidR="006441D3" w:rsidRPr="006441D3">
        <w:fldChar w:fldCharType="separate"/>
      </w:r>
      <w:r w:rsidR="00415C4A">
        <w:t>13.1</w:t>
      </w:r>
      <w:r w:rsidR="006441D3" w:rsidRPr="006441D3">
        <w:fldChar w:fldCharType="end"/>
      </w:r>
      <w:r w:rsidR="006441D3" w:rsidRPr="006441D3">
        <w:t xml:space="preserve"> </w:t>
      </w:r>
      <w:r w:rsidRPr="006441D3">
        <w:t>be excused</w:t>
      </w:r>
      <w:r>
        <w:t xml:space="preserve"> from performance of its obligations affected by the </w:t>
      </w:r>
      <w:r>
        <w:rPr>
          <w:b/>
        </w:rPr>
        <w:t>force majeure event</w:t>
      </w:r>
      <w:r>
        <w:t xml:space="preserve"> for so long as the </w:t>
      </w:r>
      <w:r>
        <w:rPr>
          <w:b/>
        </w:rPr>
        <w:t>force majeure event</w:t>
      </w:r>
      <w:r>
        <w:t xml:space="preserve"> prevents it from performing them. </w:t>
      </w:r>
    </w:p>
    <w:p w14:paraId="3B7A2DE8" w14:textId="1589641F" w:rsidR="001E5686" w:rsidRPr="00DA404C" w:rsidRDefault="00C24471" w:rsidP="00334827">
      <w:pPr>
        <w:pStyle w:val="Level2Number"/>
        <w:rPr>
          <w:i/>
          <w:iCs/>
        </w:rPr>
      </w:pPr>
      <w:r>
        <w:lastRenderedPageBreak/>
        <w:t>[</w:t>
      </w:r>
      <w:r w:rsidR="001E5686">
        <w:t xml:space="preserve">Where the </w:t>
      </w:r>
      <w:r w:rsidR="001E5686">
        <w:rPr>
          <w:b/>
        </w:rPr>
        <w:t xml:space="preserve">heat supply </w:t>
      </w:r>
      <w:r w:rsidR="005F281A" w:rsidRPr="00D92DF9">
        <w:rPr>
          <w:bCs w:val="0"/>
        </w:rPr>
        <w:t>[and/or</w:t>
      </w:r>
      <w:r w:rsidR="005F281A">
        <w:rPr>
          <w:b/>
        </w:rPr>
        <w:t xml:space="preserve"> electricity supply</w:t>
      </w:r>
      <w:r w:rsidR="005F281A" w:rsidRPr="00D92DF9">
        <w:rPr>
          <w:bCs w:val="0"/>
        </w:rPr>
        <w:t>]</w:t>
      </w:r>
      <w:r w:rsidR="005F281A">
        <w:rPr>
          <w:bCs w:val="0"/>
        </w:rPr>
        <w:t xml:space="preserve"> </w:t>
      </w:r>
      <w:r w:rsidR="001E5686">
        <w:t xml:space="preserve">has been affected by a </w:t>
      </w:r>
      <w:r w:rsidR="001E5686">
        <w:rPr>
          <w:b/>
        </w:rPr>
        <w:t>force majeure event</w:t>
      </w:r>
      <w:r w:rsidR="001E5686">
        <w:t xml:space="preserve">, the </w:t>
      </w:r>
      <w:r w:rsidR="001E5686">
        <w:rPr>
          <w:b/>
        </w:rPr>
        <w:t xml:space="preserve">customer </w:t>
      </w:r>
      <w:r w:rsidR="001E5686">
        <w:t xml:space="preserve">shall not be obliged to pay the </w:t>
      </w:r>
      <w:r w:rsidR="0042515E">
        <w:t>[</w:t>
      </w:r>
      <w:r w:rsidR="0042515E">
        <w:rPr>
          <w:b/>
        </w:rPr>
        <w:t>charges</w:t>
      </w:r>
      <w:r w:rsidR="0042515E">
        <w:t>]</w:t>
      </w:r>
      <w:r>
        <w:t>]</w:t>
      </w:r>
      <w:r w:rsidR="0042515E">
        <w:t xml:space="preserve">. </w:t>
      </w:r>
      <w:r w:rsidR="0042515E" w:rsidRPr="00DA404C">
        <w:rPr>
          <w:i/>
          <w:iCs/>
        </w:rPr>
        <w:t xml:space="preserve">[Drafting </w:t>
      </w:r>
      <w:r w:rsidR="006E1D76" w:rsidRPr="00DA404C">
        <w:rPr>
          <w:i/>
          <w:iCs/>
        </w:rPr>
        <w:t>N</w:t>
      </w:r>
      <w:r w:rsidR="0042515E" w:rsidRPr="00DA404C">
        <w:rPr>
          <w:i/>
          <w:iCs/>
        </w:rPr>
        <w:t xml:space="preserve">ote: </w:t>
      </w:r>
      <w:r w:rsidR="00DC779A">
        <w:rPr>
          <w:i/>
          <w:iCs/>
        </w:rPr>
        <w:t>C</w:t>
      </w:r>
      <w:r w:rsidR="0042515E" w:rsidRPr="00DA404C">
        <w:rPr>
          <w:i/>
          <w:iCs/>
        </w:rPr>
        <w:t xml:space="preserve">onsider whether </w:t>
      </w:r>
      <w:r w:rsidRPr="00DA404C">
        <w:rPr>
          <w:i/>
          <w:iCs/>
        </w:rPr>
        <w:t xml:space="preserve">to include this </w:t>
      </w:r>
      <w:r w:rsidR="008920AC" w:rsidRPr="00DA404C">
        <w:rPr>
          <w:i/>
          <w:iCs/>
        </w:rPr>
        <w:t>C</w:t>
      </w:r>
      <w:r w:rsidRPr="00DA404C">
        <w:rPr>
          <w:i/>
          <w:iCs/>
        </w:rPr>
        <w:t xml:space="preserve">lause according to </w:t>
      </w:r>
      <w:r w:rsidR="00192FB0" w:rsidRPr="00DA404C">
        <w:rPr>
          <w:i/>
          <w:iCs/>
        </w:rPr>
        <w:t>ESCo</w:t>
      </w:r>
      <w:r w:rsidRPr="00DA404C">
        <w:rPr>
          <w:i/>
          <w:iCs/>
        </w:rPr>
        <w:t>’s business model/ profile of the customer etc</w:t>
      </w:r>
      <w:r w:rsidR="00DA404C">
        <w:rPr>
          <w:i/>
          <w:iCs/>
        </w:rPr>
        <w:t>.</w:t>
      </w:r>
      <w:r w:rsidRPr="00DA404C">
        <w:rPr>
          <w:i/>
          <w:iCs/>
        </w:rPr>
        <w:t>]</w:t>
      </w:r>
    </w:p>
    <w:p w14:paraId="1D851CC2" w14:textId="27D279AA" w:rsidR="00C24471" w:rsidRPr="00C8354A" w:rsidRDefault="006C2CCD" w:rsidP="00334827">
      <w:pPr>
        <w:pStyle w:val="Level2Number"/>
      </w:pPr>
      <w:r>
        <w:t xml:space="preserve">If as a result of a </w:t>
      </w:r>
      <w:r>
        <w:rPr>
          <w:b/>
        </w:rPr>
        <w:t>force majeure event</w:t>
      </w:r>
      <w:r>
        <w:t xml:space="preserve"> </w:t>
      </w:r>
      <w:r w:rsidR="00192FB0" w:rsidRPr="009F6D8A">
        <w:rPr>
          <w:b/>
          <w:bCs w:val="0"/>
        </w:rPr>
        <w:t>ESCo</w:t>
      </w:r>
      <w:r>
        <w:rPr>
          <w:b/>
        </w:rPr>
        <w:t xml:space="preserve"> </w:t>
      </w:r>
      <w:r>
        <w:t xml:space="preserve">is unable to provide the </w:t>
      </w:r>
      <w:r>
        <w:rPr>
          <w:b/>
        </w:rPr>
        <w:t>heat supply</w:t>
      </w:r>
      <w:r>
        <w:t xml:space="preserve"> </w:t>
      </w:r>
      <w:r w:rsidR="005F281A" w:rsidRPr="00D92DF9">
        <w:rPr>
          <w:bCs w:val="0"/>
        </w:rPr>
        <w:t>[and/or</w:t>
      </w:r>
      <w:r w:rsidR="005F281A">
        <w:rPr>
          <w:b/>
        </w:rPr>
        <w:t xml:space="preserve"> electricity supply</w:t>
      </w:r>
      <w:r w:rsidR="005F281A" w:rsidRPr="00D92DF9">
        <w:rPr>
          <w:bCs w:val="0"/>
        </w:rPr>
        <w:t>]</w:t>
      </w:r>
      <w:r w:rsidR="005F281A">
        <w:t xml:space="preserve">  </w:t>
      </w:r>
      <w:r w:rsidR="00921002">
        <w:t xml:space="preserve">(including by means of temporary plant), </w:t>
      </w:r>
      <w:r w:rsidR="002216C7" w:rsidRPr="002216C7">
        <w:rPr>
          <w:b/>
          <w:bCs w:val="0"/>
        </w:rPr>
        <w:t>ESCo</w:t>
      </w:r>
      <w:r w:rsidR="002216C7">
        <w:t xml:space="preserve"> will have no liability to </w:t>
      </w:r>
      <w:r w:rsidR="002216C7" w:rsidRPr="006239A7">
        <w:t>the</w:t>
      </w:r>
      <w:r w:rsidR="002216C7" w:rsidRPr="002216C7">
        <w:rPr>
          <w:b/>
          <w:bCs w:val="0"/>
        </w:rPr>
        <w:t xml:space="preserve"> customer</w:t>
      </w:r>
      <w:r w:rsidR="002216C7">
        <w:t xml:space="preserve"> for any </w:t>
      </w:r>
      <w:r w:rsidR="002216C7" w:rsidRPr="002216C7">
        <w:rPr>
          <w:b/>
          <w:bCs w:val="0"/>
        </w:rPr>
        <w:t>service failures</w:t>
      </w:r>
      <w:r w:rsidR="002216C7">
        <w:t xml:space="preserve"> which result from such </w:t>
      </w:r>
      <w:r w:rsidR="002216C7" w:rsidRPr="002216C7">
        <w:rPr>
          <w:b/>
          <w:bCs w:val="0"/>
        </w:rPr>
        <w:t>force majeure event</w:t>
      </w:r>
      <w:r w:rsidR="002216C7">
        <w:t xml:space="preserve"> and </w:t>
      </w:r>
      <w:r w:rsidR="00921002">
        <w:t xml:space="preserve">the </w:t>
      </w:r>
      <w:r w:rsidR="00921002">
        <w:rPr>
          <w:b/>
        </w:rPr>
        <w:t xml:space="preserve">customer </w:t>
      </w:r>
      <w:r w:rsidR="00921002">
        <w:t xml:space="preserve"> shall (at its own cost) be entitled to procure an alternative heat supply,</w:t>
      </w:r>
      <w:r w:rsidR="005F281A" w:rsidRPr="005F281A">
        <w:rPr>
          <w:bCs w:val="0"/>
        </w:rPr>
        <w:t xml:space="preserve"> </w:t>
      </w:r>
      <w:r w:rsidR="005F281A" w:rsidRPr="00D92DF9">
        <w:rPr>
          <w:bCs w:val="0"/>
        </w:rPr>
        <w:t>[and/or</w:t>
      </w:r>
      <w:r w:rsidR="005F281A">
        <w:rPr>
          <w:b/>
        </w:rPr>
        <w:t xml:space="preserve"> electricity supply</w:t>
      </w:r>
      <w:r w:rsidR="005F281A" w:rsidRPr="00D92DF9">
        <w:rPr>
          <w:bCs w:val="0"/>
        </w:rPr>
        <w:t>]</w:t>
      </w:r>
      <w:r w:rsidR="00921002">
        <w:t xml:space="preserve"> for so long as the </w:t>
      </w:r>
      <w:r w:rsidR="00921002">
        <w:rPr>
          <w:b/>
        </w:rPr>
        <w:t>force majeure event</w:t>
      </w:r>
      <w:r w:rsidR="00921002">
        <w:t xml:space="preserve"> subsists. </w:t>
      </w:r>
    </w:p>
    <w:p w14:paraId="70518993" w14:textId="35A893A6" w:rsidR="00E04E79" w:rsidRPr="00C9793F" w:rsidRDefault="00E04E79" w:rsidP="00334827">
      <w:pPr>
        <w:pStyle w:val="Level1Heading"/>
      </w:pPr>
      <w:bookmarkStart w:id="102" w:name="_Ref449518226"/>
      <w:bookmarkStart w:id="103" w:name="_Toc24878609"/>
      <w:bookmarkStart w:id="104" w:name="_Toc26281879"/>
      <w:r w:rsidRPr="00C9793F">
        <w:t>L</w:t>
      </w:r>
      <w:r w:rsidR="001369BC" w:rsidRPr="00C9793F">
        <w:t>imit of liability</w:t>
      </w:r>
      <w:bookmarkEnd w:id="102"/>
      <w:bookmarkEnd w:id="103"/>
      <w:bookmarkEnd w:id="104"/>
      <w:r w:rsidR="001369BC" w:rsidRPr="00C9793F">
        <w:t xml:space="preserve"> </w:t>
      </w:r>
    </w:p>
    <w:p w14:paraId="0317C7BD" w14:textId="47DDB857" w:rsidR="00E04E79" w:rsidRPr="00C8354A" w:rsidRDefault="00E04E79" w:rsidP="00D32AD0">
      <w:pPr>
        <w:pStyle w:val="Level2Number"/>
      </w:pPr>
      <w:r w:rsidRPr="00D32AD0">
        <w:t>Nothing</w:t>
      </w:r>
      <w:r w:rsidRPr="00C8354A">
        <w:t xml:space="preserve"> in this </w:t>
      </w:r>
      <w:r w:rsidR="0060430A">
        <w:rPr>
          <w:b/>
        </w:rPr>
        <w:t>contract</w:t>
      </w:r>
      <w:r w:rsidRPr="00C8354A">
        <w:t xml:space="preserve">: </w:t>
      </w:r>
    </w:p>
    <w:p w14:paraId="42565089" w14:textId="78FF7D4A" w:rsidR="00E04E79" w:rsidRPr="00C8354A" w:rsidRDefault="00ED2DB7" w:rsidP="00247425">
      <w:pPr>
        <w:pStyle w:val="Level4Number"/>
      </w:pPr>
      <w:r>
        <w:t>excludes or limits</w:t>
      </w:r>
      <w:r w:rsidR="003E4E35" w:rsidRPr="00C8354A">
        <w:t xml:space="preserve"> </w:t>
      </w:r>
      <w:r w:rsidR="00192FB0" w:rsidRPr="009F6D8A">
        <w:rPr>
          <w:b/>
        </w:rPr>
        <w:t>ESCo</w:t>
      </w:r>
      <w:r w:rsidR="00EC49AE" w:rsidRPr="009F6D8A">
        <w:rPr>
          <w:b/>
        </w:rPr>
        <w:t>’s</w:t>
      </w:r>
      <w:r w:rsidR="00E04E79" w:rsidRPr="00C8354A">
        <w:t xml:space="preserve"> </w:t>
      </w:r>
      <w:r>
        <w:t xml:space="preserve">or </w:t>
      </w:r>
      <w:r w:rsidR="00EC49AE">
        <w:t xml:space="preserve">the </w:t>
      </w:r>
      <w:r w:rsidR="00EC49AE" w:rsidRPr="00C9793F">
        <w:rPr>
          <w:b/>
        </w:rPr>
        <w:t>customer’s</w:t>
      </w:r>
      <w:r>
        <w:t xml:space="preserve"> </w:t>
      </w:r>
      <w:r w:rsidR="00E04E79" w:rsidRPr="00C8354A">
        <w:t xml:space="preserve">liability for fraud or fraudulent </w:t>
      </w:r>
      <w:r w:rsidR="003E4E35" w:rsidRPr="00C8354A">
        <w:t>statements</w:t>
      </w:r>
      <w:r w:rsidR="00E04E79" w:rsidRPr="00C8354A">
        <w:t xml:space="preserve">; </w:t>
      </w:r>
    </w:p>
    <w:p w14:paraId="045C7E6D" w14:textId="65CA0A5A" w:rsidR="00E04E79" w:rsidRDefault="00ED2DB7" w:rsidP="00247425">
      <w:pPr>
        <w:pStyle w:val="Level4Number"/>
      </w:pPr>
      <w:r>
        <w:t>excludes or limits</w:t>
      </w:r>
      <w:r w:rsidR="003E4E35" w:rsidRPr="00C8354A">
        <w:t xml:space="preserve"> </w:t>
      </w:r>
      <w:r w:rsidR="00192FB0" w:rsidRPr="009F6D8A">
        <w:rPr>
          <w:b/>
        </w:rPr>
        <w:t>ESCo</w:t>
      </w:r>
      <w:r w:rsidR="00EC49AE" w:rsidRPr="009F6D8A">
        <w:rPr>
          <w:b/>
        </w:rPr>
        <w:t>’s</w:t>
      </w:r>
      <w:r w:rsidR="00E04E79" w:rsidRPr="00C8354A">
        <w:t xml:space="preserve"> liability for death or personal injury resulting from </w:t>
      </w:r>
      <w:r w:rsidR="00192FB0" w:rsidRPr="009F6D8A">
        <w:rPr>
          <w:b/>
        </w:rPr>
        <w:t>ESCo</w:t>
      </w:r>
      <w:r w:rsidR="00EC49AE" w:rsidRPr="009F6D8A">
        <w:rPr>
          <w:b/>
        </w:rPr>
        <w:t>’s</w:t>
      </w:r>
      <w:r w:rsidR="00E85608">
        <w:t xml:space="preserve"> negligence (or the negligence of </w:t>
      </w:r>
      <w:r w:rsidR="00192FB0" w:rsidRPr="009F6D8A">
        <w:rPr>
          <w:b/>
        </w:rPr>
        <w:t>ESCo</w:t>
      </w:r>
      <w:r w:rsidR="00EC49AE" w:rsidRPr="009F6D8A">
        <w:rPr>
          <w:b/>
        </w:rPr>
        <w:t>’s</w:t>
      </w:r>
      <w:r w:rsidR="00E85608">
        <w:t xml:space="preserve"> </w:t>
      </w:r>
      <w:r w:rsidR="00E04E79" w:rsidRPr="00C8354A">
        <w:t>employees, officers</w:t>
      </w:r>
      <w:r w:rsidR="00E85608">
        <w:t xml:space="preserve"> or </w:t>
      </w:r>
      <w:r w:rsidR="00E04E79" w:rsidRPr="00C8354A">
        <w:t>agents</w:t>
      </w:r>
      <w:r w:rsidR="00E85608">
        <w:t>)</w:t>
      </w:r>
      <w:r w:rsidR="00E04E79" w:rsidRPr="00C8354A">
        <w:t xml:space="preserve">; </w:t>
      </w:r>
      <w:r w:rsidR="00E905ED">
        <w:t>and/</w:t>
      </w:r>
      <w:r w:rsidR="00E04E79" w:rsidRPr="00C8354A">
        <w:t xml:space="preserve">or </w:t>
      </w:r>
    </w:p>
    <w:p w14:paraId="26C848E7" w14:textId="00DB5DD1" w:rsidR="00E85608" w:rsidRPr="00E85608" w:rsidRDefault="00E85608" w:rsidP="00247425">
      <w:pPr>
        <w:pStyle w:val="Level4Number"/>
      </w:pPr>
      <w:r>
        <w:t>excludes or limits</w:t>
      </w:r>
      <w:r w:rsidRPr="00C8354A">
        <w:t xml:space="preserve"> </w:t>
      </w:r>
      <w:r w:rsidR="00EC49AE">
        <w:t xml:space="preserve">the </w:t>
      </w:r>
      <w:r w:rsidR="00EC49AE" w:rsidRPr="00C9793F">
        <w:rPr>
          <w:b/>
        </w:rPr>
        <w:t>customer’s</w:t>
      </w:r>
      <w:r w:rsidRPr="00C9793F">
        <w:t xml:space="preserve"> liability</w:t>
      </w:r>
      <w:r w:rsidRPr="00C8354A">
        <w:t xml:space="preserve"> for death or personal injury resulting from </w:t>
      </w:r>
      <w:r w:rsidR="00EC49AE">
        <w:t xml:space="preserve">the </w:t>
      </w:r>
      <w:r w:rsidR="00EC49AE" w:rsidRPr="00C9793F">
        <w:rPr>
          <w:b/>
        </w:rPr>
        <w:t>customer’s</w:t>
      </w:r>
      <w:r w:rsidRPr="00C9793F">
        <w:rPr>
          <w:b/>
        </w:rPr>
        <w:t xml:space="preserve"> negligence</w:t>
      </w:r>
      <w:r w:rsidR="00835A58">
        <w:t xml:space="preserve"> </w:t>
      </w:r>
      <w:r w:rsidR="00B313AC">
        <w:t>(</w:t>
      </w:r>
      <w:r w:rsidR="00835A58">
        <w:t xml:space="preserve">or the negligence of the </w:t>
      </w:r>
      <w:r w:rsidR="00B313AC" w:rsidRPr="00C9793F">
        <w:rPr>
          <w:b/>
        </w:rPr>
        <w:t>customer’s</w:t>
      </w:r>
      <w:r w:rsidR="00835A58" w:rsidRPr="00C9793F">
        <w:rPr>
          <w:b/>
        </w:rPr>
        <w:t xml:space="preserve"> </w:t>
      </w:r>
      <w:r w:rsidR="00835A58" w:rsidRPr="00C9793F">
        <w:t>employees</w:t>
      </w:r>
      <w:r w:rsidR="00835A58" w:rsidRPr="00C8354A">
        <w:t>, officers</w:t>
      </w:r>
      <w:r w:rsidR="00835A58">
        <w:t xml:space="preserve"> or </w:t>
      </w:r>
      <w:r w:rsidR="00835A58" w:rsidRPr="00C8354A">
        <w:t>agents</w:t>
      </w:r>
      <w:r w:rsidR="00835A58">
        <w:t>)</w:t>
      </w:r>
      <w:r w:rsidR="00835A58" w:rsidRPr="00C8354A">
        <w:t>;</w:t>
      </w:r>
      <w:r w:rsidR="00B313AC">
        <w:t xml:space="preserve"> </w:t>
      </w:r>
      <w:r>
        <w:t>and/</w:t>
      </w:r>
      <w:r w:rsidRPr="00C8354A">
        <w:t xml:space="preserve">or </w:t>
      </w:r>
    </w:p>
    <w:p w14:paraId="7E291FF5" w14:textId="32CB75D9" w:rsidR="009467AC" w:rsidRPr="002A6400" w:rsidRDefault="00E04E79" w:rsidP="00247425">
      <w:pPr>
        <w:pStyle w:val="Level4Number"/>
      </w:pPr>
      <w:r w:rsidRPr="00C8354A">
        <w:t xml:space="preserve">affects </w:t>
      </w:r>
      <w:r w:rsidR="00EC49AE">
        <w:t xml:space="preserve">the </w:t>
      </w:r>
      <w:r w:rsidR="00EC49AE" w:rsidRPr="00C9793F">
        <w:rPr>
          <w:b/>
        </w:rPr>
        <w:t>customer’s</w:t>
      </w:r>
      <w:r w:rsidRPr="00C8354A">
        <w:t xml:space="preserve"> </w:t>
      </w:r>
      <w:r w:rsidR="003E4E35" w:rsidRPr="00C8354A">
        <w:t xml:space="preserve">legal </w:t>
      </w:r>
      <w:r w:rsidRPr="00C8354A">
        <w:t xml:space="preserve">rights as a consumer. </w:t>
      </w:r>
      <w:r w:rsidR="00D32AD0">
        <w:tab/>
      </w:r>
      <w:r w:rsidR="00D32AD0">
        <w:br/>
      </w:r>
    </w:p>
    <w:p w14:paraId="152A7F07" w14:textId="49DBD457" w:rsidR="002A6400" w:rsidRDefault="00A71E1F" w:rsidP="00334827">
      <w:pPr>
        <w:pStyle w:val="Level2Number"/>
      </w:pPr>
      <w:r>
        <w:t xml:space="preserve">Neither </w:t>
      </w:r>
      <w:r>
        <w:rPr>
          <w:b/>
        </w:rPr>
        <w:t>party</w:t>
      </w:r>
      <w:r w:rsidR="00EC49AE">
        <w:t xml:space="preserve"> </w:t>
      </w:r>
      <w:r w:rsidR="002A6400" w:rsidRPr="002A6400">
        <w:t xml:space="preserve">will be liable to </w:t>
      </w:r>
      <w:r>
        <w:t>the</w:t>
      </w:r>
      <w:r w:rsidR="002A6400" w:rsidRPr="002A6400">
        <w:t xml:space="preserve"> other for any </w:t>
      </w:r>
      <w:r w:rsidR="002A6400" w:rsidRPr="00447F80">
        <w:rPr>
          <w:b/>
        </w:rPr>
        <w:t>indirect loss</w:t>
      </w:r>
      <w:r w:rsidR="002A6400" w:rsidRPr="002A6400">
        <w:t xml:space="preserve">, arising out of or </w:t>
      </w:r>
      <w:r w:rsidR="00F809C0">
        <w:t>in connection with</w:t>
      </w:r>
      <w:r w:rsidR="002A6400" w:rsidRPr="002A6400">
        <w:t xml:space="preserve"> this </w:t>
      </w:r>
      <w:r w:rsidR="002A6400" w:rsidRPr="002A6400">
        <w:rPr>
          <w:b/>
        </w:rPr>
        <w:t>contract</w:t>
      </w:r>
      <w:r w:rsidR="002A6400" w:rsidRPr="002A6400">
        <w:t>.</w:t>
      </w:r>
    </w:p>
    <w:p w14:paraId="2B786A4A" w14:textId="05FB7A51" w:rsidR="000D5A87" w:rsidRDefault="00192FB0" w:rsidP="00334827">
      <w:pPr>
        <w:pStyle w:val="Level2Number"/>
      </w:pPr>
      <w:r>
        <w:rPr>
          <w:b/>
        </w:rPr>
        <w:t>ESCo</w:t>
      </w:r>
      <w:r w:rsidR="00EC49AE" w:rsidRPr="00EF4DD0">
        <w:rPr>
          <w:b/>
        </w:rPr>
        <w:t>’s</w:t>
      </w:r>
      <w:r w:rsidR="00E04E79" w:rsidRPr="00C8354A">
        <w:t xml:space="preserve"> liability in a</w:t>
      </w:r>
      <w:r w:rsidR="003E4E35" w:rsidRPr="00C8354A">
        <w:t>ny</w:t>
      </w:r>
      <w:r w:rsidR="00E04E79" w:rsidRPr="00C8354A">
        <w:t xml:space="preserve"> 12</w:t>
      </w:r>
      <w:r w:rsidR="003E4E35" w:rsidRPr="00C8354A">
        <w:t>-</w:t>
      </w:r>
      <w:r w:rsidR="00E04E79" w:rsidRPr="00C8354A">
        <w:t>month period</w:t>
      </w:r>
      <w:r w:rsidR="003E4E35" w:rsidRPr="00C8354A">
        <w:t>,</w:t>
      </w:r>
      <w:r w:rsidR="00E04E79" w:rsidRPr="00C8354A">
        <w:t xml:space="preserve"> </w:t>
      </w:r>
      <w:r w:rsidR="003E4E35" w:rsidRPr="00C8354A">
        <w:t>for any one event, or any series of connected events, will</w:t>
      </w:r>
      <w:r w:rsidR="00E04E79" w:rsidRPr="00C8354A">
        <w:t xml:space="preserve"> be limited to </w:t>
      </w:r>
      <w:r w:rsidR="000D5A87" w:rsidRPr="00DA404C">
        <w:rPr>
          <w:i/>
          <w:iCs/>
        </w:rPr>
        <w:t>[</w:t>
      </w:r>
      <w:r w:rsidR="000A6ACB" w:rsidRPr="00DA404C">
        <w:rPr>
          <w:i/>
          <w:iCs/>
        </w:rPr>
        <w:t xml:space="preserve">Drafting </w:t>
      </w:r>
      <w:r w:rsidR="006E1D76" w:rsidRPr="00DA404C">
        <w:rPr>
          <w:i/>
          <w:iCs/>
        </w:rPr>
        <w:t>N</w:t>
      </w:r>
      <w:r w:rsidR="000A6ACB" w:rsidRPr="00DA404C">
        <w:rPr>
          <w:i/>
          <w:iCs/>
        </w:rPr>
        <w:t xml:space="preserve">ote: </w:t>
      </w:r>
      <w:r w:rsidR="00DC779A">
        <w:rPr>
          <w:i/>
          <w:iCs/>
        </w:rPr>
        <w:t>I</w:t>
      </w:r>
      <w:r w:rsidR="000A6ACB" w:rsidRPr="00DA404C">
        <w:rPr>
          <w:i/>
          <w:iCs/>
        </w:rPr>
        <w:t xml:space="preserve">nsert appropriate cap on liability, considering level of damage that could be </w:t>
      </w:r>
      <w:r w:rsidR="00F97C28" w:rsidRPr="00DA404C">
        <w:rPr>
          <w:i/>
          <w:iCs/>
        </w:rPr>
        <w:t xml:space="preserve">made by an operative in a unit, </w:t>
      </w:r>
      <w:r w:rsidR="00A71E1F" w:rsidRPr="00DA404C">
        <w:rPr>
          <w:i/>
          <w:iCs/>
        </w:rPr>
        <w:t>investment made by the customer (if any) in a connection to obtain heat</w:t>
      </w:r>
      <w:r w:rsidR="005F281A">
        <w:rPr>
          <w:i/>
          <w:iCs/>
        </w:rPr>
        <w:t xml:space="preserve"> [or electricity,]</w:t>
      </w:r>
      <w:r w:rsidR="00ED7BA8" w:rsidRPr="00DA404C">
        <w:rPr>
          <w:i/>
          <w:iCs/>
        </w:rPr>
        <w:t>insurances cover</w:t>
      </w:r>
      <w:r w:rsidR="00A71E1F" w:rsidRPr="00DA404C">
        <w:rPr>
          <w:i/>
          <w:iCs/>
        </w:rPr>
        <w:t xml:space="preserve"> </w:t>
      </w:r>
      <w:r w:rsidR="00F97C28" w:rsidRPr="00DA404C">
        <w:rPr>
          <w:i/>
          <w:iCs/>
        </w:rPr>
        <w:t>etc</w:t>
      </w:r>
      <w:r w:rsidR="000D5A87" w:rsidRPr="00DA404C">
        <w:rPr>
          <w:i/>
          <w:iCs/>
        </w:rPr>
        <w:t xml:space="preserve">  </w:t>
      </w:r>
      <w:r w:rsidR="00EA0B56" w:rsidRPr="00DA404C">
        <w:rPr>
          <w:i/>
          <w:iCs/>
        </w:rPr>
        <w:t>Consider also whether any liabilities will sit outside the cap</w:t>
      </w:r>
      <w:r w:rsidR="000D5A87" w:rsidRPr="00DA404C">
        <w:rPr>
          <w:i/>
          <w:iCs/>
        </w:rPr>
        <w:t>]</w:t>
      </w:r>
      <w:r w:rsidR="003E4E35" w:rsidRPr="00DA404C">
        <w:rPr>
          <w:i/>
          <w:iCs/>
        </w:rPr>
        <w:t>.</w:t>
      </w:r>
      <w:r w:rsidR="003E4E35" w:rsidRPr="00C8354A">
        <w:t xml:space="preserve"> This limit will </w:t>
      </w:r>
      <w:r w:rsidR="00E04E79" w:rsidRPr="00C8354A">
        <w:t>increase</w:t>
      </w:r>
      <w:r w:rsidR="003E4E35" w:rsidRPr="00C8354A">
        <w:t xml:space="preserve"> each year in line with </w:t>
      </w:r>
      <w:r w:rsidR="00E04E79" w:rsidRPr="00C8354A">
        <w:t>the annual increase in</w:t>
      </w:r>
      <w:r w:rsidR="00E35BF7" w:rsidRPr="00C8354A">
        <w:t xml:space="preserve"> the Consumer Prices Index (as published by the Office of National Statistics)</w:t>
      </w:r>
      <w:r w:rsidR="00E04E79" w:rsidRPr="00C8354A">
        <w:t xml:space="preserve">. </w:t>
      </w:r>
    </w:p>
    <w:p w14:paraId="602F3A6B" w14:textId="133E5CC9" w:rsidR="00A71E1F" w:rsidRDefault="00A71E1F" w:rsidP="00334827">
      <w:pPr>
        <w:pStyle w:val="Level2Number"/>
      </w:pPr>
      <w:r>
        <w:t xml:space="preserve">The </w:t>
      </w:r>
      <w:r w:rsidR="00EF4DD0">
        <w:rPr>
          <w:b/>
        </w:rPr>
        <w:t>customer’s</w:t>
      </w:r>
      <w:r w:rsidRPr="00C8354A">
        <w:t xml:space="preserve"> liability in any 12-month period, for any one event, or any series of connected events, will be limited to </w:t>
      </w:r>
      <w:r w:rsidRPr="00EA0B56">
        <w:rPr>
          <w:i/>
          <w:iCs/>
        </w:rPr>
        <w:t xml:space="preserve">[Drafting </w:t>
      </w:r>
      <w:r w:rsidR="006E1D76">
        <w:rPr>
          <w:i/>
          <w:iCs/>
        </w:rPr>
        <w:t>N</w:t>
      </w:r>
      <w:r w:rsidRPr="00EA0B56">
        <w:rPr>
          <w:i/>
          <w:iCs/>
        </w:rPr>
        <w:t xml:space="preserve">ote: </w:t>
      </w:r>
      <w:r w:rsidR="00DC779A">
        <w:rPr>
          <w:i/>
          <w:iCs/>
        </w:rPr>
        <w:t>I</w:t>
      </w:r>
      <w:r w:rsidRPr="00EA0B56">
        <w:rPr>
          <w:i/>
          <w:iCs/>
        </w:rPr>
        <w:t xml:space="preserve">nsert appropriate cap on liability, considering level of damage that </w:t>
      </w:r>
      <w:r w:rsidR="00752109" w:rsidRPr="00EA0B56">
        <w:rPr>
          <w:i/>
          <w:iCs/>
        </w:rPr>
        <w:t xml:space="preserve">the customer could cause to the district heating scheme, the investment made by </w:t>
      </w:r>
      <w:r w:rsidR="00192FB0" w:rsidRPr="00EA0B56">
        <w:rPr>
          <w:i/>
          <w:iCs/>
        </w:rPr>
        <w:t>ESCo</w:t>
      </w:r>
      <w:r w:rsidR="00752109" w:rsidRPr="00EA0B56">
        <w:rPr>
          <w:i/>
          <w:iCs/>
        </w:rPr>
        <w:t xml:space="preserve"> in the connection that may not otherwise be recoverable</w:t>
      </w:r>
      <w:r w:rsidRPr="00EA0B56">
        <w:rPr>
          <w:i/>
          <w:iCs/>
        </w:rPr>
        <w:t>, etc</w:t>
      </w:r>
      <w:r w:rsidR="00DC779A">
        <w:rPr>
          <w:i/>
          <w:iCs/>
        </w:rPr>
        <w:t>.</w:t>
      </w:r>
      <w:r>
        <w:t xml:space="preserve">  </w:t>
      </w:r>
      <w:r w:rsidR="00EA0B56" w:rsidRPr="00EA0B56">
        <w:rPr>
          <w:i/>
          <w:iCs/>
        </w:rPr>
        <w:t>Consider also whether any liabilities will sit outside the cap</w:t>
      </w:r>
      <w:r w:rsidRPr="00DA404C">
        <w:rPr>
          <w:i/>
          <w:iCs/>
        </w:rPr>
        <w:t>]</w:t>
      </w:r>
      <w:r w:rsidRPr="00C8354A">
        <w:t xml:space="preserve">. This limit will increase each year in line with the annual increase in the Consumer Prices Index (as published by the Office of National Statistics). </w:t>
      </w:r>
    </w:p>
    <w:p w14:paraId="042908C5" w14:textId="1AC96897" w:rsidR="00A71E1F" w:rsidRDefault="005C551F" w:rsidP="00334827">
      <w:pPr>
        <w:pStyle w:val="Level2Number"/>
      </w:pPr>
      <w:r>
        <w:t xml:space="preserve">The </w:t>
      </w:r>
      <w:r>
        <w:rPr>
          <w:b/>
        </w:rPr>
        <w:t xml:space="preserve">parties </w:t>
      </w:r>
      <w:r>
        <w:t xml:space="preserve">acknowledge that the limits on liability set out in this </w:t>
      </w:r>
      <w:r>
        <w:rPr>
          <w:b/>
        </w:rPr>
        <w:t xml:space="preserve">contract </w:t>
      </w:r>
      <w:r>
        <w:t xml:space="preserve"> are reasonable given the balance of risk and reward set out in this </w:t>
      </w:r>
      <w:r>
        <w:rPr>
          <w:b/>
        </w:rPr>
        <w:t>contract.</w:t>
      </w:r>
    </w:p>
    <w:p w14:paraId="5BE1F378" w14:textId="084CE1FB" w:rsidR="00FC5276" w:rsidRPr="00C8354A" w:rsidRDefault="00E04E79" w:rsidP="00334827">
      <w:pPr>
        <w:pStyle w:val="Level2Number"/>
      </w:pPr>
      <w:r w:rsidRPr="006441D3">
        <w:t>Th</w:t>
      </w:r>
      <w:r w:rsidR="003E4E35" w:rsidRPr="006441D3">
        <w:t xml:space="preserve">is </w:t>
      </w:r>
      <w:r w:rsidR="00C44B1E" w:rsidRPr="006441D3">
        <w:t>C</w:t>
      </w:r>
      <w:r w:rsidRPr="006441D3">
        <w:t xml:space="preserve">lause </w:t>
      </w:r>
      <w:r w:rsidR="006441D3" w:rsidRPr="006441D3">
        <w:fldChar w:fldCharType="begin"/>
      </w:r>
      <w:r w:rsidR="006441D3" w:rsidRPr="006441D3">
        <w:instrText xml:space="preserve"> REF _Ref449518226 \r \h </w:instrText>
      </w:r>
      <w:r w:rsidR="006441D3">
        <w:instrText xml:space="preserve"> \* MERGEFORMAT </w:instrText>
      </w:r>
      <w:r w:rsidR="006441D3" w:rsidRPr="006441D3">
        <w:fldChar w:fldCharType="separate"/>
      </w:r>
      <w:r w:rsidR="00415C4A">
        <w:t>14</w:t>
      </w:r>
      <w:r w:rsidR="006441D3" w:rsidRPr="006441D3">
        <w:fldChar w:fldCharType="end"/>
      </w:r>
      <w:r w:rsidR="003E4E35" w:rsidRPr="006441D3">
        <w:t xml:space="preserve"> </w:t>
      </w:r>
      <w:r w:rsidRPr="006441D3">
        <w:t>do</w:t>
      </w:r>
      <w:r w:rsidR="003E4E35" w:rsidRPr="006441D3">
        <w:t>es</w:t>
      </w:r>
      <w:r w:rsidRPr="00C8354A">
        <w:t xml:space="preserve"> not affect </w:t>
      </w:r>
      <w:r w:rsidR="00192FB0" w:rsidRPr="009F6D8A">
        <w:rPr>
          <w:b/>
          <w:bCs w:val="0"/>
        </w:rPr>
        <w:t>ESCo</w:t>
      </w:r>
      <w:r w:rsidR="00EC49AE" w:rsidRPr="009F6D8A">
        <w:rPr>
          <w:b/>
          <w:bCs w:val="0"/>
        </w:rPr>
        <w:t>’s</w:t>
      </w:r>
      <w:r w:rsidRPr="00C8354A">
        <w:t xml:space="preserve"> obligations to </w:t>
      </w:r>
      <w:r w:rsidR="005C551F">
        <w:t>meet</w:t>
      </w:r>
      <w:r w:rsidR="003E4E35" w:rsidRPr="00C8354A">
        <w:t xml:space="preserve"> </w:t>
      </w:r>
      <w:r w:rsidRPr="00C8354A">
        <w:t xml:space="preserve">the </w:t>
      </w:r>
      <w:r w:rsidR="00BB429B">
        <w:rPr>
          <w:b/>
        </w:rPr>
        <w:t>performance indicators</w:t>
      </w:r>
      <w:r w:rsidR="003E4E35" w:rsidRPr="00C8354A">
        <w:t xml:space="preserve"> set out in </w:t>
      </w:r>
      <w:r w:rsidR="00C7755E">
        <w:fldChar w:fldCharType="begin"/>
      </w:r>
      <w:r w:rsidR="00C7755E">
        <w:instrText xml:space="preserve"> REF _Ref368662776 \n \h </w:instrText>
      </w:r>
      <w:r w:rsidR="00C7755E">
        <w:fldChar w:fldCharType="separate"/>
      </w:r>
      <w:r w:rsidR="00415C4A">
        <w:t>Schedule 2</w:t>
      </w:r>
      <w:r w:rsidR="00C7755E">
        <w:fldChar w:fldCharType="end"/>
      </w:r>
      <w:r w:rsidRPr="00C8354A">
        <w:t xml:space="preserve">, or </w:t>
      </w:r>
      <w:r w:rsidR="00EC49AE">
        <w:t>the customer’s</w:t>
      </w:r>
      <w:r w:rsidRPr="00C8354A">
        <w:t xml:space="preserve"> rights to receive </w:t>
      </w:r>
      <w:r w:rsidR="00424288" w:rsidRPr="005A189E">
        <w:rPr>
          <w:b/>
          <w:bCs w:val="0"/>
        </w:rPr>
        <w:t>service-failure payments</w:t>
      </w:r>
      <w:r w:rsidR="00424288">
        <w:t xml:space="preserve"> </w:t>
      </w:r>
      <w:r w:rsidR="003E4E35" w:rsidRPr="00C8354A">
        <w:t xml:space="preserve">for a </w:t>
      </w:r>
      <w:r w:rsidR="00EE614E" w:rsidRPr="00C8354A">
        <w:rPr>
          <w:b/>
        </w:rPr>
        <w:t>s</w:t>
      </w:r>
      <w:r w:rsidR="003012DE" w:rsidRPr="00C8354A">
        <w:rPr>
          <w:b/>
        </w:rPr>
        <w:t xml:space="preserve">ervice </w:t>
      </w:r>
      <w:r w:rsidR="00EE614E" w:rsidRPr="00C8354A">
        <w:rPr>
          <w:b/>
        </w:rPr>
        <w:t>f</w:t>
      </w:r>
      <w:r w:rsidR="003012DE" w:rsidRPr="00C8354A">
        <w:rPr>
          <w:b/>
        </w:rPr>
        <w:t>ailure</w:t>
      </w:r>
      <w:r w:rsidR="003E4E35" w:rsidRPr="00C8354A">
        <w:t>.</w:t>
      </w:r>
    </w:p>
    <w:p w14:paraId="550C0EE6" w14:textId="27542DC5" w:rsidR="00FC5276" w:rsidRPr="00C8354A" w:rsidRDefault="002F39F0" w:rsidP="00334827">
      <w:pPr>
        <w:pStyle w:val="Level1Heading"/>
      </w:pPr>
      <w:bookmarkStart w:id="105" w:name="_Ref15331886"/>
      <w:bookmarkStart w:id="106" w:name="_Toc24878610"/>
      <w:bookmarkStart w:id="107" w:name="_Toc26281880"/>
      <w:r>
        <w:t>Dispute Resolution Procedure</w:t>
      </w:r>
      <w:bookmarkEnd w:id="105"/>
      <w:bookmarkEnd w:id="106"/>
      <w:bookmarkEnd w:id="107"/>
    </w:p>
    <w:p w14:paraId="4AA473D5" w14:textId="3B85163D" w:rsidR="000E1A52" w:rsidRPr="00C8354A" w:rsidRDefault="00192FB0" w:rsidP="00334827">
      <w:pPr>
        <w:pStyle w:val="Level2Number"/>
      </w:pPr>
      <w:r w:rsidRPr="00EA0BFE">
        <w:rPr>
          <w:b/>
          <w:bCs w:val="0"/>
        </w:rPr>
        <w:t>ESCo</w:t>
      </w:r>
      <w:r w:rsidR="00EC49AE" w:rsidRPr="00EA0BFE">
        <w:rPr>
          <w:b/>
          <w:bCs w:val="0"/>
        </w:rPr>
        <w:t>’s</w:t>
      </w:r>
      <w:r w:rsidR="000E1A52" w:rsidRPr="00C8354A">
        <w:t xml:space="preserve"> complaints procedure is set out in the </w:t>
      </w:r>
      <w:r w:rsidR="00F73FF5" w:rsidRPr="00812209">
        <w:rPr>
          <w:b/>
        </w:rPr>
        <w:t>c</w:t>
      </w:r>
      <w:r w:rsidR="00D90C93" w:rsidRPr="00812209">
        <w:rPr>
          <w:b/>
        </w:rPr>
        <w:t xml:space="preserve">ustomer </w:t>
      </w:r>
      <w:r w:rsidR="00F73FF5" w:rsidRPr="00812209">
        <w:rPr>
          <w:b/>
        </w:rPr>
        <w:t>h</w:t>
      </w:r>
      <w:r w:rsidR="00D90C93" w:rsidRPr="00812209">
        <w:rPr>
          <w:b/>
        </w:rPr>
        <w:t>andbook</w:t>
      </w:r>
      <w:r w:rsidR="00181657">
        <w:rPr>
          <w:b/>
        </w:rPr>
        <w:t xml:space="preserve"> </w:t>
      </w:r>
      <w:r w:rsidR="00181657">
        <w:t xml:space="preserve">or alternatively </w:t>
      </w:r>
      <w:r w:rsidR="00EC49AE">
        <w:t>the customer</w:t>
      </w:r>
      <w:r w:rsidR="00181657">
        <w:t xml:space="preserve"> can access it on </w:t>
      </w:r>
      <w:r w:rsidRPr="00EA0BFE">
        <w:rPr>
          <w:b/>
          <w:bCs w:val="0"/>
        </w:rPr>
        <w:t>ESCo</w:t>
      </w:r>
      <w:r w:rsidR="00EC49AE" w:rsidRPr="00EA0BFE">
        <w:rPr>
          <w:b/>
          <w:bCs w:val="0"/>
        </w:rPr>
        <w:t>’s</w:t>
      </w:r>
      <w:r w:rsidR="00181657" w:rsidRPr="00EA0BFE">
        <w:rPr>
          <w:b/>
          <w:bCs w:val="0"/>
        </w:rPr>
        <w:t xml:space="preserve"> </w:t>
      </w:r>
      <w:r w:rsidR="00EC49AE" w:rsidRPr="00EA0BFE">
        <w:rPr>
          <w:b/>
          <w:bCs w:val="0"/>
        </w:rPr>
        <w:t>t</w:t>
      </w:r>
      <w:r w:rsidR="00EC49AE">
        <w:t xml:space="preserve">he </w:t>
      </w:r>
      <w:r w:rsidR="00B16618">
        <w:t>website</w:t>
      </w:r>
      <w:r w:rsidR="00181657">
        <w:t xml:space="preserve"> here </w:t>
      </w:r>
      <w:r w:rsidR="00181657" w:rsidRPr="00DA404C">
        <w:rPr>
          <w:i/>
          <w:iCs/>
        </w:rPr>
        <w:t>[</w:t>
      </w:r>
      <w:r w:rsidR="000A6ACB" w:rsidRPr="00DA404C">
        <w:rPr>
          <w:i/>
          <w:iCs/>
        </w:rPr>
        <w:t xml:space="preserve">Drafting </w:t>
      </w:r>
      <w:r w:rsidR="006E1D76" w:rsidRPr="00DA404C">
        <w:rPr>
          <w:i/>
          <w:iCs/>
        </w:rPr>
        <w:t>N</w:t>
      </w:r>
      <w:r w:rsidR="000A6ACB" w:rsidRPr="00DA404C">
        <w:rPr>
          <w:i/>
          <w:iCs/>
        </w:rPr>
        <w:t xml:space="preserve">ote: </w:t>
      </w:r>
      <w:r w:rsidR="00DC779A">
        <w:rPr>
          <w:i/>
          <w:iCs/>
        </w:rPr>
        <w:t>I</w:t>
      </w:r>
      <w:r w:rsidR="000A6ACB" w:rsidRPr="00DA404C">
        <w:rPr>
          <w:i/>
          <w:iCs/>
        </w:rPr>
        <w:t>nsert relevant link</w:t>
      </w:r>
      <w:r w:rsidR="00181657" w:rsidRPr="00DA404C">
        <w:rPr>
          <w:i/>
          <w:iCs/>
        </w:rPr>
        <w:t xml:space="preserve">] </w:t>
      </w:r>
      <w:r w:rsidR="00181657">
        <w:t xml:space="preserve">or request a copy from </w:t>
      </w:r>
      <w:r w:rsidR="00EC49AE">
        <w:t>the customer</w:t>
      </w:r>
      <w:r w:rsidR="00181657">
        <w:t xml:space="preserve"> at </w:t>
      </w:r>
      <w:r w:rsidR="00181657" w:rsidRPr="00DA404C">
        <w:rPr>
          <w:i/>
          <w:iCs/>
        </w:rPr>
        <w:t>[</w:t>
      </w:r>
      <w:r w:rsidR="00F97C28">
        <w:rPr>
          <w:i/>
          <w:iCs/>
        </w:rPr>
        <w:t xml:space="preserve">Drafting </w:t>
      </w:r>
      <w:r w:rsidR="006E1D76">
        <w:rPr>
          <w:i/>
          <w:iCs/>
        </w:rPr>
        <w:t>N</w:t>
      </w:r>
      <w:r w:rsidR="00F97C28">
        <w:rPr>
          <w:i/>
          <w:iCs/>
        </w:rPr>
        <w:t xml:space="preserve">ote: </w:t>
      </w:r>
      <w:r w:rsidR="00DC779A">
        <w:rPr>
          <w:i/>
          <w:iCs/>
        </w:rPr>
        <w:t>I</w:t>
      </w:r>
      <w:r w:rsidR="00F97C28">
        <w:rPr>
          <w:i/>
          <w:iCs/>
        </w:rPr>
        <w:t xml:space="preserve">nsert relevant </w:t>
      </w:r>
      <w:r w:rsidR="00F97C28" w:rsidRPr="00DA404C">
        <w:rPr>
          <w:i/>
          <w:iCs/>
        </w:rPr>
        <w:t>address</w:t>
      </w:r>
      <w:r w:rsidR="00DA404C">
        <w:rPr>
          <w:i/>
          <w:iCs/>
        </w:rPr>
        <w:t>.</w:t>
      </w:r>
      <w:r w:rsidR="00181657" w:rsidRPr="00DA404C">
        <w:rPr>
          <w:i/>
          <w:iCs/>
        </w:rPr>
        <w:t>]</w:t>
      </w:r>
      <w:r w:rsidR="000977BA">
        <w:t xml:space="preserve"> </w:t>
      </w:r>
      <w:r w:rsidR="000977BA">
        <w:rPr>
          <w:i/>
          <w:iCs/>
        </w:rPr>
        <w:t xml:space="preserve">[Drafting </w:t>
      </w:r>
      <w:r w:rsidR="006E1D76">
        <w:rPr>
          <w:i/>
          <w:iCs/>
        </w:rPr>
        <w:t>N</w:t>
      </w:r>
      <w:r w:rsidR="000977BA">
        <w:rPr>
          <w:i/>
          <w:iCs/>
        </w:rPr>
        <w:t xml:space="preserve">ote: </w:t>
      </w:r>
      <w:proofErr w:type="gramStart"/>
      <w:r w:rsidR="00DA404C">
        <w:rPr>
          <w:i/>
          <w:iCs/>
        </w:rPr>
        <w:t>A</w:t>
      </w:r>
      <w:r w:rsidR="00562C83">
        <w:rPr>
          <w:i/>
          <w:iCs/>
        </w:rPr>
        <w:t>lternatively</w:t>
      </w:r>
      <w:proofErr w:type="gramEnd"/>
      <w:r w:rsidR="00562C83">
        <w:rPr>
          <w:i/>
          <w:iCs/>
        </w:rPr>
        <w:t xml:space="preserve"> </w:t>
      </w:r>
      <w:r w:rsidR="00EC49AE">
        <w:rPr>
          <w:i/>
          <w:iCs/>
        </w:rPr>
        <w:t>the customer</w:t>
      </w:r>
      <w:r w:rsidR="00562C83">
        <w:rPr>
          <w:i/>
          <w:iCs/>
        </w:rPr>
        <w:t xml:space="preserve"> could set </w:t>
      </w:r>
      <w:r w:rsidR="000977BA">
        <w:rPr>
          <w:i/>
          <w:iCs/>
        </w:rPr>
        <w:t xml:space="preserve">the procedure out under this </w:t>
      </w:r>
      <w:r w:rsidR="00B31C6F">
        <w:rPr>
          <w:i/>
          <w:iCs/>
        </w:rPr>
        <w:t>Cl</w:t>
      </w:r>
      <w:r w:rsidR="000977BA">
        <w:rPr>
          <w:i/>
          <w:iCs/>
        </w:rPr>
        <w:t>ause</w:t>
      </w:r>
      <w:r w:rsidR="00845043">
        <w:rPr>
          <w:i/>
          <w:iCs/>
        </w:rPr>
        <w:t xml:space="preserve"> </w:t>
      </w:r>
      <w:r w:rsidR="004305B1">
        <w:rPr>
          <w:i/>
          <w:iCs/>
        </w:rPr>
        <w:fldChar w:fldCharType="begin"/>
      </w:r>
      <w:r w:rsidR="004305B1">
        <w:rPr>
          <w:i/>
          <w:iCs/>
        </w:rPr>
        <w:instrText xml:space="preserve"> REF _Ref15331886 \n \h </w:instrText>
      </w:r>
      <w:r w:rsidR="004305B1">
        <w:rPr>
          <w:i/>
          <w:iCs/>
        </w:rPr>
      </w:r>
      <w:r w:rsidR="004305B1">
        <w:rPr>
          <w:i/>
          <w:iCs/>
        </w:rPr>
        <w:fldChar w:fldCharType="separate"/>
      </w:r>
      <w:r w:rsidR="00415C4A">
        <w:rPr>
          <w:i/>
          <w:iCs/>
        </w:rPr>
        <w:t>15</w:t>
      </w:r>
      <w:r w:rsidR="004305B1">
        <w:rPr>
          <w:i/>
          <w:iCs/>
        </w:rPr>
        <w:fldChar w:fldCharType="end"/>
      </w:r>
      <w:r w:rsidR="000977BA">
        <w:rPr>
          <w:i/>
          <w:iCs/>
        </w:rPr>
        <w:t>. Amend as appropriate to include</w:t>
      </w:r>
      <w:r w:rsidR="00B81E16">
        <w:rPr>
          <w:i/>
          <w:iCs/>
        </w:rPr>
        <w:t xml:space="preserve"> </w:t>
      </w:r>
      <w:r>
        <w:rPr>
          <w:i/>
          <w:iCs/>
        </w:rPr>
        <w:t>ESCo</w:t>
      </w:r>
      <w:r w:rsidR="00D671FC">
        <w:rPr>
          <w:i/>
          <w:iCs/>
        </w:rPr>
        <w:t>’s</w:t>
      </w:r>
      <w:r w:rsidR="00B81E16">
        <w:rPr>
          <w:i/>
          <w:iCs/>
        </w:rPr>
        <w:t xml:space="preserve"> specific procedure</w:t>
      </w:r>
      <w:r w:rsidR="00DA404C">
        <w:rPr>
          <w:i/>
          <w:iCs/>
        </w:rPr>
        <w:t>.</w:t>
      </w:r>
      <w:r w:rsidR="00B81E16">
        <w:rPr>
          <w:i/>
          <w:iCs/>
        </w:rPr>
        <w:t>]</w:t>
      </w:r>
    </w:p>
    <w:p w14:paraId="7042F606" w14:textId="68A981C6" w:rsidR="00FC5276" w:rsidRPr="006E1D76" w:rsidRDefault="00FC5276" w:rsidP="00334827">
      <w:pPr>
        <w:pStyle w:val="Level2Number"/>
        <w:rPr>
          <w:i/>
          <w:iCs/>
        </w:rPr>
      </w:pPr>
      <w:r w:rsidRPr="00C8354A">
        <w:lastRenderedPageBreak/>
        <w:t xml:space="preserve">If </w:t>
      </w:r>
      <w:r w:rsidR="00EC49AE">
        <w:t xml:space="preserve">the </w:t>
      </w:r>
      <w:r w:rsidR="00EC49AE" w:rsidRPr="00D671FC">
        <w:rPr>
          <w:b/>
        </w:rPr>
        <w:t>customer</w:t>
      </w:r>
      <w:r w:rsidRPr="00C8354A">
        <w:t xml:space="preserve"> </w:t>
      </w:r>
      <w:r w:rsidR="00D671FC">
        <w:t>has</w:t>
      </w:r>
      <w:r w:rsidRPr="00C8354A">
        <w:t xml:space="preserve"> a</w:t>
      </w:r>
      <w:r w:rsidR="000E1A52" w:rsidRPr="00C8354A">
        <w:t xml:space="preserve">ny comments or complaint </w:t>
      </w:r>
      <w:r w:rsidRPr="00C8354A">
        <w:t xml:space="preserve">about </w:t>
      </w:r>
      <w:r w:rsidR="00192FB0" w:rsidRPr="009F6D8A">
        <w:rPr>
          <w:b/>
          <w:bCs w:val="0"/>
        </w:rPr>
        <w:t>ESCo</w:t>
      </w:r>
      <w:r w:rsidR="00EC49AE" w:rsidRPr="009F6D8A">
        <w:rPr>
          <w:b/>
          <w:bCs w:val="0"/>
        </w:rPr>
        <w:t>’s</w:t>
      </w:r>
      <w:r w:rsidRPr="00C8354A">
        <w:t xml:space="preserve"> services, </w:t>
      </w:r>
      <w:r w:rsidR="00D671FC">
        <w:t>contact</w:t>
      </w:r>
      <w:r w:rsidR="00122567" w:rsidRPr="00C8354A">
        <w:t xml:space="preserve"> </w:t>
      </w:r>
      <w:r w:rsidR="00181657" w:rsidRPr="006E1D76">
        <w:rPr>
          <w:i/>
          <w:iCs/>
        </w:rPr>
        <w:t xml:space="preserve"> </w:t>
      </w:r>
      <w:r w:rsidR="00DA404C">
        <w:rPr>
          <w:i/>
          <w:iCs/>
        </w:rPr>
        <w:t>[</w:t>
      </w:r>
      <w:r w:rsidR="00F97C28" w:rsidRPr="006E1D76">
        <w:rPr>
          <w:i/>
          <w:iCs/>
        </w:rPr>
        <w:t xml:space="preserve">Drafting </w:t>
      </w:r>
      <w:r w:rsidR="006E1D76">
        <w:rPr>
          <w:i/>
          <w:iCs/>
        </w:rPr>
        <w:t>N</w:t>
      </w:r>
      <w:r w:rsidR="00F97C28" w:rsidRPr="006E1D76">
        <w:rPr>
          <w:i/>
          <w:iCs/>
        </w:rPr>
        <w:t xml:space="preserve">ote: </w:t>
      </w:r>
      <w:r w:rsidR="00DC779A">
        <w:rPr>
          <w:i/>
          <w:iCs/>
        </w:rPr>
        <w:t>I</w:t>
      </w:r>
      <w:r w:rsidR="00F97C28" w:rsidRPr="006E1D76">
        <w:rPr>
          <w:i/>
          <w:iCs/>
        </w:rPr>
        <w:t>nsert details of relevant customer service team</w:t>
      </w:r>
      <w:r w:rsidR="00181657" w:rsidRPr="006E1D76">
        <w:rPr>
          <w:i/>
          <w:iCs/>
        </w:rPr>
        <w:t xml:space="preserve"> ]</w:t>
      </w:r>
      <w:r w:rsidR="001A25EB" w:rsidRPr="00C8354A">
        <w:t xml:space="preserve"> on </w:t>
      </w:r>
      <w:r w:rsidR="00181657" w:rsidRPr="00DA404C">
        <w:rPr>
          <w:bCs w:val="0"/>
          <w:i/>
          <w:iCs/>
        </w:rPr>
        <w:t>[</w:t>
      </w:r>
      <w:r w:rsidR="00F97C28" w:rsidRPr="006E1D76">
        <w:rPr>
          <w:i/>
          <w:iCs/>
        </w:rPr>
        <w:t xml:space="preserve">Drafting </w:t>
      </w:r>
      <w:r w:rsidR="006E1D76">
        <w:rPr>
          <w:i/>
          <w:iCs/>
        </w:rPr>
        <w:t>N</w:t>
      </w:r>
      <w:r w:rsidR="00F97C28" w:rsidRPr="006E1D76">
        <w:rPr>
          <w:i/>
          <w:iCs/>
        </w:rPr>
        <w:t xml:space="preserve">ote: </w:t>
      </w:r>
      <w:r w:rsidR="00DC779A">
        <w:rPr>
          <w:i/>
          <w:iCs/>
        </w:rPr>
        <w:t>I</w:t>
      </w:r>
      <w:r w:rsidR="00F97C28" w:rsidRPr="006E1D76">
        <w:rPr>
          <w:i/>
          <w:iCs/>
        </w:rPr>
        <w:t>nsert relevant contact number</w:t>
      </w:r>
      <w:r w:rsidR="00181657" w:rsidRPr="00DA404C">
        <w:rPr>
          <w:bCs w:val="0"/>
          <w:i/>
          <w:iCs/>
        </w:rPr>
        <w:t>]</w:t>
      </w:r>
      <w:r w:rsidR="00181657" w:rsidRPr="006E1D76">
        <w:rPr>
          <w:b/>
          <w:i/>
          <w:iCs/>
        </w:rPr>
        <w:t>.</w:t>
      </w:r>
    </w:p>
    <w:p w14:paraId="2B72AA9A" w14:textId="5BAD9A38" w:rsidR="004F33E7" w:rsidRPr="004F33E7" w:rsidRDefault="00192FB0" w:rsidP="00334827">
      <w:pPr>
        <w:pStyle w:val="Level2Number"/>
      </w:pPr>
      <w:r>
        <w:rPr>
          <w:b/>
        </w:rPr>
        <w:t>ESCo</w:t>
      </w:r>
      <w:r w:rsidR="00EC49AE">
        <w:t xml:space="preserve"> </w:t>
      </w:r>
      <w:r w:rsidR="00B16618">
        <w:t xml:space="preserve">shall </w:t>
      </w:r>
      <w:r w:rsidR="00E52401" w:rsidRPr="00C8354A">
        <w:t xml:space="preserve">always </w:t>
      </w:r>
      <w:r w:rsidR="00B16618">
        <w:t>use reasonable endeavours</w:t>
      </w:r>
      <w:r w:rsidR="00E52401" w:rsidRPr="00C8354A">
        <w:t xml:space="preserve"> </w:t>
      </w:r>
      <w:r w:rsidR="00EE614E" w:rsidRPr="00C8354A">
        <w:t xml:space="preserve">to </w:t>
      </w:r>
      <w:r w:rsidR="000E1A52" w:rsidRPr="00C8354A">
        <w:t xml:space="preserve">settle </w:t>
      </w:r>
      <w:r w:rsidR="00EC49AE">
        <w:t xml:space="preserve">the </w:t>
      </w:r>
      <w:r w:rsidR="00EC49AE" w:rsidRPr="00D671FC">
        <w:rPr>
          <w:b/>
        </w:rPr>
        <w:t>customer’s</w:t>
      </w:r>
      <w:r w:rsidR="00E52401" w:rsidRPr="00C8354A">
        <w:t xml:space="preserve"> complaint as quickly as possible. </w:t>
      </w:r>
      <w:r w:rsidR="000D2FF5" w:rsidRPr="00C8354A">
        <w:t>If</w:t>
      </w:r>
      <w:r w:rsidR="000E1A52" w:rsidRPr="00C8354A">
        <w:t>,</w:t>
      </w:r>
      <w:r w:rsidR="0066724A" w:rsidRPr="00C8354A">
        <w:t xml:space="preserve"> after following </w:t>
      </w:r>
      <w:r w:rsidRPr="009F6D8A">
        <w:rPr>
          <w:b/>
          <w:bCs w:val="0"/>
        </w:rPr>
        <w:t>ESCo</w:t>
      </w:r>
      <w:r w:rsidR="00EC49AE" w:rsidRPr="009F6D8A">
        <w:rPr>
          <w:b/>
          <w:bCs w:val="0"/>
        </w:rPr>
        <w:t>’s</w:t>
      </w:r>
      <w:r w:rsidR="000E1A52" w:rsidRPr="00C8354A">
        <w:t xml:space="preserve"> full complaints p</w:t>
      </w:r>
      <w:r w:rsidR="0066724A" w:rsidRPr="00C8354A">
        <w:t>rocedure</w:t>
      </w:r>
      <w:r w:rsidR="000E1A52" w:rsidRPr="00C8354A">
        <w:t>,</w:t>
      </w:r>
      <w:r w:rsidR="0066724A" w:rsidRPr="00C8354A">
        <w:t xml:space="preserve"> </w:t>
      </w:r>
      <w:r w:rsidR="00EC49AE">
        <w:t xml:space="preserve">the </w:t>
      </w:r>
      <w:r w:rsidR="00EC49AE" w:rsidRPr="00D671FC">
        <w:rPr>
          <w:b/>
        </w:rPr>
        <w:t>customer</w:t>
      </w:r>
      <w:r w:rsidR="000E1A52" w:rsidRPr="00C8354A">
        <w:t xml:space="preserve"> </w:t>
      </w:r>
      <w:r w:rsidR="00D671FC">
        <w:t>is</w:t>
      </w:r>
      <w:r w:rsidR="000E1A52" w:rsidRPr="00C8354A">
        <w:t xml:space="preserve"> still not satisfied with </w:t>
      </w:r>
      <w:r w:rsidRPr="009F6D8A">
        <w:rPr>
          <w:b/>
          <w:bCs w:val="0"/>
        </w:rPr>
        <w:t>ESCo</w:t>
      </w:r>
      <w:r w:rsidR="00EC49AE" w:rsidRPr="009F6D8A">
        <w:rPr>
          <w:b/>
          <w:bCs w:val="0"/>
        </w:rPr>
        <w:t>’s</w:t>
      </w:r>
      <w:r w:rsidR="000E1A52" w:rsidRPr="00C8354A">
        <w:t xml:space="preserve"> response to </w:t>
      </w:r>
      <w:r w:rsidR="00EC49AE">
        <w:t xml:space="preserve">the </w:t>
      </w:r>
      <w:r w:rsidR="00EC49AE" w:rsidRPr="00E571B3">
        <w:rPr>
          <w:b/>
        </w:rPr>
        <w:t>customer’s</w:t>
      </w:r>
      <w:r w:rsidR="000E1A52" w:rsidRPr="00C8354A">
        <w:t xml:space="preserve"> </w:t>
      </w:r>
      <w:r w:rsidR="00E52401" w:rsidRPr="00C8354A">
        <w:t xml:space="preserve">complaint, </w:t>
      </w:r>
      <w:r w:rsidR="00D671FC">
        <w:t xml:space="preserve">the </w:t>
      </w:r>
      <w:r w:rsidR="00D671FC">
        <w:rPr>
          <w:b/>
        </w:rPr>
        <w:t xml:space="preserve">customer </w:t>
      </w:r>
      <w:r w:rsidR="00D671FC">
        <w:t xml:space="preserve">shall be entitled </w:t>
      </w:r>
      <w:r w:rsidR="00E571B3">
        <w:t xml:space="preserve">to refer the </w:t>
      </w:r>
      <w:r w:rsidR="002C22F3">
        <w:t>dispute</w:t>
      </w:r>
      <w:r w:rsidR="004F0668">
        <w:t xml:space="preserve"> (the </w:t>
      </w:r>
      <w:r w:rsidR="004F0668">
        <w:rPr>
          <w:b/>
        </w:rPr>
        <w:t>dispute)</w:t>
      </w:r>
      <w:r w:rsidR="00E571B3">
        <w:t>, in good faith, to mediation, to settle the dispute</w:t>
      </w:r>
      <w:r w:rsidR="002C22F3">
        <w:t xml:space="preserve"> in accordance with [the CEDR Model Mediation Procedure/ [other dispute procedure </w:t>
      </w:r>
      <w:r w:rsidR="006E1D76">
        <w:rPr>
          <w:i/>
          <w:iCs/>
        </w:rPr>
        <w:t>D</w:t>
      </w:r>
      <w:r w:rsidR="002C22F3">
        <w:rPr>
          <w:i/>
          <w:iCs/>
        </w:rPr>
        <w:t xml:space="preserve">rafting </w:t>
      </w:r>
      <w:r w:rsidR="006E1D76">
        <w:rPr>
          <w:i/>
          <w:iCs/>
        </w:rPr>
        <w:t>N</w:t>
      </w:r>
      <w:r w:rsidR="002C22F3">
        <w:rPr>
          <w:i/>
          <w:iCs/>
        </w:rPr>
        <w:t xml:space="preserve">ote: </w:t>
      </w:r>
      <w:r w:rsidR="00DC779A">
        <w:rPr>
          <w:i/>
          <w:iCs/>
        </w:rPr>
        <w:t>I</w:t>
      </w:r>
      <w:r w:rsidR="002C22F3">
        <w:rPr>
          <w:i/>
          <w:iCs/>
        </w:rPr>
        <w:t xml:space="preserve">nsert as appropriate]. </w:t>
      </w:r>
    </w:p>
    <w:p w14:paraId="47979555" w14:textId="2D76939D" w:rsidR="00067336" w:rsidRDefault="004F33E7" w:rsidP="00334827">
      <w:pPr>
        <w:pStyle w:val="Level2Number"/>
      </w:pPr>
      <w:r>
        <w:t xml:space="preserve">To initiate the mediation, a </w:t>
      </w:r>
      <w:r w:rsidRPr="004F33E7">
        <w:rPr>
          <w:b/>
        </w:rPr>
        <w:t>party</w:t>
      </w:r>
      <w:r>
        <w:t xml:space="preserve"> must </w:t>
      </w:r>
      <w:r w:rsidR="000A0E22">
        <w:t xml:space="preserve">serve </w:t>
      </w:r>
      <w:r>
        <w:t xml:space="preserve">notice in writing (an </w:t>
      </w:r>
      <w:r>
        <w:rPr>
          <w:b/>
        </w:rPr>
        <w:t>ADR notice</w:t>
      </w:r>
      <w:r>
        <w:t xml:space="preserve">) to the other </w:t>
      </w:r>
      <w:r>
        <w:rPr>
          <w:b/>
        </w:rPr>
        <w:t>party</w:t>
      </w:r>
      <w:r>
        <w:t xml:space="preserve">, referring the </w:t>
      </w:r>
      <w:r w:rsidRPr="004F0668">
        <w:rPr>
          <w:b/>
        </w:rPr>
        <w:t>dispute</w:t>
      </w:r>
      <w:r>
        <w:t xml:space="preserve"> to mediation</w:t>
      </w:r>
      <w:r w:rsidR="00BD6E19">
        <w:t xml:space="preserve">. Unless otherwise agreed by the </w:t>
      </w:r>
      <w:r w:rsidR="00BD6E19">
        <w:rPr>
          <w:b/>
        </w:rPr>
        <w:t>parties</w:t>
      </w:r>
      <w:r w:rsidR="00BD6E19">
        <w:t xml:space="preserve">, the mediation will commence not later than [    ] days after the date of the </w:t>
      </w:r>
      <w:r w:rsidR="00BD6E19">
        <w:rPr>
          <w:b/>
        </w:rPr>
        <w:t>ADR notice</w:t>
      </w:r>
      <w:r w:rsidR="00BD6E19">
        <w:t xml:space="preserve">. </w:t>
      </w:r>
    </w:p>
    <w:p w14:paraId="750D0E61" w14:textId="3E8F7F55" w:rsidR="00BD6E19" w:rsidRPr="00C8354A" w:rsidRDefault="004F0668" w:rsidP="00334827">
      <w:pPr>
        <w:pStyle w:val="Level2Number"/>
      </w:pPr>
      <w:r>
        <w:t>[</w:t>
      </w:r>
      <w:r w:rsidR="00BD6E19">
        <w:t xml:space="preserve">The commencement of mediation shall not prevent the </w:t>
      </w:r>
      <w:r w:rsidR="00BD6E19">
        <w:rPr>
          <w:b/>
        </w:rPr>
        <w:t xml:space="preserve">parties </w:t>
      </w:r>
      <w:r w:rsidR="00BD6E19">
        <w:t xml:space="preserve">commencing or continuing court proceedings in relation to the </w:t>
      </w:r>
      <w:r w:rsidR="00BD6E19" w:rsidRPr="004F0668">
        <w:rPr>
          <w:b/>
        </w:rPr>
        <w:t>dispute</w:t>
      </w:r>
      <w:r w:rsidR="00BD6E19">
        <w:t xml:space="preserve"> </w:t>
      </w:r>
      <w:r w:rsidR="00BD6E19" w:rsidRPr="00E641A9">
        <w:t xml:space="preserve">under Clause </w:t>
      </w:r>
      <w:r w:rsidR="00E641A9" w:rsidRPr="00E641A9">
        <w:fldChar w:fldCharType="begin"/>
      </w:r>
      <w:r w:rsidR="00E641A9" w:rsidRPr="00E641A9">
        <w:instrText xml:space="preserve"> REF _Ref15331796 \r \h </w:instrText>
      </w:r>
      <w:r w:rsidR="00E641A9">
        <w:instrText xml:space="preserve"> \* MERGEFORMAT </w:instrText>
      </w:r>
      <w:r w:rsidR="00E641A9" w:rsidRPr="00E641A9">
        <w:fldChar w:fldCharType="separate"/>
      </w:r>
      <w:r w:rsidR="00415C4A">
        <w:t>21.8</w:t>
      </w:r>
      <w:r w:rsidR="00E641A9" w:rsidRPr="00E641A9">
        <w:fldChar w:fldCharType="end"/>
      </w:r>
      <w:r w:rsidR="00E641A9" w:rsidRPr="00E641A9">
        <w:t xml:space="preserve"> </w:t>
      </w:r>
      <w:r w:rsidR="00BD6E19" w:rsidRPr="00E641A9">
        <w:t>which</w:t>
      </w:r>
      <w:r w:rsidR="00BD6E19">
        <w:t xml:space="preserve"> shall apply at all times.</w:t>
      </w:r>
      <w:r>
        <w:t>]</w:t>
      </w:r>
      <w:r w:rsidR="009977B3">
        <w:t xml:space="preserve"> OR </w:t>
      </w:r>
      <w:r>
        <w:t xml:space="preserve">[No </w:t>
      </w:r>
      <w:r>
        <w:rPr>
          <w:b/>
        </w:rPr>
        <w:t>party</w:t>
      </w:r>
      <w:r>
        <w:t xml:space="preserve"> may commence any court proceedings under </w:t>
      </w:r>
      <w:r w:rsidR="00BD6E19">
        <w:t xml:space="preserve"> </w:t>
      </w:r>
      <w:r w:rsidR="00E641A9" w:rsidRPr="00E641A9">
        <w:t xml:space="preserve">Clause </w:t>
      </w:r>
      <w:r w:rsidR="00E641A9" w:rsidRPr="00E641A9">
        <w:fldChar w:fldCharType="begin"/>
      </w:r>
      <w:r w:rsidR="00E641A9" w:rsidRPr="00E641A9">
        <w:instrText xml:space="preserve"> REF _Ref15331796 \r \h </w:instrText>
      </w:r>
      <w:r w:rsidR="00E641A9">
        <w:instrText xml:space="preserve"> \* MERGEFORMAT </w:instrText>
      </w:r>
      <w:r w:rsidR="00E641A9" w:rsidRPr="00E641A9">
        <w:fldChar w:fldCharType="separate"/>
      </w:r>
      <w:r w:rsidR="00415C4A">
        <w:t>21.8</w:t>
      </w:r>
      <w:r w:rsidR="00E641A9" w:rsidRPr="00E641A9">
        <w:fldChar w:fldCharType="end"/>
      </w:r>
      <w:r w:rsidR="00E641A9">
        <w:t xml:space="preserve">, </w:t>
      </w:r>
      <w:r>
        <w:t xml:space="preserve">in relation to the whole or part of the </w:t>
      </w:r>
      <w:r w:rsidRPr="004F0668">
        <w:rPr>
          <w:b/>
        </w:rPr>
        <w:t>dispute</w:t>
      </w:r>
      <w:r>
        <w:t xml:space="preserve"> until </w:t>
      </w:r>
      <w:r w:rsidR="009977B3">
        <w:t xml:space="preserve">[   ] days after service of the </w:t>
      </w:r>
      <w:r w:rsidR="009977B3">
        <w:rPr>
          <w:b/>
        </w:rPr>
        <w:t xml:space="preserve">ADR notice, </w:t>
      </w:r>
      <w:r w:rsidR="009977B3">
        <w:t>provided that the right to issue proceedings is not prejudiced by a delay]</w:t>
      </w:r>
    </w:p>
    <w:p w14:paraId="71E7C9AF" w14:textId="18086F3C" w:rsidR="00910980" w:rsidRDefault="00910980" w:rsidP="00334827">
      <w:pPr>
        <w:pStyle w:val="Level1Heading"/>
        <w:rPr>
          <w:caps w:val="0"/>
        </w:rPr>
      </w:pPr>
      <w:bookmarkStart w:id="108" w:name="_Ref15331869"/>
      <w:bookmarkStart w:id="109" w:name="_Toc24878611"/>
      <w:bookmarkStart w:id="110" w:name="_Toc26281881"/>
      <w:r>
        <w:t>Confidentiality</w:t>
      </w:r>
      <w:bookmarkEnd w:id="108"/>
      <w:bookmarkEnd w:id="109"/>
      <w:bookmarkEnd w:id="110"/>
      <w:r>
        <w:t xml:space="preserve"> </w:t>
      </w:r>
    </w:p>
    <w:p w14:paraId="180AE60E" w14:textId="77777777" w:rsidR="005A0BFE" w:rsidRPr="00396AD9" w:rsidRDefault="005A0BFE" w:rsidP="00334827">
      <w:pPr>
        <w:pStyle w:val="Level2Number"/>
        <w:rPr>
          <w:b/>
        </w:rPr>
      </w:pPr>
      <w:r w:rsidRPr="00396AD9">
        <w:rPr>
          <w:b/>
        </w:rPr>
        <w:t>Duty of confidentiality</w:t>
      </w:r>
    </w:p>
    <w:p w14:paraId="752871A3" w14:textId="0E652DB2" w:rsidR="005A0BFE" w:rsidRPr="005A0BFE" w:rsidRDefault="005A0BFE" w:rsidP="004305B1">
      <w:pPr>
        <w:pStyle w:val="IndentedUnnumbered"/>
      </w:pPr>
      <w:r w:rsidRPr="005A0BFE">
        <w:t xml:space="preserve">Save as </w:t>
      </w:r>
      <w:r w:rsidRPr="00E641A9">
        <w:t xml:space="preserve">provided by Clause </w:t>
      </w:r>
      <w:r w:rsidR="00E641A9">
        <w:fldChar w:fldCharType="begin"/>
      </w:r>
      <w:r w:rsidR="00E641A9">
        <w:instrText xml:space="preserve"> REF _Ref363243958 \w \h </w:instrText>
      </w:r>
      <w:r w:rsidR="00E641A9">
        <w:fldChar w:fldCharType="separate"/>
      </w:r>
      <w:r w:rsidR="00415C4A">
        <w:t>16.2</w:t>
      </w:r>
      <w:r w:rsidR="00E641A9">
        <w:fldChar w:fldCharType="end"/>
      </w:r>
      <w:r w:rsidR="00E641A9">
        <w:t xml:space="preserve"> </w:t>
      </w:r>
      <w:r w:rsidRPr="00E641A9">
        <w:t>each</w:t>
      </w:r>
      <w:r w:rsidRPr="005A0BFE">
        <w:t xml:space="preserve"> Party shall:</w:t>
      </w:r>
    </w:p>
    <w:p w14:paraId="2B9C7027" w14:textId="7C52BEE4" w:rsidR="005A0BFE" w:rsidRPr="005A0BFE" w:rsidRDefault="005A0BFE" w:rsidP="00247425">
      <w:pPr>
        <w:pStyle w:val="Level4Number"/>
      </w:pPr>
      <w:r w:rsidRPr="005A0BFE">
        <w:t xml:space="preserve">keep confidential all </w:t>
      </w:r>
      <w:r w:rsidRPr="005A0BFE">
        <w:rPr>
          <w:b/>
        </w:rPr>
        <w:t>confidential information</w:t>
      </w:r>
      <w:r w:rsidRPr="005A0BFE">
        <w:t xml:space="preserve"> it receives or obtains; and</w:t>
      </w:r>
    </w:p>
    <w:p w14:paraId="2B875E69" w14:textId="71410507" w:rsidR="005A0BFE" w:rsidRDefault="005A0BFE" w:rsidP="00247425">
      <w:pPr>
        <w:pStyle w:val="Level4Number"/>
      </w:pPr>
      <w:r w:rsidRPr="005A0BFE">
        <w:t xml:space="preserve">exercise in respect of the </w:t>
      </w:r>
      <w:r w:rsidRPr="005A0BFE">
        <w:rPr>
          <w:b/>
        </w:rPr>
        <w:t>confidential information</w:t>
      </w:r>
      <w:r w:rsidRPr="005A0BFE">
        <w:t xml:space="preserve"> the same controls as that </w:t>
      </w:r>
      <w:r w:rsidRPr="005A0BFE">
        <w:rPr>
          <w:b/>
        </w:rPr>
        <w:t>party</w:t>
      </w:r>
      <w:r w:rsidRPr="005A0BFE">
        <w:t xml:space="preserve"> employs to protect its own </w:t>
      </w:r>
      <w:r w:rsidRPr="005A0BFE">
        <w:rPr>
          <w:b/>
        </w:rPr>
        <w:t xml:space="preserve">confidential </w:t>
      </w:r>
      <w:r>
        <w:rPr>
          <w:b/>
        </w:rPr>
        <w:t>i</w:t>
      </w:r>
      <w:r w:rsidRPr="005A0BFE">
        <w:rPr>
          <w:b/>
        </w:rPr>
        <w:t>nformation</w:t>
      </w:r>
      <w:r w:rsidRPr="005A0BFE">
        <w:t>.</w:t>
      </w:r>
      <w:r w:rsidR="00396AD9">
        <w:tab/>
      </w:r>
      <w:r w:rsidR="00396AD9">
        <w:br/>
      </w:r>
    </w:p>
    <w:p w14:paraId="033DBE9C" w14:textId="77777777" w:rsidR="005A0BFE" w:rsidRPr="00396AD9" w:rsidRDefault="005A0BFE" w:rsidP="00334827">
      <w:pPr>
        <w:pStyle w:val="Level2Number"/>
        <w:rPr>
          <w:b/>
        </w:rPr>
      </w:pPr>
      <w:bookmarkStart w:id="111" w:name="_Ref363243958"/>
      <w:r w:rsidRPr="00396AD9">
        <w:rPr>
          <w:b/>
        </w:rPr>
        <w:t>Permitted Disclosure</w:t>
      </w:r>
      <w:bookmarkEnd w:id="111"/>
    </w:p>
    <w:p w14:paraId="72C61FB1" w14:textId="1BF29890" w:rsidR="005A0BFE" w:rsidRPr="005A0BFE" w:rsidRDefault="005A0BFE" w:rsidP="004305B1">
      <w:pPr>
        <w:pStyle w:val="IndentedUnnumbered"/>
      </w:pPr>
      <w:r w:rsidRPr="005A0BFE">
        <w:t xml:space="preserve">A </w:t>
      </w:r>
      <w:r w:rsidRPr="005A0BFE">
        <w:rPr>
          <w:b/>
        </w:rPr>
        <w:t>party</w:t>
      </w:r>
      <w:r w:rsidRPr="005A0BFE">
        <w:t xml:space="preserve"> (the </w:t>
      </w:r>
      <w:r w:rsidRPr="005A0BFE">
        <w:rPr>
          <w:b/>
        </w:rPr>
        <w:t>disclosing party</w:t>
      </w:r>
      <w:r w:rsidRPr="005A0BFE">
        <w:t xml:space="preserve">) may disclose or permit the disclosure of </w:t>
      </w:r>
      <w:r w:rsidRPr="005A0BFE">
        <w:rPr>
          <w:b/>
        </w:rPr>
        <w:t xml:space="preserve">confidential </w:t>
      </w:r>
      <w:r>
        <w:rPr>
          <w:b/>
        </w:rPr>
        <w:t>i</w:t>
      </w:r>
      <w:r w:rsidRPr="005A0BFE">
        <w:rPr>
          <w:b/>
        </w:rPr>
        <w:t>nformation</w:t>
      </w:r>
      <w:r w:rsidRPr="005A0BFE">
        <w:t>:</w:t>
      </w:r>
    </w:p>
    <w:p w14:paraId="35BAABE9" w14:textId="3289C77C" w:rsidR="005A0BFE" w:rsidRPr="005A0BFE" w:rsidRDefault="005A0BFE" w:rsidP="00247425">
      <w:pPr>
        <w:pStyle w:val="Level4Number"/>
      </w:pPr>
      <w:bookmarkStart w:id="112" w:name="_Ref363244156"/>
      <w:r w:rsidRPr="005A0BFE">
        <w:t xml:space="preserve">to its employees to the extent that it is reasonably necessary and to any person (including insurance, legal, technical and financial advisers, auditors and accountants) engaged in providing any goods, works or services to the </w:t>
      </w:r>
      <w:r w:rsidRPr="005A0BFE">
        <w:rPr>
          <w:b/>
        </w:rPr>
        <w:t>disclosing party</w:t>
      </w:r>
      <w:r w:rsidRPr="005A0BFE">
        <w:t xml:space="preserve"> in connection with and for the purposes of this </w:t>
      </w:r>
      <w:r>
        <w:rPr>
          <w:b/>
        </w:rPr>
        <w:t>contract</w:t>
      </w:r>
      <w:r w:rsidRPr="005A0BFE">
        <w:t>;</w:t>
      </w:r>
      <w:bookmarkEnd w:id="112"/>
    </w:p>
    <w:p w14:paraId="254FF584" w14:textId="0893B499" w:rsidR="005A0BFE" w:rsidRPr="005A0BFE" w:rsidRDefault="005A0BFE" w:rsidP="00247425">
      <w:pPr>
        <w:pStyle w:val="Level4Number"/>
      </w:pPr>
      <w:bookmarkStart w:id="113" w:name="_Ref363244188"/>
      <w:r w:rsidRPr="005A0BFE">
        <w:t xml:space="preserve">in the case of </w:t>
      </w:r>
      <w:r w:rsidR="00192FB0" w:rsidRPr="009F6D8A">
        <w:rPr>
          <w:b/>
        </w:rPr>
        <w:t>ESCo</w:t>
      </w:r>
      <w:r w:rsidRPr="005A0BFE">
        <w:t xml:space="preserve"> to any replacement </w:t>
      </w:r>
      <w:r w:rsidR="00192FB0" w:rsidRPr="009F6D8A">
        <w:rPr>
          <w:b/>
        </w:rPr>
        <w:t>ESCo</w:t>
      </w:r>
      <w:r w:rsidRPr="005A0BFE">
        <w:t xml:space="preserve"> or any entity engaged or which may be engaged on or following the termination of this </w:t>
      </w:r>
      <w:r w:rsidR="00430B42">
        <w:rPr>
          <w:b/>
        </w:rPr>
        <w:t>contract</w:t>
      </w:r>
      <w:r w:rsidRPr="005A0BFE">
        <w:t xml:space="preserve"> to perform any of the obligations of </w:t>
      </w:r>
      <w:r w:rsidR="00192FB0" w:rsidRPr="009F6D8A">
        <w:rPr>
          <w:b/>
        </w:rPr>
        <w:t>ESCo</w:t>
      </w:r>
      <w:r w:rsidRPr="005A0BFE">
        <w:t xml:space="preserve"> under this </w:t>
      </w:r>
      <w:r w:rsidR="00430B42">
        <w:rPr>
          <w:b/>
        </w:rPr>
        <w:t>contract</w:t>
      </w:r>
      <w:r w:rsidRPr="005A0BFE">
        <w:t>;</w:t>
      </w:r>
      <w:bookmarkEnd w:id="113"/>
    </w:p>
    <w:p w14:paraId="078A995B" w14:textId="4B839D79" w:rsidR="005A0BFE" w:rsidRPr="005A0BFE" w:rsidRDefault="005A0BFE" w:rsidP="00247425">
      <w:pPr>
        <w:pStyle w:val="Level4Number"/>
      </w:pPr>
      <w:r w:rsidRPr="005A0BFE">
        <w:t xml:space="preserve">to the extent that the </w:t>
      </w:r>
      <w:r w:rsidR="00430B42" w:rsidRPr="005A0BFE">
        <w:rPr>
          <w:b/>
        </w:rPr>
        <w:t xml:space="preserve">confidential </w:t>
      </w:r>
      <w:r w:rsidR="00430B42">
        <w:rPr>
          <w:b/>
        </w:rPr>
        <w:t>i</w:t>
      </w:r>
      <w:r w:rsidR="00430B42" w:rsidRPr="005A0BFE">
        <w:rPr>
          <w:b/>
        </w:rPr>
        <w:t>nformation</w:t>
      </w:r>
      <w:r w:rsidRPr="005A0BFE">
        <w:t>:</w:t>
      </w:r>
    </w:p>
    <w:p w14:paraId="6B29E7B6" w14:textId="61D3BC90" w:rsidR="005A0BFE" w:rsidRPr="005A0BFE" w:rsidRDefault="005A0BFE" w:rsidP="004305B1">
      <w:pPr>
        <w:pStyle w:val="Level5Number"/>
        <w:numPr>
          <w:ilvl w:val="5"/>
          <w:numId w:val="23"/>
        </w:numPr>
      </w:pPr>
      <w:r w:rsidRPr="005A0BFE">
        <w:t xml:space="preserve">has become publicly available or generally known to the public at the time of such disclosure otherwise than as a result of a breach of </w:t>
      </w:r>
      <w:r w:rsidRPr="00E641A9">
        <w:t xml:space="preserve">this </w:t>
      </w:r>
      <w:r w:rsidR="00430B42" w:rsidRPr="00E641A9">
        <w:t xml:space="preserve">Clause </w:t>
      </w:r>
      <w:r w:rsidR="00E641A9" w:rsidRPr="00E641A9">
        <w:fldChar w:fldCharType="begin"/>
      </w:r>
      <w:r w:rsidR="00E641A9" w:rsidRPr="00E641A9">
        <w:instrText xml:space="preserve"> REF _Ref15331869 \w \h </w:instrText>
      </w:r>
      <w:r w:rsidR="00E641A9">
        <w:instrText xml:space="preserve"> \* MERGEFORMAT </w:instrText>
      </w:r>
      <w:r w:rsidR="00E641A9" w:rsidRPr="00E641A9">
        <w:fldChar w:fldCharType="separate"/>
      </w:r>
      <w:r w:rsidR="00415C4A">
        <w:t>16</w:t>
      </w:r>
      <w:r w:rsidR="00E641A9" w:rsidRPr="00E641A9">
        <w:fldChar w:fldCharType="end"/>
      </w:r>
      <w:r w:rsidR="00E641A9">
        <w:t>;</w:t>
      </w:r>
    </w:p>
    <w:p w14:paraId="711F18E8" w14:textId="77777777" w:rsidR="00430B42" w:rsidRDefault="005A0BFE" w:rsidP="001C77B1">
      <w:pPr>
        <w:pStyle w:val="Level5Number"/>
        <w:numPr>
          <w:ilvl w:val="5"/>
          <w:numId w:val="23"/>
        </w:numPr>
      </w:pPr>
      <w:r w:rsidRPr="005A0BFE">
        <w:t xml:space="preserve">was already in the unrestricted possession of the </w:t>
      </w:r>
      <w:r w:rsidR="00430B42" w:rsidRPr="005A0BFE">
        <w:rPr>
          <w:b/>
          <w:bCs/>
        </w:rPr>
        <w:t>disclosing party</w:t>
      </w:r>
      <w:r w:rsidR="00430B42" w:rsidRPr="005A0BFE">
        <w:t xml:space="preserve"> </w:t>
      </w:r>
      <w:r w:rsidRPr="005A0BFE">
        <w:t xml:space="preserve">prior to receiving or obtaining such </w:t>
      </w:r>
      <w:r w:rsidR="00430B42" w:rsidRPr="005A0BFE">
        <w:rPr>
          <w:b/>
          <w:bCs/>
        </w:rPr>
        <w:t xml:space="preserve">confidential </w:t>
      </w:r>
      <w:r w:rsidR="00430B42">
        <w:rPr>
          <w:b/>
          <w:bCs/>
        </w:rPr>
        <w:t>i</w:t>
      </w:r>
      <w:r w:rsidR="00430B42" w:rsidRPr="005A0BFE">
        <w:rPr>
          <w:b/>
          <w:bCs/>
        </w:rPr>
        <w:t>nformation</w:t>
      </w:r>
      <w:r w:rsidR="00430B42" w:rsidRPr="005A0BFE">
        <w:t xml:space="preserve"> </w:t>
      </w:r>
      <w:r w:rsidRPr="005A0BFE">
        <w:t xml:space="preserve">as a result of entering into or performing this </w:t>
      </w:r>
      <w:r w:rsidR="00430B42">
        <w:rPr>
          <w:b/>
          <w:bCs/>
        </w:rPr>
        <w:t>contract</w:t>
      </w:r>
      <w:r w:rsidRPr="005A0BFE">
        <w:t>; and</w:t>
      </w:r>
    </w:p>
    <w:p w14:paraId="5CD28817" w14:textId="4E962E29" w:rsidR="005A0BFE" w:rsidRPr="00430B42" w:rsidRDefault="005A0BFE" w:rsidP="001C77B1">
      <w:pPr>
        <w:pStyle w:val="Level5Number"/>
        <w:numPr>
          <w:ilvl w:val="5"/>
          <w:numId w:val="23"/>
        </w:numPr>
      </w:pPr>
      <w:r w:rsidRPr="00430B42">
        <w:t xml:space="preserve">was lawfully received or obtained by the </w:t>
      </w:r>
      <w:r w:rsidR="00430B42" w:rsidRPr="005A0BFE">
        <w:rPr>
          <w:b/>
          <w:bCs/>
        </w:rPr>
        <w:t>disclosing party</w:t>
      </w:r>
      <w:r w:rsidR="00430B42" w:rsidRPr="00430B42">
        <w:t xml:space="preserve"> </w:t>
      </w:r>
      <w:r w:rsidRPr="00430B42">
        <w:t>from any person without restriction on its use or disclosure;</w:t>
      </w:r>
    </w:p>
    <w:p w14:paraId="13BBC2CF" w14:textId="77AE3EF1" w:rsidR="005A0BFE" w:rsidRPr="005A0BFE" w:rsidRDefault="005A0BFE" w:rsidP="00247425">
      <w:pPr>
        <w:pStyle w:val="Level4Number"/>
      </w:pPr>
      <w:r w:rsidRPr="005A0BFE">
        <w:t xml:space="preserve">to enable a determination to be made </w:t>
      </w:r>
      <w:r w:rsidRPr="00E641A9">
        <w:t xml:space="preserve">under </w:t>
      </w:r>
      <w:r w:rsidR="003778B9" w:rsidRPr="00E641A9">
        <w:t xml:space="preserve">Clause </w:t>
      </w:r>
      <w:r w:rsidR="00E641A9" w:rsidRPr="00E641A9">
        <w:fldChar w:fldCharType="begin"/>
      </w:r>
      <w:r w:rsidR="00E641A9" w:rsidRPr="00E641A9">
        <w:instrText xml:space="preserve"> REF _Ref15331886 \w \h </w:instrText>
      </w:r>
      <w:r w:rsidR="00E641A9">
        <w:instrText xml:space="preserve"> \* MERGEFORMAT </w:instrText>
      </w:r>
      <w:r w:rsidR="00E641A9" w:rsidRPr="00E641A9">
        <w:fldChar w:fldCharType="separate"/>
      </w:r>
      <w:r w:rsidR="00415C4A">
        <w:t>15</w:t>
      </w:r>
      <w:r w:rsidR="00E641A9" w:rsidRPr="00E641A9">
        <w:fldChar w:fldCharType="end"/>
      </w:r>
      <w:r w:rsidR="00E641A9" w:rsidRPr="00E641A9">
        <w:t>;</w:t>
      </w:r>
    </w:p>
    <w:p w14:paraId="252D3A9F" w14:textId="77777777" w:rsidR="005A0BFE" w:rsidRPr="005A0BFE" w:rsidRDefault="005A0BFE" w:rsidP="00247425">
      <w:pPr>
        <w:pStyle w:val="Level4Number"/>
      </w:pPr>
      <w:bookmarkStart w:id="114" w:name="_Ref363244289"/>
      <w:r w:rsidRPr="005A0BFE">
        <w:t>when required to do so in any jurisdiction:</w:t>
      </w:r>
      <w:bookmarkEnd w:id="114"/>
    </w:p>
    <w:p w14:paraId="532E9ACF" w14:textId="74DFCDC8" w:rsidR="005A0BFE" w:rsidRPr="005A0BFE" w:rsidRDefault="005A0BFE" w:rsidP="001C77B1">
      <w:pPr>
        <w:pStyle w:val="Level5Number"/>
        <w:numPr>
          <w:ilvl w:val="5"/>
          <w:numId w:val="23"/>
        </w:numPr>
      </w:pPr>
      <w:r w:rsidRPr="005A0BFE">
        <w:lastRenderedPageBreak/>
        <w:t>by</w:t>
      </w:r>
      <w:r w:rsidR="00845043">
        <w:t xml:space="preserve"> </w:t>
      </w:r>
      <w:r w:rsidR="003F7183">
        <w:t xml:space="preserve">law </w:t>
      </w:r>
      <w:r w:rsidRPr="005A0BFE">
        <w:t>;</w:t>
      </w:r>
    </w:p>
    <w:p w14:paraId="3DF5E81E" w14:textId="77777777" w:rsidR="005A0BFE" w:rsidRPr="005A0BFE" w:rsidRDefault="005A0BFE" w:rsidP="001C77B1">
      <w:pPr>
        <w:pStyle w:val="Level5Number"/>
        <w:numPr>
          <w:ilvl w:val="5"/>
          <w:numId w:val="23"/>
        </w:numPr>
      </w:pPr>
      <w:r w:rsidRPr="005A0BFE">
        <w:t>by or pursuant to the rules or any order of any court, tribunal or agency of competent jurisdiction; or</w:t>
      </w:r>
    </w:p>
    <w:p w14:paraId="1A1D774C" w14:textId="2AF8BE1F" w:rsidR="002E10F9" w:rsidRPr="002E10F9" w:rsidRDefault="005A0BFE" w:rsidP="001C77B1">
      <w:pPr>
        <w:pStyle w:val="Level5Number"/>
        <w:numPr>
          <w:ilvl w:val="5"/>
          <w:numId w:val="23"/>
        </w:numPr>
      </w:pPr>
      <w:r w:rsidRPr="005A0BFE">
        <w:t xml:space="preserve">by any securities exchange, </w:t>
      </w:r>
      <w:r w:rsidR="003C617B" w:rsidRPr="003C617B">
        <w:rPr>
          <w:b/>
          <w:bCs/>
        </w:rPr>
        <w:t>r</w:t>
      </w:r>
      <w:r w:rsidRPr="003C617B">
        <w:rPr>
          <w:b/>
          <w:bCs/>
        </w:rPr>
        <w:t xml:space="preserve">ecognised </w:t>
      </w:r>
      <w:r w:rsidR="003C617B" w:rsidRPr="003C617B">
        <w:rPr>
          <w:b/>
          <w:bCs/>
        </w:rPr>
        <w:t>i</w:t>
      </w:r>
      <w:r w:rsidRPr="003C617B">
        <w:rPr>
          <w:b/>
          <w:bCs/>
        </w:rPr>
        <w:t xml:space="preserve">nvestment </w:t>
      </w:r>
      <w:r w:rsidR="003C617B" w:rsidRPr="003C617B">
        <w:rPr>
          <w:b/>
          <w:bCs/>
        </w:rPr>
        <w:t>e</w:t>
      </w:r>
      <w:r w:rsidRPr="003C617B">
        <w:rPr>
          <w:b/>
          <w:bCs/>
        </w:rPr>
        <w:t>xchange</w:t>
      </w:r>
      <w:r w:rsidRPr="005A0BFE">
        <w:t xml:space="preserve"> or regulatory or </w:t>
      </w:r>
      <w:r w:rsidR="002E10F9">
        <w:t xml:space="preserve">governmental body having jurisdiction over it </w:t>
      </w:r>
      <w:r w:rsidR="002E10F9" w:rsidRPr="005A0BFE">
        <w:t>wherever situated</w:t>
      </w:r>
      <w:r w:rsidR="002E10F9">
        <w:t xml:space="preserve">; </w:t>
      </w:r>
    </w:p>
    <w:p w14:paraId="79465271" w14:textId="350F2CF8" w:rsidR="005A0BFE" w:rsidRPr="005A0BFE" w:rsidRDefault="005A0BFE" w:rsidP="00247425">
      <w:pPr>
        <w:pStyle w:val="Level4Number"/>
      </w:pPr>
      <w:bookmarkStart w:id="115" w:name="_Ref363244313"/>
      <w:r w:rsidRPr="005A0BFE">
        <w:t xml:space="preserve">to any regulatory or governmental body (including any </w:t>
      </w:r>
      <w:r w:rsidR="002E10F9" w:rsidRPr="002E10F9">
        <w:rPr>
          <w:b/>
        </w:rPr>
        <w:t>r</w:t>
      </w:r>
      <w:r w:rsidRPr="002E10F9">
        <w:rPr>
          <w:b/>
        </w:rPr>
        <w:t xml:space="preserve">elevant </w:t>
      </w:r>
      <w:r w:rsidR="002E10F9" w:rsidRPr="002E10F9">
        <w:rPr>
          <w:b/>
        </w:rPr>
        <w:t>a</w:t>
      </w:r>
      <w:r w:rsidRPr="002E10F9">
        <w:rPr>
          <w:b/>
        </w:rPr>
        <w:t>uthority</w:t>
      </w:r>
      <w:r w:rsidRPr="005A0BFE">
        <w:t>) in any jurisdiction and having jurisdiction over:</w:t>
      </w:r>
      <w:bookmarkEnd w:id="115"/>
    </w:p>
    <w:p w14:paraId="19D5C1CC" w14:textId="5B4AB1F7" w:rsidR="005A0BFE" w:rsidRPr="005A0BFE" w:rsidRDefault="005A0BFE" w:rsidP="001C77B1">
      <w:pPr>
        <w:pStyle w:val="Level5Number"/>
        <w:numPr>
          <w:ilvl w:val="5"/>
          <w:numId w:val="23"/>
        </w:numPr>
      </w:pPr>
      <w:r w:rsidRPr="005A0BFE">
        <w:t xml:space="preserve">the </w:t>
      </w:r>
      <w:r w:rsidR="002E10F9" w:rsidRPr="005A0BFE">
        <w:t>disclosing party</w:t>
      </w:r>
      <w:r w:rsidRPr="005A0BFE">
        <w:t>; or</w:t>
      </w:r>
    </w:p>
    <w:p w14:paraId="3878759E" w14:textId="1E651DF9" w:rsidR="005A0BFE" w:rsidRPr="005A0BFE" w:rsidRDefault="005A0BFE" w:rsidP="001C77B1">
      <w:pPr>
        <w:pStyle w:val="Level5Number"/>
        <w:numPr>
          <w:ilvl w:val="5"/>
          <w:numId w:val="23"/>
        </w:numPr>
      </w:pPr>
      <w:r w:rsidRPr="005A0BFE">
        <w:t xml:space="preserve">the obtaining, monitoring and/or enforcement of any </w:t>
      </w:r>
      <w:r w:rsidR="00C030FB" w:rsidRPr="00C030FB">
        <w:rPr>
          <w:b/>
          <w:bCs/>
        </w:rPr>
        <w:t>a</w:t>
      </w:r>
      <w:r w:rsidRPr="00C030FB">
        <w:rPr>
          <w:b/>
          <w:bCs/>
        </w:rPr>
        <w:t>uthorisation</w:t>
      </w:r>
      <w:r w:rsidRPr="005A0BFE">
        <w:t>;</w:t>
      </w:r>
    </w:p>
    <w:p w14:paraId="00450552" w14:textId="0F302349" w:rsidR="005A0BFE" w:rsidRPr="005A0BFE" w:rsidRDefault="005A0BFE" w:rsidP="00247425">
      <w:pPr>
        <w:pStyle w:val="Level4Number"/>
      </w:pPr>
      <w:bookmarkStart w:id="116" w:name="_Ref363244325"/>
      <w:r w:rsidRPr="005A0BFE">
        <w:t xml:space="preserve">to enable any registration or recording of any </w:t>
      </w:r>
      <w:proofErr w:type="spellStart"/>
      <w:r w:rsidR="00C030FB" w:rsidRPr="00C030FB">
        <w:rPr>
          <w:b/>
        </w:rPr>
        <w:t>a</w:t>
      </w:r>
      <w:r w:rsidRPr="00C030FB">
        <w:rPr>
          <w:b/>
        </w:rPr>
        <w:t>uthorisation</w:t>
      </w:r>
      <w:proofErr w:type="spellEnd"/>
      <w:r w:rsidRPr="005A0BFE">
        <w:t>;</w:t>
      </w:r>
      <w:bookmarkEnd w:id="116"/>
    </w:p>
    <w:p w14:paraId="72E9C2DF" w14:textId="6C508640" w:rsidR="005A0BFE" w:rsidRPr="005A0BFE" w:rsidRDefault="005A0BFE" w:rsidP="00247425">
      <w:pPr>
        <w:pStyle w:val="Level4Number"/>
      </w:pPr>
      <w:bookmarkStart w:id="117" w:name="_Ref363244335"/>
      <w:r w:rsidRPr="005A0BFE">
        <w:t xml:space="preserve">to a relevant </w:t>
      </w:r>
      <w:r w:rsidR="00C030FB">
        <w:t>t</w:t>
      </w:r>
      <w:r w:rsidRPr="005A0BFE">
        <w:t xml:space="preserve">ax </w:t>
      </w:r>
      <w:r w:rsidR="00C030FB">
        <w:t>a</w:t>
      </w:r>
      <w:r w:rsidRPr="005A0BFE">
        <w:t xml:space="preserve">uthority in any jurisdiction to the extent required for the proper management of the taxation affairs of the </w:t>
      </w:r>
      <w:r w:rsidR="00C030FB" w:rsidRPr="00C030FB">
        <w:rPr>
          <w:b/>
        </w:rPr>
        <w:t>d</w:t>
      </w:r>
      <w:r w:rsidRPr="00C030FB">
        <w:rPr>
          <w:b/>
        </w:rPr>
        <w:t xml:space="preserve">isclosing </w:t>
      </w:r>
      <w:r w:rsidR="00C030FB" w:rsidRPr="00C030FB">
        <w:rPr>
          <w:b/>
        </w:rPr>
        <w:t>p</w:t>
      </w:r>
      <w:r w:rsidRPr="00C030FB">
        <w:rPr>
          <w:b/>
        </w:rPr>
        <w:t>arty</w:t>
      </w:r>
      <w:r w:rsidRPr="005A0BFE">
        <w:t>;</w:t>
      </w:r>
      <w:bookmarkEnd w:id="117"/>
    </w:p>
    <w:p w14:paraId="0CE5EC0A" w14:textId="77777777" w:rsidR="005A0BFE" w:rsidRPr="005A0BFE" w:rsidRDefault="005A0BFE" w:rsidP="00247425">
      <w:pPr>
        <w:pStyle w:val="Level4Number"/>
      </w:pPr>
      <w:bookmarkStart w:id="118" w:name="_Ref363244201"/>
      <w:r w:rsidRPr="005A0BFE">
        <w:t>to insurers for the purpose of obtaining any insurances;</w:t>
      </w:r>
      <w:bookmarkEnd w:id="118"/>
    </w:p>
    <w:p w14:paraId="6B9CE344" w14:textId="367F940E" w:rsidR="005A0BFE" w:rsidRDefault="005A0BFE" w:rsidP="00247425">
      <w:pPr>
        <w:pStyle w:val="Level4Number"/>
      </w:pPr>
      <w:r w:rsidRPr="005A0BFE">
        <w:t xml:space="preserve">if such disclosure is expressly permitted by some other provision of this </w:t>
      </w:r>
      <w:r w:rsidR="00C030FB">
        <w:rPr>
          <w:b/>
        </w:rPr>
        <w:t>contract</w:t>
      </w:r>
      <w:r w:rsidRPr="005A0BFE">
        <w:t xml:space="preserve"> or if the other </w:t>
      </w:r>
      <w:r w:rsidR="00C030FB" w:rsidRPr="00C030FB">
        <w:rPr>
          <w:b/>
        </w:rPr>
        <w:t>p</w:t>
      </w:r>
      <w:r w:rsidRPr="00C030FB">
        <w:rPr>
          <w:b/>
        </w:rPr>
        <w:t>arty</w:t>
      </w:r>
      <w:r w:rsidRPr="005A0BFE">
        <w:t xml:space="preserve"> has given prior written approval to the disclosure (such approval not to be unreasonably withheld or delayed).</w:t>
      </w:r>
    </w:p>
    <w:p w14:paraId="7CC7AB46" w14:textId="77777777" w:rsidR="005A0BFE" w:rsidRPr="00E641A9" w:rsidRDefault="005A0BFE" w:rsidP="00396AD9">
      <w:pPr>
        <w:pStyle w:val="Level2Number"/>
        <w:rPr>
          <w:b/>
        </w:rPr>
      </w:pPr>
      <w:r w:rsidRPr="00E641A9">
        <w:rPr>
          <w:b/>
        </w:rPr>
        <w:t>Obligations preserved</w:t>
      </w:r>
    </w:p>
    <w:p w14:paraId="13029B23" w14:textId="115A4CD8" w:rsidR="005A0BFE" w:rsidRPr="00C030FB" w:rsidRDefault="005A0BFE" w:rsidP="00A02637">
      <w:pPr>
        <w:pStyle w:val="Level3Number"/>
      </w:pPr>
      <w:r w:rsidRPr="00C030FB">
        <w:t xml:space="preserve">Subject to </w:t>
      </w:r>
      <w:r w:rsidR="00010D05" w:rsidRPr="00E641A9">
        <w:t>Cl</w:t>
      </w:r>
      <w:r w:rsidRPr="00E641A9">
        <w:t>ause </w:t>
      </w:r>
      <w:r w:rsidRPr="00E641A9">
        <w:fldChar w:fldCharType="begin"/>
      </w:r>
      <w:r w:rsidRPr="00E641A9">
        <w:instrText xml:space="preserve"> REF _Ref363244126 \n \h  \* MERGEFORMAT </w:instrText>
      </w:r>
      <w:r w:rsidRPr="00E641A9">
        <w:fldChar w:fldCharType="separate"/>
      </w:r>
      <w:r w:rsidR="00415C4A">
        <w:t>16.3.2</w:t>
      </w:r>
      <w:r w:rsidRPr="00E641A9">
        <w:fldChar w:fldCharType="end"/>
      </w:r>
      <w:r w:rsidRPr="00E641A9">
        <w:t xml:space="preserve"> and </w:t>
      </w:r>
      <w:r w:rsidR="00010D05" w:rsidRPr="00E641A9">
        <w:t>Cl</w:t>
      </w:r>
      <w:r w:rsidRPr="00E641A9">
        <w:t>ause</w:t>
      </w:r>
      <w:r w:rsidR="00010D05" w:rsidRPr="00E641A9">
        <w:t xml:space="preserve"> </w:t>
      </w:r>
      <w:r w:rsidRPr="00E641A9">
        <w:fldChar w:fldCharType="begin"/>
      </w:r>
      <w:r w:rsidRPr="00E641A9">
        <w:instrText xml:space="preserve"> REF _Ref363244139 \n \h  \* MERGEFORMAT </w:instrText>
      </w:r>
      <w:r w:rsidRPr="00E641A9">
        <w:fldChar w:fldCharType="separate"/>
      </w:r>
      <w:r w:rsidR="00415C4A">
        <w:t>16.4</w:t>
      </w:r>
      <w:r w:rsidRPr="00E641A9">
        <w:fldChar w:fldCharType="end"/>
      </w:r>
      <w:r w:rsidRPr="00E641A9">
        <w:t xml:space="preserve"> if a Party is required to disclose </w:t>
      </w:r>
      <w:r w:rsidR="00010D05" w:rsidRPr="00E641A9">
        <w:rPr>
          <w:b/>
        </w:rPr>
        <w:t>c</w:t>
      </w:r>
      <w:r w:rsidRPr="00E641A9">
        <w:rPr>
          <w:b/>
        </w:rPr>
        <w:t xml:space="preserve">onfidential </w:t>
      </w:r>
      <w:r w:rsidR="00010D05" w:rsidRPr="00E641A9">
        <w:rPr>
          <w:b/>
        </w:rPr>
        <w:t>i</w:t>
      </w:r>
      <w:r w:rsidRPr="00E641A9">
        <w:rPr>
          <w:b/>
        </w:rPr>
        <w:t>nformation</w:t>
      </w:r>
      <w:r w:rsidRPr="00E641A9">
        <w:t xml:space="preserve"> in a manner permitted by </w:t>
      </w:r>
      <w:r w:rsidR="00010D05" w:rsidRPr="00E641A9">
        <w:t>Cl</w:t>
      </w:r>
      <w:r w:rsidRPr="00E641A9">
        <w:t>ause </w:t>
      </w:r>
      <w:r w:rsidRPr="00E641A9">
        <w:fldChar w:fldCharType="begin"/>
      </w:r>
      <w:r w:rsidRPr="00E641A9">
        <w:instrText xml:space="preserve"> REF _Ref363244156 \w \h  \* MERGEFORMAT </w:instrText>
      </w:r>
      <w:r w:rsidRPr="00E641A9">
        <w:fldChar w:fldCharType="separate"/>
      </w:r>
      <w:r w:rsidR="00415C4A">
        <w:t>16.2(a)</w:t>
      </w:r>
      <w:r w:rsidRPr="00E641A9">
        <w:fldChar w:fldCharType="end"/>
      </w:r>
      <w:r w:rsidRPr="00E641A9">
        <w:t xml:space="preserve">, </w:t>
      </w:r>
      <w:r w:rsidR="00746BC6" w:rsidRPr="00E641A9">
        <w:t>Cl</w:t>
      </w:r>
      <w:r w:rsidRPr="00E641A9">
        <w:t>ause </w:t>
      </w:r>
      <w:r w:rsidRPr="00E641A9">
        <w:fldChar w:fldCharType="begin"/>
      </w:r>
      <w:r w:rsidRPr="00E641A9">
        <w:instrText xml:space="preserve"> REF _Ref363244188 \w \h  \* MERGEFORMAT </w:instrText>
      </w:r>
      <w:r w:rsidRPr="00E641A9">
        <w:fldChar w:fldCharType="separate"/>
      </w:r>
      <w:r w:rsidR="00415C4A">
        <w:t>16.2(b)</w:t>
      </w:r>
      <w:r w:rsidRPr="00E641A9">
        <w:fldChar w:fldCharType="end"/>
      </w:r>
      <w:r w:rsidRPr="00E641A9">
        <w:t xml:space="preserve">, </w:t>
      </w:r>
      <w:r w:rsidR="00746BC6" w:rsidRPr="00E641A9">
        <w:t>or C</w:t>
      </w:r>
      <w:r w:rsidRPr="00E641A9">
        <w:t>lause </w:t>
      </w:r>
      <w:r w:rsidRPr="00E641A9">
        <w:fldChar w:fldCharType="begin"/>
      </w:r>
      <w:r w:rsidRPr="00E641A9">
        <w:instrText xml:space="preserve"> REF _Ref363244201 \w \h  \* MERGEFORMAT </w:instrText>
      </w:r>
      <w:r w:rsidRPr="00E641A9">
        <w:fldChar w:fldCharType="separate"/>
      </w:r>
      <w:r w:rsidR="00415C4A">
        <w:t>16.2(</w:t>
      </w:r>
      <w:proofErr w:type="spellStart"/>
      <w:r w:rsidR="00415C4A">
        <w:t>i</w:t>
      </w:r>
      <w:proofErr w:type="spellEnd"/>
      <w:r w:rsidR="00415C4A">
        <w:t>)</w:t>
      </w:r>
      <w:r w:rsidRPr="00E641A9">
        <w:fldChar w:fldCharType="end"/>
      </w:r>
      <w:r w:rsidRPr="00E641A9">
        <w:t xml:space="preserve"> then it shall:</w:t>
      </w:r>
    </w:p>
    <w:p w14:paraId="6606472F" w14:textId="6E28304C" w:rsidR="005A0BFE" w:rsidRPr="00C030FB" w:rsidRDefault="005A0BFE" w:rsidP="00247425">
      <w:pPr>
        <w:pStyle w:val="Level5Number"/>
      </w:pPr>
      <w:r w:rsidRPr="00C030FB">
        <w:t xml:space="preserve">inform the person to whom </w:t>
      </w:r>
      <w:r w:rsidR="00746BC6">
        <w:rPr>
          <w:b/>
          <w:bCs/>
        </w:rPr>
        <w:t>c</w:t>
      </w:r>
      <w:r w:rsidR="00746BC6" w:rsidRPr="00010D05">
        <w:rPr>
          <w:b/>
          <w:bCs/>
        </w:rPr>
        <w:t xml:space="preserve">onfidential </w:t>
      </w:r>
      <w:r w:rsidR="00746BC6">
        <w:rPr>
          <w:b/>
          <w:bCs/>
        </w:rPr>
        <w:t>i</w:t>
      </w:r>
      <w:r w:rsidR="00746BC6" w:rsidRPr="00010D05">
        <w:rPr>
          <w:b/>
          <w:bCs/>
        </w:rPr>
        <w:t>nformation</w:t>
      </w:r>
      <w:r w:rsidR="00746BC6" w:rsidRPr="00C030FB">
        <w:t xml:space="preserve"> </w:t>
      </w:r>
      <w:r w:rsidRPr="00C030FB">
        <w:t xml:space="preserve">is to be disclosed of the restrictions contained in this </w:t>
      </w:r>
      <w:r w:rsidR="00746BC6">
        <w:rPr>
          <w:b/>
          <w:bCs/>
        </w:rPr>
        <w:t>contract</w:t>
      </w:r>
      <w:r w:rsidRPr="00C030FB">
        <w:t>; and</w:t>
      </w:r>
    </w:p>
    <w:p w14:paraId="19E5BC21" w14:textId="03C9C915" w:rsidR="005A0BFE" w:rsidRPr="00C030FB" w:rsidRDefault="005A0BFE" w:rsidP="00247425">
      <w:pPr>
        <w:pStyle w:val="Level5Number"/>
      </w:pPr>
      <w:bookmarkStart w:id="119" w:name="_Ref363244237"/>
      <w:r w:rsidRPr="00C030FB">
        <w:t xml:space="preserve">ensure that such person shall observe such restrictions notwithstanding that such person is not </w:t>
      </w:r>
      <w:r w:rsidR="00746BC6" w:rsidRPr="00746BC6">
        <w:rPr>
          <w:b/>
          <w:bCs/>
        </w:rPr>
        <w:t>party</w:t>
      </w:r>
      <w:r w:rsidRPr="00C030FB">
        <w:t xml:space="preserve"> to this </w:t>
      </w:r>
      <w:r w:rsidR="00746BC6">
        <w:rPr>
          <w:b/>
          <w:bCs/>
        </w:rPr>
        <w:t>contract</w:t>
      </w:r>
      <w:r w:rsidRPr="00C030FB">
        <w:t>.</w:t>
      </w:r>
      <w:bookmarkEnd w:id="119"/>
    </w:p>
    <w:p w14:paraId="1D6F009A" w14:textId="2A655F96" w:rsidR="005A0BFE" w:rsidRPr="00E641A9" w:rsidRDefault="005A0BFE" w:rsidP="00A02637">
      <w:pPr>
        <w:pStyle w:val="Level3Number"/>
      </w:pPr>
      <w:bookmarkStart w:id="120" w:name="_Ref363244126"/>
      <w:r w:rsidRPr="00E641A9">
        <w:t xml:space="preserve">For the avoidance of doubt, a </w:t>
      </w:r>
      <w:r w:rsidR="00746BC6" w:rsidRPr="00E641A9">
        <w:rPr>
          <w:b/>
        </w:rPr>
        <w:t>p</w:t>
      </w:r>
      <w:r w:rsidRPr="00E641A9">
        <w:rPr>
          <w:b/>
        </w:rPr>
        <w:t>arty</w:t>
      </w:r>
      <w:r w:rsidRPr="00E641A9">
        <w:t xml:space="preserve"> is deemed to have satisfied its obligation in </w:t>
      </w:r>
      <w:r w:rsidR="00746BC6" w:rsidRPr="00E641A9">
        <w:t>Cl</w:t>
      </w:r>
      <w:r w:rsidRPr="00E641A9">
        <w:t>ause </w:t>
      </w:r>
      <w:r w:rsidRPr="00E641A9">
        <w:fldChar w:fldCharType="begin"/>
      </w:r>
      <w:r w:rsidRPr="00E641A9">
        <w:instrText xml:space="preserve"> REF _Ref363244237 \w \h  \* MERGEFORMAT </w:instrText>
      </w:r>
      <w:r w:rsidRPr="00E641A9">
        <w:fldChar w:fldCharType="separate"/>
      </w:r>
      <w:r w:rsidR="00415C4A">
        <w:t>16.3.1(b)</w:t>
      </w:r>
      <w:r w:rsidRPr="00E641A9">
        <w:fldChar w:fldCharType="end"/>
      </w:r>
      <w:r w:rsidRPr="00E641A9">
        <w:t xml:space="preserve"> if, prior to the disclosure of the Confidential Information, it enters into a contract with the person referred to in </w:t>
      </w:r>
      <w:r w:rsidR="00746BC6" w:rsidRPr="00E641A9">
        <w:t>C</w:t>
      </w:r>
      <w:r w:rsidRPr="00E641A9">
        <w:t>lause </w:t>
      </w:r>
      <w:r w:rsidRPr="00E641A9">
        <w:fldChar w:fldCharType="begin"/>
      </w:r>
      <w:r w:rsidRPr="00E641A9">
        <w:instrText xml:space="preserve"> REF _Ref363244237 \w \h  \* MERGEFORMAT </w:instrText>
      </w:r>
      <w:r w:rsidRPr="00E641A9">
        <w:fldChar w:fldCharType="separate"/>
      </w:r>
      <w:r w:rsidR="00415C4A">
        <w:t>16.3.1(b)</w:t>
      </w:r>
      <w:r w:rsidRPr="00E641A9">
        <w:fldChar w:fldCharType="end"/>
      </w:r>
      <w:r w:rsidRPr="00E641A9">
        <w:t xml:space="preserve"> which contains an equivalent confidentiality arrangement to this </w:t>
      </w:r>
      <w:bookmarkEnd w:id="120"/>
      <w:r w:rsidR="00AE345F" w:rsidRPr="00E641A9">
        <w:t xml:space="preserve">Clause </w:t>
      </w:r>
      <w:r w:rsidR="00E641A9" w:rsidRPr="00E641A9">
        <w:fldChar w:fldCharType="begin"/>
      </w:r>
      <w:r w:rsidR="00E641A9" w:rsidRPr="00E641A9">
        <w:instrText xml:space="preserve"> REF _Ref15331869 \w \h </w:instrText>
      </w:r>
      <w:r w:rsidR="00E641A9">
        <w:instrText xml:space="preserve"> \* MERGEFORMAT </w:instrText>
      </w:r>
      <w:r w:rsidR="00E641A9" w:rsidRPr="00E641A9">
        <w:fldChar w:fldCharType="separate"/>
      </w:r>
      <w:r w:rsidR="00415C4A">
        <w:t>16</w:t>
      </w:r>
      <w:r w:rsidR="00E641A9" w:rsidRPr="00E641A9">
        <w:fldChar w:fldCharType="end"/>
      </w:r>
      <w:r w:rsidR="00AE345F" w:rsidRPr="00E641A9">
        <w:t>.</w:t>
      </w:r>
    </w:p>
    <w:p w14:paraId="4676D9C7" w14:textId="77777777" w:rsidR="005A0BFE" w:rsidRPr="00396AD9" w:rsidRDefault="005A0BFE" w:rsidP="00396AD9">
      <w:pPr>
        <w:pStyle w:val="Level2Number"/>
        <w:rPr>
          <w:b/>
        </w:rPr>
      </w:pPr>
      <w:bookmarkStart w:id="121" w:name="_Ref363244139"/>
      <w:r w:rsidRPr="00396AD9">
        <w:rPr>
          <w:b/>
        </w:rPr>
        <w:t>Consultation</w:t>
      </w:r>
      <w:bookmarkEnd w:id="121"/>
    </w:p>
    <w:p w14:paraId="588D8C38" w14:textId="06739AFE" w:rsidR="005A0BFE" w:rsidRPr="00AE345F" w:rsidRDefault="005A0BFE" w:rsidP="004305B1">
      <w:pPr>
        <w:pStyle w:val="IndentedUnnumbered"/>
      </w:pPr>
      <w:r w:rsidRPr="00AE345F">
        <w:t xml:space="preserve">If a </w:t>
      </w:r>
      <w:r w:rsidR="00F4543A" w:rsidRPr="00F4543A">
        <w:rPr>
          <w:b/>
          <w:bCs/>
        </w:rPr>
        <w:t>p</w:t>
      </w:r>
      <w:r w:rsidRPr="00F4543A">
        <w:rPr>
          <w:b/>
          <w:bCs/>
        </w:rPr>
        <w:t>arty</w:t>
      </w:r>
      <w:r w:rsidRPr="00AE345F">
        <w:t xml:space="preserve"> is required to disclose </w:t>
      </w:r>
      <w:r w:rsidR="00F4543A" w:rsidRPr="00F4543A">
        <w:rPr>
          <w:b/>
          <w:bCs/>
        </w:rPr>
        <w:t>c</w:t>
      </w:r>
      <w:r w:rsidRPr="00F4543A">
        <w:rPr>
          <w:b/>
          <w:bCs/>
        </w:rPr>
        <w:t xml:space="preserve">onfidential </w:t>
      </w:r>
      <w:r w:rsidR="00F4543A" w:rsidRPr="00F4543A">
        <w:rPr>
          <w:b/>
          <w:bCs/>
        </w:rPr>
        <w:t>i</w:t>
      </w:r>
      <w:r w:rsidRPr="00F4543A">
        <w:rPr>
          <w:b/>
          <w:bCs/>
        </w:rPr>
        <w:t>nformation</w:t>
      </w:r>
      <w:r w:rsidRPr="00AE345F">
        <w:t xml:space="preserve"> in a manner permitted </w:t>
      </w:r>
      <w:r w:rsidRPr="00E641A9">
        <w:t xml:space="preserve">by </w:t>
      </w:r>
      <w:r w:rsidR="00F4543A" w:rsidRPr="00E641A9">
        <w:t>C</w:t>
      </w:r>
      <w:r w:rsidRPr="00E641A9">
        <w:t>lause </w:t>
      </w:r>
      <w:r w:rsidRPr="00E641A9">
        <w:fldChar w:fldCharType="begin"/>
      </w:r>
      <w:r w:rsidRPr="00E641A9">
        <w:instrText xml:space="preserve"> REF _Ref363244289 \w \h  \* MERGEFORMAT </w:instrText>
      </w:r>
      <w:r w:rsidRPr="00E641A9">
        <w:fldChar w:fldCharType="separate"/>
      </w:r>
      <w:r w:rsidR="00415C4A">
        <w:t>16.2(e)</w:t>
      </w:r>
      <w:r w:rsidRPr="00E641A9">
        <w:fldChar w:fldCharType="end"/>
      </w:r>
      <w:r w:rsidRPr="00E641A9">
        <w:t xml:space="preserve">, </w:t>
      </w:r>
      <w:r w:rsidR="00F4543A" w:rsidRPr="00E641A9">
        <w:t>C</w:t>
      </w:r>
      <w:r w:rsidRPr="00E641A9">
        <w:t>lause </w:t>
      </w:r>
      <w:r w:rsidRPr="00E641A9">
        <w:fldChar w:fldCharType="begin"/>
      </w:r>
      <w:r w:rsidRPr="00E641A9">
        <w:instrText xml:space="preserve"> REF _Ref363244313 \w \h  \* MERGEFORMAT </w:instrText>
      </w:r>
      <w:r w:rsidRPr="00E641A9">
        <w:fldChar w:fldCharType="separate"/>
      </w:r>
      <w:r w:rsidR="00415C4A">
        <w:t>16.2(f)</w:t>
      </w:r>
      <w:r w:rsidRPr="00E641A9">
        <w:fldChar w:fldCharType="end"/>
      </w:r>
      <w:r w:rsidRPr="00E641A9">
        <w:t xml:space="preserve">, </w:t>
      </w:r>
      <w:r w:rsidR="00F4543A" w:rsidRPr="00E641A9">
        <w:t>C</w:t>
      </w:r>
      <w:r w:rsidRPr="00E641A9">
        <w:t>lause </w:t>
      </w:r>
      <w:r w:rsidRPr="00E641A9">
        <w:fldChar w:fldCharType="begin"/>
      </w:r>
      <w:r w:rsidRPr="00E641A9">
        <w:instrText xml:space="preserve"> REF _Ref363244325 \w \h  \* MERGEFORMAT </w:instrText>
      </w:r>
      <w:r w:rsidRPr="00E641A9">
        <w:fldChar w:fldCharType="separate"/>
      </w:r>
      <w:r w:rsidR="00415C4A">
        <w:t>16.2(g)</w:t>
      </w:r>
      <w:r w:rsidRPr="00E641A9">
        <w:fldChar w:fldCharType="end"/>
      </w:r>
      <w:r w:rsidRPr="00E641A9">
        <w:t xml:space="preserve">, </w:t>
      </w:r>
      <w:r w:rsidR="00F4543A" w:rsidRPr="00E641A9">
        <w:t>or C</w:t>
      </w:r>
      <w:r w:rsidRPr="00E641A9">
        <w:t>lause </w:t>
      </w:r>
      <w:r w:rsidRPr="00E641A9">
        <w:fldChar w:fldCharType="begin"/>
      </w:r>
      <w:r w:rsidRPr="00E641A9">
        <w:instrText xml:space="preserve"> REF _Ref363244335 \w \h  \* MERGEFORMAT </w:instrText>
      </w:r>
      <w:r w:rsidRPr="00E641A9">
        <w:fldChar w:fldCharType="separate"/>
      </w:r>
      <w:r w:rsidR="00415C4A">
        <w:t>16.2(h)</w:t>
      </w:r>
      <w:r w:rsidRPr="00E641A9">
        <w:fldChar w:fldCharType="end"/>
      </w:r>
      <w:r w:rsidRPr="00E641A9">
        <w:t>, it shall insofar as reasonably pr</w:t>
      </w:r>
      <w:r w:rsidRPr="00AE345F">
        <w:t>acticable:</w:t>
      </w:r>
    </w:p>
    <w:p w14:paraId="494933E2" w14:textId="53AFCBEC" w:rsidR="005A0BFE" w:rsidRPr="00AE345F" w:rsidRDefault="005A0BFE" w:rsidP="00247425">
      <w:pPr>
        <w:pStyle w:val="Level4Number"/>
      </w:pPr>
      <w:r w:rsidRPr="00AE345F">
        <w:t xml:space="preserve">provide the other </w:t>
      </w:r>
      <w:r w:rsidR="00F4543A" w:rsidRPr="00F4543A">
        <w:rPr>
          <w:b/>
        </w:rPr>
        <w:t>p</w:t>
      </w:r>
      <w:r w:rsidRPr="00F4543A">
        <w:rPr>
          <w:b/>
        </w:rPr>
        <w:t>arty</w:t>
      </w:r>
      <w:r w:rsidRPr="00AE345F">
        <w:t xml:space="preserve"> with advance notice of the requirement and a copy of the information to be disclosed; and</w:t>
      </w:r>
    </w:p>
    <w:p w14:paraId="18584264" w14:textId="0C9A4A73" w:rsidR="005A0BFE" w:rsidRDefault="005A0BFE" w:rsidP="00247425">
      <w:pPr>
        <w:pStyle w:val="Level4Number"/>
      </w:pPr>
      <w:r w:rsidRPr="00AE345F">
        <w:t xml:space="preserve">permit the other </w:t>
      </w:r>
      <w:r w:rsidR="00F4543A" w:rsidRPr="00F4543A">
        <w:rPr>
          <w:b/>
        </w:rPr>
        <w:t>party</w:t>
      </w:r>
      <w:r w:rsidR="00F4543A" w:rsidRPr="00AE345F">
        <w:t xml:space="preserve"> </w:t>
      </w:r>
      <w:r w:rsidRPr="00AE345F">
        <w:t xml:space="preserve">to make representations or objections in relation to it and take into account such reasonable representations and objections that the other </w:t>
      </w:r>
      <w:r w:rsidR="00F4543A" w:rsidRPr="00F4543A">
        <w:rPr>
          <w:b/>
        </w:rPr>
        <w:t>party</w:t>
      </w:r>
      <w:r w:rsidR="00F4543A" w:rsidRPr="00AE345F">
        <w:t xml:space="preserve"> </w:t>
      </w:r>
      <w:r w:rsidRPr="00AE345F">
        <w:t>shall make.</w:t>
      </w:r>
    </w:p>
    <w:p w14:paraId="0CF7AF47" w14:textId="77777777" w:rsidR="005A0BFE" w:rsidRPr="00396AD9" w:rsidRDefault="005A0BFE" w:rsidP="00334827">
      <w:pPr>
        <w:pStyle w:val="Level2Number"/>
        <w:rPr>
          <w:b/>
        </w:rPr>
      </w:pPr>
      <w:r w:rsidRPr="00396AD9">
        <w:rPr>
          <w:b/>
        </w:rPr>
        <w:t>Exploitation of information</w:t>
      </w:r>
    </w:p>
    <w:p w14:paraId="64144258" w14:textId="378F2217" w:rsidR="008C1D01" w:rsidRDefault="005A0BFE" w:rsidP="004305B1">
      <w:pPr>
        <w:pStyle w:val="IndentedUnnumbered"/>
      </w:pPr>
      <w:r w:rsidRPr="008C1D01">
        <w:t xml:space="preserve">No </w:t>
      </w:r>
      <w:r w:rsidR="00F4543A" w:rsidRPr="00F4543A">
        <w:rPr>
          <w:b/>
          <w:bCs/>
        </w:rPr>
        <w:t>party</w:t>
      </w:r>
      <w:r w:rsidR="00F4543A" w:rsidRPr="00AE345F">
        <w:t xml:space="preserve"> </w:t>
      </w:r>
      <w:r w:rsidRPr="008C1D01">
        <w:t xml:space="preserve">shall make use of this </w:t>
      </w:r>
      <w:r w:rsidR="00F4543A">
        <w:rPr>
          <w:b/>
          <w:bCs/>
        </w:rPr>
        <w:t>contract</w:t>
      </w:r>
      <w:r w:rsidRPr="008C1D01">
        <w:t xml:space="preserve"> or any information (including </w:t>
      </w:r>
      <w:r w:rsidR="00517522" w:rsidRPr="00F4543A">
        <w:rPr>
          <w:b/>
          <w:bCs/>
        </w:rPr>
        <w:t>confidential information</w:t>
      </w:r>
      <w:r w:rsidRPr="008C1D01">
        <w:t xml:space="preserve">) issued or provided by or on behalf of either </w:t>
      </w:r>
      <w:r w:rsidR="00761DDE">
        <w:rPr>
          <w:b/>
          <w:bCs/>
        </w:rPr>
        <w:t>party</w:t>
      </w:r>
      <w:r w:rsidRPr="008C1D01">
        <w:t xml:space="preserve"> in connection with this </w:t>
      </w:r>
      <w:r w:rsidR="00761DDE">
        <w:rPr>
          <w:b/>
          <w:bCs/>
        </w:rPr>
        <w:t>contract</w:t>
      </w:r>
      <w:r w:rsidRPr="008C1D01">
        <w:t xml:space="preserve"> otherwise than for the purposes of this </w:t>
      </w:r>
      <w:r w:rsidR="00761DDE">
        <w:rPr>
          <w:b/>
          <w:bCs/>
        </w:rPr>
        <w:t>contract</w:t>
      </w:r>
      <w:r w:rsidRPr="008C1D01">
        <w:t xml:space="preserve">, except with the written consent of the other </w:t>
      </w:r>
      <w:r w:rsidR="00761DDE">
        <w:rPr>
          <w:b/>
          <w:bCs/>
        </w:rPr>
        <w:t>party</w:t>
      </w:r>
      <w:r w:rsidRPr="008C1D01">
        <w:t>.</w:t>
      </w:r>
    </w:p>
    <w:p w14:paraId="056C27A3" w14:textId="77777777" w:rsidR="005A0BFE" w:rsidRPr="00396AD9" w:rsidRDefault="005A0BFE" w:rsidP="00334827">
      <w:pPr>
        <w:pStyle w:val="Level2Number"/>
        <w:rPr>
          <w:b/>
        </w:rPr>
      </w:pPr>
      <w:r w:rsidRPr="00396AD9">
        <w:rPr>
          <w:b/>
        </w:rPr>
        <w:t>Continuance of obligations</w:t>
      </w:r>
    </w:p>
    <w:p w14:paraId="21395B6D" w14:textId="53D765DF" w:rsidR="005A0BFE" w:rsidRDefault="005A0BFE" w:rsidP="004305B1">
      <w:pPr>
        <w:pStyle w:val="IndentedUnnumbered"/>
      </w:pPr>
      <w:r w:rsidRPr="008C1D01">
        <w:lastRenderedPageBreak/>
        <w:t xml:space="preserve">The </w:t>
      </w:r>
      <w:r w:rsidRPr="00E641A9">
        <w:t xml:space="preserve">obligations in this </w:t>
      </w:r>
      <w:r w:rsidR="00761DDE" w:rsidRPr="00E641A9">
        <w:t xml:space="preserve">Clause </w:t>
      </w:r>
      <w:r w:rsidR="00E641A9" w:rsidRPr="00E641A9">
        <w:fldChar w:fldCharType="begin"/>
      </w:r>
      <w:r w:rsidR="00E641A9" w:rsidRPr="00E641A9">
        <w:instrText xml:space="preserve"> REF _Ref15331869 \w \h </w:instrText>
      </w:r>
      <w:r w:rsidR="00E641A9">
        <w:instrText xml:space="preserve"> \* MERGEFORMAT </w:instrText>
      </w:r>
      <w:r w:rsidR="00E641A9" w:rsidRPr="00E641A9">
        <w:fldChar w:fldCharType="separate"/>
      </w:r>
      <w:r w:rsidR="00415C4A">
        <w:t>16</w:t>
      </w:r>
      <w:r w:rsidR="00E641A9" w:rsidRPr="00E641A9">
        <w:fldChar w:fldCharType="end"/>
      </w:r>
      <w:r w:rsidRPr="00E641A9">
        <w:t xml:space="preserve"> shall</w:t>
      </w:r>
      <w:r w:rsidRPr="008C1D01">
        <w:t xml:space="preserve"> continue to apply after termination of this </w:t>
      </w:r>
      <w:r w:rsidR="00761DDE">
        <w:rPr>
          <w:b/>
          <w:bCs/>
        </w:rPr>
        <w:t>contract</w:t>
      </w:r>
      <w:r w:rsidRPr="008C1D01">
        <w:t>.</w:t>
      </w:r>
    </w:p>
    <w:p w14:paraId="30753BD1" w14:textId="7E26BB57" w:rsidR="005A0BFE" w:rsidRPr="00DF1A0C" w:rsidRDefault="005A0BFE" w:rsidP="00334827">
      <w:pPr>
        <w:pStyle w:val="Level2Number"/>
        <w:rPr>
          <w:b/>
        </w:rPr>
      </w:pPr>
      <w:r w:rsidRPr="00DF1A0C">
        <w:rPr>
          <w:b/>
        </w:rPr>
        <w:t xml:space="preserve">Return or destruction of </w:t>
      </w:r>
      <w:r w:rsidR="00761DDE" w:rsidRPr="00DF1A0C">
        <w:rPr>
          <w:b/>
        </w:rPr>
        <w:t>c</w:t>
      </w:r>
      <w:r w:rsidRPr="00DF1A0C">
        <w:rPr>
          <w:b/>
        </w:rPr>
        <w:t xml:space="preserve">onfidential </w:t>
      </w:r>
      <w:r w:rsidR="00761DDE" w:rsidRPr="00DF1A0C">
        <w:rPr>
          <w:b/>
        </w:rPr>
        <w:t>i</w:t>
      </w:r>
      <w:r w:rsidRPr="00DF1A0C">
        <w:rPr>
          <w:b/>
        </w:rPr>
        <w:t>nformation</w:t>
      </w:r>
    </w:p>
    <w:p w14:paraId="1C8484E3" w14:textId="05B189C1" w:rsidR="005A0BFE" w:rsidRDefault="005A0BFE" w:rsidP="004305B1">
      <w:pPr>
        <w:pStyle w:val="IndentedUnnumbered"/>
      </w:pPr>
      <w:r w:rsidRPr="008C1D01">
        <w:t xml:space="preserve">Subject to </w:t>
      </w:r>
      <w:r w:rsidR="00192FB0" w:rsidRPr="009F6D8A">
        <w:rPr>
          <w:b/>
          <w:bCs/>
        </w:rPr>
        <w:t>ESCo</w:t>
      </w:r>
      <w:r w:rsidR="00761DDE" w:rsidRPr="009F6D8A">
        <w:rPr>
          <w:b/>
          <w:bCs/>
        </w:rPr>
        <w:t>’s</w:t>
      </w:r>
      <w:r w:rsidRPr="008C1D01">
        <w:t xml:space="preserve"> need to have all information necessary to enable the on-going operation and maintenance of the </w:t>
      </w:r>
      <w:r w:rsidR="00761DDE">
        <w:rPr>
          <w:b/>
          <w:bCs/>
        </w:rPr>
        <w:t>district heating network</w:t>
      </w:r>
      <w:r w:rsidRPr="008C1D01">
        <w:t xml:space="preserve"> and the on-going provision of </w:t>
      </w:r>
      <w:r w:rsidR="00761DDE">
        <w:t xml:space="preserve">the </w:t>
      </w:r>
      <w:r w:rsidR="00761DDE">
        <w:rPr>
          <w:b/>
          <w:bCs/>
        </w:rPr>
        <w:t>heat supply</w:t>
      </w:r>
      <w:r w:rsidR="005F281A">
        <w:rPr>
          <w:b/>
          <w:bCs/>
        </w:rPr>
        <w:t xml:space="preserve"> </w:t>
      </w:r>
      <w:r w:rsidR="005F281A" w:rsidRPr="00D92DF9">
        <w:rPr>
          <w:bCs/>
        </w:rPr>
        <w:t>[and/or</w:t>
      </w:r>
      <w:r w:rsidR="005F281A">
        <w:rPr>
          <w:b/>
        </w:rPr>
        <w:t xml:space="preserve"> electricity supply</w:t>
      </w:r>
      <w:r w:rsidR="005F281A" w:rsidRPr="00D92DF9">
        <w:rPr>
          <w:bCs/>
        </w:rPr>
        <w:t>]</w:t>
      </w:r>
      <w:r w:rsidRPr="008C1D01">
        <w:t xml:space="preserve">, on termination of this </w:t>
      </w:r>
      <w:r w:rsidR="00761DDE">
        <w:rPr>
          <w:b/>
          <w:bCs/>
        </w:rPr>
        <w:t>contract</w:t>
      </w:r>
      <w:r w:rsidRPr="008C1D01">
        <w:t xml:space="preserve"> for any reason each </w:t>
      </w:r>
      <w:r w:rsidR="00761DDE">
        <w:rPr>
          <w:b/>
          <w:bCs/>
        </w:rPr>
        <w:t>party</w:t>
      </w:r>
      <w:r w:rsidRPr="008C1D01">
        <w:t xml:space="preserve"> shall, to the extent requested by the other </w:t>
      </w:r>
      <w:r w:rsidR="00761DDE">
        <w:rPr>
          <w:b/>
          <w:bCs/>
        </w:rPr>
        <w:t>party</w:t>
      </w:r>
      <w:r w:rsidRPr="008C1D01">
        <w:t xml:space="preserve"> who provided them and without retaining copies, destroy all documents or other records containing </w:t>
      </w:r>
      <w:r w:rsidR="00761DDE">
        <w:rPr>
          <w:b/>
          <w:bCs/>
        </w:rPr>
        <w:t>c</w:t>
      </w:r>
      <w:r w:rsidRPr="00761DDE">
        <w:rPr>
          <w:b/>
          <w:bCs/>
        </w:rPr>
        <w:t xml:space="preserve">onfidential </w:t>
      </w:r>
      <w:r w:rsidR="00761DDE">
        <w:rPr>
          <w:b/>
          <w:bCs/>
        </w:rPr>
        <w:t>i</w:t>
      </w:r>
      <w:r w:rsidRPr="00761DDE">
        <w:rPr>
          <w:b/>
          <w:bCs/>
        </w:rPr>
        <w:t>nformation</w:t>
      </w:r>
      <w:r w:rsidRPr="008C1D01">
        <w:t xml:space="preserve"> or return them to the other </w:t>
      </w:r>
      <w:r w:rsidR="00761DDE">
        <w:rPr>
          <w:b/>
          <w:bCs/>
        </w:rPr>
        <w:t>party</w:t>
      </w:r>
      <w:r w:rsidRPr="008C1D01">
        <w:t>.</w:t>
      </w:r>
    </w:p>
    <w:p w14:paraId="22EAC8A4" w14:textId="5980B8C2" w:rsidR="005A0BFE" w:rsidRPr="00DF1A0C" w:rsidRDefault="005A0BFE" w:rsidP="00334827">
      <w:pPr>
        <w:pStyle w:val="Level2Number"/>
        <w:rPr>
          <w:rFonts w:ascii="Verdana" w:hAnsi="Verdana"/>
          <w:b/>
        </w:rPr>
      </w:pPr>
      <w:r w:rsidRPr="00DF1A0C">
        <w:rPr>
          <w:b/>
        </w:rPr>
        <w:t xml:space="preserve">Enforcement rights of </w:t>
      </w:r>
      <w:r w:rsidR="00761DDE" w:rsidRPr="00DF1A0C">
        <w:rPr>
          <w:b/>
        </w:rPr>
        <w:t>p</w:t>
      </w:r>
      <w:r w:rsidRPr="00DF1A0C">
        <w:rPr>
          <w:b/>
        </w:rPr>
        <w:t xml:space="preserve">arties regarding </w:t>
      </w:r>
      <w:r w:rsidR="00761DDE" w:rsidRPr="00DF1A0C">
        <w:rPr>
          <w:b/>
        </w:rPr>
        <w:t>c</w:t>
      </w:r>
      <w:r w:rsidRPr="00DF1A0C">
        <w:rPr>
          <w:b/>
        </w:rPr>
        <w:t xml:space="preserve">onfidential </w:t>
      </w:r>
      <w:r w:rsidR="00761DDE" w:rsidRPr="00DF1A0C">
        <w:rPr>
          <w:b/>
        </w:rPr>
        <w:t>i</w:t>
      </w:r>
      <w:r w:rsidRPr="00DF1A0C">
        <w:rPr>
          <w:b/>
        </w:rPr>
        <w:t>nformation</w:t>
      </w:r>
    </w:p>
    <w:p w14:paraId="3BA881A8" w14:textId="02F48BFB" w:rsidR="00910980" w:rsidRDefault="005A0BFE" w:rsidP="004305B1">
      <w:pPr>
        <w:pStyle w:val="IndentedUnnumbered"/>
      </w:pPr>
      <w:r w:rsidRPr="008C1D01">
        <w:t xml:space="preserve">Each </w:t>
      </w:r>
      <w:r w:rsidR="00761DDE">
        <w:rPr>
          <w:b/>
          <w:bCs/>
        </w:rPr>
        <w:t>party</w:t>
      </w:r>
      <w:r w:rsidRPr="008C1D01">
        <w:t xml:space="preserve"> accepts and agrees that any </w:t>
      </w:r>
      <w:r w:rsidR="00761DDE">
        <w:rPr>
          <w:b/>
          <w:bCs/>
        </w:rPr>
        <w:t>c</w:t>
      </w:r>
      <w:r w:rsidR="00761DDE" w:rsidRPr="00761DDE">
        <w:rPr>
          <w:b/>
          <w:bCs/>
        </w:rPr>
        <w:t xml:space="preserve">onfidential </w:t>
      </w:r>
      <w:r w:rsidR="00761DDE">
        <w:rPr>
          <w:b/>
          <w:bCs/>
        </w:rPr>
        <w:t>i</w:t>
      </w:r>
      <w:r w:rsidR="00761DDE" w:rsidRPr="00761DDE">
        <w:rPr>
          <w:b/>
          <w:bCs/>
        </w:rPr>
        <w:t>nformation</w:t>
      </w:r>
      <w:r w:rsidR="00761DDE" w:rsidRPr="008C1D01">
        <w:t xml:space="preserve"> </w:t>
      </w:r>
      <w:r w:rsidRPr="008C1D01">
        <w:t xml:space="preserve">received or obtained by that </w:t>
      </w:r>
      <w:r w:rsidR="00761DDE">
        <w:rPr>
          <w:b/>
          <w:bCs/>
        </w:rPr>
        <w:t>party</w:t>
      </w:r>
      <w:r w:rsidRPr="008C1D01">
        <w:t xml:space="preserve"> as a result of entering into or performing this </w:t>
      </w:r>
      <w:r w:rsidR="00761DDE">
        <w:rPr>
          <w:b/>
          <w:bCs/>
        </w:rPr>
        <w:t>contract</w:t>
      </w:r>
      <w:r w:rsidRPr="008C1D01">
        <w:t xml:space="preserve"> is, by its nature, valuable proprietary commercial information, the misuse of or unauthorised disclosure of which would be likely to cause considerable and </w:t>
      </w:r>
      <w:proofErr w:type="spellStart"/>
      <w:r w:rsidRPr="008C1D01">
        <w:t>uncompensatable</w:t>
      </w:r>
      <w:proofErr w:type="spellEnd"/>
      <w:r w:rsidRPr="008C1D01">
        <w:t xml:space="preserve"> damage to the </w:t>
      </w:r>
      <w:r w:rsidR="00761DDE">
        <w:rPr>
          <w:b/>
          <w:bCs/>
        </w:rPr>
        <w:t>party</w:t>
      </w:r>
      <w:r w:rsidRPr="008C1D01">
        <w:t xml:space="preserve"> from whom that information was received or obtained and accordingly the </w:t>
      </w:r>
      <w:r w:rsidR="00761DDE">
        <w:rPr>
          <w:b/>
          <w:bCs/>
        </w:rPr>
        <w:t>parties</w:t>
      </w:r>
      <w:r w:rsidRPr="008C1D01">
        <w:t xml:space="preserve"> agree that, without prejudice to any other rights or remedies which may be available in respect of any breach of this </w:t>
      </w:r>
      <w:r w:rsidR="00761DDE">
        <w:rPr>
          <w:b/>
          <w:bCs/>
        </w:rPr>
        <w:t>contract</w:t>
      </w:r>
      <w:r w:rsidRPr="008C1D01">
        <w:t xml:space="preserve"> that are expressly provided for in this </w:t>
      </w:r>
      <w:r w:rsidR="00761DDE">
        <w:rPr>
          <w:b/>
          <w:bCs/>
        </w:rPr>
        <w:t>contract</w:t>
      </w:r>
      <w:r w:rsidRPr="008C1D01">
        <w:t xml:space="preserve">, each </w:t>
      </w:r>
      <w:r w:rsidR="00761DDE">
        <w:rPr>
          <w:b/>
          <w:bCs/>
        </w:rPr>
        <w:t>party</w:t>
      </w:r>
      <w:r w:rsidRPr="008C1D01">
        <w:t xml:space="preserve"> will be entitled to relief by way of injunction, including any interim injunction available from any competent court having jurisdiction over its terms.</w:t>
      </w:r>
    </w:p>
    <w:p w14:paraId="00A3C998" w14:textId="153D7615" w:rsidR="00FC5276" w:rsidRPr="00C8354A" w:rsidRDefault="002D5689" w:rsidP="00334827">
      <w:pPr>
        <w:pStyle w:val="Level1Heading"/>
      </w:pPr>
      <w:bookmarkStart w:id="122" w:name="_Toc24878612"/>
      <w:bookmarkStart w:id="123" w:name="_Toc26281882"/>
      <w:r>
        <w:t>Data Protection</w:t>
      </w:r>
      <w:bookmarkEnd w:id="122"/>
      <w:bookmarkEnd w:id="123"/>
    </w:p>
    <w:p w14:paraId="26798877" w14:textId="267BF437" w:rsidR="008563BF" w:rsidRDefault="00192FB0" w:rsidP="004305B1">
      <w:pPr>
        <w:pStyle w:val="IndentedUnnumbered"/>
      </w:pPr>
      <w:r>
        <w:rPr>
          <w:b/>
        </w:rPr>
        <w:t>ESCo</w:t>
      </w:r>
      <w:r w:rsidR="00EC49AE">
        <w:t xml:space="preserve"> </w:t>
      </w:r>
      <w:r w:rsidR="009966F8">
        <w:t>shall</w:t>
      </w:r>
      <w:r w:rsidR="001C0422">
        <w:t xml:space="preserve"> process </w:t>
      </w:r>
      <w:r w:rsidR="009966F8">
        <w:t>any</w:t>
      </w:r>
      <w:r w:rsidR="001C0422">
        <w:t xml:space="preserve"> personal </w:t>
      </w:r>
      <w:r w:rsidR="009966F8">
        <w:t xml:space="preserve">data (as defined in the Data Protection Act 1998) it acquires under or in connection with this </w:t>
      </w:r>
      <w:r w:rsidR="009966F8">
        <w:rPr>
          <w:b/>
        </w:rPr>
        <w:t xml:space="preserve">contract </w:t>
      </w:r>
      <w:r w:rsidR="001C0422">
        <w:t xml:space="preserve"> in accordance with </w:t>
      </w:r>
      <w:r w:rsidRPr="009F6D8A">
        <w:rPr>
          <w:b/>
          <w:bCs/>
        </w:rPr>
        <w:t>ESCo</w:t>
      </w:r>
      <w:r w:rsidR="00EC49AE" w:rsidRPr="009F6D8A">
        <w:rPr>
          <w:b/>
          <w:bCs/>
        </w:rPr>
        <w:t>’s</w:t>
      </w:r>
      <w:r w:rsidR="00A14B7E" w:rsidRPr="00C8354A">
        <w:t xml:space="preserve"> </w:t>
      </w:r>
      <w:r w:rsidR="00C9793F">
        <w:rPr>
          <w:b/>
        </w:rPr>
        <w:t>data protection</w:t>
      </w:r>
      <w:r w:rsidR="00A14B7E" w:rsidRPr="00C8354A">
        <w:rPr>
          <w:b/>
        </w:rPr>
        <w:t xml:space="preserve"> </w:t>
      </w:r>
      <w:r w:rsidR="00A910E5">
        <w:rPr>
          <w:b/>
        </w:rPr>
        <w:t>p</w:t>
      </w:r>
      <w:r w:rsidR="00A14B7E" w:rsidRPr="00C8354A">
        <w:rPr>
          <w:b/>
        </w:rPr>
        <w:t>olicy</w:t>
      </w:r>
      <w:r w:rsidR="00A14B7E" w:rsidRPr="00C8354A">
        <w:t xml:space="preserve"> </w:t>
      </w:r>
      <w:r w:rsidR="00A42856">
        <w:t>[</w:t>
      </w:r>
      <w:r w:rsidR="001C0422">
        <w:t xml:space="preserve">which </w:t>
      </w:r>
      <w:r w:rsidR="00FA6A9B">
        <w:t xml:space="preserve">is </w:t>
      </w:r>
      <w:r w:rsidR="000A6ACB">
        <w:t xml:space="preserve">set out </w:t>
      </w:r>
      <w:r w:rsidR="009966F8">
        <w:t>under</w:t>
      </w:r>
      <w:r w:rsidR="00A42856">
        <w:t xml:space="preserve"> Schedule [   ]/ [on our website at [   ]</w:t>
      </w:r>
      <w:r w:rsidR="009966F8">
        <w:t xml:space="preserve"> </w:t>
      </w:r>
      <w:r w:rsidR="000A6ACB">
        <w:t xml:space="preserve"> [</w:t>
      </w:r>
      <w:r w:rsidR="000A6ACB">
        <w:rPr>
          <w:i/>
          <w:iCs/>
        </w:rPr>
        <w:t xml:space="preserve">Drafting </w:t>
      </w:r>
      <w:r w:rsidR="00DC779A">
        <w:rPr>
          <w:i/>
          <w:iCs/>
        </w:rPr>
        <w:t>N</w:t>
      </w:r>
      <w:r w:rsidR="000A6ACB">
        <w:rPr>
          <w:i/>
          <w:iCs/>
        </w:rPr>
        <w:t xml:space="preserve">ote: </w:t>
      </w:r>
      <w:r w:rsidR="00DC779A">
        <w:rPr>
          <w:i/>
          <w:iCs/>
        </w:rPr>
        <w:t>I</w:t>
      </w:r>
      <w:r w:rsidR="00A42856">
        <w:rPr>
          <w:i/>
          <w:iCs/>
        </w:rPr>
        <w:t xml:space="preserve">nclude detail of </w:t>
      </w:r>
      <w:r>
        <w:rPr>
          <w:i/>
          <w:iCs/>
        </w:rPr>
        <w:t>ESCo</w:t>
      </w:r>
      <w:r w:rsidR="00A42856">
        <w:rPr>
          <w:i/>
          <w:iCs/>
        </w:rPr>
        <w:t xml:space="preserve">’s data protection processes in this </w:t>
      </w:r>
      <w:r w:rsidR="008920AC">
        <w:rPr>
          <w:i/>
          <w:iCs/>
        </w:rPr>
        <w:t>C</w:t>
      </w:r>
      <w:r w:rsidR="00A42856">
        <w:rPr>
          <w:i/>
          <w:iCs/>
        </w:rPr>
        <w:t xml:space="preserve">lause/ in Schedule form or </w:t>
      </w:r>
      <w:r w:rsidR="000A6ACB">
        <w:rPr>
          <w:i/>
          <w:iCs/>
        </w:rPr>
        <w:t>insert relevant lin</w:t>
      </w:r>
      <w:r w:rsidR="00A42856">
        <w:rPr>
          <w:i/>
          <w:iCs/>
        </w:rPr>
        <w:t>k to website where process is set out]</w:t>
      </w:r>
      <w:r w:rsidR="000A6ACB">
        <w:t xml:space="preserve">. </w:t>
      </w:r>
    </w:p>
    <w:p w14:paraId="3A4007ED" w14:textId="30EDE28D" w:rsidR="005C551F" w:rsidRDefault="005C551F" w:rsidP="00334827">
      <w:pPr>
        <w:pStyle w:val="Level1Heading"/>
        <w:rPr>
          <w:caps w:val="0"/>
        </w:rPr>
      </w:pPr>
      <w:bookmarkStart w:id="124" w:name="_Toc24878613"/>
      <w:bookmarkStart w:id="125" w:name="_Toc26281883"/>
      <w:bookmarkStart w:id="126" w:name="_Ref353303817"/>
      <w:bookmarkEnd w:id="98"/>
      <w:bookmarkEnd w:id="99"/>
      <w:bookmarkEnd w:id="100"/>
      <w:r>
        <w:t>Variation</w:t>
      </w:r>
      <w:bookmarkEnd w:id="124"/>
      <w:bookmarkEnd w:id="125"/>
    </w:p>
    <w:p w14:paraId="668FB18F" w14:textId="09F786AE" w:rsidR="00DE18FA" w:rsidRPr="00F33D42" w:rsidRDefault="00B234E7" w:rsidP="004305B1">
      <w:pPr>
        <w:pStyle w:val="IndentedUnnumbered"/>
        <w:rPr>
          <w:i/>
          <w:iCs/>
        </w:rPr>
      </w:pPr>
      <w:r>
        <w:t xml:space="preserve">Either </w:t>
      </w:r>
      <w:r>
        <w:rPr>
          <w:b/>
        </w:rPr>
        <w:t xml:space="preserve">party </w:t>
      </w:r>
      <w:r>
        <w:t xml:space="preserve">shall be entitled to request an amendment, change, revision or variation to this </w:t>
      </w:r>
      <w:r>
        <w:rPr>
          <w:b/>
        </w:rPr>
        <w:t>contract</w:t>
      </w:r>
      <w:r w:rsidR="002143FB">
        <w:rPr>
          <w:b/>
        </w:rPr>
        <w:t xml:space="preserve">, </w:t>
      </w:r>
      <w:r w:rsidR="002143FB" w:rsidRPr="002143FB">
        <w:t xml:space="preserve">provided that no variation of this </w:t>
      </w:r>
      <w:r w:rsidR="002143FB">
        <w:rPr>
          <w:b/>
        </w:rPr>
        <w:t>contract</w:t>
      </w:r>
      <w:r w:rsidR="002143FB" w:rsidRPr="002143FB">
        <w:t xml:space="preserve"> shall be effective unless it is in writing and signed by the </w:t>
      </w:r>
      <w:r w:rsidR="002143FB" w:rsidRPr="002143FB">
        <w:rPr>
          <w:b/>
        </w:rPr>
        <w:t>parties</w:t>
      </w:r>
      <w:r w:rsidR="002143FB">
        <w:t>.</w:t>
      </w:r>
      <w:r w:rsidR="00DE18FA">
        <w:t xml:space="preserve">  </w:t>
      </w:r>
      <w:r w:rsidR="00DE18FA" w:rsidRPr="00F33D42">
        <w:rPr>
          <w:i/>
          <w:iCs/>
        </w:rPr>
        <w:t xml:space="preserve">[Drafting Note: </w:t>
      </w:r>
      <w:r w:rsidR="00DE18FA">
        <w:rPr>
          <w:i/>
          <w:iCs/>
        </w:rPr>
        <w:t>Consideration will need to be given to c</w:t>
      </w:r>
      <w:r w:rsidR="00DE18FA" w:rsidRPr="00F33D42">
        <w:rPr>
          <w:i/>
          <w:iCs/>
        </w:rPr>
        <w:t xml:space="preserve">hanges in law </w:t>
      </w:r>
      <w:r w:rsidR="00DE18FA">
        <w:rPr>
          <w:i/>
          <w:iCs/>
        </w:rPr>
        <w:t xml:space="preserve">which </w:t>
      </w:r>
      <w:r w:rsidR="00DE18FA" w:rsidRPr="00F33D42">
        <w:rPr>
          <w:i/>
          <w:iCs/>
        </w:rPr>
        <w:t>could lead to increases or decreases in heat charges</w:t>
      </w:r>
      <w:r w:rsidR="005F281A">
        <w:rPr>
          <w:i/>
          <w:iCs/>
        </w:rPr>
        <w:t xml:space="preserve"> [and electricity charges] </w:t>
      </w:r>
      <w:r w:rsidR="00DE18FA" w:rsidRPr="00F33D42">
        <w:rPr>
          <w:i/>
          <w:iCs/>
        </w:rPr>
        <w:t>–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3678CD08" w14:textId="7B08C64F" w:rsidR="00A346F0" w:rsidRPr="00C8354A" w:rsidRDefault="00A346F0" w:rsidP="00334827">
      <w:pPr>
        <w:pStyle w:val="Level1Heading"/>
      </w:pPr>
      <w:bookmarkStart w:id="127" w:name="_Ref15332009"/>
      <w:bookmarkStart w:id="128" w:name="_Toc24878614"/>
      <w:bookmarkStart w:id="129" w:name="_Toc26281884"/>
      <w:r>
        <w:t>Notices</w:t>
      </w:r>
      <w:bookmarkEnd w:id="127"/>
      <w:bookmarkEnd w:id="128"/>
      <w:bookmarkEnd w:id="129"/>
    </w:p>
    <w:p w14:paraId="0093A76A" w14:textId="214218AA" w:rsidR="00561D8E" w:rsidRDefault="00561D8E" w:rsidP="00334827">
      <w:pPr>
        <w:pStyle w:val="Level2Number"/>
      </w:pPr>
      <w:bookmarkStart w:id="130" w:name="a500176"/>
      <w:r w:rsidRPr="00561D8E">
        <w:t xml:space="preserve">A notice [or communication] given to a </w:t>
      </w:r>
      <w:r w:rsidRPr="005369D4">
        <w:rPr>
          <w:b/>
        </w:rPr>
        <w:t>party</w:t>
      </w:r>
      <w:r w:rsidRPr="00561D8E">
        <w:t xml:space="preserve"> under or in connection with this </w:t>
      </w:r>
      <w:r w:rsidR="005369D4">
        <w:rPr>
          <w:b/>
        </w:rPr>
        <w:t>contract</w:t>
      </w:r>
      <w:r w:rsidRPr="00561D8E">
        <w:t xml:space="preserve"> shall be in writing and sent to the </w:t>
      </w:r>
      <w:r w:rsidRPr="005369D4">
        <w:rPr>
          <w:b/>
        </w:rPr>
        <w:t>party</w:t>
      </w:r>
      <w:r w:rsidRPr="00561D8E">
        <w:t xml:space="preserve"> at the address [or email address] given in this </w:t>
      </w:r>
      <w:r w:rsidR="005369D4">
        <w:rPr>
          <w:b/>
        </w:rPr>
        <w:t>contract</w:t>
      </w:r>
      <w:r w:rsidR="005369D4" w:rsidRPr="005369D4">
        <w:t xml:space="preserve"> </w:t>
      </w:r>
      <w:r w:rsidRPr="00561D8E">
        <w:t xml:space="preserve">or as otherwise notified in writing to </w:t>
      </w:r>
      <w:r w:rsidR="005369D4">
        <w:t xml:space="preserve">the </w:t>
      </w:r>
      <w:r w:rsidRPr="00561D8E">
        <w:t xml:space="preserve">other </w:t>
      </w:r>
      <w:r w:rsidRPr="005369D4">
        <w:rPr>
          <w:b/>
        </w:rPr>
        <w:t>party</w:t>
      </w:r>
      <w:r w:rsidRPr="00561D8E">
        <w:t>.</w:t>
      </w:r>
      <w:bookmarkEnd w:id="130"/>
    </w:p>
    <w:p w14:paraId="3B8A4388" w14:textId="594D6221" w:rsidR="00561D8E" w:rsidRPr="00E641A9" w:rsidRDefault="00561D8E" w:rsidP="00334827">
      <w:pPr>
        <w:pStyle w:val="Level2Number"/>
      </w:pPr>
      <w:bookmarkStart w:id="131" w:name="a920617"/>
      <w:r w:rsidRPr="00045E5F">
        <w:t xml:space="preserve">This </w:t>
      </w:r>
      <w:r w:rsidR="005369D4" w:rsidRPr="00045E5F">
        <w:t xml:space="preserve">Clause </w:t>
      </w:r>
      <w:r w:rsidR="00E641A9" w:rsidRPr="00045E5F">
        <w:fldChar w:fldCharType="begin"/>
      </w:r>
      <w:r w:rsidR="00E641A9" w:rsidRPr="00045E5F">
        <w:instrText xml:space="preserve"> REF _Ref15332009 \w \h </w:instrText>
      </w:r>
      <w:r w:rsidR="00045E5F">
        <w:instrText xml:space="preserve"> \* MERGEFORMAT </w:instrText>
      </w:r>
      <w:r w:rsidR="00E641A9" w:rsidRPr="00045E5F">
        <w:fldChar w:fldCharType="separate"/>
      </w:r>
      <w:r w:rsidR="00415C4A">
        <w:t>19</w:t>
      </w:r>
      <w:r w:rsidR="00E641A9" w:rsidRPr="00045E5F">
        <w:fldChar w:fldCharType="end"/>
      </w:r>
      <w:r w:rsidR="00E641A9" w:rsidRPr="00045E5F">
        <w:t xml:space="preserve"> </w:t>
      </w:r>
      <w:r w:rsidRPr="00045E5F">
        <w:t>sets out</w:t>
      </w:r>
      <w:r w:rsidRPr="00561D8E">
        <w:t xml:space="preserve"> the delivery methods for sending a notice to a </w:t>
      </w:r>
      <w:r w:rsidRPr="005369D4">
        <w:rPr>
          <w:b/>
        </w:rPr>
        <w:t>party</w:t>
      </w:r>
      <w:r w:rsidRPr="00561D8E">
        <w:t xml:space="preserve"> under this </w:t>
      </w:r>
      <w:r w:rsidR="005369D4" w:rsidRPr="005369D4">
        <w:rPr>
          <w:b/>
        </w:rPr>
        <w:t>contract</w:t>
      </w:r>
      <w:r w:rsidRPr="00561D8E">
        <w:t xml:space="preserve"> and, for each delivery method, the date and time when the notice is deemed to have been received or given (</w:t>
      </w:r>
      <w:r w:rsidRPr="00E641A9">
        <w:t xml:space="preserve">provided that all other requirements of this </w:t>
      </w:r>
      <w:r w:rsidR="005369D4" w:rsidRPr="00E641A9">
        <w:t>C</w:t>
      </w:r>
      <w:r w:rsidRPr="00E641A9">
        <w:t>lause</w:t>
      </w:r>
      <w:r w:rsidR="00432DA8" w:rsidRPr="00E641A9">
        <w:t xml:space="preserve"> </w:t>
      </w:r>
      <w:r w:rsidR="00E641A9" w:rsidRPr="00E641A9">
        <w:fldChar w:fldCharType="begin"/>
      </w:r>
      <w:r w:rsidR="00E641A9" w:rsidRPr="00E641A9">
        <w:instrText xml:space="preserve"> REF _Ref15332009 \w \h </w:instrText>
      </w:r>
      <w:r w:rsidR="00E641A9">
        <w:instrText xml:space="preserve"> \* MERGEFORMAT </w:instrText>
      </w:r>
      <w:r w:rsidR="00E641A9" w:rsidRPr="00E641A9">
        <w:fldChar w:fldCharType="separate"/>
      </w:r>
      <w:r w:rsidR="00415C4A">
        <w:t>19</w:t>
      </w:r>
      <w:r w:rsidR="00E641A9" w:rsidRPr="00E641A9">
        <w:fldChar w:fldCharType="end"/>
      </w:r>
      <w:r w:rsidRPr="00E641A9">
        <w:t xml:space="preserve"> have been satisfied and subject to the provision in </w:t>
      </w:r>
      <w:r w:rsidR="00432DA8" w:rsidRPr="00E641A9">
        <w:t>C</w:t>
      </w:r>
      <w:r w:rsidRPr="00E641A9">
        <w:t>lause</w:t>
      </w:r>
      <w:bookmarkEnd w:id="131"/>
      <w:r w:rsidR="004305B1">
        <w:t xml:space="preserve"> </w:t>
      </w:r>
      <w:r w:rsidR="00E641A9" w:rsidRPr="00E641A9">
        <w:fldChar w:fldCharType="begin"/>
      </w:r>
      <w:r w:rsidR="00E641A9" w:rsidRPr="00E641A9">
        <w:instrText xml:space="preserve"> REF a172842 \w \h </w:instrText>
      </w:r>
      <w:r w:rsidR="00E641A9">
        <w:instrText xml:space="preserve"> \* MERGEFORMAT </w:instrText>
      </w:r>
      <w:r w:rsidR="00E641A9" w:rsidRPr="00E641A9">
        <w:fldChar w:fldCharType="separate"/>
      </w:r>
      <w:r w:rsidR="00415C4A">
        <w:t>19.3</w:t>
      </w:r>
      <w:r w:rsidR="00E641A9" w:rsidRPr="00E641A9">
        <w:fldChar w:fldCharType="end"/>
      </w:r>
      <w:r w:rsidR="000A0E22">
        <w:t>)</w:t>
      </w:r>
      <w:r w:rsidR="00432DA8" w:rsidRPr="00E641A9">
        <w:t>.</w:t>
      </w:r>
    </w:p>
    <w:p w14:paraId="424D90D3" w14:textId="6BAD669F" w:rsidR="00561D8E" w:rsidRPr="00E641A9" w:rsidRDefault="00561D8E" w:rsidP="00247425">
      <w:pPr>
        <w:pStyle w:val="Level4Number"/>
      </w:pPr>
      <w:bookmarkStart w:id="132" w:name="a368882"/>
      <w:r w:rsidRPr="00E641A9">
        <w:t>if delivered by hand, on signature of a delivery receipt</w:t>
      </w:r>
      <w:r w:rsidR="00432DA8" w:rsidRPr="00E641A9">
        <w:t xml:space="preserve"> </w:t>
      </w:r>
      <w:r w:rsidRPr="00E641A9">
        <w:t>[or at the time the notice is left at the address];</w:t>
      </w:r>
      <w:bookmarkEnd w:id="132"/>
    </w:p>
    <w:p w14:paraId="34B9BA7B" w14:textId="3F4F58FC" w:rsidR="00561D8E" w:rsidRPr="00E641A9" w:rsidRDefault="00561D8E" w:rsidP="00247425">
      <w:pPr>
        <w:pStyle w:val="Level4Number"/>
      </w:pPr>
      <w:bookmarkStart w:id="133" w:name="a699086"/>
      <w:r w:rsidRPr="00E641A9">
        <w:t>if sent by [pre-paid first class post or other</w:t>
      </w:r>
      <w:r w:rsidR="00432DA8" w:rsidRPr="00E641A9">
        <w:t xml:space="preserve"> </w:t>
      </w:r>
      <w:r w:rsidRPr="00E641A9">
        <w:t>[next working day delivery service</w:t>
      </w:r>
      <w:r w:rsidR="00BB222B" w:rsidRPr="00E641A9">
        <w:t>]</w:t>
      </w:r>
      <w:r w:rsidRPr="00E641A9">
        <w:t xml:space="preserve"> </w:t>
      </w:r>
      <w:r w:rsidRPr="00E641A9">
        <w:lastRenderedPageBreak/>
        <w:t>providing proof of [postage OR delivery]] at 9.00am on the [second] Business Day after posting</w:t>
      </w:r>
      <w:r w:rsidR="00BB222B" w:rsidRPr="00E641A9">
        <w:t xml:space="preserve"> </w:t>
      </w:r>
      <w:r w:rsidRPr="00E641A9">
        <w:t>[or at the time recorded by the delivery service];</w:t>
      </w:r>
      <w:bookmarkEnd w:id="133"/>
      <w:r w:rsidR="00BB222B" w:rsidRPr="00E641A9">
        <w:t xml:space="preserve"> [or]</w:t>
      </w:r>
    </w:p>
    <w:p w14:paraId="634AA43F" w14:textId="27B3BA92" w:rsidR="00561D8E" w:rsidRPr="00E641A9" w:rsidRDefault="00561D8E" w:rsidP="00247425">
      <w:pPr>
        <w:pStyle w:val="Level4Number"/>
      </w:pPr>
      <w:bookmarkStart w:id="134" w:name="a393240"/>
      <w:r w:rsidRPr="00E641A9">
        <w:t>[if sent by email, at the time of transmission</w:t>
      </w:r>
      <w:r w:rsidR="003C617B">
        <w:t>.]</w:t>
      </w:r>
      <w:r w:rsidRPr="00E641A9">
        <w:t xml:space="preserve"> </w:t>
      </w:r>
      <w:bookmarkEnd w:id="134"/>
    </w:p>
    <w:p w14:paraId="32EE5D90" w14:textId="73797552" w:rsidR="00561D8E" w:rsidRPr="00E641A9" w:rsidRDefault="00561D8E" w:rsidP="00334827">
      <w:pPr>
        <w:pStyle w:val="Level2Number"/>
      </w:pPr>
      <w:bookmarkStart w:id="135" w:name="a172842"/>
      <w:r w:rsidRPr="00E641A9">
        <w:t xml:space="preserve">If deemed receipt under </w:t>
      </w:r>
      <w:r w:rsidR="00BB222B" w:rsidRPr="00E641A9">
        <w:t xml:space="preserve">Clause </w:t>
      </w:r>
      <w:r w:rsidR="00E641A9" w:rsidRPr="00E641A9">
        <w:fldChar w:fldCharType="begin"/>
      </w:r>
      <w:r w:rsidR="00E641A9" w:rsidRPr="00E641A9">
        <w:instrText xml:space="preserve"> REF a172842 \w \h </w:instrText>
      </w:r>
      <w:r w:rsidR="00E641A9">
        <w:instrText xml:space="preserve"> \* MERGEFORMAT </w:instrText>
      </w:r>
      <w:r w:rsidR="00E641A9" w:rsidRPr="00E641A9">
        <w:fldChar w:fldCharType="separate"/>
      </w:r>
      <w:r w:rsidR="00415C4A">
        <w:t>19.3</w:t>
      </w:r>
      <w:r w:rsidR="00E641A9" w:rsidRPr="00E641A9">
        <w:fldChar w:fldCharType="end"/>
      </w:r>
      <w:r w:rsidR="00BB222B" w:rsidRPr="00E641A9">
        <w:t xml:space="preserve">. </w:t>
      </w:r>
      <w:r w:rsidRPr="00E641A9">
        <w:t xml:space="preserve">would occur outside business hours in the place of receipt, it shall be deferred until business hours resume. In this </w:t>
      </w:r>
      <w:r w:rsidR="00BB222B" w:rsidRPr="00E641A9">
        <w:t xml:space="preserve">Clause </w:t>
      </w:r>
      <w:r w:rsidR="00E641A9" w:rsidRPr="00E641A9">
        <w:fldChar w:fldCharType="begin"/>
      </w:r>
      <w:r w:rsidR="00E641A9" w:rsidRPr="00E641A9">
        <w:instrText xml:space="preserve"> REF a172842 \w \h </w:instrText>
      </w:r>
      <w:r w:rsidR="00E641A9">
        <w:instrText xml:space="preserve"> \* MERGEFORMAT </w:instrText>
      </w:r>
      <w:r w:rsidR="00E641A9" w:rsidRPr="00E641A9">
        <w:fldChar w:fldCharType="separate"/>
      </w:r>
      <w:r w:rsidR="00415C4A">
        <w:t>19.3</w:t>
      </w:r>
      <w:r w:rsidR="00E641A9" w:rsidRPr="00E641A9">
        <w:fldChar w:fldCharType="end"/>
      </w:r>
      <w:r w:rsidR="00E641A9" w:rsidRPr="00E641A9">
        <w:t xml:space="preserve"> </w:t>
      </w:r>
      <w:r w:rsidRPr="00E641A9">
        <w:t xml:space="preserve">business hours </w:t>
      </w:r>
      <w:proofErr w:type="gramStart"/>
      <w:r w:rsidRPr="00E641A9">
        <w:t>means</w:t>
      </w:r>
      <w:proofErr w:type="gramEnd"/>
      <w:r w:rsidRPr="00E641A9">
        <w:t xml:space="preserve"> 9.00am to 5.00pm </w:t>
      </w:r>
      <w:r w:rsidR="00BB222B" w:rsidRPr="00E641A9">
        <w:t xml:space="preserve">during </w:t>
      </w:r>
      <w:r w:rsidR="00BB222B" w:rsidRPr="00E641A9">
        <w:rPr>
          <w:b/>
        </w:rPr>
        <w:t>business days</w:t>
      </w:r>
      <w:r w:rsidRPr="00E641A9">
        <w:t>.</w:t>
      </w:r>
      <w:bookmarkEnd w:id="135"/>
    </w:p>
    <w:p w14:paraId="7D883A25" w14:textId="437BE997" w:rsidR="00561D8E" w:rsidRDefault="00561D8E" w:rsidP="00334827">
      <w:pPr>
        <w:pStyle w:val="Level2Number"/>
      </w:pPr>
      <w:bookmarkStart w:id="136" w:name="a393757"/>
      <w:r w:rsidRPr="00561D8E">
        <w:t xml:space="preserve">This </w:t>
      </w:r>
      <w:r w:rsidR="00BB222B">
        <w:t>C</w:t>
      </w:r>
      <w:r w:rsidRPr="00561D8E">
        <w:t>lause does not apply to the service of any proceedings or other documents in any legal action or, where applicable, any arbitration or other method of dispute resolution.</w:t>
      </w:r>
      <w:bookmarkEnd w:id="136"/>
    </w:p>
    <w:p w14:paraId="6E2B9FAA" w14:textId="77777777" w:rsidR="00561D8E" w:rsidRPr="00561D8E" w:rsidRDefault="00561D8E" w:rsidP="005A6E6F">
      <w:pPr>
        <w:pStyle w:val="Level2Number"/>
      </w:pPr>
      <w:bookmarkStart w:id="137" w:name="a598806"/>
      <w:r w:rsidRPr="00561D8E">
        <w:t>[A notice given under this agreement is not valid if sent by email.]</w:t>
      </w:r>
      <w:bookmarkEnd w:id="137"/>
    </w:p>
    <w:p w14:paraId="053FCE54" w14:textId="793F6792" w:rsidR="002A432B" w:rsidRPr="00C8354A" w:rsidRDefault="002A432B" w:rsidP="00334827">
      <w:pPr>
        <w:pStyle w:val="Level1Heading"/>
      </w:pPr>
      <w:bookmarkStart w:id="138" w:name="_Toc24878615"/>
      <w:bookmarkStart w:id="139" w:name="_Toc26281885"/>
      <w:r>
        <w:t>Subcontracting and transfers</w:t>
      </w:r>
      <w:bookmarkEnd w:id="138"/>
      <w:bookmarkEnd w:id="139"/>
    </w:p>
    <w:p w14:paraId="7B406334" w14:textId="3103BD4A" w:rsidR="002A432B" w:rsidRDefault="00192FB0" w:rsidP="00334827">
      <w:pPr>
        <w:pStyle w:val="Level2Number"/>
      </w:pPr>
      <w:r>
        <w:rPr>
          <w:b/>
        </w:rPr>
        <w:t>ESCo</w:t>
      </w:r>
      <w:r w:rsidR="002A432B">
        <w:t xml:space="preserve"> may subcontract any of </w:t>
      </w:r>
      <w:r w:rsidRPr="009F6D8A">
        <w:rPr>
          <w:b/>
          <w:bCs w:val="0"/>
        </w:rPr>
        <w:t>ESCo</w:t>
      </w:r>
      <w:r w:rsidR="002A432B" w:rsidRPr="009F6D8A">
        <w:rPr>
          <w:b/>
          <w:bCs w:val="0"/>
        </w:rPr>
        <w:t>’s</w:t>
      </w:r>
      <w:r w:rsidR="002A432B" w:rsidRPr="00C8354A">
        <w:t xml:space="preserve"> obligations under this </w:t>
      </w:r>
      <w:r w:rsidR="002A432B">
        <w:rPr>
          <w:b/>
        </w:rPr>
        <w:t>contract</w:t>
      </w:r>
      <w:r w:rsidR="002A432B" w:rsidRPr="00C8354A">
        <w:t xml:space="preserve"> at any time</w:t>
      </w:r>
      <w:r w:rsidR="002A432B">
        <w:t xml:space="preserve">, provided that any agent attending </w:t>
      </w:r>
      <w:r w:rsidR="002A432B" w:rsidRPr="009977B3">
        <w:t>the</w:t>
      </w:r>
      <w:r w:rsidR="002A432B">
        <w:rPr>
          <w:b/>
        </w:rPr>
        <w:t xml:space="preserve"> premises</w:t>
      </w:r>
      <w:r w:rsidR="002A432B">
        <w:t xml:space="preserve"> will be clearly identified as </w:t>
      </w:r>
      <w:r w:rsidRPr="009F6D8A">
        <w:rPr>
          <w:b/>
          <w:bCs w:val="0"/>
        </w:rPr>
        <w:t>ESCo</w:t>
      </w:r>
      <w:r w:rsidR="002A432B" w:rsidRPr="009F6D8A">
        <w:rPr>
          <w:b/>
          <w:bCs w:val="0"/>
        </w:rPr>
        <w:t>’s</w:t>
      </w:r>
      <w:r w:rsidR="002A432B">
        <w:t xml:space="preserve"> agent</w:t>
      </w:r>
    </w:p>
    <w:p w14:paraId="7CA1A5C9" w14:textId="77819D64" w:rsidR="002A432B" w:rsidRPr="002A432B" w:rsidRDefault="00192FB0" w:rsidP="00334827">
      <w:pPr>
        <w:pStyle w:val="Level2Number"/>
      </w:pPr>
      <w:r>
        <w:rPr>
          <w:b/>
        </w:rPr>
        <w:t>ESCo</w:t>
      </w:r>
      <w:r w:rsidR="002A432B" w:rsidRPr="00C8354A">
        <w:t xml:space="preserve"> </w:t>
      </w:r>
      <w:r w:rsidR="002A432B">
        <w:t xml:space="preserve">may not </w:t>
      </w:r>
      <w:r w:rsidR="002A432B" w:rsidRPr="00C8354A">
        <w:t xml:space="preserve">transfer </w:t>
      </w:r>
      <w:r w:rsidR="002A432B">
        <w:t xml:space="preserve">or novate </w:t>
      </w:r>
      <w:r w:rsidRPr="009F6D8A">
        <w:rPr>
          <w:b/>
          <w:bCs w:val="0"/>
        </w:rPr>
        <w:t>ESCo</w:t>
      </w:r>
      <w:r w:rsidR="002A432B" w:rsidRPr="009F6D8A">
        <w:rPr>
          <w:b/>
          <w:bCs w:val="0"/>
        </w:rPr>
        <w:t>’s</w:t>
      </w:r>
      <w:r w:rsidR="002A432B">
        <w:t xml:space="preserve"> </w:t>
      </w:r>
      <w:r w:rsidR="002A432B" w:rsidRPr="00C8354A">
        <w:t xml:space="preserve">rights or obligations under this </w:t>
      </w:r>
      <w:r w:rsidR="002A432B">
        <w:rPr>
          <w:b/>
        </w:rPr>
        <w:t>contract</w:t>
      </w:r>
      <w:r w:rsidR="002A432B" w:rsidRPr="00C8354A">
        <w:t xml:space="preserve"> without </w:t>
      </w:r>
      <w:r w:rsidR="002A432B">
        <w:t xml:space="preserve">first obtaining the </w:t>
      </w:r>
      <w:r w:rsidR="001172F0">
        <w:rPr>
          <w:b/>
        </w:rPr>
        <w:t>customer’s</w:t>
      </w:r>
      <w:r w:rsidR="002A432B" w:rsidRPr="00C8354A">
        <w:t xml:space="preserve"> </w:t>
      </w:r>
      <w:r w:rsidR="002A432B">
        <w:t>consent</w:t>
      </w:r>
      <w:r w:rsidR="002A432B" w:rsidRPr="00C8354A">
        <w:t xml:space="preserve"> in writin</w:t>
      </w:r>
      <w:r w:rsidR="002A432B">
        <w:t xml:space="preserve">g (such consent not to be unreasonably withheld or </w:t>
      </w:r>
      <w:r w:rsidR="00D11149">
        <w:t>delayed).</w:t>
      </w:r>
    </w:p>
    <w:p w14:paraId="40B029E1" w14:textId="350942FD" w:rsidR="001172F0" w:rsidRPr="002A432B" w:rsidRDefault="002A432B" w:rsidP="00334827">
      <w:pPr>
        <w:pStyle w:val="Level2Number"/>
      </w:pPr>
      <w:r>
        <w:t xml:space="preserve">The </w:t>
      </w:r>
      <w:r w:rsidRPr="009977B3">
        <w:rPr>
          <w:b/>
        </w:rPr>
        <w:t>customer</w:t>
      </w:r>
      <w:r w:rsidRPr="00C8354A">
        <w:t xml:space="preserve"> </w:t>
      </w:r>
      <w:r>
        <w:t>may not</w:t>
      </w:r>
      <w:r w:rsidRPr="00C8354A">
        <w:t xml:space="preserve"> </w:t>
      </w:r>
      <w:r>
        <w:t xml:space="preserve">sub-contract or </w:t>
      </w:r>
      <w:r w:rsidRPr="00C8354A">
        <w:t xml:space="preserve">transfer </w:t>
      </w:r>
      <w:r>
        <w:t xml:space="preserve">the </w:t>
      </w:r>
      <w:r w:rsidRPr="00A346F0">
        <w:rPr>
          <w:b/>
        </w:rPr>
        <w:t>customer’s</w:t>
      </w:r>
      <w:r w:rsidRPr="00C8354A">
        <w:t xml:space="preserve"> rights or obligations under this </w:t>
      </w:r>
      <w:r>
        <w:rPr>
          <w:b/>
        </w:rPr>
        <w:t>contract</w:t>
      </w:r>
      <w:r w:rsidRPr="00C8354A">
        <w:t xml:space="preserve"> without </w:t>
      </w:r>
      <w:r>
        <w:t xml:space="preserve">obtaining </w:t>
      </w:r>
      <w:r w:rsidR="00192FB0" w:rsidRPr="009F6D8A">
        <w:rPr>
          <w:b/>
          <w:bCs w:val="0"/>
        </w:rPr>
        <w:t>ESCo</w:t>
      </w:r>
      <w:r w:rsidRPr="009F6D8A">
        <w:rPr>
          <w:b/>
          <w:bCs w:val="0"/>
        </w:rPr>
        <w:t>’s</w:t>
      </w:r>
      <w:r w:rsidRPr="00C8354A">
        <w:t xml:space="preserve"> </w:t>
      </w:r>
      <w:r w:rsidR="001172F0">
        <w:t>consent</w:t>
      </w:r>
      <w:r w:rsidRPr="00C8354A">
        <w:t xml:space="preserve"> in writin</w:t>
      </w:r>
      <w:r>
        <w:t>g</w:t>
      </w:r>
      <w:r w:rsidR="001172F0">
        <w:t xml:space="preserve"> </w:t>
      </w:r>
      <w:r w:rsidR="003C617B">
        <w:t>(</w:t>
      </w:r>
      <w:r w:rsidR="001172F0">
        <w:t>such consent not to be unreasonably withheld or delayed).</w:t>
      </w:r>
    </w:p>
    <w:p w14:paraId="5A59C27E" w14:textId="04B77703" w:rsidR="006D7EF8" w:rsidRPr="006D7EF8" w:rsidRDefault="008563BF" w:rsidP="00334827">
      <w:pPr>
        <w:pStyle w:val="Level1Heading"/>
      </w:pPr>
      <w:bookmarkStart w:id="140" w:name="_Toc24878616"/>
      <w:bookmarkStart w:id="141" w:name="_Toc26281886"/>
      <w:r w:rsidRPr="00C8354A">
        <w:t>G</w:t>
      </w:r>
      <w:r w:rsidR="001369BC" w:rsidRPr="00C8354A">
        <w:t>eneral</w:t>
      </w:r>
      <w:bookmarkStart w:id="142" w:name="_Ref368666603"/>
      <w:bookmarkEnd w:id="126"/>
      <w:bookmarkEnd w:id="140"/>
      <w:bookmarkEnd w:id="141"/>
    </w:p>
    <w:p w14:paraId="5212BC3E" w14:textId="2CB7779E" w:rsidR="001172F0" w:rsidRPr="001172F0" w:rsidRDefault="001172F0" w:rsidP="00334827">
      <w:pPr>
        <w:pStyle w:val="Level2Number"/>
      </w:pPr>
      <w:r w:rsidRPr="001172F0">
        <w:t xml:space="preserve">No failure or delay by a </w:t>
      </w:r>
      <w:r w:rsidRPr="001172F0">
        <w:rPr>
          <w:b/>
        </w:rPr>
        <w:t>party</w:t>
      </w:r>
      <w:r w:rsidRPr="001172F0">
        <w:t xml:space="preserve"> to exercise any right or remedy provided under this </w:t>
      </w:r>
      <w:r>
        <w:rPr>
          <w:b/>
        </w:rPr>
        <w:t>contract</w:t>
      </w:r>
      <w:r w:rsidRPr="001172F0">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E6496F7" w14:textId="648B8CAE" w:rsidR="00FD237A" w:rsidRDefault="00FD237A" w:rsidP="00334827">
      <w:pPr>
        <w:pStyle w:val="Level2Number"/>
      </w:pPr>
      <w:bookmarkStart w:id="143" w:name="a391528"/>
      <w:bookmarkEnd w:id="142"/>
      <w:r w:rsidRPr="00FD237A">
        <w:t xml:space="preserve">This </w:t>
      </w:r>
      <w:r>
        <w:rPr>
          <w:b/>
        </w:rPr>
        <w:t>contract</w:t>
      </w:r>
      <w:r w:rsidRPr="00FD237A">
        <w:t xml:space="preserve"> </w:t>
      </w:r>
      <w:r w:rsidR="00A84076">
        <w:t xml:space="preserve">(which includes the </w:t>
      </w:r>
      <w:r w:rsidR="003C617B" w:rsidRPr="003C617B">
        <w:rPr>
          <w:b/>
          <w:bCs w:val="0"/>
        </w:rPr>
        <w:t>c</w:t>
      </w:r>
      <w:r w:rsidR="00A84076" w:rsidRPr="003C617B">
        <w:rPr>
          <w:b/>
          <w:bCs w:val="0"/>
        </w:rPr>
        <w:t xml:space="preserve">ontract </w:t>
      </w:r>
      <w:r w:rsidR="003C617B" w:rsidRPr="003C617B">
        <w:rPr>
          <w:b/>
          <w:bCs w:val="0"/>
        </w:rPr>
        <w:t>p</w:t>
      </w:r>
      <w:r w:rsidR="00A84076" w:rsidRPr="003C617B">
        <w:rPr>
          <w:b/>
          <w:bCs w:val="0"/>
        </w:rPr>
        <w:t>articulars</w:t>
      </w:r>
      <w:r w:rsidR="00A84076">
        <w:t xml:space="preserve">) </w:t>
      </w:r>
      <w:r w:rsidRPr="00FD237A">
        <w:t xml:space="preserve">constitutes the entire agreement between the </w:t>
      </w:r>
      <w:r w:rsidRPr="00FD237A">
        <w:rPr>
          <w:b/>
        </w:rPr>
        <w:t>parties</w:t>
      </w:r>
      <w:r w:rsidRPr="00FD237A">
        <w:t xml:space="preserve"> and supersedes and extinguishes all previous agreements, promises, assurances, warranties, representations and understandings between them, whether written or oral, relating to its subject matter.</w:t>
      </w:r>
      <w:bookmarkEnd w:id="143"/>
    </w:p>
    <w:p w14:paraId="540068C2" w14:textId="536F559C" w:rsidR="00FD237A" w:rsidRPr="00FD237A" w:rsidRDefault="00FD237A" w:rsidP="00334827">
      <w:pPr>
        <w:pStyle w:val="Level2Number"/>
      </w:pPr>
      <w:bookmarkStart w:id="144" w:name="a646602"/>
      <w:r w:rsidRPr="00FD237A">
        <w:t xml:space="preserve">Each </w:t>
      </w:r>
      <w:r w:rsidRPr="00FD237A">
        <w:rPr>
          <w:b/>
        </w:rPr>
        <w:t>party</w:t>
      </w:r>
      <w:r w:rsidRPr="00FD237A">
        <w:t xml:space="preserve"> agrees that it shall have no remedies in respect of any statement, representation, assurance or warranty (whether made innocently or negligently) that is not set out in this agreement. Subject to </w:t>
      </w:r>
      <w:r w:rsidRPr="00045E5F">
        <w:t xml:space="preserve">Clause </w:t>
      </w:r>
      <w:r w:rsidR="004305B1">
        <w:fldChar w:fldCharType="begin"/>
      </w:r>
      <w:r w:rsidR="004305B1">
        <w:instrText xml:space="preserve"> REF _Ref449518226 \n \h </w:instrText>
      </w:r>
      <w:r w:rsidR="004305B1">
        <w:fldChar w:fldCharType="separate"/>
      </w:r>
      <w:r w:rsidR="00415C4A">
        <w:t>14</w:t>
      </w:r>
      <w:r w:rsidR="004305B1">
        <w:fldChar w:fldCharType="end"/>
      </w:r>
      <w:r w:rsidRPr="00045E5F">
        <w:t xml:space="preserve"> each</w:t>
      </w:r>
      <w:r w:rsidRPr="00FD237A">
        <w:t xml:space="preserve"> party agrees that it shall have no claim for innocent or negligent misrepresentation [or negligent misstatement] based on any statement in this </w:t>
      </w:r>
      <w:r w:rsidR="000656F6">
        <w:rPr>
          <w:b/>
        </w:rPr>
        <w:t>contract</w:t>
      </w:r>
      <w:r w:rsidRPr="00FD237A">
        <w:t>.</w:t>
      </w:r>
      <w:bookmarkEnd w:id="144"/>
    </w:p>
    <w:p w14:paraId="277B36B1" w14:textId="6A6EC08C" w:rsidR="005369D4" w:rsidRPr="005369D4" w:rsidRDefault="005369D4" w:rsidP="00334827">
      <w:pPr>
        <w:pStyle w:val="Level2Number"/>
      </w:pPr>
      <w:bookmarkStart w:id="145" w:name="_Ref368666605"/>
      <w:r>
        <w:t>This</w:t>
      </w:r>
      <w:r w:rsidRPr="005369D4">
        <w:t xml:space="preserve"> </w:t>
      </w:r>
      <w:r>
        <w:rPr>
          <w:b/>
        </w:rPr>
        <w:t>contract</w:t>
      </w:r>
      <w:r w:rsidRPr="005369D4">
        <w:t xml:space="preserve"> does not give rise to any rights under the Contracts (Rights of Third parties) Act 1999 to enforce any terms of this </w:t>
      </w:r>
      <w:r>
        <w:rPr>
          <w:b/>
        </w:rPr>
        <w:t>contract</w:t>
      </w:r>
      <w:r w:rsidRPr="005369D4">
        <w:t>.</w:t>
      </w:r>
    </w:p>
    <w:p w14:paraId="62B971BD" w14:textId="34EC65CD" w:rsidR="000656F6" w:rsidRPr="006D7EF8" w:rsidRDefault="000656F6" w:rsidP="00334827">
      <w:pPr>
        <w:pStyle w:val="Level2Number"/>
      </w:pPr>
      <w:bookmarkStart w:id="146" w:name="a146398"/>
      <w:bookmarkStart w:id="147" w:name="_Ref362618194"/>
      <w:bookmarkEnd w:id="145"/>
      <w:r w:rsidRPr="000656F6">
        <w:t xml:space="preserve">If any provision or part-provision of this </w:t>
      </w:r>
      <w:r w:rsidR="007F434C">
        <w:rPr>
          <w:b/>
        </w:rPr>
        <w:t>contract</w:t>
      </w:r>
      <w:r w:rsidR="007F434C" w:rsidRPr="000656F6">
        <w:t xml:space="preserve"> </w:t>
      </w:r>
      <w:r w:rsidRPr="000656F6">
        <w:t xml:space="preserve">is or becomes invalid, illegal or unenforceable, it shall be deemed deleted, but that shall not affect the validity and enforceability of the rest of this </w:t>
      </w:r>
      <w:r w:rsidR="007F434C">
        <w:rPr>
          <w:b/>
        </w:rPr>
        <w:t>contract</w:t>
      </w:r>
      <w:r w:rsidRPr="000656F6">
        <w:t>.</w:t>
      </w:r>
      <w:bookmarkStart w:id="148" w:name="a530400"/>
      <w:bookmarkEnd w:id="146"/>
      <w:r w:rsidR="006D7EF8">
        <w:t xml:space="preserve"> Following any such deletion, </w:t>
      </w:r>
      <w:r w:rsidRPr="006D7EF8">
        <w:t xml:space="preserve">the </w:t>
      </w:r>
      <w:r w:rsidRPr="006D7EF8">
        <w:rPr>
          <w:b/>
        </w:rPr>
        <w:t>parties</w:t>
      </w:r>
      <w:r w:rsidRPr="006D7EF8">
        <w:t xml:space="preserve"> shall negotiate in good faith to agree a replacement provision that, to the greatest extent possible, achieves the intended commercial result of the original provision.</w:t>
      </w:r>
      <w:bookmarkEnd w:id="148"/>
    </w:p>
    <w:p w14:paraId="504FC522" w14:textId="3A1118CA" w:rsidR="006D7EF8" w:rsidRDefault="006D7EF8" w:rsidP="00334827">
      <w:pPr>
        <w:pStyle w:val="Level2Number"/>
      </w:pPr>
      <w:r>
        <w:t xml:space="preserve">Terminating </w:t>
      </w:r>
      <w:r w:rsidR="00F30401" w:rsidRPr="00C8354A">
        <w:t xml:space="preserve"> this </w:t>
      </w:r>
      <w:r w:rsidR="0060430A">
        <w:rPr>
          <w:b/>
        </w:rPr>
        <w:t>contract</w:t>
      </w:r>
      <w:r w:rsidR="00F30401" w:rsidRPr="00C8354A">
        <w:t xml:space="preserve"> </w:t>
      </w:r>
      <w:r w:rsidR="00045903" w:rsidRPr="00C8354A">
        <w:t xml:space="preserve">will </w:t>
      </w:r>
      <w:r w:rsidR="00F30401" w:rsidRPr="00C8354A">
        <w:t xml:space="preserve">not affect any </w:t>
      </w:r>
      <w:r w:rsidR="008920AC">
        <w:t>C</w:t>
      </w:r>
      <w:r w:rsidR="00045903" w:rsidRPr="00C8354A">
        <w:t>lause</w:t>
      </w:r>
      <w:r w:rsidR="00F30401" w:rsidRPr="00C8354A">
        <w:t xml:space="preserve"> which is intended to </w:t>
      </w:r>
      <w:r w:rsidR="00045903" w:rsidRPr="00C8354A">
        <w:t>apply</w:t>
      </w:r>
      <w:r w:rsidR="00F30401" w:rsidRPr="00C8354A">
        <w:t xml:space="preserve"> after </w:t>
      </w:r>
      <w:r w:rsidR="003A52FD" w:rsidRPr="00C8354A">
        <w:t xml:space="preserve">the end of this </w:t>
      </w:r>
      <w:r w:rsidR="0060430A">
        <w:rPr>
          <w:b/>
        </w:rPr>
        <w:t>contract</w:t>
      </w:r>
      <w:bookmarkEnd w:id="147"/>
      <w:r w:rsidR="005A3083">
        <w:t>.</w:t>
      </w:r>
      <w:bookmarkStart w:id="149" w:name="_Ref368666608"/>
    </w:p>
    <w:p w14:paraId="35383880" w14:textId="6D92CD5E" w:rsidR="006D7EF8" w:rsidRDefault="006D7EF8" w:rsidP="00334827">
      <w:pPr>
        <w:pStyle w:val="Level2Number"/>
      </w:pPr>
      <w:r w:rsidRPr="006D7EF8">
        <w:t xml:space="preserve">This </w:t>
      </w:r>
      <w:r>
        <w:rPr>
          <w:b/>
        </w:rPr>
        <w:t>contract</w:t>
      </w:r>
      <w:r w:rsidRPr="00C8354A">
        <w:t xml:space="preserve"> </w:t>
      </w:r>
      <w:r w:rsidRPr="006D7EF8">
        <w:t xml:space="preserve">and any dispute or claim (including non-contractual disputes or claims) arising out of or in connection with it or its subject matter or formation shall be governed by and </w:t>
      </w:r>
      <w:r w:rsidRPr="006D7EF8">
        <w:lastRenderedPageBreak/>
        <w:t>construed in accordance with the law of England and Wales.</w:t>
      </w:r>
    </w:p>
    <w:p w14:paraId="0D1623D5" w14:textId="22CF60FE" w:rsidR="00C14BE8" w:rsidRPr="0093405A" w:rsidRDefault="006D7EF8" w:rsidP="00334827">
      <w:pPr>
        <w:pStyle w:val="Level2Number"/>
      </w:pPr>
      <w:bookmarkStart w:id="150" w:name="_Ref15331796"/>
      <w:r w:rsidRPr="006D7EF8">
        <w:t xml:space="preserve">Each </w:t>
      </w:r>
      <w:r w:rsidRPr="006D7EF8">
        <w:rPr>
          <w:b/>
        </w:rPr>
        <w:t>party</w:t>
      </w:r>
      <w:r w:rsidRPr="006D7EF8">
        <w:t xml:space="preserve"> irrevocably agrees that the courts of England and Wales shall have [exclusive</w:t>
      </w:r>
      <w:r>
        <w:t>]/</w:t>
      </w:r>
      <w:r w:rsidRPr="006D7EF8">
        <w:t xml:space="preserve"> </w:t>
      </w:r>
      <w:r>
        <w:t>[</w:t>
      </w:r>
      <w:r w:rsidRPr="006D7EF8">
        <w:t xml:space="preserve">non-exclusive] jurisdiction to settle any dispute or claim (including non-contractual disputes or claims) arising out of or in connection with this </w:t>
      </w:r>
      <w:r>
        <w:rPr>
          <w:b/>
        </w:rPr>
        <w:t>contract</w:t>
      </w:r>
      <w:r w:rsidRPr="00C8354A">
        <w:t xml:space="preserve"> </w:t>
      </w:r>
      <w:r w:rsidRPr="006D7EF8">
        <w:t>or its subject matter or formation.</w:t>
      </w:r>
      <w:bookmarkEnd w:id="150"/>
    </w:p>
    <w:p w14:paraId="61EDFB9C" w14:textId="77777777" w:rsidR="005A6E6F" w:rsidRDefault="005A6E6F" w:rsidP="00DF1A0C">
      <w:pPr>
        <w:rPr>
          <w:b/>
        </w:rPr>
      </w:pPr>
    </w:p>
    <w:p w14:paraId="3259640C" w14:textId="3D57874A" w:rsidR="006D7EF8" w:rsidRPr="00DF1A0C" w:rsidRDefault="0093405A" w:rsidP="00DF1A0C">
      <w:pPr>
        <w:rPr>
          <w:b/>
        </w:rPr>
      </w:pPr>
      <w:r w:rsidRPr="00DF1A0C">
        <w:rPr>
          <w:b/>
        </w:rPr>
        <w:t>This contract has been entered into on the date stated at the beginning of this Agreement.</w:t>
      </w:r>
    </w:p>
    <w:p w14:paraId="6FF30D7D" w14:textId="77777777" w:rsidR="00DF1A0C" w:rsidRDefault="00DF1A0C" w:rsidP="00E41C50"/>
    <w:p w14:paraId="409B8F13" w14:textId="542758FA" w:rsidR="002F70F1" w:rsidRPr="00E41C50" w:rsidRDefault="002F70F1" w:rsidP="00E41C50">
      <w:pPr>
        <w:rPr>
          <w:i/>
        </w:rPr>
      </w:pPr>
      <w:r w:rsidRPr="00E41C50">
        <w:rPr>
          <w:i/>
        </w:rPr>
        <w:t xml:space="preserve">[Drafting </w:t>
      </w:r>
      <w:r w:rsidR="00DA404C">
        <w:rPr>
          <w:i/>
        </w:rPr>
        <w:t>N</w:t>
      </w:r>
      <w:r w:rsidRPr="00E41C50">
        <w:rPr>
          <w:i/>
        </w:rPr>
        <w:t xml:space="preserve">ote: </w:t>
      </w:r>
      <w:r w:rsidR="00DC779A">
        <w:rPr>
          <w:i/>
        </w:rPr>
        <w:t>A</w:t>
      </w:r>
      <w:r w:rsidRPr="00E41C50">
        <w:rPr>
          <w:i/>
        </w:rPr>
        <w:t>mend signatory blocks as appropriate</w:t>
      </w:r>
      <w:r w:rsidR="00DC779A">
        <w:rPr>
          <w:i/>
        </w:rPr>
        <w:t>.</w:t>
      </w:r>
      <w:r w:rsidRPr="00E41C50">
        <w:rPr>
          <w:i/>
        </w:rPr>
        <w:t>]</w:t>
      </w:r>
    </w:p>
    <w:p w14:paraId="07AED653" w14:textId="77777777" w:rsidR="002F70F1" w:rsidRDefault="002F70F1" w:rsidP="00E41C50"/>
    <w:p w14:paraId="2904CF3F" w14:textId="66FE465F" w:rsidR="0093405A" w:rsidRDefault="0093405A" w:rsidP="00E41C50">
      <w:r>
        <w:t>Signed for and on behalf of</w:t>
      </w:r>
    </w:p>
    <w:p w14:paraId="00D1CBFD" w14:textId="2B6407C9" w:rsidR="0093405A" w:rsidRDefault="0093405A" w:rsidP="00E41C50">
      <w:r>
        <w:t>[</w:t>
      </w:r>
      <w:r w:rsidR="003C617B">
        <w:t>ESCO</w:t>
      </w:r>
      <w:r>
        <w:t>]</w:t>
      </w:r>
    </w:p>
    <w:p w14:paraId="348F6DCD" w14:textId="7D742BFC" w:rsidR="0093405A" w:rsidRDefault="0093405A" w:rsidP="00E41C50"/>
    <w:p w14:paraId="6CC84C91" w14:textId="760F0C36" w:rsidR="0093405A" w:rsidRDefault="0093405A" w:rsidP="00E41C50">
      <w:r>
        <w:t xml:space="preserve">Acting by </w:t>
      </w:r>
    </w:p>
    <w:p w14:paraId="7DADBCC6" w14:textId="260690E4" w:rsidR="0093405A" w:rsidRDefault="0093405A" w:rsidP="00E41C50"/>
    <w:p w14:paraId="64F136C5" w14:textId="77777777" w:rsidR="002F70F1" w:rsidRDefault="002F70F1" w:rsidP="00E41C50"/>
    <w:p w14:paraId="0421042C" w14:textId="62F2D8B2" w:rsidR="0093405A" w:rsidRDefault="0093405A" w:rsidP="00E41C50">
      <w:r>
        <w:t>-------------------------------</w:t>
      </w:r>
    </w:p>
    <w:p w14:paraId="19700E77" w14:textId="25E74C38" w:rsidR="0093405A" w:rsidRPr="0093405A" w:rsidRDefault="0093405A" w:rsidP="00E41C50">
      <w:r>
        <w:t>Duly authorised signatory</w:t>
      </w:r>
    </w:p>
    <w:p w14:paraId="4FD4E444" w14:textId="7923EA67" w:rsidR="0093405A" w:rsidRDefault="0093405A" w:rsidP="00E41C50"/>
    <w:p w14:paraId="71E470B8" w14:textId="6152B4A2" w:rsidR="0093405A" w:rsidRDefault="0093405A" w:rsidP="00E41C50"/>
    <w:p w14:paraId="4F7DEDE6" w14:textId="77777777" w:rsidR="0093405A" w:rsidRDefault="0093405A" w:rsidP="00E41C50">
      <w:r>
        <w:t>Signed for and on behalf of</w:t>
      </w:r>
    </w:p>
    <w:p w14:paraId="2D1C6932" w14:textId="77777777" w:rsidR="0093405A" w:rsidRDefault="0093405A" w:rsidP="00E41C50">
      <w:r>
        <w:t>[CUSTOMER]</w:t>
      </w:r>
    </w:p>
    <w:p w14:paraId="35FC786F" w14:textId="77777777" w:rsidR="0093405A" w:rsidRDefault="0093405A" w:rsidP="00E41C50"/>
    <w:p w14:paraId="31A508ED" w14:textId="77777777" w:rsidR="0093405A" w:rsidRDefault="0093405A" w:rsidP="00E41C50">
      <w:r>
        <w:t xml:space="preserve">Acting by </w:t>
      </w:r>
    </w:p>
    <w:p w14:paraId="23543455" w14:textId="14CF0966" w:rsidR="0093405A" w:rsidRDefault="0093405A" w:rsidP="00E41C50"/>
    <w:p w14:paraId="65A83BC2" w14:textId="77777777" w:rsidR="002F70F1" w:rsidRDefault="002F70F1" w:rsidP="00E41C50"/>
    <w:p w14:paraId="70685840" w14:textId="77777777" w:rsidR="0093405A" w:rsidRDefault="0093405A" w:rsidP="00E41C50">
      <w:r>
        <w:t>-------------------------------</w:t>
      </w:r>
    </w:p>
    <w:p w14:paraId="6E0E7201" w14:textId="77777777" w:rsidR="0093405A" w:rsidRPr="0093405A" w:rsidRDefault="0093405A" w:rsidP="00E41C50">
      <w:r>
        <w:t>Duly authorised signatory</w:t>
      </w:r>
    </w:p>
    <w:p w14:paraId="67E14FC1" w14:textId="77777777" w:rsidR="0093405A" w:rsidRDefault="0093405A" w:rsidP="00E41C50"/>
    <w:p w14:paraId="0A539B13" w14:textId="77777777" w:rsidR="0093405A" w:rsidRDefault="0093405A" w:rsidP="00E41C50"/>
    <w:p w14:paraId="7253298A" w14:textId="49BD9D98" w:rsidR="0093405A" w:rsidRPr="0093405A" w:rsidRDefault="0093405A" w:rsidP="005C13C8">
      <w:pPr>
        <w:pStyle w:val="Heading2"/>
        <w:sectPr w:rsidR="0093405A" w:rsidRPr="0093405A" w:rsidSect="003B5010">
          <w:headerReference w:type="even" r:id="rId16"/>
          <w:headerReference w:type="default" r:id="rId17"/>
          <w:footerReference w:type="default" r:id="rId18"/>
          <w:headerReference w:type="first" r:id="rId19"/>
          <w:endnotePr>
            <w:numFmt w:val="decimal"/>
          </w:endnotePr>
          <w:pgSz w:w="11906" w:h="16838" w:code="9"/>
          <w:pgMar w:top="1361" w:right="1418" w:bottom="1247" w:left="1418" w:header="567" w:footer="567" w:gutter="0"/>
          <w:pgNumType w:start="1"/>
          <w:cols w:space="708"/>
          <w:docGrid w:linePitch="360"/>
        </w:sectPr>
      </w:pPr>
    </w:p>
    <w:p w14:paraId="6F3602A7" w14:textId="77777777" w:rsidR="00F30401" w:rsidRPr="00C8354A" w:rsidRDefault="00F30401" w:rsidP="00BD2C79">
      <w:pPr>
        <w:pStyle w:val="ScheduleHead"/>
        <w:keepNext w:val="0"/>
        <w:widowControl w:val="0"/>
        <w:spacing w:before="0" w:line="240" w:lineRule="auto"/>
        <w:rPr>
          <w:rFonts w:cs="Calibri"/>
        </w:rPr>
      </w:pPr>
      <w:bookmarkStart w:id="151" w:name="_Toc24878617"/>
      <w:bookmarkStart w:id="152" w:name="_Toc26281887"/>
      <w:bookmarkStart w:id="153" w:name="_Ref353304608"/>
      <w:bookmarkStart w:id="154" w:name="_SchedulePages"/>
      <w:bookmarkEnd w:id="149"/>
      <w:bookmarkEnd w:id="151"/>
      <w:bookmarkEnd w:id="152"/>
    </w:p>
    <w:p w14:paraId="0610A05B" w14:textId="2DFE95E1" w:rsidR="00F30401" w:rsidRPr="00247425" w:rsidRDefault="00192FB0" w:rsidP="00BD2C79">
      <w:pPr>
        <w:pStyle w:val="ScheduleSubhead"/>
        <w:widowControl w:val="0"/>
        <w:spacing w:before="0" w:line="240" w:lineRule="auto"/>
        <w:rPr>
          <w:rFonts w:cs="Calibri"/>
          <w:sz w:val="28"/>
          <w:szCs w:val="28"/>
        </w:rPr>
      </w:pPr>
      <w:bookmarkStart w:id="155" w:name="_Ref353304608_Sched"/>
      <w:bookmarkStart w:id="156" w:name="_Toc24878618"/>
      <w:bookmarkStart w:id="157" w:name="_Toc26281888"/>
      <w:bookmarkEnd w:id="153"/>
      <w:r w:rsidRPr="00247425">
        <w:rPr>
          <w:rFonts w:cs="Calibri"/>
          <w:sz w:val="28"/>
          <w:szCs w:val="28"/>
        </w:rPr>
        <w:t>ESCo</w:t>
      </w:r>
      <w:r w:rsidR="00EC49AE" w:rsidRPr="00247425">
        <w:rPr>
          <w:rFonts w:cs="Calibri"/>
          <w:sz w:val="28"/>
          <w:szCs w:val="28"/>
        </w:rPr>
        <w:t>’s</w:t>
      </w:r>
      <w:r w:rsidR="00F30401" w:rsidRPr="00247425">
        <w:rPr>
          <w:rFonts w:cs="Calibri"/>
          <w:sz w:val="28"/>
          <w:szCs w:val="28"/>
        </w:rPr>
        <w:t xml:space="preserve"> </w:t>
      </w:r>
      <w:r w:rsidR="00BB1B67" w:rsidRPr="00247425">
        <w:rPr>
          <w:rFonts w:cs="Calibri"/>
          <w:sz w:val="28"/>
          <w:szCs w:val="28"/>
        </w:rPr>
        <w:t>c</w:t>
      </w:r>
      <w:r w:rsidR="004153E1" w:rsidRPr="00247425">
        <w:rPr>
          <w:rFonts w:cs="Calibri"/>
          <w:sz w:val="28"/>
          <w:szCs w:val="28"/>
        </w:rPr>
        <w:t>harge</w:t>
      </w:r>
      <w:r w:rsidR="00F30401" w:rsidRPr="00247425">
        <w:rPr>
          <w:rFonts w:cs="Calibri"/>
          <w:sz w:val="28"/>
          <w:szCs w:val="28"/>
        </w:rPr>
        <w:t>s</w:t>
      </w:r>
      <w:bookmarkEnd w:id="155"/>
      <w:bookmarkEnd w:id="156"/>
      <w:bookmarkEnd w:id="157"/>
    </w:p>
    <w:p w14:paraId="59D75B44" w14:textId="77777777" w:rsidR="00E51921" w:rsidRPr="00E51921" w:rsidRDefault="00E51921" w:rsidP="00E51921">
      <w:pPr>
        <w:pStyle w:val="StandardText"/>
      </w:pPr>
    </w:p>
    <w:p w14:paraId="4E219A0F" w14:textId="3801CF4E" w:rsidR="00E51921" w:rsidRPr="00E51921" w:rsidRDefault="00B96585" w:rsidP="00E51921">
      <w:pPr>
        <w:pStyle w:val="ScheduleStyle1"/>
        <w:keepNext w:val="0"/>
        <w:widowControl w:val="0"/>
        <w:spacing w:before="0"/>
        <w:jc w:val="left"/>
        <w:rPr>
          <w:rFonts w:cs="Calibri"/>
          <w:caps w:val="0"/>
          <w:sz w:val="24"/>
          <w:szCs w:val="24"/>
        </w:rPr>
      </w:pPr>
      <w:bookmarkStart w:id="158" w:name="_Ref368666609"/>
      <w:r w:rsidRPr="00C8354A">
        <w:rPr>
          <w:rFonts w:cs="Calibri"/>
          <w:sz w:val="24"/>
          <w:szCs w:val="24"/>
        </w:rPr>
        <w:t>H</w:t>
      </w:r>
      <w:r w:rsidR="001369BC" w:rsidRPr="00C8354A">
        <w:rPr>
          <w:rFonts w:cs="Calibri"/>
          <w:caps w:val="0"/>
          <w:sz w:val="24"/>
          <w:szCs w:val="24"/>
        </w:rPr>
        <w:t>eat</w:t>
      </w:r>
      <w:r w:rsidR="00C53028">
        <w:rPr>
          <w:rFonts w:cs="Calibri"/>
          <w:caps w:val="0"/>
          <w:sz w:val="24"/>
          <w:szCs w:val="24"/>
        </w:rPr>
        <w:t xml:space="preserve"> </w:t>
      </w:r>
      <w:r w:rsidR="00BB1B67" w:rsidRPr="00C8354A">
        <w:rPr>
          <w:rFonts w:cs="Calibri"/>
          <w:caps w:val="0"/>
          <w:sz w:val="24"/>
          <w:szCs w:val="24"/>
        </w:rPr>
        <w:t>s</w:t>
      </w:r>
      <w:r w:rsidR="001369BC" w:rsidRPr="00C8354A">
        <w:rPr>
          <w:rFonts w:cs="Calibri"/>
          <w:caps w:val="0"/>
          <w:sz w:val="24"/>
          <w:szCs w:val="24"/>
        </w:rPr>
        <w:t xml:space="preserve">upply </w:t>
      </w:r>
      <w:r w:rsidR="00BB1B67" w:rsidRPr="00C8354A">
        <w:rPr>
          <w:rFonts w:cs="Calibri"/>
          <w:caps w:val="0"/>
          <w:sz w:val="24"/>
          <w:szCs w:val="24"/>
        </w:rPr>
        <w:t>c</w:t>
      </w:r>
      <w:r w:rsidR="004153E1" w:rsidRPr="00C8354A">
        <w:rPr>
          <w:rFonts w:cs="Calibri"/>
          <w:caps w:val="0"/>
          <w:sz w:val="24"/>
          <w:szCs w:val="24"/>
        </w:rPr>
        <w:t>harge</w:t>
      </w:r>
      <w:r w:rsidR="001369BC" w:rsidRPr="00C8354A">
        <w:rPr>
          <w:rFonts w:cs="Calibri"/>
          <w:caps w:val="0"/>
          <w:sz w:val="24"/>
          <w:szCs w:val="24"/>
        </w:rPr>
        <w:t xml:space="preserve">s </w:t>
      </w:r>
    </w:p>
    <w:p w14:paraId="21F87C0E" w14:textId="7F3FF7F2" w:rsidR="00343736" w:rsidRDefault="00C53028" w:rsidP="00BD2C79">
      <w:pPr>
        <w:pStyle w:val="TextLevel1"/>
        <w:widowControl w:val="0"/>
        <w:spacing w:before="0" w:line="240" w:lineRule="auto"/>
        <w:jc w:val="left"/>
        <w:rPr>
          <w:rFonts w:cs="Calibri"/>
        </w:rPr>
      </w:pPr>
      <w:r>
        <w:rPr>
          <w:rFonts w:cs="Calibri"/>
        </w:rPr>
        <w:t xml:space="preserve">The </w:t>
      </w:r>
      <w:r>
        <w:rPr>
          <w:rFonts w:cs="Calibri"/>
          <w:b/>
          <w:bCs/>
        </w:rPr>
        <w:t xml:space="preserve">heat supply </w:t>
      </w:r>
      <w:r>
        <w:rPr>
          <w:rFonts w:cs="Calibri"/>
        </w:rPr>
        <w:t>charges comprise</w:t>
      </w:r>
      <w:r w:rsidR="00343736">
        <w:rPr>
          <w:rFonts w:cs="Calibri"/>
        </w:rPr>
        <w:t>:</w:t>
      </w:r>
    </w:p>
    <w:p w14:paraId="63D2EE99" w14:textId="58472542" w:rsidR="00343736" w:rsidRDefault="00B96585" w:rsidP="00932F6E">
      <w:pPr>
        <w:pStyle w:val="TextLevel1"/>
        <w:widowControl w:val="0"/>
        <w:numPr>
          <w:ilvl w:val="0"/>
          <w:numId w:val="30"/>
        </w:numPr>
        <w:spacing w:before="0" w:line="240" w:lineRule="auto"/>
        <w:jc w:val="left"/>
        <w:rPr>
          <w:rFonts w:cs="Calibri"/>
        </w:rPr>
      </w:pPr>
      <w:r w:rsidRPr="00C8354A">
        <w:rPr>
          <w:rFonts w:cs="Calibri"/>
        </w:rPr>
        <w:t>a</w:t>
      </w:r>
      <w:r w:rsidR="00BB2171" w:rsidRPr="00C8354A">
        <w:rPr>
          <w:rFonts w:cs="Calibri"/>
        </w:rPr>
        <w:t xml:space="preserve"> </w:t>
      </w:r>
      <w:r w:rsidR="00CD5B35">
        <w:rPr>
          <w:rFonts w:cs="Calibri"/>
          <w:b/>
        </w:rPr>
        <w:t>standing charge</w:t>
      </w:r>
    </w:p>
    <w:p w14:paraId="748E77AB" w14:textId="3289837F" w:rsidR="00343736" w:rsidRDefault="00B96585" w:rsidP="00932F6E">
      <w:pPr>
        <w:pStyle w:val="TextLevel1"/>
        <w:widowControl w:val="0"/>
        <w:numPr>
          <w:ilvl w:val="0"/>
          <w:numId w:val="30"/>
        </w:numPr>
        <w:spacing w:before="0" w:line="240" w:lineRule="auto"/>
        <w:jc w:val="left"/>
        <w:rPr>
          <w:rFonts w:cs="Calibri"/>
        </w:rPr>
      </w:pPr>
      <w:r w:rsidRPr="00C8354A">
        <w:rPr>
          <w:rFonts w:cs="Calibri"/>
        </w:rPr>
        <w:t xml:space="preserve">a </w:t>
      </w:r>
      <w:r w:rsidR="003E6D3F">
        <w:rPr>
          <w:rFonts w:cs="Calibri"/>
          <w:b/>
        </w:rPr>
        <w:t>variable charge</w:t>
      </w:r>
      <w:r w:rsidR="0024525B" w:rsidRPr="00C8354A">
        <w:rPr>
          <w:rFonts w:cs="Calibri"/>
        </w:rPr>
        <w:t xml:space="preserve"> </w:t>
      </w:r>
    </w:p>
    <w:p w14:paraId="4564FA49" w14:textId="058ECD4B" w:rsidR="00B96585" w:rsidRPr="00343736" w:rsidRDefault="0024525B" w:rsidP="00343736">
      <w:pPr>
        <w:pStyle w:val="TextLevel1"/>
        <w:widowControl w:val="0"/>
        <w:spacing w:before="0" w:line="240" w:lineRule="auto"/>
        <w:jc w:val="left"/>
        <w:rPr>
          <w:rFonts w:cs="Calibri"/>
        </w:rPr>
      </w:pPr>
      <w:r w:rsidRPr="00343736">
        <w:rPr>
          <w:rFonts w:cs="Calibri"/>
        </w:rPr>
        <w:t xml:space="preserve">The </w:t>
      </w:r>
      <w:r w:rsidR="00BB1B67" w:rsidRPr="00343736">
        <w:rPr>
          <w:rFonts w:cs="Calibri"/>
          <w:b/>
        </w:rPr>
        <w:t>c</w:t>
      </w:r>
      <w:r w:rsidR="004153E1" w:rsidRPr="00343736">
        <w:rPr>
          <w:rFonts w:cs="Calibri"/>
          <w:b/>
        </w:rPr>
        <w:t>harge</w:t>
      </w:r>
      <w:r w:rsidRPr="00343736">
        <w:rPr>
          <w:rFonts w:cs="Calibri"/>
          <w:b/>
        </w:rPr>
        <w:t>s</w:t>
      </w:r>
      <w:r w:rsidRPr="00343736">
        <w:rPr>
          <w:rFonts w:cs="Calibri"/>
        </w:rPr>
        <w:t xml:space="preserve"> on the date this </w:t>
      </w:r>
      <w:r w:rsidR="0060430A" w:rsidRPr="00343736">
        <w:rPr>
          <w:rFonts w:cs="Calibri"/>
          <w:b/>
        </w:rPr>
        <w:t>contract</w:t>
      </w:r>
      <w:r w:rsidRPr="00343736">
        <w:rPr>
          <w:rFonts w:cs="Calibri"/>
        </w:rPr>
        <w:t xml:space="preserve"> starts are</w:t>
      </w:r>
      <w:r w:rsidR="00B96585" w:rsidRPr="00343736">
        <w:rPr>
          <w:rFonts w:cs="Calibri"/>
        </w:rPr>
        <w:t xml:space="preserve"> as follows</w:t>
      </w:r>
      <w:r w:rsidRPr="00343736">
        <w:rPr>
          <w:rFonts w:cs="Calibri"/>
        </w:rPr>
        <w:t>.</w:t>
      </w:r>
      <w:r w:rsidR="00B96585" w:rsidRPr="00343736">
        <w:rPr>
          <w:rFonts w:cs="Calibri"/>
        </w:rPr>
        <w:t xml:space="preserve"> </w:t>
      </w:r>
    </w:p>
    <w:tbl>
      <w:tblPr>
        <w:tblW w:w="8014"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3271"/>
        <w:gridCol w:w="3271"/>
      </w:tblGrid>
      <w:tr w:rsidR="006D4793" w:rsidRPr="00C8354A" w14:paraId="6D695155" w14:textId="77777777" w:rsidTr="00F84677">
        <w:trPr>
          <w:trHeight w:val="496"/>
          <w:tblHeader/>
        </w:trPr>
        <w:tc>
          <w:tcPr>
            <w:tcW w:w="1472" w:type="dxa"/>
            <w:shd w:val="clear" w:color="auto" w:fill="BFBFBF" w:themeFill="background1" w:themeFillShade="BF"/>
          </w:tcPr>
          <w:p w14:paraId="0B9AAFD2" w14:textId="266D5728" w:rsidR="006D4793" w:rsidRPr="00C8354A" w:rsidRDefault="004153E1">
            <w:pPr>
              <w:widowControl w:val="0"/>
              <w:jc w:val="left"/>
              <w:rPr>
                <w:rFonts w:eastAsia="Calibri" w:cs="Calibri"/>
                <w:b/>
              </w:rPr>
            </w:pPr>
            <w:r w:rsidRPr="00C8354A">
              <w:rPr>
                <w:rFonts w:cs="Calibri"/>
                <w:b/>
              </w:rPr>
              <w:t>Charge</w:t>
            </w:r>
          </w:p>
        </w:tc>
        <w:tc>
          <w:tcPr>
            <w:tcW w:w="3271" w:type="dxa"/>
            <w:shd w:val="clear" w:color="auto" w:fill="BFBFBF" w:themeFill="background1" w:themeFillShade="BF"/>
          </w:tcPr>
          <w:p w14:paraId="4857B16D" w14:textId="6DBBA4E1" w:rsidR="006D4793" w:rsidRPr="00C8354A" w:rsidRDefault="0024525B">
            <w:pPr>
              <w:widowControl w:val="0"/>
              <w:jc w:val="left"/>
              <w:rPr>
                <w:rFonts w:cs="Calibri"/>
                <w:b/>
              </w:rPr>
            </w:pPr>
            <w:r w:rsidRPr="00C8354A">
              <w:rPr>
                <w:rFonts w:cs="Calibri"/>
                <w:b/>
              </w:rPr>
              <w:t xml:space="preserve">Before </w:t>
            </w:r>
            <w:r w:rsidR="006D4793" w:rsidRPr="00C8354A">
              <w:rPr>
                <w:rFonts w:cs="Calibri"/>
                <w:b/>
              </w:rPr>
              <w:t>VAT</w:t>
            </w:r>
          </w:p>
          <w:p w14:paraId="673E8DE5" w14:textId="77777777" w:rsidR="006D4793" w:rsidRPr="00C8354A" w:rsidRDefault="006D4793">
            <w:pPr>
              <w:widowControl w:val="0"/>
              <w:jc w:val="left"/>
              <w:rPr>
                <w:rFonts w:eastAsia="Calibri" w:cs="Calibri"/>
                <w:b/>
              </w:rPr>
            </w:pPr>
          </w:p>
        </w:tc>
        <w:tc>
          <w:tcPr>
            <w:tcW w:w="3271" w:type="dxa"/>
            <w:shd w:val="clear" w:color="auto" w:fill="BFBFBF" w:themeFill="background1" w:themeFillShade="BF"/>
          </w:tcPr>
          <w:p w14:paraId="65D66839" w14:textId="7EBBF25C" w:rsidR="006D4793" w:rsidRPr="00F84677" w:rsidRDefault="006D4793" w:rsidP="00BB1B67">
            <w:pPr>
              <w:widowControl w:val="0"/>
              <w:jc w:val="left"/>
              <w:rPr>
                <w:rFonts w:cs="Calibri"/>
              </w:rPr>
            </w:pPr>
            <w:r w:rsidRPr="00C8354A">
              <w:rPr>
                <w:rFonts w:cs="Calibri"/>
                <w:b/>
              </w:rPr>
              <w:t>Including VAT</w:t>
            </w:r>
            <w:r w:rsidR="00BB1B67" w:rsidRPr="00C8354A">
              <w:rPr>
                <w:rFonts w:cs="Calibri"/>
              </w:rPr>
              <w:t xml:space="preserve"> </w:t>
            </w:r>
          </w:p>
        </w:tc>
      </w:tr>
      <w:tr w:rsidR="006D4793" w:rsidRPr="00C8354A" w14:paraId="60645CEE" w14:textId="77777777" w:rsidTr="00842929">
        <w:tc>
          <w:tcPr>
            <w:tcW w:w="1472" w:type="dxa"/>
            <w:shd w:val="clear" w:color="auto" w:fill="auto"/>
          </w:tcPr>
          <w:p w14:paraId="3DC8C01E" w14:textId="6192B04E" w:rsidR="006D4793" w:rsidRDefault="00701B4B" w:rsidP="004153E1">
            <w:pPr>
              <w:widowControl w:val="0"/>
              <w:jc w:val="left"/>
              <w:rPr>
                <w:rFonts w:cs="Calibri"/>
                <w:b/>
              </w:rPr>
            </w:pPr>
            <w:r>
              <w:rPr>
                <w:rFonts w:cs="Calibri"/>
                <w:b/>
                <w:bCs/>
                <w:color w:val="000000" w:themeColor="text1"/>
              </w:rPr>
              <w:t>s</w:t>
            </w:r>
            <w:r w:rsidR="00F84677">
              <w:rPr>
                <w:rFonts w:cs="Calibri"/>
                <w:b/>
              </w:rPr>
              <w:t>tanding</w:t>
            </w:r>
            <w:r w:rsidR="006D4793" w:rsidRPr="00C8354A">
              <w:rPr>
                <w:rFonts w:cs="Calibri"/>
                <w:b/>
              </w:rPr>
              <w:t xml:space="preserve"> </w:t>
            </w:r>
            <w:r w:rsidR="00BB1B67" w:rsidRPr="00C8354A">
              <w:rPr>
                <w:rFonts w:cs="Calibri"/>
                <w:b/>
              </w:rPr>
              <w:t>c</w:t>
            </w:r>
            <w:r w:rsidR="004153E1" w:rsidRPr="00C8354A">
              <w:rPr>
                <w:rFonts w:cs="Calibri"/>
                <w:b/>
              </w:rPr>
              <w:t>harge</w:t>
            </w:r>
          </w:p>
          <w:p w14:paraId="7C622907" w14:textId="0B4DABE9" w:rsidR="00F84677" w:rsidRPr="00C8354A" w:rsidRDefault="00F84677" w:rsidP="004153E1">
            <w:pPr>
              <w:widowControl w:val="0"/>
              <w:jc w:val="left"/>
              <w:rPr>
                <w:rFonts w:eastAsia="Calibri" w:cs="Calibri"/>
              </w:rPr>
            </w:pPr>
          </w:p>
        </w:tc>
        <w:tc>
          <w:tcPr>
            <w:tcW w:w="3271" w:type="dxa"/>
            <w:shd w:val="clear" w:color="auto" w:fill="auto"/>
          </w:tcPr>
          <w:p w14:paraId="5CCCFB2F" w14:textId="77AF1975" w:rsidR="006D4793" w:rsidRPr="00C8354A" w:rsidRDefault="00D152B0" w:rsidP="0024525B">
            <w:pPr>
              <w:widowControl w:val="0"/>
              <w:jc w:val="left"/>
              <w:rPr>
                <w:rFonts w:eastAsia="Calibri" w:cs="Calibri"/>
              </w:rPr>
            </w:pPr>
            <w:r>
              <w:rPr>
                <w:rFonts w:cs="Calibri"/>
              </w:rPr>
              <w:t>[   ]/ day</w:t>
            </w:r>
          </w:p>
        </w:tc>
        <w:tc>
          <w:tcPr>
            <w:tcW w:w="3271" w:type="dxa"/>
            <w:shd w:val="clear" w:color="auto" w:fill="auto"/>
          </w:tcPr>
          <w:p w14:paraId="3ECD2DD7" w14:textId="1880F5AE" w:rsidR="006D4793" w:rsidRPr="00C8354A" w:rsidRDefault="00D152B0" w:rsidP="0024525B">
            <w:pPr>
              <w:widowControl w:val="0"/>
              <w:jc w:val="left"/>
              <w:rPr>
                <w:rFonts w:eastAsia="Calibri" w:cs="Calibri"/>
              </w:rPr>
            </w:pPr>
            <w:r>
              <w:rPr>
                <w:rFonts w:cs="Calibri"/>
              </w:rPr>
              <w:t>[   ]/ day</w:t>
            </w:r>
          </w:p>
        </w:tc>
      </w:tr>
      <w:tr w:rsidR="00701B4B" w:rsidRPr="00C8354A" w14:paraId="1284DA06" w14:textId="77777777" w:rsidTr="00842929">
        <w:tc>
          <w:tcPr>
            <w:tcW w:w="1472" w:type="dxa"/>
            <w:shd w:val="clear" w:color="auto" w:fill="auto"/>
          </w:tcPr>
          <w:p w14:paraId="18A5CF8B" w14:textId="0455AC6F" w:rsidR="00701B4B" w:rsidRPr="00C8354A" w:rsidRDefault="00701B4B" w:rsidP="00701B4B">
            <w:pPr>
              <w:widowControl w:val="0"/>
              <w:jc w:val="left"/>
              <w:rPr>
                <w:rFonts w:eastAsia="Calibri" w:cs="Calibri"/>
                <w:b/>
              </w:rPr>
            </w:pPr>
            <w:r>
              <w:rPr>
                <w:rFonts w:cs="Calibri"/>
                <w:b/>
              </w:rPr>
              <w:t xml:space="preserve">variable </w:t>
            </w:r>
            <w:r w:rsidRPr="00C8354A">
              <w:rPr>
                <w:rFonts w:cs="Calibri"/>
                <w:b/>
              </w:rPr>
              <w:t xml:space="preserve"> charge</w:t>
            </w:r>
          </w:p>
        </w:tc>
        <w:tc>
          <w:tcPr>
            <w:tcW w:w="3271" w:type="dxa"/>
            <w:shd w:val="clear" w:color="auto" w:fill="auto"/>
          </w:tcPr>
          <w:p w14:paraId="2C17BCFF" w14:textId="393241B3" w:rsidR="00701B4B" w:rsidRPr="00C8354A" w:rsidRDefault="00701B4B" w:rsidP="00701B4B">
            <w:pPr>
              <w:widowControl w:val="0"/>
              <w:jc w:val="left"/>
              <w:rPr>
                <w:rFonts w:cs="Calibri"/>
              </w:rPr>
            </w:pPr>
            <w:r>
              <w:rPr>
                <w:rFonts w:cs="Calibri"/>
              </w:rPr>
              <w:t>[    ]</w:t>
            </w:r>
            <w:r w:rsidRPr="00C8354A">
              <w:rPr>
                <w:rFonts w:cs="Calibri"/>
              </w:rPr>
              <w:t xml:space="preserve"> pence </w:t>
            </w:r>
            <w:r>
              <w:rPr>
                <w:rFonts w:cs="Calibri"/>
              </w:rPr>
              <w:t>per</w:t>
            </w:r>
            <w:r w:rsidRPr="00C8354A">
              <w:rPr>
                <w:rFonts w:cs="Calibri"/>
              </w:rPr>
              <w:t xml:space="preserve"> unit (kilowatt </w:t>
            </w:r>
            <w:r w:rsidR="002F70F1">
              <w:rPr>
                <w:rFonts w:cs="Calibri"/>
              </w:rPr>
              <w:t>hour)</w:t>
            </w:r>
          </w:p>
          <w:p w14:paraId="25BA50A4" w14:textId="77777777" w:rsidR="00701B4B" w:rsidRPr="00C8354A" w:rsidRDefault="00701B4B" w:rsidP="00701B4B">
            <w:pPr>
              <w:widowControl w:val="0"/>
              <w:jc w:val="left"/>
              <w:rPr>
                <w:rFonts w:eastAsia="Calibri" w:cs="Calibri"/>
              </w:rPr>
            </w:pPr>
          </w:p>
        </w:tc>
        <w:tc>
          <w:tcPr>
            <w:tcW w:w="3271" w:type="dxa"/>
            <w:shd w:val="clear" w:color="auto" w:fill="auto"/>
          </w:tcPr>
          <w:p w14:paraId="0D0C9FA0" w14:textId="7E121752" w:rsidR="00701B4B" w:rsidRPr="00C8354A" w:rsidRDefault="00701B4B" w:rsidP="00701B4B">
            <w:pPr>
              <w:widowControl w:val="0"/>
              <w:jc w:val="left"/>
              <w:rPr>
                <w:rFonts w:cs="Calibri"/>
              </w:rPr>
            </w:pPr>
            <w:r>
              <w:rPr>
                <w:rFonts w:cs="Calibri"/>
              </w:rPr>
              <w:t>[    ]</w:t>
            </w:r>
            <w:r w:rsidRPr="00C8354A">
              <w:rPr>
                <w:rFonts w:cs="Calibri"/>
              </w:rPr>
              <w:t xml:space="preserve"> pence </w:t>
            </w:r>
            <w:r>
              <w:rPr>
                <w:rFonts w:cs="Calibri"/>
              </w:rPr>
              <w:t>per</w:t>
            </w:r>
            <w:r w:rsidRPr="00C8354A">
              <w:rPr>
                <w:rFonts w:cs="Calibri"/>
              </w:rPr>
              <w:t xml:space="preserve"> unit (kilowatt </w:t>
            </w:r>
            <w:r w:rsidR="002F70F1">
              <w:rPr>
                <w:rFonts w:cs="Calibri"/>
              </w:rPr>
              <w:t>hour</w:t>
            </w:r>
          </w:p>
          <w:p w14:paraId="5CFDDFF0" w14:textId="77777777" w:rsidR="00701B4B" w:rsidRPr="00C8354A" w:rsidRDefault="00701B4B" w:rsidP="00701B4B">
            <w:pPr>
              <w:widowControl w:val="0"/>
              <w:jc w:val="left"/>
              <w:rPr>
                <w:rFonts w:eastAsia="Calibri" w:cs="Calibri"/>
              </w:rPr>
            </w:pPr>
          </w:p>
        </w:tc>
      </w:tr>
    </w:tbl>
    <w:p w14:paraId="5FD4E278" w14:textId="7C5C1784" w:rsidR="00501218" w:rsidRDefault="00501218" w:rsidP="006F10CA">
      <w:pPr>
        <w:widowControl w:val="0"/>
        <w:ind w:left="567"/>
        <w:rPr>
          <w:rFonts w:cs="Calibri"/>
        </w:rPr>
      </w:pPr>
      <w:r w:rsidRPr="00C8354A">
        <w:rPr>
          <w:rFonts w:cs="Calibri"/>
        </w:rPr>
        <w:t xml:space="preserve">These </w:t>
      </w:r>
      <w:r w:rsidR="00BB1B67" w:rsidRPr="00C8354A">
        <w:rPr>
          <w:rFonts w:cs="Calibri"/>
          <w:b/>
        </w:rPr>
        <w:t>c</w:t>
      </w:r>
      <w:r w:rsidRPr="00C8354A">
        <w:rPr>
          <w:rFonts w:cs="Calibri"/>
          <w:b/>
        </w:rPr>
        <w:t>harges</w:t>
      </w:r>
      <w:r w:rsidRPr="00C8354A">
        <w:rPr>
          <w:rFonts w:cs="Calibri"/>
        </w:rPr>
        <w:t xml:space="preserve"> are valid from </w:t>
      </w:r>
      <w:r w:rsidR="00D152B0">
        <w:rPr>
          <w:rFonts w:cs="Calibri"/>
        </w:rPr>
        <w:t>[      ]</w:t>
      </w:r>
      <w:r w:rsidRPr="00C8354A">
        <w:rPr>
          <w:rFonts w:cs="Calibri"/>
        </w:rPr>
        <w:t xml:space="preserve"> </w:t>
      </w:r>
      <w:r w:rsidR="00BB1B67" w:rsidRPr="00C8354A">
        <w:rPr>
          <w:rFonts w:cs="Calibri"/>
        </w:rPr>
        <w:t xml:space="preserve">to </w:t>
      </w:r>
      <w:r w:rsidR="00D152B0">
        <w:rPr>
          <w:rFonts w:cs="Calibri"/>
        </w:rPr>
        <w:t>[       ].</w:t>
      </w:r>
      <w:r w:rsidR="00AA6E71">
        <w:rPr>
          <w:rFonts w:cs="Calibri"/>
        </w:rPr>
        <w:t xml:space="preserve">  </w:t>
      </w:r>
      <w:r w:rsidR="006F10CA">
        <w:rPr>
          <w:rFonts w:cs="Calibri"/>
        </w:rPr>
        <w:t xml:space="preserve"> </w:t>
      </w:r>
      <w:r w:rsidR="006F10CA" w:rsidRPr="006F10CA">
        <w:rPr>
          <w:rFonts w:cs="Calibri"/>
          <w:i/>
          <w:iCs/>
        </w:rPr>
        <w:t xml:space="preserve">[Drafting Note:  </w:t>
      </w:r>
      <w:r w:rsidR="006F10CA">
        <w:rPr>
          <w:rFonts w:cs="Calibri"/>
          <w:i/>
          <w:iCs/>
        </w:rPr>
        <w:t>If the commercial customer is leasing the premises</w:t>
      </w:r>
      <w:r w:rsidR="00A8477D">
        <w:rPr>
          <w:rFonts w:cs="Calibri"/>
          <w:i/>
          <w:iCs/>
        </w:rPr>
        <w:t xml:space="preserve"> from a landlord, the landlord may be responsible for paying</w:t>
      </w:r>
      <w:r w:rsidR="00D646BA">
        <w:rPr>
          <w:rFonts w:cs="Calibri"/>
          <w:i/>
          <w:iCs/>
        </w:rPr>
        <w:t xml:space="preserve"> or may elect to pay</w:t>
      </w:r>
      <w:r w:rsidR="00A8477D">
        <w:rPr>
          <w:rFonts w:cs="Calibri"/>
          <w:i/>
          <w:iCs/>
        </w:rPr>
        <w:t xml:space="preserve"> a landlord standing charge to ESCo to cover ESCo’s costs of maintaining and replacing the district heating scheme and making a heat supply available to such commercial lessees.  In such event</w:t>
      </w:r>
      <w:r w:rsidR="00ED498B">
        <w:rPr>
          <w:rFonts w:cs="Calibri"/>
          <w:i/>
          <w:iCs/>
        </w:rPr>
        <w:t>, the l</w:t>
      </w:r>
      <w:r w:rsidR="00A8477D">
        <w:rPr>
          <w:rFonts w:cs="Calibri"/>
          <w:i/>
          <w:iCs/>
        </w:rPr>
        <w:t xml:space="preserve">andlord </w:t>
      </w:r>
      <w:r w:rsidR="00D646BA">
        <w:rPr>
          <w:rFonts w:cs="Calibri"/>
          <w:i/>
          <w:iCs/>
        </w:rPr>
        <w:t>may also be permitted to</w:t>
      </w:r>
      <w:r w:rsidR="00A8477D">
        <w:rPr>
          <w:rFonts w:cs="Calibri"/>
          <w:i/>
          <w:iCs/>
        </w:rPr>
        <w:t xml:space="preserve"> pass on these charges through to commercial customer lessees </w:t>
      </w:r>
      <w:r w:rsidR="00ED498B">
        <w:rPr>
          <w:rFonts w:cs="Calibri"/>
          <w:i/>
          <w:iCs/>
        </w:rPr>
        <w:t xml:space="preserve">as </w:t>
      </w:r>
      <w:r w:rsidR="00D646BA">
        <w:rPr>
          <w:rFonts w:cs="Calibri"/>
          <w:i/>
          <w:iCs/>
        </w:rPr>
        <w:t xml:space="preserve">standing charge </w:t>
      </w:r>
      <w:r w:rsidR="00A8477D">
        <w:rPr>
          <w:rFonts w:cs="Calibri"/>
          <w:i/>
          <w:iCs/>
        </w:rPr>
        <w:t xml:space="preserve">payable </w:t>
      </w:r>
      <w:r w:rsidR="00ED498B">
        <w:rPr>
          <w:rFonts w:cs="Calibri"/>
          <w:i/>
          <w:iCs/>
        </w:rPr>
        <w:t>by commercial customer lessees pursuant to their</w:t>
      </w:r>
      <w:r w:rsidR="00A8477D">
        <w:rPr>
          <w:rFonts w:cs="Calibri"/>
          <w:i/>
          <w:iCs/>
        </w:rPr>
        <w:t xml:space="preserve"> leases with the landlord</w:t>
      </w:r>
      <w:r w:rsidR="00D646BA">
        <w:rPr>
          <w:rFonts w:cs="Calibri"/>
          <w:i/>
          <w:iCs/>
        </w:rPr>
        <w:t xml:space="preserve"> or may factor this </w:t>
      </w:r>
      <w:proofErr w:type="gramStart"/>
      <w:r w:rsidR="00D646BA">
        <w:rPr>
          <w:rFonts w:cs="Calibri"/>
          <w:i/>
          <w:iCs/>
        </w:rPr>
        <w:t>in to</w:t>
      </w:r>
      <w:proofErr w:type="gramEnd"/>
      <w:r w:rsidR="00D646BA">
        <w:rPr>
          <w:rFonts w:cs="Calibri"/>
          <w:i/>
          <w:iCs/>
        </w:rPr>
        <w:t xml:space="preserve"> the setting of the rent</w:t>
      </w:r>
      <w:bookmarkStart w:id="159" w:name="_GoBack"/>
      <w:bookmarkEnd w:id="159"/>
      <w:r w:rsidR="00A8477D">
        <w:rPr>
          <w:rFonts w:cs="Calibri"/>
          <w:i/>
          <w:iCs/>
        </w:rPr>
        <w:t>.]</w:t>
      </w:r>
    </w:p>
    <w:p w14:paraId="147DD2C3" w14:textId="77777777" w:rsidR="004F0DBD" w:rsidRDefault="005F281A" w:rsidP="00D85FBE">
      <w:pPr>
        <w:widowControl w:val="0"/>
        <w:ind w:left="567"/>
        <w:rPr>
          <w:rFonts w:cs="Calibri"/>
        </w:rPr>
      </w:pPr>
      <w:r>
        <w:rPr>
          <w:rFonts w:cs="Calibri"/>
        </w:rPr>
        <w:t>[</w:t>
      </w:r>
      <w:r w:rsidRPr="005F281A">
        <w:rPr>
          <w:rFonts w:cs="Calibri"/>
          <w:b/>
          <w:bCs/>
        </w:rPr>
        <w:t>Electricity Supply/Electricity Charge</w:t>
      </w:r>
      <w:r>
        <w:rPr>
          <w:rFonts w:cs="Calibri"/>
        </w:rPr>
        <w:t>]</w:t>
      </w:r>
      <w:r w:rsidR="00D85FBE">
        <w:rPr>
          <w:rFonts w:cs="Calibri"/>
        </w:rPr>
        <w:t xml:space="preserve">. </w:t>
      </w:r>
    </w:p>
    <w:p w14:paraId="26C75036" w14:textId="69DCD4A7" w:rsidR="005F281A" w:rsidRPr="00D85FBE" w:rsidRDefault="00D85FBE" w:rsidP="00D85FBE">
      <w:pPr>
        <w:widowControl w:val="0"/>
        <w:ind w:left="567"/>
        <w:rPr>
          <w:rFonts w:cs="Calibri"/>
          <w:i/>
          <w:iCs/>
        </w:rPr>
      </w:pPr>
      <w:r w:rsidRPr="00D85FBE">
        <w:rPr>
          <w:rFonts w:cs="Calibri"/>
          <w:i/>
          <w:iCs/>
        </w:rPr>
        <w:t>[Drafting Note:  Parties</w:t>
      </w:r>
      <w:r w:rsidR="001B3F28">
        <w:rPr>
          <w:rFonts w:cs="Calibri"/>
          <w:i/>
          <w:iCs/>
        </w:rPr>
        <w:t xml:space="preserve"> to consider how charges will be set e.g. parties </w:t>
      </w:r>
      <w:r w:rsidRPr="00D85FBE">
        <w:rPr>
          <w:rFonts w:cs="Calibri"/>
          <w:i/>
          <w:iCs/>
        </w:rPr>
        <w:t xml:space="preserve">may want to consider “motivational </w:t>
      </w:r>
      <w:proofErr w:type="spellStart"/>
      <w:r w:rsidRPr="00D85FBE">
        <w:rPr>
          <w:rFonts w:cs="Calibri"/>
          <w:i/>
          <w:iCs/>
        </w:rPr>
        <w:t>tariffs”</w:t>
      </w:r>
      <w:r w:rsidR="001B3F28">
        <w:rPr>
          <w:rFonts w:cs="Calibri"/>
          <w:i/>
          <w:iCs/>
        </w:rPr>
        <w:t>e.g</w:t>
      </w:r>
      <w:proofErr w:type="spellEnd"/>
      <w:r w:rsidR="001B3F28">
        <w:rPr>
          <w:rFonts w:cs="Calibri"/>
          <w:i/>
          <w:iCs/>
        </w:rPr>
        <w:t>.</w:t>
      </w:r>
      <w:r w:rsidRPr="00D85FBE">
        <w:rPr>
          <w:rFonts w:cs="Calibri"/>
          <w:i/>
          <w:iCs/>
        </w:rPr>
        <w:t xml:space="preserve"> that financially rewards lower return temperatures etc.]</w:t>
      </w:r>
    </w:p>
    <w:p w14:paraId="11C04C01" w14:textId="77777777" w:rsidR="00B96585" w:rsidRPr="00C8354A" w:rsidRDefault="00656E7C" w:rsidP="00BD2C79">
      <w:pPr>
        <w:pStyle w:val="ScheduleStyle1"/>
        <w:spacing w:before="0"/>
        <w:jc w:val="left"/>
        <w:rPr>
          <w:rFonts w:cs="Calibri"/>
          <w:sz w:val="24"/>
          <w:szCs w:val="24"/>
        </w:rPr>
      </w:pPr>
      <w:r w:rsidRPr="00C8354A">
        <w:rPr>
          <w:rFonts w:cs="Calibri"/>
          <w:sz w:val="24"/>
          <w:szCs w:val="24"/>
        </w:rPr>
        <w:t>a</w:t>
      </w:r>
      <w:r w:rsidR="001369BC" w:rsidRPr="00C8354A">
        <w:rPr>
          <w:rFonts w:cs="Calibri"/>
          <w:caps w:val="0"/>
          <w:sz w:val="24"/>
          <w:szCs w:val="24"/>
        </w:rPr>
        <w:t>nnual price review</w:t>
      </w:r>
    </w:p>
    <w:p w14:paraId="19307970" w14:textId="1AC8A71E" w:rsidR="00631CD3" w:rsidRPr="00C8354A" w:rsidRDefault="00D95EBA" w:rsidP="00BD2C79">
      <w:pPr>
        <w:pStyle w:val="TextLevel1"/>
        <w:widowControl w:val="0"/>
        <w:spacing w:before="0" w:line="240" w:lineRule="auto"/>
        <w:jc w:val="left"/>
        <w:rPr>
          <w:rFonts w:cs="Calibri"/>
        </w:rPr>
      </w:pPr>
      <w:r>
        <w:rPr>
          <w:rFonts w:cs="Calibri"/>
        </w:rPr>
        <w:t>[</w:t>
      </w:r>
      <w:r w:rsidR="00192FB0">
        <w:rPr>
          <w:rFonts w:cs="Calibri"/>
          <w:b/>
          <w:bCs/>
        </w:rPr>
        <w:t>ESCo</w:t>
      </w:r>
      <w:r w:rsidR="00EC49AE">
        <w:rPr>
          <w:rFonts w:cs="Calibri"/>
        </w:rPr>
        <w:t xml:space="preserve"> </w:t>
      </w:r>
      <w:r w:rsidR="00E401A5" w:rsidRPr="00C8354A">
        <w:rPr>
          <w:rFonts w:cs="Calibri"/>
        </w:rPr>
        <w:t xml:space="preserve">will </w:t>
      </w:r>
      <w:r w:rsidR="002F70F1">
        <w:rPr>
          <w:rFonts w:cs="Calibri"/>
        </w:rPr>
        <w:t>review</w:t>
      </w:r>
      <w:r w:rsidR="00E401A5" w:rsidRPr="00C8354A">
        <w:rPr>
          <w:rFonts w:cs="Calibri"/>
        </w:rPr>
        <w:t xml:space="preserve"> </w:t>
      </w:r>
      <w:r w:rsidR="00192FB0" w:rsidRPr="009F6D8A">
        <w:rPr>
          <w:rFonts w:cs="Calibri"/>
          <w:b/>
          <w:bCs/>
        </w:rPr>
        <w:t>ESCo</w:t>
      </w:r>
      <w:r w:rsidR="00EC49AE" w:rsidRPr="009F6D8A">
        <w:rPr>
          <w:rFonts w:cs="Calibri"/>
          <w:b/>
          <w:bCs/>
        </w:rPr>
        <w:t>’s</w:t>
      </w:r>
      <w:r w:rsidR="00631CD3" w:rsidRPr="00C8354A">
        <w:rPr>
          <w:rFonts w:cs="Calibri"/>
        </w:rPr>
        <w:t xml:space="preserve"> </w:t>
      </w:r>
      <w:r w:rsidR="00C361D9" w:rsidRPr="00C8354A">
        <w:rPr>
          <w:rFonts w:cs="Calibri"/>
        </w:rPr>
        <w:t>h</w:t>
      </w:r>
      <w:r w:rsidR="00135C77" w:rsidRPr="00C8354A">
        <w:rPr>
          <w:rFonts w:cs="Calibri"/>
        </w:rPr>
        <w:t>eat</w:t>
      </w:r>
      <w:r w:rsidR="00C361D9" w:rsidRPr="00C8354A">
        <w:rPr>
          <w:rFonts w:cs="Calibri"/>
        </w:rPr>
        <w:t>-s</w:t>
      </w:r>
      <w:r w:rsidR="00135C77" w:rsidRPr="00C8354A">
        <w:rPr>
          <w:rFonts w:cs="Calibri"/>
        </w:rPr>
        <w:t>upply</w:t>
      </w:r>
      <w:r w:rsidR="00631CD3" w:rsidRPr="00C8354A">
        <w:rPr>
          <w:rFonts w:cs="Calibri"/>
        </w:rPr>
        <w:t xml:space="preserve"> </w:t>
      </w:r>
      <w:r w:rsidR="00C361D9" w:rsidRPr="00C8354A">
        <w:rPr>
          <w:rFonts w:cs="Calibri"/>
          <w:b/>
        </w:rPr>
        <w:t>c</w:t>
      </w:r>
      <w:r w:rsidR="004153E1" w:rsidRPr="00C8354A">
        <w:rPr>
          <w:rFonts w:cs="Calibri"/>
          <w:b/>
        </w:rPr>
        <w:t>harge</w:t>
      </w:r>
      <w:r w:rsidR="00631CD3" w:rsidRPr="00C8354A">
        <w:rPr>
          <w:rFonts w:cs="Calibri"/>
          <w:b/>
        </w:rPr>
        <w:t>s</w:t>
      </w:r>
      <w:r w:rsidR="00631CD3" w:rsidRPr="00C8354A">
        <w:rPr>
          <w:rFonts w:cs="Calibri"/>
        </w:rPr>
        <w:t xml:space="preserve"> on 31 March each year</w:t>
      </w:r>
      <w:r w:rsidR="008D7462" w:rsidRPr="00C8354A">
        <w:rPr>
          <w:rFonts w:cs="Calibri"/>
        </w:rPr>
        <w:t xml:space="preserve"> in </w:t>
      </w:r>
      <w:r w:rsidR="00024717" w:rsidRPr="00C8354A">
        <w:rPr>
          <w:rFonts w:cs="Calibri"/>
        </w:rPr>
        <w:t xml:space="preserve">line </w:t>
      </w:r>
      <w:r w:rsidR="008D7462" w:rsidRPr="00C8354A">
        <w:rPr>
          <w:rFonts w:cs="Calibri"/>
        </w:rPr>
        <w:t xml:space="preserve">with </w:t>
      </w:r>
      <w:r w:rsidR="0044059E">
        <w:rPr>
          <w:rFonts w:cs="Calibri"/>
        </w:rPr>
        <w:t>[</w:t>
      </w:r>
      <w:r w:rsidR="00C361D9" w:rsidRPr="00C8354A">
        <w:rPr>
          <w:rFonts w:cs="Calibri"/>
        </w:rPr>
        <w:t>i</w:t>
      </w:r>
      <w:r w:rsidR="00EC1B96" w:rsidRPr="00C8354A">
        <w:rPr>
          <w:rFonts w:cs="Calibri"/>
        </w:rPr>
        <w:t>nflation</w:t>
      </w:r>
      <w:r w:rsidR="0044059E">
        <w:rPr>
          <w:rFonts w:cs="Calibri"/>
        </w:rPr>
        <w:t>]</w:t>
      </w:r>
      <w:r w:rsidR="000A1AE8">
        <w:rPr>
          <w:rFonts w:cs="Calibri"/>
        </w:rPr>
        <w:t xml:space="preserve"> and [    ]</w:t>
      </w:r>
      <w:r>
        <w:rPr>
          <w:rFonts w:cs="Calibri"/>
        </w:rPr>
        <w:t>]</w:t>
      </w:r>
      <w:r w:rsidR="00E401A5" w:rsidRPr="00C8354A">
        <w:rPr>
          <w:rFonts w:cs="Calibri"/>
        </w:rPr>
        <w:t>.</w:t>
      </w:r>
    </w:p>
    <w:p w14:paraId="548C7A53" w14:textId="6F85BA6A" w:rsidR="0044059E" w:rsidRPr="0044059E" w:rsidRDefault="0044059E" w:rsidP="00BD2C79">
      <w:pPr>
        <w:pStyle w:val="TextLevel1"/>
        <w:widowControl w:val="0"/>
        <w:spacing w:before="0" w:line="240" w:lineRule="auto"/>
        <w:jc w:val="left"/>
        <w:rPr>
          <w:rFonts w:cs="Calibri"/>
          <w:i/>
          <w:iCs/>
        </w:rPr>
      </w:pPr>
      <w:r>
        <w:rPr>
          <w:rFonts w:cs="Calibri"/>
          <w:i/>
          <w:iCs/>
        </w:rPr>
        <w:t xml:space="preserve">[Drafting </w:t>
      </w:r>
      <w:r w:rsidR="00DA404C">
        <w:rPr>
          <w:rFonts w:cs="Calibri"/>
          <w:i/>
          <w:iCs/>
        </w:rPr>
        <w:t>N</w:t>
      </w:r>
      <w:r>
        <w:rPr>
          <w:rFonts w:cs="Calibri"/>
          <w:i/>
          <w:iCs/>
        </w:rPr>
        <w:t xml:space="preserve">ote: </w:t>
      </w:r>
      <w:r w:rsidR="00DC779A">
        <w:rPr>
          <w:rFonts w:cs="Calibri"/>
          <w:i/>
          <w:iCs/>
        </w:rPr>
        <w:t>I</w:t>
      </w:r>
      <w:r>
        <w:rPr>
          <w:rFonts w:cs="Calibri"/>
          <w:i/>
          <w:iCs/>
        </w:rPr>
        <w:t xml:space="preserve">nclude </w:t>
      </w:r>
      <w:r w:rsidR="00192FB0">
        <w:rPr>
          <w:rFonts w:cs="Calibri"/>
          <w:i/>
          <w:iCs/>
        </w:rPr>
        <w:t>ESCo</w:t>
      </w:r>
      <w:r w:rsidR="007239C7">
        <w:rPr>
          <w:rFonts w:cs="Calibri"/>
          <w:i/>
          <w:iCs/>
        </w:rPr>
        <w:t>’s</w:t>
      </w:r>
      <w:r>
        <w:rPr>
          <w:rFonts w:cs="Calibri"/>
          <w:i/>
          <w:iCs/>
        </w:rPr>
        <w:t xml:space="preserve"> relevant price review methodology and indexation methodology</w:t>
      </w:r>
      <w:r w:rsidR="000A1AE8">
        <w:rPr>
          <w:rFonts w:cs="Calibri"/>
          <w:i/>
          <w:iCs/>
        </w:rPr>
        <w:t xml:space="preserve"> – for example, comparisons to gas</w:t>
      </w:r>
      <w:r w:rsidR="004F0DBD">
        <w:rPr>
          <w:rFonts w:cs="Calibri"/>
          <w:i/>
          <w:iCs/>
        </w:rPr>
        <w:t>, whether heat standing charges and heat variable charges will be indexed on the same basis etc</w:t>
      </w:r>
      <w:r w:rsidR="00DC779A">
        <w:rPr>
          <w:rFonts w:cs="Calibri"/>
          <w:i/>
          <w:iCs/>
        </w:rPr>
        <w:t>.</w:t>
      </w:r>
      <w:r w:rsidR="005F281A">
        <w:rPr>
          <w:rFonts w:cs="Calibri"/>
          <w:i/>
          <w:iCs/>
        </w:rPr>
        <w:t xml:space="preserve"> Parties to consider how and when electricity charges wil</w:t>
      </w:r>
      <w:r w:rsidR="00911617">
        <w:rPr>
          <w:rFonts w:cs="Calibri"/>
          <w:i/>
          <w:iCs/>
        </w:rPr>
        <w:t>l</w:t>
      </w:r>
      <w:r w:rsidR="005F281A">
        <w:rPr>
          <w:rFonts w:cs="Calibri"/>
          <w:i/>
          <w:iCs/>
        </w:rPr>
        <w:t xml:space="preserve"> be reviewed.</w:t>
      </w:r>
      <w:r>
        <w:rPr>
          <w:rFonts w:cs="Calibri"/>
          <w:i/>
          <w:iCs/>
        </w:rPr>
        <w:t>]</w:t>
      </w:r>
    </w:p>
    <w:p w14:paraId="285235C6" w14:textId="4B8202D0" w:rsidR="00F30401" w:rsidRPr="00C8354A" w:rsidRDefault="00A43907" w:rsidP="00BD2C79">
      <w:pPr>
        <w:pStyle w:val="ScheduleStyle1"/>
        <w:keepNext w:val="0"/>
        <w:widowControl w:val="0"/>
        <w:spacing w:before="0"/>
        <w:jc w:val="left"/>
        <w:rPr>
          <w:rFonts w:cs="Calibri"/>
          <w:sz w:val="24"/>
          <w:szCs w:val="24"/>
        </w:rPr>
      </w:pPr>
      <w:bookmarkStart w:id="160" w:name="_Ref368666611"/>
      <w:bookmarkEnd w:id="158"/>
      <w:r>
        <w:rPr>
          <w:rFonts w:cs="Calibri"/>
          <w:caps w:val="0"/>
          <w:sz w:val="24"/>
          <w:szCs w:val="24"/>
        </w:rPr>
        <w:t>Abortive call-</w:t>
      </w:r>
      <w:r w:rsidR="004153E1" w:rsidRPr="00C8354A">
        <w:rPr>
          <w:rFonts w:cs="Calibri"/>
          <w:caps w:val="0"/>
          <w:sz w:val="24"/>
          <w:szCs w:val="24"/>
        </w:rPr>
        <w:t>o</w:t>
      </w:r>
      <w:r w:rsidR="001369BC" w:rsidRPr="00C8354A">
        <w:rPr>
          <w:rFonts w:cs="Calibri"/>
          <w:caps w:val="0"/>
          <w:sz w:val="24"/>
          <w:szCs w:val="24"/>
        </w:rPr>
        <w:t xml:space="preserve">ut </w:t>
      </w:r>
      <w:bookmarkEnd w:id="160"/>
      <w:r w:rsidR="00C361D9" w:rsidRPr="00C8354A">
        <w:rPr>
          <w:rFonts w:cs="Calibri"/>
          <w:caps w:val="0"/>
          <w:sz w:val="24"/>
          <w:szCs w:val="24"/>
        </w:rPr>
        <w:t>c</w:t>
      </w:r>
      <w:r w:rsidR="004153E1" w:rsidRPr="00C8354A">
        <w:rPr>
          <w:rFonts w:cs="Calibri"/>
          <w:caps w:val="0"/>
          <w:sz w:val="24"/>
          <w:szCs w:val="24"/>
        </w:rPr>
        <w:t>harge</w:t>
      </w:r>
    </w:p>
    <w:p w14:paraId="74E5A8B8" w14:textId="1EBFDD3A" w:rsidR="00F30401" w:rsidRPr="00C8354A" w:rsidRDefault="00EC49AE" w:rsidP="00BD2C79">
      <w:pPr>
        <w:pStyle w:val="TextLevel1"/>
        <w:widowControl w:val="0"/>
        <w:spacing w:before="0" w:line="240" w:lineRule="auto"/>
        <w:jc w:val="left"/>
        <w:rPr>
          <w:rFonts w:cs="Calibri"/>
        </w:rPr>
      </w:pPr>
      <w:r>
        <w:rPr>
          <w:rFonts w:cs="Calibri"/>
        </w:rPr>
        <w:t xml:space="preserve">The </w:t>
      </w:r>
      <w:r w:rsidR="0044059E">
        <w:rPr>
          <w:rFonts w:cs="Calibri"/>
          <w:b/>
          <w:bCs/>
        </w:rPr>
        <w:t xml:space="preserve">abortive </w:t>
      </w:r>
      <w:r w:rsidR="00C361D9" w:rsidRPr="00C8354A">
        <w:rPr>
          <w:rFonts w:cs="Calibri"/>
          <w:b/>
        </w:rPr>
        <w:t>c</w:t>
      </w:r>
      <w:r w:rsidR="00F30401" w:rsidRPr="00C8354A">
        <w:rPr>
          <w:rFonts w:cs="Calibri"/>
          <w:b/>
        </w:rPr>
        <w:t>all-</w:t>
      </w:r>
      <w:r w:rsidR="004153E1" w:rsidRPr="00C8354A">
        <w:rPr>
          <w:rFonts w:cs="Calibri"/>
          <w:b/>
        </w:rPr>
        <w:t>o</w:t>
      </w:r>
      <w:r w:rsidR="00F30401" w:rsidRPr="00C8354A">
        <w:rPr>
          <w:rFonts w:cs="Calibri"/>
          <w:b/>
        </w:rPr>
        <w:t xml:space="preserve">ut </w:t>
      </w:r>
      <w:r w:rsidR="00C361D9" w:rsidRPr="00C8354A">
        <w:rPr>
          <w:rFonts w:cs="Calibri"/>
          <w:b/>
        </w:rPr>
        <w:t>c</w:t>
      </w:r>
      <w:r w:rsidR="004153E1" w:rsidRPr="00C8354A">
        <w:rPr>
          <w:rFonts w:cs="Calibri"/>
          <w:b/>
        </w:rPr>
        <w:t>harge</w:t>
      </w:r>
      <w:r w:rsidR="00F30401" w:rsidRPr="00C8354A">
        <w:rPr>
          <w:rFonts w:cs="Calibri"/>
        </w:rPr>
        <w:t xml:space="preserve"> is </w:t>
      </w:r>
      <w:r w:rsidR="0044059E">
        <w:rPr>
          <w:rFonts w:cs="Calibri"/>
        </w:rPr>
        <w:t>[    ]</w:t>
      </w:r>
      <w:r w:rsidR="00F30401" w:rsidRPr="00C8354A">
        <w:rPr>
          <w:rFonts w:cs="Calibri"/>
        </w:rPr>
        <w:t xml:space="preserve">. </w:t>
      </w:r>
      <w:r w:rsidR="00192FB0">
        <w:rPr>
          <w:rFonts w:cs="Calibri"/>
          <w:b/>
          <w:bCs/>
        </w:rPr>
        <w:t>ESCo</w:t>
      </w:r>
      <w:r>
        <w:rPr>
          <w:rFonts w:cs="Calibri"/>
        </w:rPr>
        <w:t xml:space="preserve"> </w:t>
      </w:r>
      <w:r w:rsidR="00F30401" w:rsidRPr="00C8354A">
        <w:rPr>
          <w:rFonts w:cs="Calibri"/>
        </w:rPr>
        <w:t xml:space="preserve">may increase the </w:t>
      </w:r>
      <w:r w:rsidR="00C361D9" w:rsidRPr="00C8354A">
        <w:rPr>
          <w:rFonts w:cs="Calibri"/>
        </w:rPr>
        <w:t>c</w:t>
      </w:r>
      <w:r w:rsidR="004153E1" w:rsidRPr="00C8354A">
        <w:rPr>
          <w:rFonts w:cs="Calibri"/>
        </w:rPr>
        <w:t>harge</w:t>
      </w:r>
      <w:r w:rsidR="00F30401" w:rsidRPr="00C8354A">
        <w:rPr>
          <w:rFonts w:cs="Calibri"/>
        </w:rPr>
        <w:t xml:space="preserve"> on 31 March </w:t>
      </w:r>
      <w:r w:rsidR="00C74D94" w:rsidRPr="00C8354A">
        <w:rPr>
          <w:rFonts w:cs="Calibri"/>
        </w:rPr>
        <w:t xml:space="preserve">each year </w:t>
      </w:r>
      <w:r w:rsidR="00F30401" w:rsidRPr="00C8354A">
        <w:rPr>
          <w:rFonts w:cs="Calibri"/>
        </w:rPr>
        <w:t xml:space="preserve">in </w:t>
      </w:r>
      <w:r w:rsidR="00E401A5" w:rsidRPr="00C8354A">
        <w:rPr>
          <w:rFonts w:cs="Calibri"/>
        </w:rPr>
        <w:t xml:space="preserve">line </w:t>
      </w:r>
      <w:r w:rsidR="00F30401" w:rsidRPr="00C8354A">
        <w:rPr>
          <w:rFonts w:cs="Calibri"/>
        </w:rPr>
        <w:t xml:space="preserve">with </w:t>
      </w:r>
      <w:r w:rsidR="0044059E">
        <w:rPr>
          <w:rFonts w:cs="Calibri"/>
        </w:rPr>
        <w:t>[inflation]</w:t>
      </w:r>
      <w:r w:rsidR="00F30401" w:rsidRPr="00C8354A">
        <w:rPr>
          <w:rFonts w:cs="Calibri"/>
        </w:rPr>
        <w:t>.</w:t>
      </w:r>
    </w:p>
    <w:p w14:paraId="07CC4403" w14:textId="2EAB743F" w:rsidR="00F30401" w:rsidRPr="00C8354A" w:rsidRDefault="00F30401" w:rsidP="00BD2C79">
      <w:pPr>
        <w:pStyle w:val="ScheduleStyle1"/>
        <w:keepNext w:val="0"/>
        <w:widowControl w:val="0"/>
        <w:spacing w:before="0"/>
        <w:jc w:val="left"/>
        <w:rPr>
          <w:rFonts w:cs="Calibri"/>
          <w:sz w:val="24"/>
          <w:szCs w:val="24"/>
        </w:rPr>
      </w:pPr>
      <w:bookmarkStart w:id="161" w:name="_Ref368666612"/>
      <w:r w:rsidRPr="00C8354A">
        <w:rPr>
          <w:rFonts w:cs="Calibri"/>
          <w:sz w:val="24"/>
          <w:szCs w:val="24"/>
        </w:rPr>
        <w:t>D</w:t>
      </w:r>
      <w:r w:rsidR="001369BC" w:rsidRPr="00C8354A">
        <w:rPr>
          <w:rFonts w:cs="Calibri"/>
          <w:caps w:val="0"/>
          <w:sz w:val="24"/>
          <w:szCs w:val="24"/>
        </w:rPr>
        <w:t xml:space="preserve">ebt-processing </w:t>
      </w:r>
      <w:bookmarkEnd w:id="161"/>
      <w:r w:rsidR="00C361D9" w:rsidRPr="00C8354A">
        <w:rPr>
          <w:rFonts w:cs="Calibri"/>
          <w:caps w:val="0"/>
          <w:sz w:val="24"/>
          <w:szCs w:val="24"/>
        </w:rPr>
        <w:t>c</w:t>
      </w:r>
      <w:r w:rsidR="004153E1" w:rsidRPr="00C8354A">
        <w:rPr>
          <w:rFonts w:cs="Calibri"/>
          <w:caps w:val="0"/>
          <w:sz w:val="24"/>
          <w:szCs w:val="24"/>
        </w:rPr>
        <w:t>harge</w:t>
      </w:r>
    </w:p>
    <w:p w14:paraId="4259E774" w14:textId="3208FFEF" w:rsidR="00F30401" w:rsidRPr="00C8354A" w:rsidRDefault="00F30401" w:rsidP="00BD2C79">
      <w:pPr>
        <w:pStyle w:val="TextLevel1"/>
        <w:widowControl w:val="0"/>
        <w:spacing w:before="0" w:line="240" w:lineRule="auto"/>
        <w:jc w:val="left"/>
        <w:rPr>
          <w:rFonts w:cs="Calibri"/>
        </w:rPr>
      </w:pPr>
      <w:r w:rsidRPr="00C8354A">
        <w:rPr>
          <w:rFonts w:cs="Calibri"/>
        </w:rPr>
        <w:t xml:space="preserve">The </w:t>
      </w:r>
      <w:r w:rsidR="00C361D9" w:rsidRPr="00C8354A">
        <w:rPr>
          <w:rFonts w:cs="Calibri"/>
          <w:b/>
        </w:rPr>
        <w:t>d</w:t>
      </w:r>
      <w:r w:rsidRPr="00C8354A">
        <w:rPr>
          <w:rFonts w:cs="Calibri"/>
          <w:b/>
        </w:rPr>
        <w:t>ebt</w:t>
      </w:r>
      <w:r w:rsidR="00C74D94" w:rsidRPr="00C8354A">
        <w:rPr>
          <w:rFonts w:cs="Calibri"/>
          <w:b/>
        </w:rPr>
        <w:t>-</w:t>
      </w:r>
      <w:r w:rsidR="005721F9" w:rsidRPr="00C8354A">
        <w:rPr>
          <w:rFonts w:cs="Calibri"/>
          <w:b/>
        </w:rPr>
        <w:t>p</w:t>
      </w:r>
      <w:r w:rsidRPr="00C8354A">
        <w:rPr>
          <w:rFonts w:cs="Calibri"/>
          <w:b/>
        </w:rPr>
        <w:t xml:space="preserve">rocessing </w:t>
      </w:r>
      <w:r w:rsidR="00C361D9" w:rsidRPr="00C8354A">
        <w:rPr>
          <w:rFonts w:cs="Calibri"/>
          <w:b/>
        </w:rPr>
        <w:t>c</w:t>
      </w:r>
      <w:r w:rsidR="004153E1" w:rsidRPr="00C8354A">
        <w:rPr>
          <w:rFonts w:cs="Calibri"/>
          <w:b/>
        </w:rPr>
        <w:t>harge</w:t>
      </w:r>
      <w:r w:rsidRPr="00C8354A">
        <w:rPr>
          <w:rFonts w:cs="Calibri"/>
        </w:rPr>
        <w:t xml:space="preserve"> is </w:t>
      </w:r>
      <w:r w:rsidR="0044059E">
        <w:rPr>
          <w:rFonts w:cs="Calibri"/>
        </w:rPr>
        <w:t>[    ]</w:t>
      </w:r>
      <w:r w:rsidRPr="00C8354A">
        <w:rPr>
          <w:rFonts w:cs="Calibri"/>
        </w:rPr>
        <w:t xml:space="preserve">. </w:t>
      </w:r>
      <w:r w:rsidR="00192FB0">
        <w:rPr>
          <w:rFonts w:cs="Calibri"/>
          <w:b/>
          <w:bCs/>
        </w:rPr>
        <w:t>ESCo</w:t>
      </w:r>
      <w:r w:rsidR="00EC49AE">
        <w:rPr>
          <w:rFonts w:cs="Calibri"/>
        </w:rPr>
        <w:t xml:space="preserve"> </w:t>
      </w:r>
      <w:r w:rsidRPr="00C8354A">
        <w:rPr>
          <w:rFonts w:cs="Calibri"/>
        </w:rPr>
        <w:t>may increase the</w:t>
      </w:r>
      <w:r w:rsidR="0044059E">
        <w:rPr>
          <w:rFonts w:cs="Calibri"/>
        </w:rPr>
        <w:t xml:space="preserve"> charge </w:t>
      </w:r>
      <w:r w:rsidRPr="00C8354A">
        <w:rPr>
          <w:rFonts w:cs="Calibri"/>
        </w:rPr>
        <w:t xml:space="preserve">on 31 March </w:t>
      </w:r>
      <w:r w:rsidR="00C74D94" w:rsidRPr="00C8354A">
        <w:rPr>
          <w:rFonts w:cs="Calibri"/>
        </w:rPr>
        <w:t xml:space="preserve">each year </w:t>
      </w:r>
      <w:r w:rsidRPr="00C8354A">
        <w:rPr>
          <w:rFonts w:cs="Calibri"/>
        </w:rPr>
        <w:t xml:space="preserve">in </w:t>
      </w:r>
      <w:r w:rsidR="00C74D94" w:rsidRPr="00C8354A">
        <w:rPr>
          <w:rFonts w:cs="Calibri"/>
        </w:rPr>
        <w:lastRenderedPageBreak/>
        <w:t xml:space="preserve">line </w:t>
      </w:r>
      <w:r w:rsidRPr="00C8354A">
        <w:rPr>
          <w:rFonts w:cs="Calibri"/>
        </w:rPr>
        <w:t xml:space="preserve">with the </w:t>
      </w:r>
      <w:r w:rsidR="0044059E">
        <w:rPr>
          <w:rFonts w:cs="Calibri"/>
        </w:rPr>
        <w:t>[inflation]</w:t>
      </w:r>
      <w:r w:rsidR="0044059E" w:rsidRPr="00C8354A">
        <w:rPr>
          <w:rFonts w:cs="Calibri"/>
        </w:rPr>
        <w:t>.</w:t>
      </w:r>
      <w:r w:rsidR="0044059E" w:rsidRPr="0044059E">
        <w:rPr>
          <w:rFonts w:cs="Calibri"/>
          <w:i/>
          <w:iCs/>
        </w:rPr>
        <w:t xml:space="preserve"> </w:t>
      </w:r>
      <w:r w:rsidR="0044059E">
        <w:rPr>
          <w:rFonts w:cs="Calibri"/>
          <w:i/>
          <w:iCs/>
        </w:rPr>
        <w:t xml:space="preserve">[Drafting </w:t>
      </w:r>
      <w:r w:rsidR="00DA404C">
        <w:rPr>
          <w:rFonts w:cs="Calibri"/>
          <w:i/>
          <w:iCs/>
        </w:rPr>
        <w:t>N</w:t>
      </w:r>
      <w:r w:rsidR="0044059E">
        <w:rPr>
          <w:rFonts w:cs="Calibri"/>
          <w:i/>
          <w:iCs/>
        </w:rPr>
        <w:t xml:space="preserve">ote: </w:t>
      </w:r>
      <w:r w:rsidR="00DC779A">
        <w:rPr>
          <w:rFonts w:cs="Calibri"/>
          <w:i/>
          <w:iCs/>
        </w:rPr>
        <w:t>I</w:t>
      </w:r>
      <w:r w:rsidR="0044059E">
        <w:rPr>
          <w:rFonts w:cs="Calibri"/>
          <w:i/>
          <w:iCs/>
        </w:rPr>
        <w:t xml:space="preserve">nclude </w:t>
      </w:r>
      <w:r w:rsidR="00192FB0">
        <w:rPr>
          <w:rFonts w:cs="Calibri"/>
          <w:i/>
          <w:iCs/>
        </w:rPr>
        <w:t>ESCo</w:t>
      </w:r>
      <w:r w:rsidR="007239C7">
        <w:rPr>
          <w:rFonts w:cs="Calibri"/>
          <w:i/>
          <w:iCs/>
        </w:rPr>
        <w:t>’s</w:t>
      </w:r>
      <w:r w:rsidR="0044059E">
        <w:rPr>
          <w:rFonts w:cs="Calibri"/>
          <w:i/>
          <w:iCs/>
        </w:rPr>
        <w:t xml:space="preserve"> relevant price indexation methodology</w:t>
      </w:r>
      <w:r w:rsidR="00DC779A">
        <w:rPr>
          <w:rFonts w:cs="Calibri"/>
          <w:i/>
          <w:iCs/>
        </w:rPr>
        <w:t>.</w:t>
      </w:r>
      <w:r w:rsidR="0044059E">
        <w:rPr>
          <w:rFonts w:cs="Calibri"/>
          <w:i/>
          <w:iCs/>
        </w:rPr>
        <w:t>]</w:t>
      </w:r>
    </w:p>
    <w:p w14:paraId="7D78AB4E" w14:textId="5A46499B" w:rsidR="00F30401" w:rsidRPr="00C8354A" w:rsidRDefault="00F30401" w:rsidP="00BD2C79">
      <w:pPr>
        <w:pStyle w:val="ScheduleStyle1"/>
        <w:keepNext w:val="0"/>
        <w:widowControl w:val="0"/>
        <w:spacing w:before="0"/>
        <w:jc w:val="left"/>
        <w:rPr>
          <w:rFonts w:cs="Calibri"/>
          <w:sz w:val="24"/>
          <w:szCs w:val="24"/>
        </w:rPr>
      </w:pPr>
      <w:bookmarkStart w:id="162" w:name="_Ref368666613"/>
      <w:r w:rsidRPr="00C8354A">
        <w:rPr>
          <w:rFonts w:cs="Calibri"/>
          <w:sz w:val="24"/>
          <w:szCs w:val="24"/>
        </w:rPr>
        <w:t>R</w:t>
      </w:r>
      <w:r w:rsidR="001369BC" w:rsidRPr="00C8354A">
        <w:rPr>
          <w:rFonts w:cs="Calibri"/>
          <w:caps w:val="0"/>
          <w:sz w:val="24"/>
          <w:szCs w:val="24"/>
        </w:rPr>
        <w:t xml:space="preserve">econnection </w:t>
      </w:r>
      <w:bookmarkEnd w:id="162"/>
      <w:r w:rsidR="00C361D9" w:rsidRPr="00C8354A">
        <w:rPr>
          <w:rFonts w:cs="Calibri"/>
          <w:caps w:val="0"/>
          <w:sz w:val="24"/>
          <w:szCs w:val="24"/>
        </w:rPr>
        <w:t>c</w:t>
      </w:r>
      <w:r w:rsidR="004153E1" w:rsidRPr="00C8354A">
        <w:rPr>
          <w:rFonts w:cs="Calibri"/>
          <w:caps w:val="0"/>
          <w:sz w:val="24"/>
          <w:szCs w:val="24"/>
        </w:rPr>
        <w:t>harge</w:t>
      </w:r>
    </w:p>
    <w:p w14:paraId="1950C98C" w14:textId="62F0499A" w:rsidR="00F30401" w:rsidRPr="00C8354A" w:rsidRDefault="00F30401" w:rsidP="00BD2C79">
      <w:pPr>
        <w:pStyle w:val="TextLevel1"/>
        <w:widowControl w:val="0"/>
        <w:spacing w:before="0" w:line="240" w:lineRule="auto"/>
        <w:jc w:val="left"/>
        <w:rPr>
          <w:rFonts w:cs="Calibri"/>
        </w:rPr>
      </w:pPr>
      <w:r w:rsidRPr="00C8354A">
        <w:rPr>
          <w:rFonts w:cs="Calibri"/>
        </w:rPr>
        <w:t xml:space="preserve">The </w:t>
      </w:r>
      <w:r w:rsidR="00C361D9" w:rsidRPr="00C8354A">
        <w:rPr>
          <w:rFonts w:cs="Calibri"/>
          <w:b/>
        </w:rPr>
        <w:t>r</w:t>
      </w:r>
      <w:r w:rsidR="0046155E" w:rsidRPr="00C8354A">
        <w:rPr>
          <w:rFonts w:cs="Calibri"/>
          <w:b/>
        </w:rPr>
        <w:t>econnection</w:t>
      </w:r>
      <w:r w:rsidRPr="00C8354A">
        <w:rPr>
          <w:rFonts w:cs="Calibri"/>
          <w:b/>
        </w:rPr>
        <w:t xml:space="preserve"> </w:t>
      </w:r>
      <w:r w:rsidR="00C361D9" w:rsidRPr="00C8354A">
        <w:rPr>
          <w:rFonts w:cs="Calibri"/>
          <w:b/>
        </w:rPr>
        <w:t>c</w:t>
      </w:r>
      <w:r w:rsidR="004153E1" w:rsidRPr="00C8354A">
        <w:rPr>
          <w:rFonts w:cs="Calibri"/>
          <w:b/>
        </w:rPr>
        <w:t>harge</w:t>
      </w:r>
      <w:r w:rsidRPr="00C8354A">
        <w:rPr>
          <w:rFonts w:cs="Calibri"/>
        </w:rPr>
        <w:t xml:space="preserve"> is </w:t>
      </w:r>
      <w:r w:rsidR="0044059E">
        <w:rPr>
          <w:rFonts w:cs="Calibri"/>
        </w:rPr>
        <w:t>[    ]</w:t>
      </w:r>
      <w:r w:rsidRPr="00C8354A">
        <w:rPr>
          <w:rFonts w:cs="Calibri"/>
        </w:rPr>
        <w:t xml:space="preserve">. </w:t>
      </w:r>
      <w:r w:rsidR="00192FB0">
        <w:rPr>
          <w:rFonts w:cs="Calibri"/>
          <w:b/>
          <w:bCs/>
        </w:rPr>
        <w:t>ESCo</w:t>
      </w:r>
      <w:r w:rsidR="00EC49AE">
        <w:rPr>
          <w:rFonts w:cs="Calibri"/>
        </w:rPr>
        <w:t xml:space="preserve"> </w:t>
      </w:r>
      <w:r w:rsidR="0044059E" w:rsidRPr="00C8354A">
        <w:rPr>
          <w:rFonts w:cs="Calibri"/>
        </w:rPr>
        <w:t>may increase the</w:t>
      </w:r>
      <w:r w:rsidR="0044059E">
        <w:rPr>
          <w:rFonts w:cs="Calibri"/>
        </w:rPr>
        <w:t xml:space="preserve"> charge </w:t>
      </w:r>
      <w:r w:rsidR="0044059E" w:rsidRPr="00C8354A">
        <w:rPr>
          <w:rFonts w:cs="Calibri"/>
        </w:rPr>
        <w:t xml:space="preserve">on 31 March each year in line with the </w:t>
      </w:r>
      <w:r w:rsidR="0044059E">
        <w:rPr>
          <w:rFonts w:cs="Calibri"/>
        </w:rPr>
        <w:t>[inflation]</w:t>
      </w:r>
      <w:r w:rsidR="0044059E" w:rsidRPr="00C8354A">
        <w:rPr>
          <w:rFonts w:cs="Calibri"/>
        </w:rPr>
        <w:t>.</w:t>
      </w:r>
      <w:r w:rsidR="0044059E" w:rsidRPr="0044059E">
        <w:rPr>
          <w:rFonts w:cs="Calibri"/>
          <w:i/>
          <w:iCs/>
        </w:rPr>
        <w:t xml:space="preserve"> </w:t>
      </w:r>
      <w:r w:rsidR="0044059E">
        <w:rPr>
          <w:rFonts w:cs="Calibri"/>
          <w:i/>
          <w:iCs/>
        </w:rPr>
        <w:t xml:space="preserve">[Drafting </w:t>
      </w:r>
      <w:r w:rsidR="00DA404C">
        <w:rPr>
          <w:rFonts w:cs="Calibri"/>
          <w:i/>
          <w:iCs/>
        </w:rPr>
        <w:t>N</w:t>
      </w:r>
      <w:r w:rsidR="0044059E">
        <w:rPr>
          <w:rFonts w:cs="Calibri"/>
          <w:i/>
          <w:iCs/>
        </w:rPr>
        <w:t xml:space="preserve">ote: </w:t>
      </w:r>
      <w:r w:rsidR="00DC779A">
        <w:rPr>
          <w:rFonts w:cs="Calibri"/>
          <w:i/>
          <w:iCs/>
        </w:rPr>
        <w:t>I</w:t>
      </w:r>
      <w:r w:rsidR="0044059E">
        <w:rPr>
          <w:rFonts w:cs="Calibri"/>
          <w:i/>
          <w:iCs/>
        </w:rPr>
        <w:t xml:space="preserve">nclude </w:t>
      </w:r>
      <w:r w:rsidR="00192FB0">
        <w:rPr>
          <w:rFonts w:cs="Calibri"/>
          <w:i/>
          <w:iCs/>
        </w:rPr>
        <w:t>ESCo</w:t>
      </w:r>
      <w:r w:rsidR="007239C7">
        <w:rPr>
          <w:rFonts w:cs="Calibri"/>
          <w:i/>
          <w:iCs/>
        </w:rPr>
        <w:t xml:space="preserve">’s </w:t>
      </w:r>
      <w:r w:rsidR="0044059E">
        <w:rPr>
          <w:rFonts w:cs="Calibri"/>
          <w:i/>
          <w:iCs/>
        </w:rPr>
        <w:t>relevant price indexation methodology</w:t>
      </w:r>
      <w:r w:rsidR="00DC779A">
        <w:rPr>
          <w:rFonts w:cs="Calibri"/>
          <w:i/>
          <w:iCs/>
        </w:rPr>
        <w:t>.</w:t>
      </w:r>
      <w:r w:rsidR="0044059E">
        <w:rPr>
          <w:rFonts w:cs="Calibri"/>
          <w:i/>
          <w:iCs/>
        </w:rPr>
        <w:t>]</w:t>
      </w:r>
    </w:p>
    <w:p w14:paraId="641072F7" w14:textId="2CEE4B3A" w:rsidR="00F30401" w:rsidRPr="00C8354A" w:rsidRDefault="00F30401" w:rsidP="00BD2C79">
      <w:pPr>
        <w:pStyle w:val="ScheduleStyle1"/>
        <w:keepNext w:val="0"/>
        <w:widowControl w:val="0"/>
        <w:spacing w:before="0"/>
        <w:jc w:val="left"/>
        <w:rPr>
          <w:rFonts w:cs="Calibri"/>
          <w:sz w:val="24"/>
          <w:szCs w:val="24"/>
        </w:rPr>
      </w:pPr>
      <w:bookmarkStart w:id="163" w:name="_Ref368666614"/>
      <w:r w:rsidRPr="00C8354A">
        <w:rPr>
          <w:rFonts w:cs="Calibri"/>
          <w:sz w:val="24"/>
          <w:szCs w:val="24"/>
        </w:rPr>
        <w:t>O</w:t>
      </w:r>
      <w:r w:rsidR="001369BC" w:rsidRPr="00C8354A">
        <w:rPr>
          <w:rFonts w:cs="Calibri"/>
          <w:caps w:val="0"/>
          <w:sz w:val="24"/>
          <w:szCs w:val="24"/>
        </w:rPr>
        <w:t xml:space="preserve">ther </w:t>
      </w:r>
      <w:r w:rsidR="00C361D9" w:rsidRPr="00C8354A">
        <w:rPr>
          <w:rFonts w:cs="Calibri"/>
          <w:caps w:val="0"/>
          <w:sz w:val="24"/>
          <w:szCs w:val="24"/>
        </w:rPr>
        <w:t>c</w:t>
      </w:r>
      <w:r w:rsidR="004153E1" w:rsidRPr="00C8354A">
        <w:rPr>
          <w:rFonts w:cs="Calibri"/>
          <w:caps w:val="0"/>
          <w:sz w:val="24"/>
          <w:szCs w:val="24"/>
        </w:rPr>
        <w:t>harge</w:t>
      </w:r>
      <w:r w:rsidR="001369BC" w:rsidRPr="00C8354A">
        <w:rPr>
          <w:rFonts w:cs="Calibri"/>
          <w:caps w:val="0"/>
          <w:sz w:val="24"/>
          <w:szCs w:val="24"/>
        </w:rPr>
        <w:t>s</w:t>
      </w:r>
      <w:bookmarkEnd w:id="163"/>
    </w:p>
    <w:p w14:paraId="26103E7D" w14:textId="4E35A235" w:rsidR="00F30401" w:rsidRPr="00C8354A" w:rsidRDefault="00192FB0" w:rsidP="00BD2C79">
      <w:pPr>
        <w:pStyle w:val="TextLevel1"/>
        <w:widowControl w:val="0"/>
        <w:spacing w:before="0" w:line="240" w:lineRule="auto"/>
        <w:jc w:val="left"/>
        <w:rPr>
          <w:rFonts w:cs="Calibri"/>
        </w:rPr>
      </w:pPr>
      <w:r>
        <w:rPr>
          <w:rFonts w:cs="Calibri"/>
          <w:b/>
          <w:bCs/>
        </w:rPr>
        <w:t>ESCo</w:t>
      </w:r>
      <w:r w:rsidR="00EC49AE">
        <w:rPr>
          <w:rFonts w:cs="Calibri"/>
        </w:rPr>
        <w:t xml:space="preserve"> </w:t>
      </w:r>
      <w:r w:rsidR="004C68BE" w:rsidRPr="00C8354A">
        <w:rPr>
          <w:rFonts w:cs="Calibri"/>
        </w:rPr>
        <w:t xml:space="preserve">will </w:t>
      </w:r>
      <w:r w:rsidR="004153E1" w:rsidRPr="00C8354A">
        <w:rPr>
          <w:rFonts w:cs="Calibri"/>
        </w:rPr>
        <w:t>charge</w:t>
      </w:r>
      <w:r w:rsidR="004C68BE" w:rsidRPr="00C8354A">
        <w:rPr>
          <w:rFonts w:cs="Calibri"/>
        </w:rPr>
        <w:t xml:space="preserve"> </w:t>
      </w:r>
      <w:r w:rsidR="00EC49AE">
        <w:rPr>
          <w:rFonts w:cs="Calibri"/>
        </w:rPr>
        <w:t xml:space="preserve">the </w:t>
      </w:r>
      <w:r w:rsidR="00EC49AE" w:rsidRPr="007239C7">
        <w:rPr>
          <w:rFonts w:cs="Calibri"/>
          <w:b/>
          <w:bCs/>
        </w:rPr>
        <w:t>customer</w:t>
      </w:r>
      <w:r w:rsidR="004C68BE" w:rsidRPr="00C8354A">
        <w:rPr>
          <w:rFonts w:cs="Calibri"/>
        </w:rPr>
        <w:t xml:space="preserve"> </w:t>
      </w:r>
      <w:r w:rsidRPr="00A64434">
        <w:rPr>
          <w:rFonts w:cs="Calibri"/>
          <w:b/>
          <w:bCs/>
        </w:rPr>
        <w:t>ESCo</w:t>
      </w:r>
      <w:r w:rsidR="00EC49AE" w:rsidRPr="007239C7">
        <w:rPr>
          <w:rFonts w:cs="Calibri"/>
          <w:b/>
          <w:bCs/>
        </w:rPr>
        <w:t>’s</w:t>
      </w:r>
      <w:r w:rsidR="004C68BE" w:rsidRPr="00C8354A">
        <w:rPr>
          <w:rFonts w:cs="Calibri"/>
        </w:rPr>
        <w:t xml:space="preserve"> reasonable </w:t>
      </w:r>
      <w:r w:rsidR="00D70385" w:rsidRPr="00C8354A">
        <w:rPr>
          <w:rFonts w:cs="Calibri"/>
        </w:rPr>
        <w:t xml:space="preserve">costs </w:t>
      </w:r>
      <w:r w:rsidR="004C68BE" w:rsidRPr="00C8354A">
        <w:rPr>
          <w:rFonts w:cs="Calibri"/>
        </w:rPr>
        <w:t xml:space="preserve">of any associated repair or replacement </w:t>
      </w:r>
      <w:r w:rsidR="00C74D94" w:rsidRPr="00C8354A">
        <w:rPr>
          <w:rFonts w:cs="Calibri"/>
        </w:rPr>
        <w:t xml:space="preserve">if </w:t>
      </w:r>
      <w:r w:rsidR="00EC49AE">
        <w:rPr>
          <w:rFonts w:cs="Calibri"/>
          <w:lang w:val="en-US"/>
        </w:rPr>
        <w:t xml:space="preserve">the </w:t>
      </w:r>
      <w:r w:rsidR="00EC49AE" w:rsidRPr="007239C7">
        <w:rPr>
          <w:rFonts w:cs="Calibri"/>
          <w:b/>
          <w:bCs/>
          <w:lang w:val="en-US"/>
        </w:rPr>
        <w:t>customer</w:t>
      </w:r>
      <w:r w:rsidR="004C68BE" w:rsidRPr="00C8354A">
        <w:rPr>
          <w:rFonts w:cs="Calibri"/>
          <w:lang w:val="en-US"/>
        </w:rPr>
        <w:t xml:space="preserve"> damage</w:t>
      </w:r>
      <w:r w:rsidR="007239C7">
        <w:rPr>
          <w:rFonts w:cs="Calibri"/>
          <w:lang w:val="en-US"/>
        </w:rPr>
        <w:t>s</w:t>
      </w:r>
      <w:r w:rsidR="004C68BE" w:rsidRPr="00C8354A">
        <w:rPr>
          <w:rFonts w:cs="Calibri"/>
          <w:lang w:val="en-US"/>
        </w:rPr>
        <w:t xml:space="preserve"> the </w:t>
      </w:r>
      <w:r w:rsidR="00D7179A" w:rsidRPr="00D7179A">
        <w:rPr>
          <w:rFonts w:cs="Calibri"/>
          <w:b/>
          <w:bCs/>
          <w:lang w:val="en-US"/>
        </w:rPr>
        <w:t>heat</w:t>
      </w:r>
      <w:r w:rsidR="00D7179A">
        <w:rPr>
          <w:rFonts w:cs="Calibri"/>
          <w:lang w:val="en-US"/>
        </w:rPr>
        <w:t xml:space="preserve"> </w:t>
      </w:r>
      <w:r w:rsidR="00C361D9" w:rsidRPr="00C8354A">
        <w:rPr>
          <w:rFonts w:cs="Calibri"/>
          <w:b/>
          <w:lang w:val="en-US"/>
        </w:rPr>
        <w:t>m</w:t>
      </w:r>
      <w:r w:rsidR="007870BA" w:rsidRPr="00C8354A">
        <w:rPr>
          <w:rFonts w:cs="Calibri"/>
          <w:b/>
          <w:lang w:val="en-US"/>
        </w:rPr>
        <w:t>eter</w:t>
      </w:r>
      <w:r w:rsidR="00D7179A">
        <w:rPr>
          <w:rFonts w:cs="Calibri"/>
          <w:lang w:val="en-US"/>
        </w:rPr>
        <w:t xml:space="preserve"> or</w:t>
      </w:r>
      <w:r w:rsidR="00530408" w:rsidRPr="00C8354A">
        <w:rPr>
          <w:rFonts w:cs="Calibri"/>
          <w:lang w:val="en-US"/>
        </w:rPr>
        <w:t xml:space="preserve"> </w:t>
      </w:r>
      <w:r w:rsidR="00530408" w:rsidRPr="00C8354A">
        <w:rPr>
          <w:rFonts w:cs="Calibri"/>
          <w:b/>
          <w:lang w:val="en-US"/>
        </w:rPr>
        <w:t>HIU</w:t>
      </w:r>
      <w:r w:rsidR="007239C7">
        <w:rPr>
          <w:rFonts w:cs="Calibri"/>
          <w:lang w:val="en-US"/>
        </w:rPr>
        <w:t xml:space="preserve"> </w:t>
      </w:r>
      <w:r w:rsidR="005F281A" w:rsidRPr="00D92DF9">
        <w:rPr>
          <w:bCs/>
        </w:rPr>
        <w:t>[and/or</w:t>
      </w:r>
      <w:r w:rsidR="005F281A">
        <w:rPr>
          <w:b/>
        </w:rPr>
        <w:t xml:space="preserve"> electricity meter</w:t>
      </w:r>
      <w:r w:rsidR="005F281A" w:rsidRPr="00D92DF9">
        <w:rPr>
          <w:bCs/>
        </w:rPr>
        <w:t>]</w:t>
      </w:r>
      <w:r w:rsidR="007239C7">
        <w:rPr>
          <w:rFonts w:cs="Calibri"/>
          <w:lang w:val="en-US"/>
        </w:rPr>
        <w:t xml:space="preserve">or where </w:t>
      </w:r>
      <w:r>
        <w:rPr>
          <w:rFonts w:cs="Calibri"/>
          <w:b/>
          <w:bCs/>
        </w:rPr>
        <w:t>ESCo</w:t>
      </w:r>
      <w:r w:rsidR="00EC49AE">
        <w:rPr>
          <w:rFonts w:cs="Calibri"/>
        </w:rPr>
        <w:t xml:space="preserve"> </w:t>
      </w:r>
      <w:r w:rsidR="00C74D94" w:rsidRPr="00C8354A">
        <w:rPr>
          <w:rFonts w:cs="Calibri"/>
        </w:rPr>
        <w:t>carr</w:t>
      </w:r>
      <w:r w:rsidR="007239C7">
        <w:rPr>
          <w:rFonts w:cs="Calibri"/>
        </w:rPr>
        <w:t>ies</w:t>
      </w:r>
      <w:r w:rsidR="00C74D94" w:rsidRPr="00C8354A">
        <w:rPr>
          <w:rFonts w:cs="Calibri"/>
        </w:rPr>
        <w:t xml:space="preserve"> out </w:t>
      </w:r>
      <w:r w:rsidR="00F30401" w:rsidRPr="00C8354A">
        <w:rPr>
          <w:rFonts w:cs="Calibri"/>
        </w:rPr>
        <w:t xml:space="preserve">any work </w:t>
      </w:r>
      <w:r w:rsidR="00EC49AE">
        <w:rPr>
          <w:rFonts w:cs="Calibri"/>
        </w:rPr>
        <w:t xml:space="preserve">the </w:t>
      </w:r>
      <w:r w:rsidR="00EC49AE" w:rsidRPr="007239C7">
        <w:rPr>
          <w:rFonts w:cs="Calibri"/>
          <w:b/>
          <w:bCs/>
        </w:rPr>
        <w:t>customer</w:t>
      </w:r>
      <w:r w:rsidR="00F30401" w:rsidRPr="00C8354A">
        <w:rPr>
          <w:rFonts w:cs="Calibri"/>
        </w:rPr>
        <w:t xml:space="preserve"> </w:t>
      </w:r>
      <w:r w:rsidR="007239C7">
        <w:rPr>
          <w:rFonts w:cs="Calibri"/>
        </w:rPr>
        <w:t>is</w:t>
      </w:r>
      <w:r w:rsidR="00F30401" w:rsidRPr="00C8354A">
        <w:rPr>
          <w:rFonts w:cs="Calibri"/>
        </w:rPr>
        <w:t xml:space="preserve"> </w:t>
      </w:r>
      <w:r w:rsidR="00C74D94" w:rsidRPr="00C8354A">
        <w:rPr>
          <w:rFonts w:cs="Calibri"/>
        </w:rPr>
        <w:t>responsible</w:t>
      </w:r>
      <w:r w:rsidR="00F30401" w:rsidRPr="00C8354A">
        <w:rPr>
          <w:rFonts w:cs="Calibri"/>
        </w:rPr>
        <w:t xml:space="preserve"> for</w:t>
      </w:r>
      <w:r w:rsidR="00C74D94" w:rsidRPr="00C8354A">
        <w:rPr>
          <w:rFonts w:cs="Calibri"/>
        </w:rPr>
        <w:t xml:space="preserve"> under this </w:t>
      </w:r>
      <w:r w:rsidR="0060430A">
        <w:rPr>
          <w:rFonts w:cs="Calibri"/>
          <w:b/>
        </w:rPr>
        <w:t>contract</w:t>
      </w:r>
      <w:r w:rsidR="007239C7">
        <w:rPr>
          <w:rFonts w:cs="Calibri"/>
        </w:rPr>
        <w:t>.</w:t>
      </w:r>
    </w:p>
    <w:p w14:paraId="583A0D29" w14:textId="77777777" w:rsidR="00B31751" w:rsidRPr="00C8354A" w:rsidRDefault="00B31751" w:rsidP="00BD2C79">
      <w:pPr>
        <w:pStyle w:val="ScheduleStyle2"/>
        <w:widowControl w:val="0"/>
        <w:numPr>
          <w:ilvl w:val="0"/>
          <w:numId w:val="0"/>
        </w:numPr>
        <w:spacing w:before="0" w:line="240" w:lineRule="auto"/>
        <w:rPr>
          <w:rFonts w:cs="Calibri"/>
        </w:rPr>
        <w:sectPr w:rsidR="00B31751" w:rsidRPr="00C8354A" w:rsidSect="001B4995">
          <w:endnotePr>
            <w:numFmt w:val="decimal"/>
          </w:endnotePr>
          <w:pgSz w:w="11906" w:h="16838" w:code="9"/>
          <w:pgMar w:top="1418" w:right="1418" w:bottom="1418" w:left="1418" w:header="567" w:footer="567" w:gutter="0"/>
          <w:cols w:space="708"/>
          <w:docGrid w:linePitch="360"/>
        </w:sectPr>
      </w:pPr>
    </w:p>
    <w:p w14:paraId="4617D03C" w14:textId="77777777" w:rsidR="00F30401" w:rsidRPr="00C8354A" w:rsidRDefault="00F30401" w:rsidP="00650DAB">
      <w:pPr>
        <w:pStyle w:val="ScheduleHead"/>
        <w:keepNext w:val="0"/>
        <w:widowControl w:val="0"/>
        <w:spacing w:before="0" w:after="0" w:line="240" w:lineRule="auto"/>
        <w:rPr>
          <w:rFonts w:cs="Calibri"/>
        </w:rPr>
      </w:pPr>
      <w:bookmarkStart w:id="164" w:name="_Toc24878619"/>
      <w:bookmarkStart w:id="165" w:name="_Toc26281889"/>
      <w:bookmarkStart w:id="166" w:name="_Ref368662776"/>
      <w:bookmarkEnd w:id="164"/>
      <w:bookmarkEnd w:id="165"/>
    </w:p>
    <w:p w14:paraId="1A9C6EAF" w14:textId="19CEA3EB" w:rsidR="00F30401" w:rsidRPr="00C8354A" w:rsidRDefault="006C10BD" w:rsidP="00CF4107">
      <w:pPr>
        <w:pStyle w:val="ScheduleSubhead"/>
        <w:widowControl w:val="0"/>
        <w:spacing w:before="0" w:line="240" w:lineRule="auto"/>
        <w:rPr>
          <w:rFonts w:cs="Calibri"/>
          <w:sz w:val="28"/>
        </w:rPr>
      </w:pPr>
      <w:bookmarkStart w:id="167" w:name="_Toc24878620"/>
      <w:bookmarkStart w:id="168" w:name="_Toc26281890"/>
      <w:bookmarkEnd w:id="166"/>
      <w:r>
        <w:rPr>
          <w:rFonts w:cs="Calibri"/>
          <w:sz w:val="28"/>
          <w:szCs w:val="28"/>
        </w:rPr>
        <w:t>Performance indicators</w:t>
      </w:r>
      <w:bookmarkEnd w:id="167"/>
      <w:bookmarkEnd w:id="168"/>
      <w:r w:rsidR="00F30401" w:rsidRPr="00C8354A">
        <w:rPr>
          <w:rFonts w:cs="Calibri"/>
          <w:sz w:val="28"/>
          <w:szCs w:val="28"/>
        </w:rPr>
        <w:t xml:space="preserve"> </w:t>
      </w:r>
    </w:p>
    <w:p w14:paraId="6E8F63CD" w14:textId="759B57A4" w:rsidR="00B96585" w:rsidRDefault="009E1E67" w:rsidP="00BD2C79">
      <w:pPr>
        <w:pStyle w:val="PlainNumbering1"/>
        <w:widowControl w:val="0"/>
        <w:numPr>
          <w:ilvl w:val="0"/>
          <w:numId w:val="0"/>
        </w:numPr>
        <w:spacing w:before="0" w:line="240" w:lineRule="auto"/>
        <w:rPr>
          <w:rFonts w:cs="Calibri"/>
          <w:i/>
          <w:iCs/>
        </w:rPr>
      </w:pPr>
      <w:r>
        <w:rPr>
          <w:rFonts w:cs="Calibri"/>
          <w:i/>
          <w:iCs/>
        </w:rPr>
        <w:t xml:space="preserve">[Drafting </w:t>
      </w:r>
      <w:r w:rsidR="00DA404C">
        <w:rPr>
          <w:rFonts w:cs="Calibri"/>
          <w:i/>
          <w:iCs/>
        </w:rPr>
        <w:t>N</w:t>
      </w:r>
      <w:r>
        <w:rPr>
          <w:rFonts w:cs="Calibri"/>
          <w:i/>
          <w:iCs/>
        </w:rPr>
        <w:t xml:space="preserve">ote: </w:t>
      </w:r>
      <w:r w:rsidR="00DC779A">
        <w:rPr>
          <w:rFonts w:cs="Calibri"/>
          <w:i/>
          <w:iCs/>
        </w:rPr>
        <w:t>To</w:t>
      </w:r>
      <w:r>
        <w:rPr>
          <w:rFonts w:cs="Calibri"/>
          <w:i/>
          <w:iCs/>
        </w:rPr>
        <w:t xml:space="preserve"> be amended</w:t>
      </w:r>
      <w:r w:rsidR="0022668B">
        <w:rPr>
          <w:rFonts w:cs="Calibri"/>
          <w:i/>
          <w:iCs/>
        </w:rPr>
        <w:t xml:space="preserve"> as per </w:t>
      </w:r>
      <w:r w:rsidR="00192FB0">
        <w:rPr>
          <w:rFonts w:cs="Calibri"/>
          <w:i/>
          <w:iCs/>
        </w:rPr>
        <w:t>ESCo</w:t>
      </w:r>
      <w:r w:rsidR="0022668B">
        <w:rPr>
          <w:rFonts w:cs="Calibri"/>
          <w:i/>
          <w:iCs/>
        </w:rPr>
        <w:t xml:space="preserve">’s business model/ negotiations between customer and </w:t>
      </w:r>
      <w:r w:rsidR="00192FB0">
        <w:rPr>
          <w:rFonts w:cs="Calibri"/>
          <w:i/>
          <w:iCs/>
        </w:rPr>
        <w:t>ESCo</w:t>
      </w:r>
      <w:r w:rsidR="009F4E77">
        <w:rPr>
          <w:rFonts w:cs="Calibri"/>
          <w:i/>
          <w:iCs/>
        </w:rPr>
        <w:t xml:space="preserve"> – e.g. ESCo may </w:t>
      </w:r>
      <w:r w:rsidR="001B3F28">
        <w:rPr>
          <w:rFonts w:cs="Calibri"/>
          <w:i/>
          <w:iCs/>
        </w:rPr>
        <w:t xml:space="preserve">want to supply heat at prescribed temperature and </w:t>
      </w:r>
      <w:r w:rsidR="009F4E77">
        <w:rPr>
          <w:rFonts w:cs="Calibri"/>
          <w:i/>
          <w:iCs/>
        </w:rPr>
        <w:t>impose requirements on customer</w:t>
      </w:r>
      <w:r w:rsidR="001B3F28">
        <w:rPr>
          <w:rFonts w:cs="Calibri"/>
          <w:i/>
          <w:iCs/>
        </w:rPr>
        <w:t xml:space="preserve">s </w:t>
      </w:r>
      <w:r w:rsidR="009F4E77">
        <w:rPr>
          <w:rFonts w:cs="Calibri"/>
          <w:i/>
          <w:iCs/>
        </w:rPr>
        <w:t>regarding return temperatures.</w:t>
      </w:r>
      <w:r w:rsidR="0022668B">
        <w:rPr>
          <w:rFonts w:cs="Calibri"/>
          <w:i/>
          <w:iCs/>
        </w:rPr>
        <w:t>]</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369"/>
        <w:gridCol w:w="1843"/>
        <w:gridCol w:w="2126"/>
        <w:gridCol w:w="2126"/>
      </w:tblGrid>
      <w:tr w:rsidR="00EB45B1" w:rsidRPr="00C8354A" w14:paraId="145060BB" w14:textId="77777777" w:rsidTr="009753D1">
        <w:trPr>
          <w:tblHeader/>
        </w:trPr>
        <w:tc>
          <w:tcPr>
            <w:tcW w:w="0" w:type="auto"/>
            <w:shd w:val="clear" w:color="auto" w:fill="BFBFBF" w:themeFill="background1" w:themeFillShade="BF"/>
          </w:tcPr>
          <w:p w14:paraId="0DF48F4F" w14:textId="77777777" w:rsidR="00F30401" w:rsidRPr="00C8354A" w:rsidRDefault="00F30401" w:rsidP="00650DAB">
            <w:pPr>
              <w:widowControl w:val="0"/>
              <w:spacing w:before="0" w:after="0"/>
              <w:jc w:val="left"/>
              <w:rPr>
                <w:rFonts w:cs="Calibri"/>
                <w:b/>
              </w:rPr>
            </w:pPr>
            <w:r w:rsidRPr="00C8354A">
              <w:rPr>
                <w:rFonts w:cs="Calibri"/>
                <w:b/>
              </w:rPr>
              <w:t>Item</w:t>
            </w:r>
          </w:p>
        </w:tc>
        <w:tc>
          <w:tcPr>
            <w:tcW w:w="2369" w:type="dxa"/>
            <w:shd w:val="clear" w:color="auto" w:fill="BFBFBF" w:themeFill="background1" w:themeFillShade="BF"/>
          </w:tcPr>
          <w:p w14:paraId="7A2A8976" w14:textId="77777777" w:rsidR="00F30401" w:rsidRPr="00C8354A" w:rsidRDefault="00F30401" w:rsidP="00650DAB">
            <w:pPr>
              <w:widowControl w:val="0"/>
              <w:spacing w:before="0" w:after="0"/>
              <w:jc w:val="left"/>
              <w:rPr>
                <w:rFonts w:cs="Calibri"/>
                <w:b/>
              </w:rPr>
            </w:pPr>
            <w:r w:rsidRPr="00C8354A">
              <w:rPr>
                <w:rFonts w:cs="Calibri"/>
                <w:b/>
              </w:rPr>
              <w:t>Standard</w:t>
            </w:r>
          </w:p>
        </w:tc>
        <w:tc>
          <w:tcPr>
            <w:tcW w:w="1843" w:type="dxa"/>
            <w:shd w:val="clear" w:color="auto" w:fill="BFBFBF" w:themeFill="background1" w:themeFillShade="BF"/>
          </w:tcPr>
          <w:p w14:paraId="4CE863CF" w14:textId="1BDDF8C7" w:rsidR="00F30401" w:rsidRPr="00C8354A" w:rsidRDefault="000B710E" w:rsidP="00650DAB">
            <w:pPr>
              <w:widowControl w:val="0"/>
              <w:spacing w:before="0" w:after="0"/>
              <w:jc w:val="left"/>
              <w:rPr>
                <w:rFonts w:cs="Calibri"/>
                <w:b/>
              </w:rPr>
            </w:pPr>
            <w:r w:rsidRPr="00C8354A">
              <w:rPr>
                <w:rFonts w:cs="Calibri"/>
                <w:b/>
              </w:rPr>
              <w:t xml:space="preserve">Service </w:t>
            </w:r>
            <w:r w:rsidR="00C361D9" w:rsidRPr="00C8354A">
              <w:rPr>
                <w:rFonts w:cs="Calibri"/>
                <w:b/>
              </w:rPr>
              <w:t>l</w:t>
            </w:r>
            <w:r w:rsidRPr="00C8354A">
              <w:rPr>
                <w:rFonts w:cs="Calibri"/>
                <w:b/>
              </w:rPr>
              <w:t>evel</w:t>
            </w:r>
            <w:r w:rsidR="009B54BD" w:rsidRPr="00C8354A">
              <w:rPr>
                <w:rFonts w:cs="Calibri"/>
                <w:b/>
              </w:rPr>
              <w:t xml:space="preserve"> </w:t>
            </w:r>
          </w:p>
        </w:tc>
        <w:tc>
          <w:tcPr>
            <w:tcW w:w="2126" w:type="dxa"/>
            <w:shd w:val="clear" w:color="auto" w:fill="BFBFBF" w:themeFill="background1" w:themeFillShade="BF"/>
          </w:tcPr>
          <w:p w14:paraId="0A49E46E" w14:textId="2D9DB213" w:rsidR="00F30401" w:rsidRPr="00C8354A" w:rsidRDefault="003012DE" w:rsidP="00650DAB">
            <w:pPr>
              <w:widowControl w:val="0"/>
              <w:spacing w:before="0" w:after="0"/>
              <w:jc w:val="left"/>
              <w:rPr>
                <w:rFonts w:cs="Calibri"/>
                <w:b/>
              </w:rPr>
            </w:pPr>
            <w:r w:rsidRPr="00C8354A">
              <w:rPr>
                <w:rFonts w:cs="Calibri"/>
                <w:b/>
              </w:rPr>
              <w:t xml:space="preserve">Service </w:t>
            </w:r>
            <w:r w:rsidR="00C361D9" w:rsidRPr="00C8354A">
              <w:rPr>
                <w:rFonts w:cs="Calibri"/>
                <w:b/>
              </w:rPr>
              <w:t>f</w:t>
            </w:r>
            <w:r w:rsidRPr="00C8354A">
              <w:rPr>
                <w:rFonts w:cs="Calibri"/>
                <w:b/>
              </w:rPr>
              <w:t>ailure</w:t>
            </w:r>
          </w:p>
        </w:tc>
        <w:tc>
          <w:tcPr>
            <w:tcW w:w="2126" w:type="dxa"/>
            <w:shd w:val="clear" w:color="auto" w:fill="BFBFBF" w:themeFill="background1" w:themeFillShade="BF"/>
          </w:tcPr>
          <w:p w14:paraId="051867BD" w14:textId="38F6BB41" w:rsidR="00F30401" w:rsidRPr="00C8354A" w:rsidRDefault="00F30401" w:rsidP="00650DAB">
            <w:pPr>
              <w:widowControl w:val="0"/>
              <w:spacing w:before="0" w:after="0"/>
              <w:jc w:val="left"/>
              <w:rPr>
                <w:rFonts w:cs="Calibri"/>
                <w:b/>
              </w:rPr>
            </w:pPr>
            <w:r w:rsidRPr="00C8354A">
              <w:rPr>
                <w:rFonts w:cs="Calibri"/>
                <w:b/>
              </w:rPr>
              <w:t>Service</w:t>
            </w:r>
            <w:r w:rsidR="00C361D9" w:rsidRPr="00C8354A">
              <w:rPr>
                <w:rFonts w:cs="Calibri"/>
                <w:b/>
              </w:rPr>
              <w:t>-f</w:t>
            </w:r>
            <w:r w:rsidR="00541EE8" w:rsidRPr="00C8354A">
              <w:rPr>
                <w:rFonts w:cs="Calibri"/>
                <w:b/>
              </w:rPr>
              <w:t xml:space="preserve">ailure </w:t>
            </w:r>
            <w:r w:rsidR="00C361D9" w:rsidRPr="00C8354A">
              <w:rPr>
                <w:rFonts w:cs="Calibri"/>
                <w:b/>
              </w:rPr>
              <w:t>p</w:t>
            </w:r>
            <w:r w:rsidRPr="00C8354A">
              <w:rPr>
                <w:rFonts w:cs="Calibri"/>
                <w:b/>
              </w:rPr>
              <w:t>ayment</w:t>
            </w:r>
            <w:r w:rsidR="008F548D" w:rsidRPr="00C8354A">
              <w:rPr>
                <w:rFonts w:cs="Calibri"/>
                <w:b/>
              </w:rPr>
              <w:t xml:space="preserve"> (compensation)</w:t>
            </w:r>
          </w:p>
        </w:tc>
      </w:tr>
      <w:tr w:rsidR="002C5ED2" w:rsidRPr="00C8354A" w14:paraId="79B1B18E" w14:textId="77777777" w:rsidTr="009753D1">
        <w:tc>
          <w:tcPr>
            <w:tcW w:w="0" w:type="auto"/>
            <w:vMerge w:val="restart"/>
          </w:tcPr>
          <w:p w14:paraId="6A9B99B5" w14:textId="77777777" w:rsidR="002C5ED2" w:rsidRPr="00C8354A" w:rsidRDefault="002C5ED2" w:rsidP="00650DAB">
            <w:pPr>
              <w:widowControl w:val="0"/>
              <w:spacing w:before="0" w:after="0"/>
              <w:jc w:val="left"/>
              <w:rPr>
                <w:rFonts w:cs="Calibri"/>
              </w:rPr>
            </w:pPr>
            <w:r w:rsidRPr="00C8354A">
              <w:rPr>
                <w:rFonts w:cs="Calibri"/>
              </w:rPr>
              <w:t>1</w:t>
            </w:r>
          </w:p>
        </w:tc>
        <w:tc>
          <w:tcPr>
            <w:tcW w:w="2369" w:type="dxa"/>
            <w:vMerge w:val="restart"/>
          </w:tcPr>
          <w:p w14:paraId="6E64A24C" w14:textId="0E5C0D38" w:rsidR="002C5ED2" w:rsidRPr="00C8354A" w:rsidRDefault="002C5ED2" w:rsidP="00650DAB">
            <w:pPr>
              <w:widowControl w:val="0"/>
              <w:spacing w:before="0" w:after="0"/>
              <w:jc w:val="left"/>
              <w:rPr>
                <w:rFonts w:cs="Calibri"/>
              </w:rPr>
            </w:pPr>
            <w:r w:rsidRPr="00C8354A">
              <w:rPr>
                <w:rFonts w:cs="Calibri"/>
                <w:b/>
              </w:rPr>
              <w:t>Planned interruption</w:t>
            </w:r>
            <w:r w:rsidRPr="00C8354A">
              <w:rPr>
                <w:rFonts w:cs="Calibri"/>
              </w:rPr>
              <w:t xml:space="preserve"> </w:t>
            </w:r>
          </w:p>
        </w:tc>
        <w:tc>
          <w:tcPr>
            <w:tcW w:w="1843" w:type="dxa"/>
          </w:tcPr>
          <w:p w14:paraId="65CD8389" w14:textId="093D1F2C" w:rsidR="002C5ED2" w:rsidRPr="00C8354A" w:rsidRDefault="00192FB0" w:rsidP="00650DAB">
            <w:pPr>
              <w:widowControl w:val="0"/>
              <w:spacing w:before="0" w:after="0"/>
              <w:jc w:val="left"/>
              <w:rPr>
                <w:rFonts w:cs="Calibri"/>
              </w:rPr>
            </w:pPr>
            <w:r>
              <w:rPr>
                <w:rFonts w:cs="Calibri"/>
                <w:b/>
                <w:bCs/>
              </w:rPr>
              <w:t>ESCo</w:t>
            </w:r>
            <w:r w:rsidR="00EC49AE">
              <w:rPr>
                <w:rFonts w:cs="Calibri"/>
              </w:rPr>
              <w:t xml:space="preserve"> </w:t>
            </w:r>
            <w:r w:rsidR="002C5ED2" w:rsidRPr="00C8354A">
              <w:rPr>
                <w:rFonts w:cs="Calibri"/>
              </w:rPr>
              <w:t xml:space="preserve"> will give </w:t>
            </w:r>
            <w:r w:rsidR="00EC49AE">
              <w:rPr>
                <w:rFonts w:cs="Calibri"/>
              </w:rPr>
              <w:t xml:space="preserve">the </w:t>
            </w:r>
            <w:r w:rsidR="00EC49AE" w:rsidRPr="009E1E67">
              <w:rPr>
                <w:rFonts w:cs="Calibri"/>
                <w:b/>
                <w:bCs/>
              </w:rPr>
              <w:t>customer</w:t>
            </w:r>
            <w:r w:rsidR="002C5ED2" w:rsidRPr="00C8354A">
              <w:rPr>
                <w:rFonts w:cs="Calibri"/>
              </w:rPr>
              <w:t xml:space="preserve"> at least </w:t>
            </w:r>
            <w:r w:rsidR="0068121C">
              <w:rPr>
                <w:rFonts w:cs="Calibri"/>
              </w:rPr>
              <w:t>[forty eight (</w:t>
            </w:r>
            <w:r w:rsidR="0068121C" w:rsidRPr="00C8354A">
              <w:rPr>
                <w:rFonts w:cs="Calibri"/>
              </w:rPr>
              <w:t>48</w:t>
            </w:r>
            <w:r w:rsidR="0068121C">
              <w:rPr>
                <w:rFonts w:cs="Calibri"/>
              </w:rPr>
              <w:t xml:space="preserve">)] </w:t>
            </w:r>
            <w:r w:rsidR="0068121C" w:rsidRPr="00C8354A">
              <w:rPr>
                <w:rFonts w:cs="Calibri"/>
              </w:rPr>
              <w:t xml:space="preserve"> </w:t>
            </w:r>
            <w:r w:rsidR="00766517">
              <w:rPr>
                <w:rFonts w:cs="Calibri"/>
              </w:rPr>
              <w:t>hours</w:t>
            </w:r>
            <w:r w:rsidR="002C5ED2" w:rsidRPr="00C8354A">
              <w:rPr>
                <w:rFonts w:cs="Calibri"/>
              </w:rPr>
              <w:t xml:space="preserve">’ written notice of a </w:t>
            </w:r>
            <w:r w:rsidR="002C5ED2" w:rsidRPr="00C8354A">
              <w:rPr>
                <w:rFonts w:cs="Calibri"/>
                <w:b/>
              </w:rPr>
              <w:t>planned interruption</w:t>
            </w:r>
            <w:r w:rsidR="002C5ED2" w:rsidRPr="00C8354A">
              <w:rPr>
                <w:rFonts w:cs="Calibri"/>
              </w:rPr>
              <w:t xml:space="preserve"> </w:t>
            </w:r>
            <w:r w:rsidR="002C5ED2">
              <w:rPr>
                <w:rFonts w:cs="Calibri"/>
              </w:rPr>
              <w:t xml:space="preserve">to </w:t>
            </w:r>
            <w:r w:rsidR="00EC49AE">
              <w:rPr>
                <w:rFonts w:cs="Calibri"/>
              </w:rPr>
              <w:t>the customer’s</w:t>
            </w:r>
            <w:r w:rsidR="002C5ED2">
              <w:rPr>
                <w:rFonts w:cs="Calibri"/>
              </w:rPr>
              <w:t xml:space="preserve"> </w:t>
            </w:r>
            <w:r w:rsidR="002C5ED2">
              <w:rPr>
                <w:rFonts w:cs="Calibri"/>
                <w:b/>
                <w:bCs/>
              </w:rPr>
              <w:t>heat supply</w:t>
            </w:r>
            <w:r w:rsidR="002C5ED2" w:rsidRPr="000454FC">
              <w:rPr>
                <w:rFonts w:cs="Calibri"/>
              </w:rPr>
              <w:t xml:space="preserve"> </w:t>
            </w:r>
            <w:r w:rsidR="000454FC" w:rsidRPr="000454FC">
              <w:rPr>
                <w:rFonts w:cs="Calibri"/>
              </w:rPr>
              <w:t>[and</w:t>
            </w:r>
            <w:r w:rsidR="000454FC">
              <w:rPr>
                <w:rFonts w:cs="Calibri"/>
                <w:b/>
                <w:bCs/>
              </w:rPr>
              <w:t xml:space="preserve"> electricity supply</w:t>
            </w:r>
            <w:r w:rsidR="000454FC" w:rsidRPr="000454FC">
              <w:rPr>
                <w:rFonts w:cs="Calibri"/>
              </w:rPr>
              <w:t>]</w:t>
            </w:r>
            <w:r w:rsidR="000454FC">
              <w:rPr>
                <w:rFonts w:cs="Calibri"/>
                <w:b/>
                <w:bCs/>
              </w:rPr>
              <w:t xml:space="preserve"> </w:t>
            </w:r>
            <w:r w:rsidR="002C5ED2" w:rsidRPr="00C8354A">
              <w:rPr>
                <w:rFonts w:cs="Calibri"/>
              </w:rPr>
              <w:t xml:space="preserve">that will last more than </w:t>
            </w:r>
            <w:r w:rsidR="0073795B">
              <w:rPr>
                <w:rFonts w:cs="Calibri"/>
              </w:rPr>
              <w:t>[four (4)] hours</w:t>
            </w:r>
          </w:p>
        </w:tc>
        <w:tc>
          <w:tcPr>
            <w:tcW w:w="2126" w:type="dxa"/>
          </w:tcPr>
          <w:p w14:paraId="183C09C5" w14:textId="6927EA1C" w:rsidR="002C5ED2" w:rsidRPr="00CB2950" w:rsidRDefault="00CB2950" w:rsidP="00650DAB">
            <w:pPr>
              <w:widowControl w:val="0"/>
              <w:spacing w:before="0" w:after="0"/>
              <w:jc w:val="left"/>
              <w:rPr>
                <w:rFonts w:cs="Calibri"/>
                <w:b/>
                <w:bCs/>
              </w:rPr>
            </w:pPr>
            <w:r>
              <w:rPr>
                <w:rFonts w:cs="Calibri"/>
              </w:rPr>
              <w:t xml:space="preserve">Less than </w:t>
            </w:r>
            <w:r w:rsidR="0068121C">
              <w:rPr>
                <w:rFonts w:cs="Calibri"/>
              </w:rPr>
              <w:t>[forty eight (</w:t>
            </w:r>
            <w:r w:rsidR="0068121C" w:rsidRPr="00C8354A">
              <w:rPr>
                <w:rFonts w:cs="Calibri"/>
              </w:rPr>
              <w:t>48</w:t>
            </w:r>
            <w:r w:rsidR="0068121C">
              <w:rPr>
                <w:rFonts w:cs="Calibri"/>
              </w:rPr>
              <w:t xml:space="preserve">)] </w:t>
            </w:r>
            <w:r w:rsidR="0068121C" w:rsidRPr="00C8354A">
              <w:rPr>
                <w:rFonts w:cs="Calibri"/>
              </w:rPr>
              <w:t xml:space="preserve"> </w:t>
            </w:r>
            <w:r w:rsidR="00766517">
              <w:rPr>
                <w:rFonts w:cs="Calibri"/>
              </w:rPr>
              <w:t>hours</w:t>
            </w:r>
            <w:r>
              <w:rPr>
                <w:rFonts w:cs="Calibri"/>
              </w:rPr>
              <w:t xml:space="preserve">’ written notification given of a </w:t>
            </w:r>
            <w:r>
              <w:rPr>
                <w:rFonts w:cs="Calibri"/>
                <w:b/>
                <w:bCs/>
              </w:rPr>
              <w:t>planned interruption</w:t>
            </w:r>
          </w:p>
        </w:tc>
        <w:tc>
          <w:tcPr>
            <w:tcW w:w="2126" w:type="dxa"/>
          </w:tcPr>
          <w:p w14:paraId="524F8CBA" w14:textId="39D379A1" w:rsidR="002C5ED2" w:rsidRPr="00C8354A" w:rsidRDefault="00CB2950" w:rsidP="00650DAB">
            <w:pPr>
              <w:widowControl w:val="0"/>
              <w:spacing w:before="0" w:after="0"/>
              <w:jc w:val="left"/>
              <w:rPr>
                <w:rFonts w:cs="Calibri"/>
              </w:rPr>
            </w:pPr>
            <w:r>
              <w:rPr>
                <w:rFonts w:cs="Calibri"/>
                <w:i/>
                <w:iCs/>
              </w:rPr>
              <w:t xml:space="preserve">[Drafting </w:t>
            </w:r>
            <w:r w:rsidR="00DA404C">
              <w:rPr>
                <w:rFonts w:cs="Calibri"/>
                <w:i/>
                <w:iCs/>
              </w:rPr>
              <w:t>N</w:t>
            </w:r>
            <w:r>
              <w:rPr>
                <w:rFonts w:cs="Calibri"/>
                <w:i/>
                <w:iCs/>
              </w:rPr>
              <w:t>ote:</w:t>
            </w:r>
            <w:r w:rsidR="002966C0">
              <w:rPr>
                <w:rFonts w:cs="Calibri"/>
              </w:rPr>
              <w:t xml:space="preserve">  </w:t>
            </w:r>
            <w:r>
              <w:rPr>
                <w:rFonts w:cs="Calibri"/>
                <w:i/>
                <w:iCs/>
              </w:rPr>
              <w:t xml:space="preserve">Include </w:t>
            </w:r>
            <w:r w:rsidR="00FB594D">
              <w:rPr>
                <w:rFonts w:cs="Calibri"/>
                <w:i/>
                <w:iCs/>
              </w:rPr>
              <w:t xml:space="preserve">payment per relevant period </w:t>
            </w:r>
            <w:r>
              <w:rPr>
                <w:rFonts w:cs="Calibri"/>
                <w:i/>
                <w:iCs/>
              </w:rPr>
              <w:t>as according to business model]</w:t>
            </w:r>
          </w:p>
          <w:p w14:paraId="556AB514" w14:textId="75A50229" w:rsidR="002C5ED2" w:rsidRPr="00C8354A" w:rsidRDefault="002C5ED2" w:rsidP="00650DAB">
            <w:pPr>
              <w:widowControl w:val="0"/>
              <w:spacing w:before="0" w:after="0"/>
              <w:jc w:val="left"/>
              <w:rPr>
                <w:rFonts w:cs="Calibri"/>
              </w:rPr>
            </w:pPr>
          </w:p>
        </w:tc>
      </w:tr>
      <w:tr w:rsidR="002C5ED2" w:rsidRPr="00C8354A" w14:paraId="0E193FC9" w14:textId="77777777" w:rsidTr="009753D1">
        <w:tc>
          <w:tcPr>
            <w:tcW w:w="0" w:type="auto"/>
            <w:vMerge/>
          </w:tcPr>
          <w:p w14:paraId="0E718724" w14:textId="77777777" w:rsidR="002C5ED2" w:rsidRPr="00C8354A" w:rsidRDefault="002C5ED2" w:rsidP="00650DAB">
            <w:pPr>
              <w:widowControl w:val="0"/>
              <w:spacing w:before="0" w:after="0"/>
              <w:jc w:val="left"/>
              <w:rPr>
                <w:rFonts w:cs="Calibri"/>
              </w:rPr>
            </w:pPr>
          </w:p>
        </w:tc>
        <w:tc>
          <w:tcPr>
            <w:tcW w:w="2369" w:type="dxa"/>
            <w:vMerge/>
          </w:tcPr>
          <w:p w14:paraId="345A377C" w14:textId="77777777" w:rsidR="002C5ED2" w:rsidRPr="00C8354A" w:rsidRDefault="002C5ED2" w:rsidP="00650DAB">
            <w:pPr>
              <w:widowControl w:val="0"/>
              <w:spacing w:before="0" w:after="0"/>
              <w:jc w:val="left"/>
              <w:rPr>
                <w:rFonts w:cs="Calibri"/>
                <w:b/>
              </w:rPr>
            </w:pPr>
          </w:p>
        </w:tc>
        <w:tc>
          <w:tcPr>
            <w:tcW w:w="1843" w:type="dxa"/>
          </w:tcPr>
          <w:p w14:paraId="040F6DDC" w14:textId="0EDE9C71" w:rsidR="002C5ED2" w:rsidRPr="006D611C" w:rsidRDefault="00192FB0" w:rsidP="00650DAB">
            <w:pPr>
              <w:widowControl w:val="0"/>
              <w:spacing w:before="0" w:after="0"/>
              <w:jc w:val="left"/>
              <w:rPr>
                <w:rFonts w:cs="Calibri"/>
              </w:rPr>
            </w:pPr>
            <w:r>
              <w:rPr>
                <w:rFonts w:cs="Calibri"/>
                <w:b/>
                <w:bCs/>
              </w:rPr>
              <w:t>ESCo</w:t>
            </w:r>
            <w:r w:rsidR="00EC49AE">
              <w:rPr>
                <w:rFonts w:cs="Calibri"/>
              </w:rPr>
              <w:t xml:space="preserve"> </w:t>
            </w:r>
            <w:r w:rsidR="0087213C">
              <w:rPr>
                <w:rFonts w:cs="Calibri"/>
              </w:rPr>
              <w:t xml:space="preserve"> will ensure that a </w:t>
            </w:r>
            <w:r w:rsidR="0087213C">
              <w:rPr>
                <w:rFonts w:cs="Calibri"/>
                <w:b/>
                <w:bCs/>
              </w:rPr>
              <w:t>planned interruption</w:t>
            </w:r>
            <w:r w:rsidR="006D611C">
              <w:rPr>
                <w:rFonts w:cs="Calibri"/>
                <w:b/>
                <w:bCs/>
              </w:rPr>
              <w:t xml:space="preserve"> </w:t>
            </w:r>
            <w:r w:rsidR="006D611C">
              <w:rPr>
                <w:rFonts w:cs="Calibri"/>
              </w:rPr>
              <w:t xml:space="preserve">lasts no longer than </w:t>
            </w:r>
            <w:r w:rsidR="00D031DC">
              <w:rPr>
                <w:rFonts w:cs="Calibri"/>
              </w:rPr>
              <w:t>[</w:t>
            </w:r>
            <w:r w:rsidR="006D611C">
              <w:rPr>
                <w:rFonts w:cs="Calibri"/>
              </w:rPr>
              <w:t>five (5)</w:t>
            </w:r>
            <w:r w:rsidR="00D031DC">
              <w:rPr>
                <w:rFonts w:cs="Calibri"/>
              </w:rPr>
              <w:t>]</w:t>
            </w:r>
            <w:r w:rsidR="006D611C">
              <w:rPr>
                <w:rFonts w:cs="Calibri"/>
              </w:rPr>
              <w:t xml:space="preserve"> days </w:t>
            </w:r>
          </w:p>
        </w:tc>
        <w:tc>
          <w:tcPr>
            <w:tcW w:w="2126" w:type="dxa"/>
          </w:tcPr>
          <w:p w14:paraId="5EF65448" w14:textId="7791B73F" w:rsidR="002C5ED2" w:rsidRPr="00C8354A" w:rsidRDefault="00022790" w:rsidP="00650DAB">
            <w:pPr>
              <w:widowControl w:val="0"/>
              <w:spacing w:before="0" w:after="0"/>
              <w:jc w:val="left"/>
              <w:rPr>
                <w:rFonts w:cs="Calibri"/>
              </w:rPr>
            </w:pPr>
            <w:r w:rsidRPr="00C8354A">
              <w:rPr>
                <w:rFonts w:cs="Calibri"/>
              </w:rPr>
              <w:t xml:space="preserve">When a </w:t>
            </w:r>
            <w:r w:rsidRPr="00C8354A">
              <w:rPr>
                <w:rFonts w:cs="Calibri"/>
                <w:b/>
              </w:rPr>
              <w:t>planned interruption</w:t>
            </w:r>
            <w:r w:rsidRPr="00C8354A">
              <w:rPr>
                <w:rFonts w:cs="Calibri"/>
              </w:rPr>
              <w:t xml:space="preserve"> has lasted longer than </w:t>
            </w:r>
            <w:r w:rsidR="009E1E67">
              <w:rPr>
                <w:rFonts w:cs="Calibri"/>
              </w:rPr>
              <w:t xml:space="preserve">[five (5)] </w:t>
            </w:r>
            <w:r w:rsidRPr="00C8354A">
              <w:rPr>
                <w:rFonts w:cs="Calibri"/>
              </w:rPr>
              <w:t>days.</w:t>
            </w:r>
          </w:p>
        </w:tc>
        <w:tc>
          <w:tcPr>
            <w:tcW w:w="2126" w:type="dxa"/>
          </w:tcPr>
          <w:p w14:paraId="2B0C3350" w14:textId="40B5F5B3" w:rsidR="002C5ED2" w:rsidRPr="00CB2950" w:rsidRDefault="00CB2950" w:rsidP="00650DAB">
            <w:pPr>
              <w:widowControl w:val="0"/>
              <w:spacing w:before="0" w:after="0"/>
              <w:jc w:val="left"/>
              <w:rPr>
                <w:rFonts w:cs="Calibri"/>
                <w:i/>
                <w:iCs/>
              </w:rPr>
            </w:pPr>
            <w:r>
              <w:rPr>
                <w:rFonts w:cs="Calibri"/>
                <w:i/>
                <w:iCs/>
              </w:rPr>
              <w:t xml:space="preserve">[Drafting </w:t>
            </w:r>
            <w:r w:rsidR="00DA404C">
              <w:rPr>
                <w:rFonts w:cs="Calibri"/>
                <w:i/>
                <w:iCs/>
              </w:rPr>
              <w:t>N</w:t>
            </w:r>
            <w:r>
              <w:rPr>
                <w:rFonts w:cs="Calibri"/>
                <w:i/>
                <w:iCs/>
              </w:rPr>
              <w:t>ote: As above]</w:t>
            </w:r>
          </w:p>
        </w:tc>
      </w:tr>
      <w:tr w:rsidR="00EB45B1" w:rsidRPr="00C8354A" w14:paraId="0B7CAD91" w14:textId="77777777" w:rsidTr="009753D1">
        <w:tc>
          <w:tcPr>
            <w:tcW w:w="0" w:type="auto"/>
          </w:tcPr>
          <w:p w14:paraId="30F58701" w14:textId="77777777" w:rsidR="00F30401" w:rsidRPr="00C8354A" w:rsidRDefault="00F30401" w:rsidP="00650DAB">
            <w:pPr>
              <w:widowControl w:val="0"/>
              <w:spacing w:before="0" w:after="0"/>
              <w:jc w:val="left"/>
              <w:rPr>
                <w:rFonts w:cs="Calibri"/>
              </w:rPr>
            </w:pPr>
            <w:r w:rsidRPr="00C8354A">
              <w:rPr>
                <w:rFonts w:cs="Calibri"/>
              </w:rPr>
              <w:t>2</w:t>
            </w:r>
          </w:p>
        </w:tc>
        <w:tc>
          <w:tcPr>
            <w:tcW w:w="2369" w:type="dxa"/>
          </w:tcPr>
          <w:p w14:paraId="5648F2ED" w14:textId="0A8D677F" w:rsidR="00F30401" w:rsidRPr="00C8354A" w:rsidRDefault="00822E18" w:rsidP="00650DAB">
            <w:pPr>
              <w:widowControl w:val="0"/>
              <w:spacing w:before="0" w:after="0"/>
              <w:jc w:val="left"/>
              <w:rPr>
                <w:rFonts w:cs="Calibri"/>
              </w:rPr>
            </w:pPr>
            <w:r w:rsidRPr="00C8354A">
              <w:rPr>
                <w:rFonts w:cs="Calibri"/>
                <w:b/>
              </w:rPr>
              <w:t xml:space="preserve">Unplanned </w:t>
            </w:r>
            <w:r w:rsidR="00C361D9" w:rsidRPr="00C8354A">
              <w:rPr>
                <w:rFonts w:cs="Calibri"/>
                <w:b/>
              </w:rPr>
              <w:t>s</w:t>
            </w:r>
            <w:r w:rsidRPr="00C8354A">
              <w:rPr>
                <w:rFonts w:cs="Calibri"/>
                <w:b/>
              </w:rPr>
              <w:t xml:space="preserve">upply </w:t>
            </w:r>
            <w:r w:rsidR="00C361D9" w:rsidRPr="00C8354A">
              <w:rPr>
                <w:rFonts w:cs="Calibri"/>
                <w:b/>
              </w:rPr>
              <w:t>i</w:t>
            </w:r>
            <w:r w:rsidRPr="00C8354A">
              <w:rPr>
                <w:rFonts w:cs="Calibri"/>
                <w:b/>
              </w:rPr>
              <w:t>nterruption</w:t>
            </w:r>
            <w:r w:rsidR="00AD218D" w:rsidRPr="00C8354A">
              <w:rPr>
                <w:rFonts w:cs="Calibri"/>
              </w:rPr>
              <w:t xml:space="preserve"> </w:t>
            </w:r>
          </w:p>
        </w:tc>
        <w:tc>
          <w:tcPr>
            <w:tcW w:w="1843" w:type="dxa"/>
          </w:tcPr>
          <w:p w14:paraId="5121B820" w14:textId="46D7A3A3" w:rsidR="00F30401" w:rsidRPr="00C8354A" w:rsidRDefault="008F548D" w:rsidP="00650DAB">
            <w:pPr>
              <w:widowControl w:val="0"/>
              <w:spacing w:before="0" w:after="0"/>
              <w:jc w:val="left"/>
              <w:rPr>
                <w:rFonts w:cs="Calibri"/>
              </w:rPr>
            </w:pPr>
            <w:r w:rsidRPr="00C8354A">
              <w:rPr>
                <w:rFonts w:cs="Calibri"/>
              </w:rPr>
              <w:t xml:space="preserve">Within </w:t>
            </w:r>
            <w:r w:rsidR="00D031DC">
              <w:rPr>
                <w:rFonts w:cs="Calibri"/>
              </w:rPr>
              <w:t>[</w:t>
            </w:r>
            <w:r w:rsidR="0073795B">
              <w:rPr>
                <w:rFonts w:cs="Calibri"/>
              </w:rPr>
              <w:t>twenty four (24)</w:t>
            </w:r>
            <w:r w:rsidR="009E1E67">
              <w:rPr>
                <w:rFonts w:cs="Calibri"/>
              </w:rPr>
              <w:t xml:space="preserve">] </w:t>
            </w:r>
            <w:r w:rsidR="0073795B">
              <w:rPr>
                <w:rFonts w:cs="Calibri"/>
              </w:rPr>
              <w:t xml:space="preserve"> hours from</w:t>
            </w:r>
            <w:r w:rsidRPr="00C8354A">
              <w:rPr>
                <w:rFonts w:cs="Calibri"/>
              </w:rPr>
              <w:t xml:space="preserve"> the start of any </w:t>
            </w:r>
            <w:r w:rsidR="00CC2D8E" w:rsidRPr="00FE08AC">
              <w:rPr>
                <w:rFonts w:cs="Calibri"/>
                <w:b/>
                <w:bCs/>
              </w:rPr>
              <w:t>u</w:t>
            </w:r>
            <w:r w:rsidR="00822E18" w:rsidRPr="00FE08AC">
              <w:rPr>
                <w:rFonts w:cs="Calibri"/>
                <w:b/>
                <w:bCs/>
              </w:rPr>
              <w:t xml:space="preserve">nplanned </w:t>
            </w:r>
            <w:r w:rsidR="00FE08AC" w:rsidRPr="00FE08AC">
              <w:rPr>
                <w:rFonts w:cs="Calibri"/>
                <w:b/>
                <w:bCs/>
              </w:rPr>
              <w:t xml:space="preserve">supply </w:t>
            </w:r>
            <w:r w:rsidRPr="00FE08AC">
              <w:rPr>
                <w:rFonts w:cs="Calibri"/>
                <w:b/>
                <w:bCs/>
              </w:rPr>
              <w:t>interruption</w:t>
            </w:r>
            <w:r w:rsidRPr="00C8354A">
              <w:rPr>
                <w:rFonts w:cs="Calibri"/>
              </w:rPr>
              <w:t xml:space="preserve"> t</w:t>
            </w:r>
            <w:r w:rsidR="00F30401" w:rsidRPr="00C8354A">
              <w:rPr>
                <w:rFonts w:cs="Calibri"/>
              </w:rPr>
              <w:t xml:space="preserve">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will be available </w:t>
            </w:r>
            <w:r w:rsidR="0071752E">
              <w:rPr>
                <w:rFonts w:cs="Calibri"/>
              </w:rPr>
              <w:t xml:space="preserve">and </w:t>
            </w:r>
            <w:r w:rsidR="002D0E6A" w:rsidRPr="00C8354A">
              <w:rPr>
                <w:rFonts w:cs="Calibri"/>
              </w:rPr>
              <w:t xml:space="preserve">at a temperature of </w:t>
            </w:r>
            <w:r w:rsidR="00702D28" w:rsidRPr="00C8354A">
              <w:rPr>
                <w:rFonts w:cs="Calibri"/>
              </w:rPr>
              <w:t>a</w:t>
            </w:r>
            <w:r w:rsidRPr="00C8354A">
              <w:rPr>
                <w:rFonts w:cs="Calibri"/>
              </w:rPr>
              <w:t>t</w:t>
            </w:r>
            <w:r w:rsidR="00702D28" w:rsidRPr="00C8354A">
              <w:rPr>
                <w:rFonts w:cs="Calibri"/>
              </w:rPr>
              <w:t xml:space="preserve"> </w:t>
            </w:r>
            <w:r w:rsidRPr="00C8354A">
              <w:rPr>
                <w:rFonts w:cs="Calibri"/>
              </w:rPr>
              <w:t xml:space="preserve">least </w:t>
            </w:r>
            <w:r w:rsidR="00FE08AC">
              <w:rPr>
                <w:rFonts w:cs="Calibri"/>
              </w:rPr>
              <w:t>[     ]</w:t>
            </w:r>
            <w:r w:rsidR="002D0E6A" w:rsidRPr="00C8354A">
              <w:rPr>
                <w:rFonts w:cs="Calibri"/>
              </w:rPr>
              <w:t xml:space="preserve"> </w:t>
            </w:r>
            <w:r w:rsidRPr="00C8354A">
              <w:rPr>
                <w:rFonts w:cs="Calibri"/>
              </w:rPr>
              <w:t>at</w:t>
            </w:r>
            <w:r w:rsidR="00F30401" w:rsidRPr="00C8354A">
              <w:rPr>
                <w:rFonts w:cs="Calibri"/>
              </w:rPr>
              <w:t xml:space="preserve"> the </w:t>
            </w:r>
            <w:r w:rsidR="0073795B">
              <w:rPr>
                <w:rFonts w:cs="Calibri"/>
                <w:b/>
                <w:bCs/>
              </w:rPr>
              <w:t>point of connection</w:t>
            </w:r>
            <w:r w:rsidR="00F30401" w:rsidRPr="00C8354A">
              <w:rPr>
                <w:rFonts w:cs="Calibri"/>
              </w:rPr>
              <w:t xml:space="preserve"> </w:t>
            </w:r>
            <w:r w:rsidR="000454FC">
              <w:rPr>
                <w:rFonts w:cs="Calibri"/>
              </w:rPr>
              <w:t xml:space="preserve">[and the </w:t>
            </w:r>
            <w:r w:rsidR="000454FC" w:rsidRPr="000454FC">
              <w:rPr>
                <w:rFonts w:cs="Calibri"/>
                <w:b/>
                <w:bCs/>
              </w:rPr>
              <w:t>electricity supply</w:t>
            </w:r>
            <w:r w:rsidR="000454FC">
              <w:rPr>
                <w:rFonts w:cs="Calibri"/>
                <w:b/>
                <w:bCs/>
              </w:rPr>
              <w:t xml:space="preserve"> </w:t>
            </w:r>
            <w:r w:rsidR="000454FC" w:rsidRPr="000454FC">
              <w:rPr>
                <w:rFonts w:cs="Calibri"/>
              </w:rPr>
              <w:t>will be available at [.  ]]</w:t>
            </w:r>
          </w:p>
        </w:tc>
        <w:tc>
          <w:tcPr>
            <w:tcW w:w="2126" w:type="dxa"/>
          </w:tcPr>
          <w:p w14:paraId="15A191EC" w14:textId="7B5C7033" w:rsidR="00F30401" w:rsidRPr="00C8354A" w:rsidRDefault="00EB45B1" w:rsidP="00650DAB">
            <w:pPr>
              <w:widowControl w:val="0"/>
              <w:spacing w:before="0" w:after="0"/>
              <w:jc w:val="left"/>
              <w:rPr>
                <w:rFonts w:cs="Calibri"/>
              </w:rPr>
            </w:pPr>
            <w:r w:rsidRPr="00C8354A">
              <w:rPr>
                <w:rFonts w:cs="Calibri"/>
              </w:rPr>
              <w:t xml:space="preserve">When </w:t>
            </w:r>
            <w:r w:rsidR="00192FB0" w:rsidRPr="00A64434">
              <w:rPr>
                <w:rFonts w:cs="Calibri"/>
                <w:b/>
                <w:bCs/>
              </w:rPr>
              <w:t>ESCo</w:t>
            </w:r>
            <w:r w:rsidR="00EC49AE" w:rsidRPr="0073795B">
              <w:rPr>
                <w:rFonts w:cs="Calibri"/>
                <w:b/>
                <w:bCs/>
              </w:rPr>
              <w:t xml:space="preserve"> </w:t>
            </w:r>
            <w:r w:rsidR="0073795B" w:rsidRPr="0073795B">
              <w:rPr>
                <w:rFonts w:cs="Calibri"/>
              </w:rPr>
              <w:t>has</w:t>
            </w:r>
            <w:r w:rsidR="0073795B">
              <w:rPr>
                <w:rFonts w:cs="Calibri"/>
                <w:b/>
                <w:bCs/>
              </w:rPr>
              <w:t xml:space="preserve"> </w:t>
            </w:r>
            <w:r w:rsidRPr="00C8354A">
              <w:rPr>
                <w:rFonts w:cs="Calibri"/>
              </w:rPr>
              <w:t xml:space="preserve">failed to </w:t>
            </w:r>
            <w:r w:rsidR="00BC1E31">
              <w:rPr>
                <w:rFonts w:cs="Calibri"/>
              </w:rPr>
              <w:t>restore</w:t>
            </w:r>
            <w:r w:rsidRPr="00C8354A">
              <w:rPr>
                <w:rFonts w:cs="Calibri"/>
              </w:rPr>
              <w:t xml:space="preserve"> 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Pr="00C8354A">
              <w:rPr>
                <w:rFonts w:cs="Calibri"/>
              </w:rPr>
              <w:t xml:space="preserve"> </w:t>
            </w:r>
            <w:r w:rsidR="00BC1E31">
              <w:rPr>
                <w:rFonts w:cs="Calibri"/>
              </w:rPr>
              <w:t xml:space="preserve">or restore the </w:t>
            </w:r>
            <w:r w:rsidR="00BC1E31" w:rsidRPr="0073795B">
              <w:rPr>
                <w:rFonts w:cs="Calibri"/>
                <w:b/>
                <w:bCs/>
              </w:rPr>
              <w:t>heat supply</w:t>
            </w:r>
            <w:r w:rsidR="00BC1E31">
              <w:rPr>
                <w:rFonts w:cs="Calibri"/>
              </w:rPr>
              <w:t xml:space="preserve"> to</w:t>
            </w:r>
            <w:r w:rsidRPr="00C8354A">
              <w:rPr>
                <w:rFonts w:cs="Calibri"/>
              </w:rPr>
              <w:t xml:space="preserve"> the </w:t>
            </w:r>
            <w:r w:rsidR="00BC1E31">
              <w:rPr>
                <w:rFonts w:cs="Calibri"/>
              </w:rPr>
              <w:t>required</w:t>
            </w:r>
            <w:r w:rsidRPr="00C8354A">
              <w:rPr>
                <w:rFonts w:cs="Calibri"/>
              </w:rPr>
              <w:t xml:space="preserve"> temperature within </w:t>
            </w:r>
            <w:r w:rsidR="0073795B">
              <w:rPr>
                <w:rFonts w:cs="Calibri"/>
              </w:rPr>
              <w:t>[twenty four (</w:t>
            </w:r>
            <w:r w:rsidRPr="00C8354A">
              <w:rPr>
                <w:rFonts w:cs="Calibri"/>
              </w:rPr>
              <w:t>24</w:t>
            </w:r>
            <w:r w:rsidR="0073795B">
              <w:rPr>
                <w:rFonts w:cs="Calibri"/>
              </w:rPr>
              <w:t>)]</w:t>
            </w:r>
            <w:r w:rsidRPr="00C8354A">
              <w:rPr>
                <w:rFonts w:cs="Calibri"/>
              </w:rPr>
              <w:t xml:space="preserve"> </w:t>
            </w:r>
            <w:r w:rsidR="00766517">
              <w:rPr>
                <w:rFonts w:cs="Calibri"/>
              </w:rPr>
              <w:t>hours</w:t>
            </w:r>
            <w:r w:rsidR="0073795B">
              <w:rPr>
                <w:rFonts w:cs="Calibri"/>
              </w:rPr>
              <w:t xml:space="preserve"> </w:t>
            </w:r>
            <w:r w:rsidRPr="00C8354A">
              <w:rPr>
                <w:rFonts w:cs="Calibri"/>
              </w:rPr>
              <w:t>of the interruption.</w:t>
            </w:r>
          </w:p>
          <w:p w14:paraId="7267CC98" w14:textId="77777777" w:rsidR="00F30401" w:rsidRPr="00C8354A" w:rsidRDefault="00F30401" w:rsidP="00650DAB">
            <w:pPr>
              <w:widowControl w:val="0"/>
              <w:spacing w:before="0" w:after="0"/>
              <w:jc w:val="left"/>
              <w:rPr>
                <w:rFonts w:cs="Calibri"/>
              </w:rPr>
            </w:pPr>
          </w:p>
        </w:tc>
        <w:tc>
          <w:tcPr>
            <w:tcW w:w="2126" w:type="dxa"/>
          </w:tcPr>
          <w:p w14:paraId="66920953" w14:textId="4BEC5A23" w:rsidR="00F30401" w:rsidRPr="00C8354A" w:rsidRDefault="00FB594D" w:rsidP="00650DAB">
            <w:pPr>
              <w:widowControl w:val="0"/>
              <w:spacing w:before="0" w:after="0"/>
              <w:jc w:val="left"/>
              <w:rPr>
                <w:rFonts w:cs="Calibri"/>
              </w:rPr>
            </w:pPr>
            <w:r>
              <w:rPr>
                <w:rFonts w:cs="Calibri"/>
                <w:i/>
                <w:iCs/>
              </w:rPr>
              <w:t xml:space="preserve">[Drafting </w:t>
            </w:r>
            <w:r w:rsidR="00DA404C">
              <w:rPr>
                <w:rFonts w:cs="Calibri"/>
                <w:i/>
                <w:iCs/>
              </w:rPr>
              <w:t>N</w:t>
            </w:r>
            <w:r>
              <w:rPr>
                <w:rFonts w:cs="Calibri"/>
                <w:i/>
                <w:iCs/>
              </w:rPr>
              <w:t>ote: As above]</w:t>
            </w:r>
          </w:p>
        </w:tc>
      </w:tr>
      <w:tr w:rsidR="00EB45B1" w:rsidRPr="00C8354A" w14:paraId="0C633FAF" w14:textId="77777777" w:rsidTr="009753D1">
        <w:tc>
          <w:tcPr>
            <w:tcW w:w="0" w:type="auto"/>
          </w:tcPr>
          <w:p w14:paraId="491B432E" w14:textId="77777777" w:rsidR="000C5214" w:rsidRPr="00C8354A" w:rsidRDefault="000C5214" w:rsidP="00650DAB">
            <w:pPr>
              <w:widowControl w:val="0"/>
              <w:spacing w:before="0" w:after="0"/>
              <w:jc w:val="left"/>
              <w:rPr>
                <w:rFonts w:cs="Calibri"/>
              </w:rPr>
            </w:pPr>
            <w:r w:rsidRPr="00C8354A">
              <w:rPr>
                <w:rFonts w:cs="Calibri"/>
              </w:rPr>
              <w:t>3</w:t>
            </w:r>
          </w:p>
        </w:tc>
        <w:tc>
          <w:tcPr>
            <w:tcW w:w="2369" w:type="dxa"/>
          </w:tcPr>
          <w:p w14:paraId="35ED1BB2" w14:textId="7363A6DD" w:rsidR="000C5214" w:rsidRPr="00C8354A" w:rsidRDefault="00D031DC" w:rsidP="00650DAB">
            <w:pPr>
              <w:widowControl w:val="0"/>
              <w:spacing w:before="0" w:after="0"/>
              <w:jc w:val="left"/>
              <w:rPr>
                <w:rFonts w:cs="Calibri"/>
              </w:rPr>
            </w:pPr>
            <w:r>
              <w:rPr>
                <w:rFonts w:cs="Calibri"/>
              </w:rPr>
              <w:t>Multiple</w:t>
            </w:r>
            <w:r w:rsidR="00EB45B1" w:rsidRPr="00C8354A">
              <w:rPr>
                <w:rFonts w:cs="Calibri"/>
              </w:rPr>
              <w:t xml:space="preserve"> </w:t>
            </w:r>
            <w:r w:rsidR="00C361D9" w:rsidRPr="00C8354A">
              <w:rPr>
                <w:rFonts w:cs="Calibri"/>
                <w:b/>
              </w:rPr>
              <w:t>u</w:t>
            </w:r>
            <w:r w:rsidR="00822E18" w:rsidRPr="00C8354A">
              <w:rPr>
                <w:rFonts w:cs="Calibri"/>
                <w:b/>
              </w:rPr>
              <w:t xml:space="preserve">nplanned </w:t>
            </w:r>
            <w:r w:rsidR="00C361D9" w:rsidRPr="00C8354A">
              <w:rPr>
                <w:rFonts w:cs="Calibri"/>
                <w:b/>
              </w:rPr>
              <w:t>s</w:t>
            </w:r>
            <w:r w:rsidR="00822E18" w:rsidRPr="00C8354A">
              <w:rPr>
                <w:rFonts w:cs="Calibri"/>
                <w:b/>
              </w:rPr>
              <w:t xml:space="preserve">upply </w:t>
            </w:r>
            <w:r w:rsidR="00C361D9" w:rsidRPr="00C8354A">
              <w:rPr>
                <w:rFonts w:cs="Calibri"/>
                <w:b/>
              </w:rPr>
              <w:t>i</w:t>
            </w:r>
            <w:r w:rsidR="00822E18" w:rsidRPr="00C8354A">
              <w:rPr>
                <w:rFonts w:cs="Calibri"/>
                <w:b/>
              </w:rPr>
              <w:t>nterruption</w:t>
            </w:r>
            <w:r w:rsidR="00EB45B1" w:rsidRPr="00C8354A">
              <w:rPr>
                <w:rFonts w:cs="Calibri"/>
                <w:b/>
              </w:rPr>
              <w:t>s</w:t>
            </w:r>
            <w:r w:rsidR="00EB45B1" w:rsidRPr="00C8354A">
              <w:rPr>
                <w:rFonts w:cs="Calibri"/>
              </w:rPr>
              <w:t xml:space="preserve"> in a year</w:t>
            </w:r>
          </w:p>
        </w:tc>
        <w:tc>
          <w:tcPr>
            <w:tcW w:w="1843" w:type="dxa"/>
          </w:tcPr>
          <w:p w14:paraId="644C494A" w14:textId="0A24FCA4" w:rsidR="000C5214" w:rsidRPr="00C8354A" w:rsidRDefault="00CC2D8E" w:rsidP="00650DAB">
            <w:pPr>
              <w:widowControl w:val="0"/>
              <w:spacing w:before="0" w:after="0"/>
              <w:jc w:val="left"/>
              <w:rPr>
                <w:rFonts w:cs="Calibri"/>
              </w:rPr>
            </w:pPr>
            <w:r w:rsidRPr="00C8354A">
              <w:rPr>
                <w:rFonts w:cs="Calibri"/>
              </w:rPr>
              <w:t xml:space="preserve">No more </w:t>
            </w:r>
            <w:r w:rsidR="00CC021C" w:rsidRPr="00C8354A">
              <w:rPr>
                <w:rFonts w:cs="Calibri"/>
              </w:rPr>
              <w:t xml:space="preserve">than </w:t>
            </w:r>
            <w:r w:rsidR="00D031DC">
              <w:rPr>
                <w:rFonts w:cs="Calibri"/>
              </w:rPr>
              <w:t>[</w:t>
            </w:r>
            <w:r w:rsidRPr="00C8354A">
              <w:rPr>
                <w:rFonts w:cs="Calibri"/>
              </w:rPr>
              <w:t>three</w:t>
            </w:r>
            <w:r w:rsidR="00D031DC">
              <w:rPr>
                <w:rFonts w:cs="Calibri"/>
              </w:rPr>
              <w:t xml:space="preserve"> (3)] </w:t>
            </w:r>
            <w:r w:rsidRPr="00C8354A">
              <w:rPr>
                <w:rFonts w:cs="Calibri"/>
              </w:rPr>
              <w:t xml:space="preserve"> </w:t>
            </w:r>
            <w:r w:rsidRPr="00D031DC">
              <w:rPr>
                <w:rFonts w:cs="Calibri"/>
                <w:b/>
                <w:bCs/>
              </w:rPr>
              <w:t>u</w:t>
            </w:r>
            <w:r w:rsidR="00822E18" w:rsidRPr="00D031DC">
              <w:rPr>
                <w:rFonts w:cs="Calibri"/>
                <w:b/>
                <w:bCs/>
              </w:rPr>
              <w:t xml:space="preserve">nplanned </w:t>
            </w:r>
            <w:r w:rsidR="00D031DC" w:rsidRPr="00D031DC">
              <w:rPr>
                <w:rFonts w:cs="Calibri"/>
                <w:b/>
                <w:bCs/>
              </w:rPr>
              <w:t xml:space="preserve">supply </w:t>
            </w:r>
            <w:r w:rsidR="00CC021C" w:rsidRPr="00D031DC">
              <w:rPr>
                <w:rFonts w:cs="Calibri"/>
                <w:b/>
                <w:bCs/>
              </w:rPr>
              <w:t>interruptions</w:t>
            </w:r>
            <w:r w:rsidRPr="00C8354A">
              <w:rPr>
                <w:rFonts w:cs="Calibri"/>
              </w:rPr>
              <w:t>,</w:t>
            </w:r>
            <w:r w:rsidR="00CC021C" w:rsidRPr="00C8354A">
              <w:rPr>
                <w:rFonts w:cs="Calibri"/>
              </w:rPr>
              <w:t xml:space="preserve"> lasting for over </w:t>
            </w:r>
            <w:r w:rsidR="0022668B">
              <w:rPr>
                <w:rFonts w:cs="Calibri"/>
              </w:rPr>
              <w:t>[twelve (</w:t>
            </w:r>
            <w:r w:rsidR="0022668B" w:rsidRPr="00C8354A">
              <w:rPr>
                <w:rFonts w:cs="Calibri"/>
              </w:rPr>
              <w:t>12</w:t>
            </w:r>
            <w:r w:rsidR="0022668B">
              <w:rPr>
                <w:rFonts w:cs="Calibri"/>
              </w:rPr>
              <w:t>)]</w:t>
            </w:r>
            <w:r w:rsidR="0022668B" w:rsidRPr="00C8354A">
              <w:rPr>
                <w:rFonts w:cs="Calibri"/>
              </w:rPr>
              <w:t xml:space="preserve"> </w:t>
            </w:r>
            <w:r w:rsidR="00766517">
              <w:rPr>
                <w:rFonts w:cs="Calibri"/>
              </w:rPr>
              <w:t>hours</w:t>
            </w:r>
            <w:r w:rsidRPr="00C8354A">
              <w:rPr>
                <w:rFonts w:cs="Calibri"/>
              </w:rPr>
              <w:t>,</w:t>
            </w:r>
            <w:r w:rsidR="00CC021C" w:rsidRPr="00C8354A">
              <w:rPr>
                <w:rFonts w:cs="Calibri"/>
              </w:rPr>
              <w:t xml:space="preserve"> during a </w:t>
            </w:r>
            <w:r w:rsidR="0022668B">
              <w:rPr>
                <w:rFonts w:cs="Calibri"/>
              </w:rPr>
              <w:t>[twelve (</w:t>
            </w:r>
            <w:r w:rsidR="0022668B" w:rsidRPr="00C8354A">
              <w:rPr>
                <w:rFonts w:cs="Calibri"/>
              </w:rPr>
              <w:t>12</w:t>
            </w:r>
            <w:r w:rsidR="0022668B">
              <w:rPr>
                <w:rFonts w:cs="Calibri"/>
              </w:rPr>
              <w:t>)]</w:t>
            </w:r>
            <w:r w:rsidR="0022668B" w:rsidRPr="00C8354A">
              <w:rPr>
                <w:rFonts w:cs="Calibri"/>
              </w:rPr>
              <w:t xml:space="preserve"> </w:t>
            </w:r>
            <w:r w:rsidR="00CC021C" w:rsidRPr="00C8354A">
              <w:rPr>
                <w:rFonts w:cs="Calibri"/>
              </w:rPr>
              <w:t>month period</w:t>
            </w:r>
            <w:r w:rsidR="00CC021C" w:rsidRPr="00C8354A" w:rsidDel="00CC021C">
              <w:rPr>
                <w:rFonts w:cs="Calibri"/>
              </w:rPr>
              <w:t xml:space="preserve"> </w:t>
            </w:r>
          </w:p>
        </w:tc>
        <w:tc>
          <w:tcPr>
            <w:tcW w:w="2126" w:type="dxa"/>
          </w:tcPr>
          <w:p w14:paraId="5DA47C9D" w14:textId="70ECB929" w:rsidR="000C5214" w:rsidRPr="00C8354A" w:rsidRDefault="00D031DC" w:rsidP="00650DAB">
            <w:pPr>
              <w:widowControl w:val="0"/>
              <w:spacing w:before="0" w:after="0"/>
              <w:jc w:val="left"/>
              <w:rPr>
                <w:rFonts w:cs="Calibri"/>
              </w:rPr>
            </w:pPr>
            <w:r>
              <w:rPr>
                <w:rFonts w:cs="Calibri"/>
              </w:rPr>
              <w:t>M</w:t>
            </w:r>
            <w:r w:rsidR="000C5214" w:rsidRPr="00C8354A">
              <w:rPr>
                <w:rFonts w:cs="Calibri"/>
              </w:rPr>
              <w:t xml:space="preserve">ore </w:t>
            </w:r>
            <w:r>
              <w:rPr>
                <w:rFonts w:cs="Calibri"/>
              </w:rPr>
              <w:t xml:space="preserve">than [three (3)] </w:t>
            </w:r>
            <w:r w:rsidRPr="00D031DC">
              <w:rPr>
                <w:rFonts w:cs="Calibri"/>
                <w:b/>
                <w:bCs/>
              </w:rPr>
              <w:t>unplanned supply interruptions</w:t>
            </w:r>
            <w:r w:rsidR="00CC2D8E" w:rsidRPr="00C8354A">
              <w:rPr>
                <w:rFonts w:cs="Calibri"/>
              </w:rPr>
              <w:t>,</w:t>
            </w:r>
            <w:r w:rsidR="00EB45B1" w:rsidRPr="00C8354A">
              <w:rPr>
                <w:rFonts w:cs="Calibri"/>
              </w:rPr>
              <w:t xml:space="preserve"> lasting for over </w:t>
            </w:r>
            <w:r w:rsidR="0022668B">
              <w:rPr>
                <w:rFonts w:cs="Calibri"/>
              </w:rPr>
              <w:t>[twelve (</w:t>
            </w:r>
            <w:r w:rsidR="0022668B" w:rsidRPr="00C8354A">
              <w:rPr>
                <w:rFonts w:cs="Calibri"/>
              </w:rPr>
              <w:t>12</w:t>
            </w:r>
            <w:r w:rsidR="0022668B">
              <w:rPr>
                <w:rFonts w:cs="Calibri"/>
              </w:rPr>
              <w:t>)]</w:t>
            </w:r>
            <w:r w:rsidR="0022668B" w:rsidRPr="00C8354A">
              <w:rPr>
                <w:rFonts w:cs="Calibri"/>
              </w:rPr>
              <w:t xml:space="preserve"> </w:t>
            </w:r>
            <w:r w:rsidR="00766517">
              <w:rPr>
                <w:rFonts w:cs="Calibri"/>
              </w:rPr>
              <w:t>hours</w:t>
            </w:r>
            <w:r w:rsidR="00EB45B1" w:rsidRPr="00C8354A">
              <w:rPr>
                <w:rFonts w:cs="Calibri"/>
              </w:rPr>
              <w:t xml:space="preserve">, </w:t>
            </w:r>
            <w:r w:rsidR="000C5214" w:rsidRPr="00C8354A">
              <w:rPr>
                <w:rFonts w:cs="Calibri"/>
              </w:rPr>
              <w:t>during a</w:t>
            </w:r>
            <w:r w:rsidR="00EB45B1" w:rsidRPr="00C8354A">
              <w:rPr>
                <w:rFonts w:cs="Calibri"/>
              </w:rPr>
              <w:t xml:space="preserve"> </w:t>
            </w:r>
            <w:r w:rsidR="0022668B">
              <w:rPr>
                <w:rFonts w:cs="Calibri"/>
              </w:rPr>
              <w:t xml:space="preserve"> [twelve (</w:t>
            </w:r>
            <w:r w:rsidR="0022668B" w:rsidRPr="00C8354A">
              <w:rPr>
                <w:rFonts w:cs="Calibri"/>
              </w:rPr>
              <w:t>12</w:t>
            </w:r>
            <w:r w:rsidR="0022668B">
              <w:rPr>
                <w:rFonts w:cs="Calibri"/>
              </w:rPr>
              <w:t>)]</w:t>
            </w:r>
            <w:r w:rsidR="0022668B" w:rsidRPr="00C8354A">
              <w:rPr>
                <w:rFonts w:cs="Calibri"/>
              </w:rPr>
              <w:t xml:space="preserve"> </w:t>
            </w:r>
            <w:r w:rsidR="000C5214" w:rsidRPr="00C8354A">
              <w:rPr>
                <w:rFonts w:cs="Calibri"/>
              </w:rPr>
              <w:t>month period</w:t>
            </w:r>
            <w:r w:rsidR="00EB45B1" w:rsidRPr="00C8354A">
              <w:rPr>
                <w:rFonts w:cs="Calibri"/>
              </w:rPr>
              <w:t>.</w:t>
            </w:r>
          </w:p>
        </w:tc>
        <w:tc>
          <w:tcPr>
            <w:tcW w:w="2126" w:type="dxa"/>
          </w:tcPr>
          <w:p w14:paraId="0943E2DF" w14:textId="62ADEB38" w:rsidR="00845E81" w:rsidRPr="00C8354A" w:rsidRDefault="00FB594D" w:rsidP="00650DAB">
            <w:pPr>
              <w:widowControl w:val="0"/>
              <w:spacing w:before="0" w:after="0"/>
              <w:jc w:val="left"/>
              <w:rPr>
                <w:rFonts w:cs="Calibri"/>
              </w:rPr>
            </w:pPr>
            <w:r>
              <w:rPr>
                <w:rFonts w:cs="Calibri"/>
                <w:i/>
                <w:iCs/>
              </w:rPr>
              <w:t xml:space="preserve">[Drafting </w:t>
            </w:r>
            <w:r w:rsidR="00DA404C">
              <w:rPr>
                <w:rFonts w:cs="Calibri"/>
                <w:i/>
                <w:iCs/>
              </w:rPr>
              <w:t>N</w:t>
            </w:r>
            <w:r>
              <w:rPr>
                <w:rFonts w:cs="Calibri"/>
                <w:i/>
                <w:iCs/>
              </w:rPr>
              <w:t>ote: As above]</w:t>
            </w:r>
          </w:p>
        </w:tc>
      </w:tr>
      <w:tr w:rsidR="005E2E96" w:rsidRPr="00C8354A" w14:paraId="2F3478DC" w14:textId="77777777" w:rsidTr="009753D1">
        <w:tc>
          <w:tcPr>
            <w:tcW w:w="0" w:type="auto"/>
          </w:tcPr>
          <w:p w14:paraId="31D71B85" w14:textId="0B0D4AF8" w:rsidR="005E2E96" w:rsidRPr="00C8354A" w:rsidRDefault="005E2E96" w:rsidP="00650DAB">
            <w:pPr>
              <w:widowControl w:val="0"/>
              <w:spacing w:before="0" w:after="0"/>
              <w:jc w:val="left"/>
              <w:rPr>
                <w:rFonts w:cs="Calibri"/>
              </w:rPr>
            </w:pPr>
            <w:r>
              <w:rPr>
                <w:rFonts w:cs="Calibri"/>
              </w:rPr>
              <w:t>5</w:t>
            </w:r>
          </w:p>
        </w:tc>
        <w:tc>
          <w:tcPr>
            <w:tcW w:w="2369" w:type="dxa"/>
          </w:tcPr>
          <w:p w14:paraId="24479403" w14:textId="11740620" w:rsidR="005E2E96" w:rsidRPr="005E2E96" w:rsidRDefault="005E2E96" w:rsidP="00650DAB">
            <w:pPr>
              <w:pStyle w:val="StandardText"/>
              <w:widowControl w:val="0"/>
              <w:spacing w:before="0" w:after="0"/>
              <w:jc w:val="left"/>
              <w:rPr>
                <w:rFonts w:cs="Calibri"/>
              </w:rPr>
            </w:pPr>
            <w:r>
              <w:rPr>
                <w:rFonts w:cs="Calibri"/>
                <w:b/>
                <w:bCs/>
              </w:rPr>
              <w:t xml:space="preserve">Heat meter </w:t>
            </w:r>
            <w:r w:rsidR="000454FC" w:rsidRPr="000454FC">
              <w:rPr>
                <w:rFonts w:cs="Calibri"/>
              </w:rPr>
              <w:t>[and/or</w:t>
            </w:r>
            <w:r w:rsidR="000454FC">
              <w:rPr>
                <w:rFonts w:cs="Calibri"/>
                <w:b/>
                <w:bCs/>
              </w:rPr>
              <w:t xml:space="preserve"> electricity meter</w:t>
            </w:r>
            <w:r w:rsidR="000454FC" w:rsidRPr="000454FC">
              <w:rPr>
                <w:rFonts w:cs="Calibri"/>
              </w:rPr>
              <w:t>]</w:t>
            </w:r>
            <w:r w:rsidR="000454FC">
              <w:rPr>
                <w:rFonts w:cs="Calibri"/>
                <w:b/>
                <w:bCs/>
              </w:rPr>
              <w:t xml:space="preserve"> </w:t>
            </w:r>
            <w:r>
              <w:rPr>
                <w:rFonts w:cs="Calibri"/>
              </w:rPr>
              <w:lastRenderedPageBreak/>
              <w:t xml:space="preserve">repair or replacement </w:t>
            </w:r>
          </w:p>
        </w:tc>
        <w:tc>
          <w:tcPr>
            <w:tcW w:w="1843" w:type="dxa"/>
          </w:tcPr>
          <w:p w14:paraId="6905F0A2" w14:textId="41F3E029" w:rsidR="005E2E96" w:rsidRPr="005E2E96" w:rsidRDefault="005E2E96" w:rsidP="00650DAB">
            <w:pPr>
              <w:pStyle w:val="StandardText"/>
              <w:widowControl w:val="0"/>
              <w:spacing w:before="0" w:after="0"/>
              <w:jc w:val="left"/>
              <w:rPr>
                <w:rFonts w:cs="Calibri"/>
              </w:rPr>
            </w:pPr>
            <w:r>
              <w:rPr>
                <w:rFonts w:cs="Calibri"/>
                <w:b/>
                <w:bCs/>
              </w:rPr>
              <w:lastRenderedPageBreak/>
              <w:t xml:space="preserve">Heat meter </w:t>
            </w:r>
            <w:r w:rsidR="000454FC" w:rsidRPr="000454FC">
              <w:rPr>
                <w:rFonts w:cs="Calibri"/>
              </w:rPr>
              <w:t>[and/or</w:t>
            </w:r>
            <w:r w:rsidR="000454FC">
              <w:rPr>
                <w:rFonts w:cs="Calibri"/>
                <w:b/>
                <w:bCs/>
              </w:rPr>
              <w:t xml:space="preserve"> </w:t>
            </w:r>
            <w:r w:rsidR="000454FC">
              <w:rPr>
                <w:rFonts w:cs="Calibri"/>
                <w:b/>
                <w:bCs/>
              </w:rPr>
              <w:lastRenderedPageBreak/>
              <w:t>electricity meter</w:t>
            </w:r>
            <w:r w:rsidR="000454FC" w:rsidRPr="000454FC">
              <w:rPr>
                <w:rFonts w:cs="Calibri"/>
              </w:rPr>
              <w:t>]</w:t>
            </w:r>
            <w:r w:rsidR="000454FC">
              <w:rPr>
                <w:rFonts w:cs="Calibri"/>
                <w:b/>
                <w:bCs/>
              </w:rPr>
              <w:t xml:space="preserve"> </w:t>
            </w:r>
            <w:r>
              <w:rPr>
                <w:rFonts w:cs="Calibri"/>
              </w:rPr>
              <w:t>accuracy to be maintained within plus/ minus [5%]</w:t>
            </w:r>
          </w:p>
        </w:tc>
        <w:tc>
          <w:tcPr>
            <w:tcW w:w="2126" w:type="dxa"/>
          </w:tcPr>
          <w:p w14:paraId="23ED63E0" w14:textId="43EB5E82" w:rsidR="005E2E96" w:rsidRPr="00ED4399" w:rsidRDefault="00ED4399" w:rsidP="00650DAB">
            <w:pPr>
              <w:widowControl w:val="0"/>
              <w:spacing w:before="0" w:after="0"/>
              <w:jc w:val="left"/>
              <w:rPr>
                <w:rFonts w:cs="Calibri"/>
              </w:rPr>
            </w:pPr>
            <w:r>
              <w:rPr>
                <w:rFonts w:cs="Calibri"/>
              </w:rPr>
              <w:lastRenderedPageBreak/>
              <w:t xml:space="preserve">Faulty </w:t>
            </w:r>
            <w:r>
              <w:rPr>
                <w:rFonts w:cs="Calibri"/>
                <w:b/>
                <w:bCs/>
              </w:rPr>
              <w:t>heat meter</w:t>
            </w:r>
            <w:r>
              <w:rPr>
                <w:rFonts w:cs="Calibri"/>
              </w:rPr>
              <w:t xml:space="preserve"> </w:t>
            </w:r>
            <w:r w:rsidR="000454FC" w:rsidRPr="000454FC">
              <w:rPr>
                <w:rFonts w:cs="Calibri"/>
              </w:rPr>
              <w:t>[and/or</w:t>
            </w:r>
            <w:r w:rsidR="000454FC">
              <w:rPr>
                <w:rFonts w:cs="Calibri"/>
                <w:b/>
                <w:bCs/>
              </w:rPr>
              <w:t xml:space="preserve"> electricity </w:t>
            </w:r>
            <w:r w:rsidR="000454FC">
              <w:rPr>
                <w:rFonts w:cs="Calibri"/>
                <w:b/>
                <w:bCs/>
              </w:rPr>
              <w:lastRenderedPageBreak/>
              <w:t>meter</w:t>
            </w:r>
            <w:r w:rsidR="000454FC" w:rsidRPr="000454FC">
              <w:rPr>
                <w:rFonts w:cs="Calibri"/>
              </w:rPr>
              <w:t>]</w:t>
            </w:r>
            <w:r w:rsidR="000454FC">
              <w:rPr>
                <w:rFonts w:cs="Calibri"/>
                <w:b/>
                <w:bCs/>
              </w:rPr>
              <w:t xml:space="preserve"> </w:t>
            </w:r>
            <w:r>
              <w:rPr>
                <w:rFonts w:cs="Calibri"/>
              </w:rPr>
              <w:t xml:space="preserve">not replaced within [   ] days after fault is identified </w:t>
            </w:r>
          </w:p>
        </w:tc>
        <w:tc>
          <w:tcPr>
            <w:tcW w:w="2126" w:type="dxa"/>
          </w:tcPr>
          <w:p w14:paraId="651D46DD" w14:textId="52E2F984" w:rsidR="005E2E96" w:rsidRDefault="00ED4399" w:rsidP="00650DAB">
            <w:pPr>
              <w:widowControl w:val="0"/>
              <w:spacing w:before="0" w:after="0"/>
              <w:jc w:val="left"/>
              <w:rPr>
                <w:rFonts w:cs="Calibri"/>
                <w:i/>
                <w:iCs/>
              </w:rPr>
            </w:pPr>
            <w:r>
              <w:rPr>
                <w:rFonts w:cs="Calibri"/>
                <w:i/>
                <w:iCs/>
              </w:rPr>
              <w:lastRenderedPageBreak/>
              <w:t xml:space="preserve">[Drafting </w:t>
            </w:r>
            <w:r w:rsidR="00DA404C">
              <w:rPr>
                <w:rFonts w:cs="Calibri"/>
                <w:i/>
                <w:iCs/>
              </w:rPr>
              <w:t>N</w:t>
            </w:r>
            <w:r>
              <w:rPr>
                <w:rFonts w:cs="Calibri"/>
                <w:i/>
                <w:iCs/>
              </w:rPr>
              <w:t>ote: As above]</w:t>
            </w:r>
          </w:p>
        </w:tc>
      </w:tr>
    </w:tbl>
    <w:p w14:paraId="4FA68CBB" w14:textId="26BFB7AC" w:rsidR="005536FB" w:rsidRPr="005536FB" w:rsidRDefault="005536FB" w:rsidP="005536FB">
      <w:pPr>
        <w:pStyle w:val="StandardText"/>
        <w:widowControl w:val="0"/>
        <w:rPr>
          <w:rFonts w:cs="Calibri"/>
        </w:rPr>
      </w:pPr>
      <w:r w:rsidRPr="005536FB">
        <w:rPr>
          <w:rFonts w:cs="Calibri"/>
        </w:rPr>
        <w:t xml:space="preserve">The </w:t>
      </w:r>
      <w:r w:rsidRPr="005536FB">
        <w:rPr>
          <w:rFonts w:cs="Calibri"/>
          <w:b/>
          <w:bCs/>
        </w:rPr>
        <w:t>service-failure payments</w:t>
      </w:r>
      <w:r w:rsidRPr="005536FB">
        <w:rPr>
          <w:rFonts w:cs="Calibri"/>
        </w:rPr>
        <w:t xml:space="preserve"> and each related cap shall be increased annually on 31 March in accordance with </w:t>
      </w:r>
      <w:r>
        <w:rPr>
          <w:rFonts w:cs="Calibri"/>
          <w:i/>
          <w:iCs/>
        </w:rPr>
        <w:t xml:space="preserve">[inflation]. [Drafting </w:t>
      </w:r>
      <w:r w:rsidR="00DA404C">
        <w:rPr>
          <w:rFonts w:cs="Calibri"/>
          <w:i/>
          <w:iCs/>
        </w:rPr>
        <w:t>N</w:t>
      </w:r>
      <w:r>
        <w:rPr>
          <w:rFonts w:cs="Calibri"/>
          <w:i/>
          <w:iCs/>
        </w:rPr>
        <w:t xml:space="preserve">ote: </w:t>
      </w:r>
      <w:r w:rsidR="00DC779A">
        <w:rPr>
          <w:rFonts w:cs="Calibri"/>
          <w:i/>
          <w:iCs/>
        </w:rPr>
        <w:t>I</w:t>
      </w:r>
      <w:r>
        <w:rPr>
          <w:rFonts w:cs="Calibri"/>
          <w:i/>
          <w:iCs/>
        </w:rPr>
        <w:t>nsert relevant indexation]</w:t>
      </w:r>
      <w:r w:rsidRPr="005536FB">
        <w:rPr>
          <w:rFonts w:cs="Calibri"/>
        </w:rPr>
        <w:t xml:space="preserve"> </w:t>
      </w:r>
    </w:p>
    <w:p w14:paraId="5A671949" w14:textId="77777777" w:rsidR="00845043" w:rsidRDefault="00845043" w:rsidP="00BD2C79">
      <w:pPr>
        <w:pStyle w:val="StandardText"/>
        <w:widowControl w:val="0"/>
        <w:spacing w:before="0"/>
        <w:jc w:val="left"/>
        <w:rPr>
          <w:rFonts w:cs="Calibri"/>
        </w:rPr>
      </w:pPr>
    </w:p>
    <w:p w14:paraId="7B7EFAB1" w14:textId="3ED05C06" w:rsidR="00F30401" w:rsidRPr="002C00DD" w:rsidRDefault="006C10BD" w:rsidP="00BD2C79">
      <w:pPr>
        <w:pStyle w:val="StandardText"/>
        <w:widowControl w:val="0"/>
        <w:spacing w:before="0"/>
        <w:jc w:val="left"/>
        <w:rPr>
          <w:rFonts w:cs="Calibri"/>
          <w:b/>
          <w:bCs/>
        </w:rPr>
      </w:pPr>
      <w:r>
        <w:rPr>
          <w:rFonts w:cs="Calibri"/>
        </w:rPr>
        <w:t>Notwithstanding the above,</w:t>
      </w:r>
      <w:r w:rsidR="003A4EB7">
        <w:rPr>
          <w:rFonts w:cs="Calibri"/>
          <w:b/>
          <w:bCs/>
        </w:rPr>
        <w:t xml:space="preserve"> </w:t>
      </w:r>
      <w:r w:rsidR="009753D1">
        <w:rPr>
          <w:rFonts w:cs="Calibri"/>
        </w:rPr>
        <w:t xml:space="preserve">no </w:t>
      </w:r>
      <w:r w:rsidR="009753D1" w:rsidRPr="009753D1">
        <w:rPr>
          <w:rFonts w:cs="Calibri"/>
          <w:b/>
          <w:bCs/>
        </w:rPr>
        <w:t>service-failure payment</w:t>
      </w:r>
      <w:r w:rsidR="003A4EB7">
        <w:rPr>
          <w:rFonts w:cs="Calibri"/>
        </w:rPr>
        <w:t xml:space="preserve"> </w:t>
      </w:r>
      <w:r w:rsidR="009753D1">
        <w:rPr>
          <w:rFonts w:cs="Calibri"/>
        </w:rPr>
        <w:t xml:space="preserve">will be payable to the </w:t>
      </w:r>
      <w:r w:rsidR="009753D1">
        <w:rPr>
          <w:rFonts w:cs="Calibri"/>
          <w:b/>
          <w:bCs/>
        </w:rPr>
        <w:t xml:space="preserve">customer </w:t>
      </w:r>
      <w:r w:rsidR="009753D1">
        <w:rPr>
          <w:rFonts w:cs="Calibri"/>
        </w:rPr>
        <w:t xml:space="preserve">for any </w:t>
      </w:r>
      <w:r w:rsidR="00F90962">
        <w:rPr>
          <w:rFonts w:cs="Calibri"/>
          <w:b/>
          <w:bCs/>
        </w:rPr>
        <w:t xml:space="preserve"> service failure </w:t>
      </w:r>
      <w:r w:rsidR="009753D1">
        <w:rPr>
          <w:rFonts w:cs="Calibri"/>
        </w:rPr>
        <w:t xml:space="preserve">if the failure is </w:t>
      </w:r>
      <w:r w:rsidR="003A4EB7">
        <w:rPr>
          <w:rFonts w:cs="Calibri"/>
        </w:rPr>
        <w:t>caused by</w:t>
      </w:r>
      <w:r w:rsidR="00F30401" w:rsidRPr="00C8354A">
        <w:rPr>
          <w:rFonts w:cs="Calibri"/>
        </w:rPr>
        <w:t xml:space="preserve"> one of the circumstances set out below</w:t>
      </w:r>
      <w:r w:rsidR="009753D1">
        <w:rPr>
          <w:rFonts w:cs="Calibri"/>
        </w:rPr>
        <w:t>.</w:t>
      </w:r>
    </w:p>
    <w:p w14:paraId="51645BCD" w14:textId="77777777" w:rsidR="00F30401" w:rsidRPr="00C8354A" w:rsidRDefault="00F30401">
      <w:pPr>
        <w:widowControl w:val="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2"/>
      </w:tblGrid>
      <w:tr w:rsidR="00F30401" w:rsidRPr="00C8354A" w14:paraId="4FFEF0EE" w14:textId="77777777" w:rsidTr="007252D3">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2298EC" w14:textId="1206C439" w:rsidR="00F30401" w:rsidRPr="00C8354A" w:rsidRDefault="00F30401" w:rsidP="004305B1">
            <w:pPr>
              <w:widowControl w:val="0"/>
              <w:spacing w:before="0" w:after="0"/>
              <w:jc w:val="left"/>
              <w:rPr>
                <w:rFonts w:cs="Calibri"/>
              </w:rPr>
            </w:pPr>
            <w:r w:rsidRPr="00C8354A">
              <w:rPr>
                <w:rFonts w:cs="Calibri"/>
              </w:rPr>
              <w:t>Item 2</w:t>
            </w:r>
            <w:r w:rsidR="00C00A2A" w:rsidRPr="00C8354A">
              <w:rPr>
                <w:rFonts w:cs="Calibri"/>
              </w:rPr>
              <w:t xml:space="preserve">, </w:t>
            </w:r>
            <w:r w:rsidRPr="00C8354A">
              <w:rPr>
                <w:rFonts w:cs="Calibri"/>
              </w:rPr>
              <w:t>3</w:t>
            </w:r>
            <w:r w:rsidR="00C00A2A" w:rsidRPr="00C8354A">
              <w:rPr>
                <w:rFonts w:cs="Calibri"/>
              </w:rPr>
              <w:t xml:space="preserve"> and </w:t>
            </w:r>
            <w:r w:rsidR="002C00DD">
              <w:rPr>
                <w:rFonts w:cs="Calibri"/>
              </w:rPr>
              <w:t>5</w:t>
            </w:r>
          </w:p>
        </w:tc>
        <w:tc>
          <w:tcPr>
            <w:tcW w:w="8072" w:type="dxa"/>
            <w:tcBorders>
              <w:top w:val="single" w:sz="4" w:space="0" w:color="auto"/>
              <w:left w:val="single" w:sz="4" w:space="0" w:color="auto"/>
              <w:bottom w:val="single" w:sz="4" w:space="0" w:color="auto"/>
              <w:right w:val="single" w:sz="4" w:space="0" w:color="auto"/>
            </w:tcBorders>
            <w:shd w:val="clear" w:color="auto" w:fill="auto"/>
          </w:tcPr>
          <w:p w14:paraId="54515A38" w14:textId="77DCFEBC" w:rsidR="00F30401" w:rsidRPr="00C8354A" w:rsidRDefault="0048370C" w:rsidP="00932F6E">
            <w:pPr>
              <w:pStyle w:val="ListParagraph"/>
              <w:widowControl w:val="0"/>
              <w:numPr>
                <w:ilvl w:val="0"/>
                <w:numId w:val="25"/>
              </w:numPr>
              <w:spacing w:before="0" w:after="0"/>
              <w:jc w:val="left"/>
              <w:rPr>
                <w:rFonts w:cs="Calibri"/>
              </w:rPr>
            </w:pPr>
            <w:r>
              <w:rPr>
                <w:rFonts w:cs="Calibri"/>
              </w:rPr>
              <w:t xml:space="preserve">The </w:t>
            </w:r>
            <w:r>
              <w:rPr>
                <w:rFonts w:cs="Calibri"/>
                <w:b/>
                <w:bCs/>
              </w:rPr>
              <w:t xml:space="preserve">service failure </w:t>
            </w:r>
            <w:r>
              <w:rPr>
                <w:rFonts w:cs="Calibri"/>
              </w:rPr>
              <w:t xml:space="preserve">was caused by </w:t>
            </w:r>
            <w:r w:rsidR="00EC49AE">
              <w:rPr>
                <w:rFonts w:cs="Calibri"/>
              </w:rPr>
              <w:t>the customer</w:t>
            </w:r>
            <w:r>
              <w:rPr>
                <w:rFonts w:cs="Calibri"/>
              </w:rPr>
              <w:t xml:space="preserve"> not complying with </w:t>
            </w:r>
            <w:r w:rsidR="00F30401" w:rsidRPr="00C8354A">
              <w:rPr>
                <w:rFonts w:cs="Calibri"/>
              </w:rPr>
              <w:t xml:space="preserve">this </w:t>
            </w:r>
            <w:r w:rsidR="0060430A">
              <w:rPr>
                <w:rFonts w:cs="Calibri"/>
                <w:b/>
              </w:rPr>
              <w:t>contract</w:t>
            </w:r>
            <w:r w:rsidR="00F30401" w:rsidRPr="00C8354A">
              <w:rPr>
                <w:rFonts w:cs="Calibri"/>
              </w:rPr>
              <w:t>.</w:t>
            </w:r>
          </w:p>
        </w:tc>
      </w:tr>
      <w:tr w:rsidR="00F30401" w:rsidRPr="00C8354A" w14:paraId="49C1CEC3" w14:textId="77777777" w:rsidTr="007252D3">
        <w:tc>
          <w:tcPr>
            <w:tcW w:w="988" w:type="dxa"/>
            <w:tcBorders>
              <w:top w:val="single" w:sz="4" w:space="0" w:color="auto"/>
              <w:left w:val="single" w:sz="4" w:space="0" w:color="auto"/>
              <w:bottom w:val="nil"/>
              <w:right w:val="single" w:sz="4" w:space="0" w:color="auto"/>
            </w:tcBorders>
            <w:shd w:val="clear" w:color="auto" w:fill="auto"/>
            <w:vAlign w:val="center"/>
          </w:tcPr>
          <w:p w14:paraId="026DCB75" w14:textId="22670280" w:rsidR="00F30401" w:rsidRPr="00C8354A" w:rsidRDefault="00F30401" w:rsidP="004305B1">
            <w:pPr>
              <w:widowControl w:val="0"/>
              <w:spacing w:before="0" w:after="0"/>
              <w:jc w:val="left"/>
              <w:rPr>
                <w:rFonts w:cs="Calibri"/>
              </w:rPr>
            </w:pPr>
            <w:r w:rsidRPr="00C8354A">
              <w:rPr>
                <w:rFonts w:cs="Calibri"/>
              </w:rPr>
              <w:t xml:space="preserve">Item 2 </w:t>
            </w:r>
            <w:r w:rsidR="0048370C">
              <w:rPr>
                <w:rFonts w:cs="Calibri"/>
              </w:rPr>
              <w:t>or 3</w:t>
            </w:r>
          </w:p>
        </w:tc>
        <w:tc>
          <w:tcPr>
            <w:tcW w:w="8072" w:type="dxa"/>
            <w:tcBorders>
              <w:top w:val="single" w:sz="4" w:space="0" w:color="auto"/>
              <w:left w:val="single" w:sz="4" w:space="0" w:color="auto"/>
              <w:bottom w:val="nil"/>
              <w:right w:val="single" w:sz="4" w:space="0" w:color="auto"/>
            </w:tcBorders>
            <w:shd w:val="clear" w:color="auto" w:fill="auto"/>
          </w:tcPr>
          <w:p w14:paraId="4922F7AF" w14:textId="0DCAB192" w:rsidR="00F30401" w:rsidRPr="00C8354A" w:rsidRDefault="00192FB0" w:rsidP="00932F6E">
            <w:pPr>
              <w:pStyle w:val="ListParagraph"/>
              <w:widowControl w:val="0"/>
              <w:numPr>
                <w:ilvl w:val="0"/>
                <w:numId w:val="25"/>
              </w:numPr>
              <w:spacing w:before="0" w:after="0"/>
              <w:jc w:val="left"/>
              <w:rPr>
                <w:rFonts w:cs="Calibri"/>
              </w:rPr>
            </w:pPr>
            <w:r w:rsidRPr="00A64434">
              <w:rPr>
                <w:rFonts w:cs="Calibri"/>
                <w:b/>
                <w:bCs/>
              </w:rPr>
              <w:t>ESCo</w:t>
            </w:r>
            <w:r w:rsidR="00EC49AE">
              <w:rPr>
                <w:rFonts w:cs="Calibri"/>
              </w:rPr>
              <w:t xml:space="preserve"> </w:t>
            </w:r>
            <w:r w:rsidR="004D2D0B">
              <w:rPr>
                <w:rFonts w:cs="Calibri"/>
              </w:rPr>
              <w:t xml:space="preserve"> </w:t>
            </w:r>
            <w:r w:rsidR="00C2047E">
              <w:rPr>
                <w:rFonts w:cs="Calibri"/>
              </w:rPr>
              <w:t>is</w:t>
            </w:r>
            <w:r w:rsidR="00845043">
              <w:rPr>
                <w:rFonts w:cs="Calibri"/>
              </w:rPr>
              <w:t xml:space="preserve"> </w:t>
            </w:r>
            <w:r w:rsidR="00EB45B1" w:rsidRPr="00C8354A">
              <w:rPr>
                <w:rFonts w:cs="Calibri"/>
              </w:rPr>
              <w:t>not able to provide</w:t>
            </w:r>
            <w:r w:rsidR="00A63761" w:rsidRPr="00C8354A">
              <w:rPr>
                <w:rFonts w:cs="Calibri"/>
              </w:rPr>
              <w:t xml:space="preserve"> </w:t>
            </w:r>
            <w:r w:rsidR="00F30401" w:rsidRPr="00C8354A">
              <w:rPr>
                <w:rFonts w:cs="Calibri"/>
              </w:rPr>
              <w:t xml:space="preserve">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w:t>
            </w:r>
            <w:r w:rsidR="000454FC" w:rsidRPr="000454FC">
              <w:rPr>
                <w:rFonts w:cs="Calibri"/>
              </w:rPr>
              <w:t>[and/or</w:t>
            </w:r>
            <w:r w:rsidR="000454FC">
              <w:rPr>
                <w:rFonts w:cs="Calibri"/>
                <w:b/>
                <w:bCs/>
              </w:rPr>
              <w:t xml:space="preserve"> electricity supply</w:t>
            </w:r>
            <w:r w:rsidR="000454FC" w:rsidRPr="000454FC">
              <w:rPr>
                <w:rFonts w:cs="Calibri"/>
              </w:rPr>
              <w:t>]</w:t>
            </w:r>
            <w:r w:rsidR="000454FC">
              <w:rPr>
                <w:rFonts w:cs="Calibri"/>
                <w:b/>
                <w:bCs/>
              </w:rPr>
              <w:t xml:space="preserve"> </w:t>
            </w:r>
            <w:r w:rsidR="00F30401" w:rsidRPr="00C8354A">
              <w:rPr>
                <w:rFonts w:cs="Calibri"/>
              </w:rPr>
              <w:t xml:space="preserve">to </w:t>
            </w:r>
            <w:r w:rsidR="007176DF">
              <w:rPr>
                <w:rFonts w:cs="Calibri"/>
              </w:rPr>
              <w:t>the premises</w:t>
            </w:r>
            <w:r w:rsidR="00F30401" w:rsidRPr="00C8354A">
              <w:rPr>
                <w:rFonts w:cs="Calibri"/>
              </w:rPr>
              <w:t xml:space="preserve"> </w:t>
            </w:r>
            <w:r w:rsidR="00EB45B1" w:rsidRPr="00C8354A">
              <w:rPr>
                <w:rFonts w:cs="Calibri"/>
              </w:rPr>
              <w:t xml:space="preserve">because of </w:t>
            </w:r>
            <w:r w:rsidR="00F30401" w:rsidRPr="00C8354A">
              <w:rPr>
                <w:rFonts w:cs="Calibri"/>
              </w:rPr>
              <w:t xml:space="preserve">any of the </w:t>
            </w:r>
            <w:r w:rsidR="00EB45B1" w:rsidRPr="00C8354A">
              <w:rPr>
                <w:rFonts w:cs="Calibri"/>
              </w:rPr>
              <w:t xml:space="preserve">events or </w:t>
            </w:r>
            <w:r w:rsidR="00F30401" w:rsidRPr="00C8354A">
              <w:rPr>
                <w:rFonts w:cs="Calibri"/>
              </w:rPr>
              <w:t xml:space="preserve">circumstances set out </w:t>
            </w:r>
            <w:r w:rsidR="00F30401" w:rsidRPr="00045E5F">
              <w:rPr>
                <w:rFonts w:cs="Calibri"/>
              </w:rPr>
              <w:t xml:space="preserve">in </w:t>
            </w:r>
            <w:r w:rsidR="00C44B1E" w:rsidRPr="00045E5F">
              <w:rPr>
                <w:rFonts w:cs="Calibri"/>
              </w:rPr>
              <w:t>C</w:t>
            </w:r>
            <w:r w:rsidR="00777875" w:rsidRPr="00045E5F">
              <w:rPr>
                <w:rFonts w:cs="Calibri"/>
              </w:rPr>
              <w:t>lause</w:t>
            </w:r>
            <w:r w:rsidR="00045E5F" w:rsidRPr="00045E5F">
              <w:rPr>
                <w:rFonts w:cs="Calibri"/>
              </w:rPr>
              <w:t xml:space="preserve"> </w:t>
            </w:r>
            <w:r w:rsidR="00045E5F" w:rsidRPr="00045E5F">
              <w:rPr>
                <w:rFonts w:cs="Calibri"/>
              </w:rPr>
              <w:fldChar w:fldCharType="begin"/>
            </w:r>
            <w:r w:rsidR="00045E5F" w:rsidRPr="00045E5F">
              <w:rPr>
                <w:rFonts w:cs="Calibri"/>
              </w:rPr>
              <w:instrText xml:space="preserve"> REF _Ref15331680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415C4A">
              <w:rPr>
                <w:rFonts w:cs="Calibri"/>
              </w:rPr>
              <w:t>13</w:t>
            </w:r>
            <w:r w:rsidR="00045E5F" w:rsidRPr="00045E5F">
              <w:rPr>
                <w:rFonts w:cs="Calibri"/>
              </w:rPr>
              <w:fldChar w:fldCharType="end"/>
            </w:r>
            <w:r w:rsidR="00F30401" w:rsidRPr="00045E5F">
              <w:rPr>
                <w:rFonts w:cs="Calibri"/>
              </w:rPr>
              <w:t xml:space="preserve">, </w:t>
            </w:r>
            <w:r w:rsidR="00EB45B1" w:rsidRPr="00045E5F">
              <w:rPr>
                <w:rFonts w:cs="Calibri"/>
              </w:rPr>
              <w:t>as long</w:t>
            </w:r>
            <w:r w:rsidR="00EB45B1" w:rsidRPr="00C8354A">
              <w:rPr>
                <w:rFonts w:cs="Calibri"/>
              </w:rPr>
              <w:t xml:space="preserve"> as</w:t>
            </w:r>
            <w:r w:rsidR="00F30401" w:rsidRPr="00C8354A">
              <w:rPr>
                <w:rFonts w:cs="Calibri"/>
              </w:rPr>
              <w:t xml:space="preserve"> </w:t>
            </w:r>
            <w:r w:rsidRPr="00A64434">
              <w:rPr>
                <w:rFonts w:cs="Calibri"/>
                <w:b/>
                <w:bCs/>
              </w:rPr>
              <w:t>ESCo</w:t>
            </w:r>
            <w:r w:rsidR="00EC49AE">
              <w:rPr>
                <w:rFonts w:cs="Calibri"/>
              </w:rPr>
              <w:t xml:space="preserve"> </w:t>
            </w:r>
            <w:r w:rsidR="004C4ACD">
              <w:rPr>
                <w:rFonts w:cs="Calibri"/>
              </w:rPr>
              <w:t>has</w:t>
            </w:r>
            <w:r w:rsidR="00F30401" w:rsidRPr="00C8354A">
              <w:rPr>
                <w:rFonts w:cs="Calibri"/>
              </w:rPr>
              <w:t xml:space="preserve"> used reasonable </w:t>
            </w:r>
            <w:r w:rsidR="00EB45B1" w:rsidRPr="00C8354A">
              <w:rPr>
                <w:rFonts w:cs="Calibri"/>
              </w:rPr>
              <w:t xml:space="preserve">efforts </w:t>
            </w:r>
            <w:r w:rsidR="00F30401" w:rsidRPr="00C8354A">
              <w:rPr>
                <w:rFonts w:cs="Calibri"/>
              </w:rPr>
              <w:t xml:space="preserve">to </w:t>
            </w:r>
            <w:r w:rsidR="00EB45B1" w:rsidRPr="00C8354A">
              <w:rPr>
                <w:rFonts w:cs="Calibri"/>
              </w:rPr>
              <w:t xml:space="preserve">reduce </w:t>
            </w:r>
            <w:r w:rsidR="00F30401" w:rsidRPr="00C8354A">
              <w:rPr>
                <w:rFonts w:cs="Calibri"/>
              </w:rPr>
              <w:t xml:space="preserve">the </w:t>
            </w:r>
            <w:r w:rsidR="004D2D0B" w:rsidRPr="00C8354A">
              <w:rPr>
                <w:rFonts w:cs="Calibri"/>
              </w:rPr>
              <w:t>effects</w:t>
            </w:r>
            <w:r w:rsidR="00EB45B1" w:rsidRPr="00C8354A">
              <w:rPr>
                <w:rFonts w:cs="Calibri"/>
              </w:rPr>
              <w:t xml:space="preserve"> </w:t>
            </w:r>
            <w:r w:rsidR="00F30401" w:rsidRPr="00C8354A">
              <w:rPr>
                <w:rFonts w:cs="Calibri"/>
              </w:rPr>
              <w:t xml:space="preserve">of </w:t>
            </w:r>
            <w:r w:rsidR="00EB45B1" w:rsidRPr="00C8354A">
              <w:rPr>
                <w:rFonts w:cs="Calibri"/>
              </w:rPr>
              <w:t>the event or</w:t>
            </w:r>
            <w:r w:rsidR="00F30401" w:rsidRPr="00C8354A">
              <w:rPr>
                <w:rFonts w:cs="Calibri"/>
              </w:rPr>
              <w:t xml:space="preserve"> circumstances and </w:t>
            </w:r>
            <w:r w:rsidR="00EB45B1" w:rsidRPr="00C8354A">
              <w:rPr>
                <w:rFonts w:cs="Calibri"/>
              </w:rPr>
              <w:t xml:space="preserve">start </w:t>
            </w:r>
            <w:r w:rsidR="00F30401" w:rsidRPr="00C8354A">
              <w:rPr>
                <w:rFonts w:cs="Calibri"/>
              </w:rPr>
              <w:t>provi</w:t>
            </w:r>
            <w:r w:rsidR="00EB45B1" w:rsidRPr="00C8354A">
              <w:rPr>
                <w:rFonts w:cs="Calibri"/>
              </w:rPr>
              <w:t xml:space="preserve">ding </w:t>
            </w:r>
            <w:r w:rsidR="00F30401" w:rsidRPr="00C8354A">
              <w:rPr>
                <w:rFonts w:cs="Calibri"/>
              </w:rPr>
              <w:t xml:space="preserve">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w:t>
            </w:r>
            <w:r w:rsidR="000454FC" w:rsidRPr="000454FC">
              <w:rPr>
                <w:rFonts w:cs="Calibri"/>
              </w:rPr>
              <w:t>[and/or</w:t>
            </w:r>
            <w:r w:rsidR="000454FC">
              <w:rPr>
                <w:rFonts w:cs="Calibri"/>
                <w:b/>
                <w:bCs/>
              </w:rPr>
              <w:t xml:space="preserve"> electricity supply</w:t>
            </w:r>
            <w:r w:rsidR="000454FC" w:rsidRPr="000454FC">
              <w:rPr>
                <w:rFonts w:cs="Calibri"/>
              </w:rPr>
              <w:t>]</w:t>
            </w:r>
            <w:r w:rsidR="000454FC">
              <w:rPr>
                <w:rFonts w:cs="Calibri"/>
                <w:b/>
                <w:bCs/>
              </w:rPr>
              <w:t xml:space="preserve"> </w:t>
            </w:r>
            <w:r w:rsidR="00EB45B1" w:rsidRPr="00C8354A">
              <w:rPr>
                <w:rFonts w:cs="Calibri"/>
              </w:rPr>
              <w:t xml:space="preserve">again </w:t>
            </w:r>
            <w:r w:rsidR="00F30401" w:rsidRPr="00C8354A">
              <w:rPr>
                <w:rFonts w:cs="Calibri"/>
              </w:rPr>
              <w:t>as soon as possible.</w:t>
            </w:r>
          </w:p>
          <w:p w14:paraId="5D84C68C" w14:textId="77777777" w:rsidR="00F30401" w:rsidRPr="00C8354A" w:rsidRDefault="00F30401" w:rsidP="004305B1">
            <w:pPr>
              <w:widowControl w:val="0"/>
              <w:spacing w:before="0" w:after="0"/>
              <w:jc w:val="left"/>
              <w:rPr>
                <w:rFonts w:cs="Calibri"/>
              </w:rPr>
            </w:pPr>
          </w:p>
        </w:tc>
      </w:tr>
      <w:tr w:rsidR="00F30401" w:rsidRPr="00C8354A" w14:paraId="6FE1BA3E" w14:textId="77777777" w:rsidTr="007252D3">
        <w:tc>
          <w:tcPr>
            <w:tcW w:w="988" w:type="dxa"/>
            <w:tcBorders>
              <w:top w:val="nil"/>
              <w:left w:val="single" w:sz="4" w:space="0" w:color="auto"/>
              <w:bottom w:val="nil"/>
              <w:right w:val="single" w:sz="4" w:space="0" w:color="auto"/>
            </w:tcBorders>
            <w:shd w:val="clear" w:color="auto" w:fill="auto"/>
            <w:vAlign w:val="center"/>
          </w:tcPr>
          <w:p w14:paraId="2B25E9E1" w14:textId="77777777" w:rsidR="00F30401" w:rsidRPr="00C8354A" w:rsidRDefault="00F30401" w:rsidP="004305B1">
            <w:pPr>
              <w:widowControl w:val="0"/>
              <w:spacing w:before="0" w:after="0"/>
              <w:jc w:val="left"/>
              <w:rPr>
                <w:rFonts w:cs="Calibri"/>
              </w:rPr>
            </w:pPr>
          </w:p>
        </w:tc>
        <w:tc>
          <w:tcPr>
            <w:tcW w:w="8072" w:type="dxa"/>
            <w:tcBorders>
              <w:top w:val="nil"/>
              <w:left w:val="single" w:sz="4" w:space="0" w:color="auto"/>
              <w:bottom w:val="nil"/>
              <w:right w:val="single" w:sz="4" w:space="0" w:color="auto"/>
            </w:tcBorders>
            <w:shd w:val="clear" w:color="auto" w:fill="auto"/>
          </w:tcPr>
          <w:p w14:paraId="688A2AD0" w14:textId="44093DA1" w:rsidR="00F30401" w:rsidRPr="00C8354A" w:rsidRDefault="00192FB0" w:rsidP="00932F6E">
            <w:pPr>
              <w:pStyle w:val="ListParagraph"/>
              <w:widowControl w:val="0"/>
              <w:numPr>
                <w:ilvl w:val="0"/>
                <w:numId w:val="25"/>
              </w:numPr>
              <w:spacing w:before="0" w:after="0"/>
              <w:jc w:val="left"/>
              <w:rPr>
                <w:rFonts w:cs="Calibri"/>
              </w:rPr>
            </w:pPr>
            <w:r>
              <w:rPr>
                <w:rFonts w:cs="Calibri"/>
                <w:b/>
                <w:bCs/>
              </w:rPr>
              <w:t>ESCo</w:t>
            </w:r>
            <w:r w:rsidR="00EC49AE">
              <w:rPr>
                <w:rFonts w:cs="Calibri"/>
              </w:rPr>
              <w:t xml:space="preserve"> </w:t>
            </w:r>
            <w:r w:rsidR="00DD2C90">
              <w:rPr>
                <w:rFonts w:cs="Calibri"/>
              </w:rPr>
              <w:t>has</w:t>
            </w:r>
            <w:r w:rsidR="001B08D1" w:rsidRPr="00C8354A">
              <w:rPr>
                <w:rFonts w:cs="Calibri"/>
              </w:rPr>
              <w:t xml:space="preserve"> to </w:t>
            </w:r>
            <w:r w:rsidR="00F30401" w:rsidRPr="00C8354A">
              <w:rPr>
                <w:rFonts w:cs="Calibri"/>
              </w:rPr>
              <w:t xml:space="preserve">shut down the </w:t>
            </w:r>
            <w:r w:rsidR="0060430A">
              <w:rPr>
                <w:rFonts w:cs="Calibri"/>
                <w:b/>
              </w:rPr>
              <w:t>district heating scheme</w:t>
            </w:r>
            <w:r w:rsidR="0047459A" w:rsidRPr="00C8354A">
              <w:rPr>
                <w:rFonts w:cs="Calibri"/>
              </w:rPr>
              <w:t xml:space="preserve"> </w:t>
            </w:r>
            <w:r w:rsidR="001B08D1" w:rsidRPr="00C8354A">
              <w:rPr>
                <w:rFonts w:cs="Calibri"/>
              </w:rPr>
              <w:t xml:space="preserve">by </w:t>
            </w:r>
            <w:r w:rsidR="00CC2D8E" w:rsidRPr="00C8354A">
              <w:rPr>
                <w:rFonts w:cs="Calibri"/>
                <w:b/>
              </w:rPr>
              <w:t>l</w:t>
            </w:r>
            <w:r w:rsidR="00144125" w:rsidRPr="00C8354A">
              <w:rPr>
                <w:rFonts w:cs="Calibri"/>
                <w:b/>
              </w:rPr>
              <w:t>aw</w:t>
            </w:r>
            <w:r w:rsidR="001B08D1" w:rsidRPr="00C8354A">
              <w:rPr>
                <w:rFonts w:cs="Calibri"/>
              </w:rPr>
              <w:t xml:space="preserve">, </w:t>
            </w:r>
            <w:r w:rsidR="00DD2C90">
              <w:rPr>
                <w:rFonts w:cs="Calibri"/>
              </w:rPr>
              <w:t>provided that the</w:t>
            </w:r>
            <w:r w:rsidR="00F30401" w:rsidRPr="00C8354A">
              <w:rPr>
                <w:rFonts w:cs="Calibri"/>
              </w:rPr>
              <w:t xml:space="preserve"> need does not relate to or arise out of </w:t>
            </w:r>
            <w:r w:rsidRPr="00A64434">
              <w:rPr>
                <w:rFonts w:cs="Calibri"/>
                <w:b/>
                <w:bCs/>
              </w:rPr>
              <w:t>ESCo</w:t>
            </w:r>
            <w:r w:rsidR="00EC49AE" w:rsidRPr="00A64434">
              <w:rPr>
                <w:rFonts w:cs="Calibri"/>
                <w:b/>
                <w:bCs/>
              </w:rPr>
              <w:t>’s</w:t>
            </w:r>
            <w:r w:rsidR="001B08D1" w:rsidRPr="00C8354A">
              <w:rPr>
                <w:rFonts w:cs="Calibri"/>
              </w:rPr>
              <w:t xml:space="preserve"> negligence or </w:t>
            </w:r>
            <w:r w:rsidR="00DD2C90">
              <w:rPr>
                <w:rFonts w:cs="Calibri"/>
              </w:rPr>
              <w:t xml:space="preserve">failure to </w:t>
            </w:r>
            <w:r w:rsidR="0071545E">
              <w:rPr>
                <w:rFonts w:cs="Calibri"/>
              </w:rPr>
              <w:t>comply with</w:t>
            </w:r>
            <w:r w:rsidR="00F30401" w:rsidRPr="00C8354A">
              <w:rPr>
                <w:rFonts w:cs="Calibri"/>
              </w:rPr>
              <w:t xml:space="preserve"> this </w:t>
            </w:r>
            <w:r w:rsidR="0060430A">
              <w:rPr>
                <w:rFonts w:cs="Calibri"/>
                <w:b/>
              </w:rPr>
              <w:t>contract</w:t>
            </w:r>
            <w:r w:rsidR="00F30401" w:rsidRPr="00C8354A">
              <w:rPr>
                <w:rFonts w:cs="Calibri"/>
              </w:rPr>
              <w:t>.</w:t>
            </w:r>
          </w:p>
          <w:p w14:paraId="179951BF" w14:textId="77777777" w:rsidR="00F30401" w:rsidRPr="00C8354A" w:rsidRDefault="00F30401" w:rsidP="004305B1">
            <w:pPr>
              <w:widowControl w:val="0"/>
              <w:spacing w:before="0" w:after="0"/>
              <w:jc w:val="left"/>
              <w:rPr>
                <w:rFonts w:cs="Calibri"/>
              </w:rPr>
            </w:pPr>
          </w:p>
        </w:tc>
      </w:tr>
      <w:tr w:rsidR="00F30401" w:rsidRPr="00C8354A" w14:paraId="686EEFAF" w14:textId="77777777" w:rsidTr="007252D3">
        <w:tc>
          <w:tcPr>
            <w:tcW w:w="988" w:type="dxa"/>
            <w:tcBorders>
              <w:top w:val="nil"/>
              <w:left w:val="single" w:sz="4" w:space="0" w:color="auto"/>
              <w:bottom w:val="nil"/>
              <w:right w:val="single" w:sz="4" w:space="0" w:color="auto"/>
            </w:tcBorders>
            <w:shd w:val="clear" w:color="auto" w:fill="auto"/>
            <w:vAlign w:val="center"/>
          </w:tcPr>
          <w:p w14:paraId="41B2BCA8" w14:textId="77777777" w:rsidR="00F30401" w:rsidRPr="00C8354A" w:rsidRDefault="00F30401" w:rsidP="004305B1">
            <w:pPr>
              <w:widowControl w:val="0"/>
              <w:spacing w:before="0" w:after="0"/>
              <w:jc w:val="left"/>
              <w:rPr>
                <w:rFonts w:cs="Calibri"/>
              </w:rPr>
            </w:pPr>
          </w:p>
        </w:tc>
        <w:tc>
          <w:tcPr>
            <w:tcW w:w="8072" w:type="dxa"/>
            <w:tcBorders>
              <w:top w:val="nil"/>
              <w:left w:val="single" w:sz="4" w:space="0" w:color="auto"/>
              <w:bottom w:val="nil"/>
              <w:right w:val="single" w:sz="4" w:space="0" w:color="auto"/>
            </w:tcBorders>
            <w:shd w:val="clear" w:color="auto" w:fill="auto"/>
          </w:tcPr>
          <w:p w14:paraId="6B490394" w14:textId="340AF8D2" w:rsidR="00F30401" w:rsidRPr="00DD2C90" w:rsidRDefault="00192FB0" w:rsidP="00932F6E">
            <w:pPr>
              <w:pStyle w:val="ListParagraph"/>
              <w:widowControl w:val="0"/>
              <w:numPr>
                <w:ilvl w:val="0"/>
                <w:numId w:val="25"/>
              </w:numPr>
              <w:spacing w:before="0" w:after="0"/>
              <w:jc w:val="left"/>
              <w:rPr>
                <w:rFonts w:cs="Calibri"/>
              </w:rPr>
            </w:pPr>
            <w:r>
              <w:rPr>
                <w:rFonts w:cs="Calibri"/>
                <w:b/>
                <w:bCs/>
              </w:rPr>
              <w:t>ESCo</w:t>
            </w:r>
            <w:r w:rsidR="00EC49AE">
              <w:rPr>
                <w:rFonts w:cs="Calibri"/>
              </w:rPr>
              <w:t xml:space="preserve"> </w:t>
            </w:r>
            <w:r w:rsidR="00DD2C90">
              <w:rPr>
                <w:rFonts w:cs="Calibri"/>
              </w:rPr>
              <w:t>has</w:t>
            </w:r>
            <w:r w:rsidR="00F30401" w:rsidRPr="00C8354A">
              <w:rPr>
                <w:rFonts w:cs="Calibri"/>
              </w:rPr>
              <w:t xml:space="preserve"> suspend</w:t>
            </w:r>
            <w:r w:rsidR="0071545E">
              <w:rPr>
                <w:rFonts w:cs="Calibri"/>
              </w:rPr>
              <w:t>ed</w:t>
            </w:r>
            <w:r w:rsidR="00F30401" w:rsidRPr="00C8354A">
              <w:rPr>
                <w:rFonts w:cs="Calibri"/>
              </w:rPr>
              <w:t xml:space="preserve"> 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w:t>
            </w:r>
            <w:r w:rsidR="000454FC" w:rsidRPr="000454FC">
              <w:rPr>
                <w:rFonts w:cs="Calibri"/>
              </w:rPr>
              <w:t>[and/or</w:t>
            </w:r>
            <w:r w:rsidR="000454FC">
              <w:rPr>
                <w:rFonts w:cs="Calibri"/>
                <w:b/>
                <w:bCs/>
              </w:rPr>
              <w:t xml:space="preserve"> electricity supply</w:t>
            </w:r>
            <w:r w:rsidR="000454FC" w:rsidRPr="000454FC">
              <w:rPr>
                <w:rFonts w:cs="Calibri"/>
              </w:rPr>
              <w:t>]</w:t>
            </w:r>
            <w:r w:rsidR="000454FC">
              <w:rPr>
                <w:rFonts w:cs="Calibri"/>
                <w:b/>
                <w:bCs/>
              </w:rPr>
              <w:t xml:space="preserve"> </w:t>
            </w:r>
            <w:r w:rsidR="00F30401" w:rsidRPr="00C8354A">
              <w:rPr>
                <w:rFonts w:cs="Calibri"/>
              </w:rPr>
              <w:t xml:space="preserve">because </w:t>
            </w:r>
            <w:r w:rsidRPr="00A64434">
              <w:rPr>
                <w:rFonts w:cs="Calibri"/>
                <w:b/>
                <w:bCs/>
              </w:rPr>
              <w:t>ESCo</w:t>
            </w:r>
            <w:r w:rsidR="00EC49AE">
              <w:rPr>
                <w:rFonts w:cs="Calibri"/>
              </w:rPr>
              <w:t xml:space="preserve"> </w:t>
            </w:r>
            <w:r w:rsidR="00DD2C90">
              <w:rPr>
                <w:rFonts w:cs="Calibri"/>
              </w:rPr>
              <w:t xml:space="preserve">has </w:t>
            </w:r>
            <w:r w:rsidR="001B08D1" w:rsidRPr="00C8354A">
              <w:rPr>
                <w:rFonts w:cs="Calibri"/>
              </w:rPr>
              <w:t xml:space="preserve">good reason to </w:t>
            </w:r>
            <w:r w:rsidR="00F30401" w:rsidRPr="00C8354A">
              <w:rPr>
                <w:rFonts w:cs="Calibri"/>
              </w:rPr>
              <w:t xml:space="preserve">believe that </w:t>
            </w:r>
            <w:r w:rsidRPr="00A64434">
              <w:rPr>
                <w:rFonts w:cs="Calibri"/>
                <w:b/>
                <w:bCs/>
              </w:rPr>
              <w:t>ESCo</w:t>
            </w:r>
            <w:r w:rsidR="00EC49AE">
              <w:rPr>
                <w:rFonts w:cs="Calibri"/>
              </w:rPr>
              <w:t xml:space="preserve"> </w:t>
            </w:r>
            <w:r w:rsidR="00DD2C90">
              <w:rPr>
                <w:rFonts w:cs="Calibri"/>
              </w:rPr>
              <w:t>n</w:t>
            </w:r>
            <w:r w:rsidR="001B08D1" w:rsidRPr="00C8354A">
              <w:rPr>
                <w:rFonts w:cs="Calibri"/>
              </w:rPr>
              <w:t>eed</w:t>
            </w:r>
            <w:r w:rsidR="00DD2C90">
              <w:rPr>
                <w:rFonts w:cs="Calibri"/>
              </w:rPr>
              <w:t>s</w:t>
            </w:r>
            <w:r w:rsidR="00F30401" w:rsidRPr="00C8354A">
              <w:rPr>
                <w:rFonts w:cs="Calibri"/>
              </w:rPr>
              <w:t xml:space="preserve"> to do so to avoid</w:t>
            </w:r>
            <w:r w:rsidR="001B08D1" w:rsidRPr="00C8354A">
              <w:rPr>
                <w:rFonts w:cs="Calibri"/>
              </w:rPr>
              <w:t xml:space="preserve"> death, injury or severe damage to property, </w:t>
            </w:r>
            <w:r w:rsidR="00DD2C90">
              <w:rPr>
                <w:rFonts w:cs="Calibri"/>
              </w:rPr>
              <w:t>provided that the</w:t>
            </w:r>
            <w:r w:rsidR="00DD2C90" w:rsidRPr="00C8354A">
              <w:rPr>
                <w:rFonts w:cs="Calibri"/>
              </w:rPr>
              <w:t xml:space="preserve"> need does not relate to or arise out of </w:t>
            </w:r>
            <w:r w:rsidRPr="00A64434">
              <w:rPr>
                <w:rFonts w:cs="Calibri"/>
                <w:b/>
                <w:bCs/>
              </w:rPr>
              <w:t>ESCo</w:t>
            </w:r>
            <w:r w:rsidR="00DD2C90" w:rsidRPr="00A64434">
              <w:rPr>
                <w:rFonts w:cs="Calibri"/>
                <w:b/>
                <w:bCs/>
              </w:rPr>
              <w:t>’s</w:t>
            </w:r>
            <w:r w:rsidR="00DD2C90" w:rsidRPr="00C8354A">
              <w:rPr>
                <w:rFonts w:cs="Calibri"/>
              </w:rPr>
              <w:t xml:space="preserve"> negligence or </w:t>
            </w:r>
            <w:r w:rsidR="00DD2C90">
              <w:rPr>
                <w:rFonts w:cs="Calibri"/>
              </w:rPr>
              <w:t>failure to comply with</w:t>
            </w:r>
            <w:r w:rsidR="00DD2C90" w:rsidRPr="00C8354A">
              <w:rPr>
                <w:rFonts w:cs="Calibri"/>
              </w:rPr>
              <w:t xml:space="preserve"> this </w:t>
            </w:r>
            <w:r w:rsidR="00DD2C90">
              <w:rPr>
                <w:rFonts w:cs="Calibri"/>
                <w:b/>
              </w:rPr>
              <w:t>contract</w:t>
            </w:r>
            <w:r w:rsidR="00DD2C90" w:rsidRPr="00C8354A">
              <w:rPr>
                <w:rFonts w:cs="Calibri"/>
              </w:rPr>
              <w:t>.</w:t>
            </w:r>
          </w:p>
          <w:p w14:paraId="02DCB741" w14:textId="77777777" w:rsidR="00F30401" w:rsidRPr="00C8354A" w:rsidRDefault="00F30401" w:rsidP="004305B1">
            <w:pPr>
              <w:widowControl w:val="0"/>
              <w:spacing w:before="0" w:after="0"/>
              <w:jc w:val="left"/>
              <w:rPr>
                <w:rFonts w:cs="Calibri"/>
              </w:rPr>
            </w:pPr>
          </w:p>
        </w:tc>
      </w:tr>
      <w:tr w:rsidR="00F30401" w:rsidRPr="00C8354A" w14:paraId="2B5D16D3" w14:textId="77777777" w:rsidTr="007252D3">
        <w:tc>
          <w:tcPr>
            <w:tcW w:w="988" w:type="dxa"/>
            <w:tcBorders>
              <w:top w:val="nil"/>
              <w:left w:val="single" w:sz="4" w:space="0" w:color="auto"/>
              <w:bottom w:val="nil"/>
              <w:right w:val="single" w:sz="4" w:space="0" w:color="auto"/>
            </w:tcBorders>
            <w:shd w:val="clear" w:color="auto" w:fill="auto"/>
            <w:vAlign w:val="center"/>
          </w:tcPr>
          <w:p w14:paraId="02EE0553" w14:textId="77777777" w:rsidR="00F30401" w:rsidRPr="00C8354A" w:rsidRDefault="00F30401" w:rsidP="004305B1">
            <w:pPr>
              <w:widowControl w:val="0"/>
              <w:spacing w:before="0" w:after="0"/>
              <w:jc w:val="left"/>
              <w:rPr>
                <w:rFonts w:cs="Calibri"/>
              </w:rPr>
            </w:pPr>
          </w:p>
        </w:tc>
        <w:tc>
          <w:tcPr>
            <w:tcW w:w="8072" w:type="dxa"/>
            <w:tcBorders>
              <w:top w:val="nil"/>
              <w:left w:val="single" w:sz="4" w:space="0" w:color="auto"/>
              <w:bottom w:val="nil"/>
              <w:right w:val="single" w:sz="4" w:space="0" w:color="auto"/>
            </w:tcBorders>
            <w:shd w:val="clear" w:color="auto" w:fill="auto"/>
          </w:tcPr>
          <w:p w14:paraId="004EE5DF" w14:textId="23F84E68" w:rsidR="00F30401" w:rsidRPr="00C8354A" w:rsidRDefault="00192FB0" w:rsidP="00932F6E">
            <w:pPr>
              <w:pStyle w:val="ListParagraph"/>
              <w:widowControl w:val="0"/>
              <w:numPr>
                <w:ilvl w:val="0"/>
                <w:numId w:val="26"/>
              </w:numPr>
              <w:spacing w:before="0" w:after="0"/>
              <w:jc w:val="left"/>
              <w:rPr>
                <w:rFonts w:cs="Calibri"/>
              </w:rPr>
            </w:pPr>
            <w:r>
              <w:rPr>
                <w:rFonts w:cs="Calibri"/>
                <w:b/>
                <w:bCs/>
              </w:rPr>
              <w:t>ESCo</w:t>
            </w:r>
            <w:r w:rsidR="00EC49AE">
              <w:rPr>
                <w:rFonts w:cs="Calibri"/>
              </w:rPr>
              <w:t xml:space="preserve"> </w:t>
            </w:r>
            <w:r w:rsidR="00DD2C90">
              <w:rPr>
                <w:rFonts w:cs="Calibri"/>
              </w:rPr>
              <w:t>has</w:t>
            </w:r>
            <w:r w:rsidR="00F30401" w:rsidRPr="00C8354A">
              <w:rPr>
                <w:rFonts w:cs="Calibri"/>
              </w:rPr>
              <w:t xml:space="preserve"> suspend</w:t>
            </w:r>
            <w:r w:rsidR="007252D3">
              <w:rPr>
                <w:rFonts w:cs="Calibri"/>
              </w:rPr>
              <w:t>ed</w:t>
            </w:r>
            <w:r w:rsidR="001B08D1" w:rsidRPr="00C8354A">
              <w:rPr>
                <w:rFonts w:cs="Calibri"/>
              </w:rPr>
              <w:t xml:space="preserve"> </w:t>
            </w:r>
            <w:r w:rsidR="00F30401" w:rsidRPr="00C8354A">
              <w:rPr>
                <w:rFonts w:cs="Calibri"/>
              </w:rPr>
              <w:t xml:space="preserve">the </w:t>
            </w:r>
            <w:r w:rsidR="00CC2D8E" w:rsidRPr="00C8354A">
              <w:rPr>
                <w:rFonts w:cs="Calibri"/>
                <w:b/>
              </w:rPr>
              <w:t>h</w:t>
            </w:r>
            <w:r w:rsidR="00FE2831" w:rsidRPr="00C8354A">
              <w:rPr>
                <w:rFonts w:cs="Calibri"/>
                <w:b/>
              </w:rPr>
              <w:t xml:space="preserve">eat </w:t>
            </w:r>
            <w:r w:rsidR="00CC2D8E" w:rsidRPr="00C8354A">
              <w:rPr>
                <w:rFonts w:cs="Calibri"/>
                <w:b/>
              </w:rPr>
              <w:t>s</w:t>
            </w:r>
            <w:r w:rsidR="00FE2831" w:rsidRPr="00C8354A">
              <w:rPr>
                <w:rFonts w:cs="Calibri"/>
                <w:b/>
              </w:rPr>
              <w:t>upply</w:t>
            </w:r>
            <w:r w:rsidR="00F30401" w:rsidRPr="00C8354A">
              <w:rPr>
                <w:rFonts w:cs="Calibri"/>
              </w:rPr>
              <w:t xml:space="preserve"> </w:t>
            </w:r>
            <w:r w:rsidR="000454FC" w:rsidRPr="000454FC">
              <w:rPr>
                <w:rFonts w:cs="Calibri"/>
              </w:rPr>
              <w:t>[and/or</w:t>
            </w:r>
            <w:r w:rsidR="000454FC">
              <w:rPr>
                <w:rFonts w:cs="Calibri"/>
                <w:b/>
                <w:bCs/>
              </w:rPr>
              <w:t xml:space="preserve"> electricity supply</w:t>
            </w:r>
            <w:r w:rsidR="000454FC" w:rsidRPr="000454FC">
              <w:rPr>
                <w:rFonts w:cs="Calibri"/>
              </w:rPr>
              <w:t>]</w:t>
            </w:r>
            <w:r w:rsidR="000454FC">
              <w:rPr>
                <w:rFonts w:cs="Calibri"/>
                <w:b/>
                <w:bCs/>
              </w:rPr>
              <w:t xml:space="preserve"> </w:t>
            </w:r>
            <w:r w:rsidR="00F30401" w:rsidRPr="00C8354A">
              <w:rPr>
                <w:rFonts w:cs="Calibri"/>
              </w:rPr>
              <w:t xml:space="preserve">to </w:t>
            </w:r>
            <w:r w:rsidR="007176DF">
              <w:rPr>
                <w:rFonts w:cs="Calibri"/>
              </w:rPr>
              <w:t>the premises</w:t>
            </w:r>
            <w:r w:rsidR="00F30401" w:rsidRPr="00C8354A">
              <w:rPr>
                <w:rFonts w:cs="Calibri"/>
              </w:rPr>
              <w:t xml:space="preserve"> </w:t>
            </w:r>
            <w:r w:rsidR="001B08D1" w:rsidRPr="00C8354A">
              <w:rPr>
                <w:rFonts w:cs="Calibri"/>
              </w:rPr>
              <w:t>under</w:t>
            </w:r>
            <w:r w:rsidR="00F30401" w:rsidRPr="00C8354A">
              <w:rPr>
                <w:rFonts w:cs="Calibri"/>
              </w:rPr>
              <w:t xml:space="preserve"> </w:t>
            </w:r>
            <w:r w:rsidR="00C44B1E" w:rsidRPr="00C8354A">
              <w:rPr>
                <w:rFonts w:cs="Calibri"/>
              </w:rPr>
              <w:t>C</w:t>
            </w:r>
            <w:r w:rsidR="00777875" w:rsidRPr="00C8354A">
              <w:rPr>
                <w:rFonts w:cs="Calibri"/>
              </w:rPr>
              <w:t>lause</w:t>
            </w:r>
            <w:r w:rsidR="00D40C7D" w:rsidRPr="00C8354A">
              <w:rPr>
                <w:rFonts w:cs="Calibri"/>
              </w:rPr>
              <w:t xml:space="preserve"> </w:t>
            </w:r>
            <w:r w:rsidR="004305B1">
              <w:rPr>
                <w:rFonts w:cs="Calibri"/>
              </w:rPr>
              <w:fldChar w:fldCharType="begin"/>
            </w:r>
            <w:r w:rsidR="004305B1">
              <w:rPr>
                <w:rFonts w:cs="Calibri"/>
              </w:rPr>
              <w:instrText xml:space="preserve"> REF _Ref15331358 \n \h </w:instrText>
            </w:r>
            <w:r w:rsidR="004305B1">
              <w:rPr>
                <w:rFonts w:cs="Calibri"/>
              </w:rPr>
            </w:r>
            <w:r w:rsidR="004305B1">
              <w:rPr>
                <w:rFonts w:cs="Calibri"/>
              </w:rPr>
              <w:fldChar w:fldCharType="separate"/>
            </w:r>
            <w:r w:rsidR="00415C4A">
              <w:rPr>
                <w:rFonts w:cs="Calibri"/>
              </w:rPr>
              <w:t>7</w:t>
            </w:r>
            <w:r w:rsidR="004305B1">
              <w:rPr>
                <w:rFonts w:cs="Calibri"/>
              </w:rPr>
              <w:fldChar w:fldCharType="end"/>
            </w:r>
            <w:r w:rsidR="00845043">
              <w:rPr>
                <w:rFonts w:cs="Calibri"/>
              </w:rPr>
              <w:t xml:space="preserve"> </w:t>
            </w:r>
            <w:r w:rsidR="00F30401" w:rsidRPr="00C8354A">
              <w:rPr>
                <w:rFonts w:cs="Calibri"/>
              </w:rPr>
              <w:t xml:space="preserve">of this </w:t>
            </w:r>
            <w:r w:rsidR="0060430A">
              <w:rPr>
                <w:rFonts w:cs="Calibri"/>
                <w:b/>
              </w:rPr>
              <w:t>contract</w:t>
            </w:r>
            <w:r w:rsidR="00F30401" w:rsidRPr="00C8354A">
              <w:rPr>
                <w:rFonts w:cs="Calibri"/>
              </w:rPr>
              <w:t>.</w:t>
            </w:r>
          </w:p>
          <w:p w14:paraId="6DD54FA3" w14:textId="77777777" w:rsidR="00F30401" w:rsidRPr="00C8354A" w:rsidRDefault="00F30401" w:rsidP="004305B1">
            <w:pPr>
              <w:widowControl w:val="0"/>
              <w:spacing w:before="0" w:after="0"/>
              <w:jc w:val="left"/>
              <w:rPr>
                <w:rFonts w:cs="Calibri"/>
              </w:rPr>
            </w:pPr>
          </w:p>
        </w:tc>
      </w:tr>
      <w:tr w:rsidR="009B6F1D" w:rsidRPr="00C8354A" w14:paraId="5944F950" w14:textId="77777777" w:rsidTr="00916B04">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9110DF2" w14:textId="740DA2DD" w:rsidR="009B6F1D" w:rsidRPr="00C8354A" w:rsidRDefault="009B6F1D" w:rsidP="004305B1">
            <w:pPr>
              <w:widowControl w:val="0"/>
              <w:spacing w:before="0" w:after="0"/>
              <w:jc w:val="left"/>
              <w:rPr>
                <w:rFonts w:cs="Calibri"/>
              </w:rPr>
            </w:pPr>
            <w:r w:rsidRPr="00C8354A">
              <w:rPr>
                <w:rFonts w:cs="Calibri"/>
              </w:rPr>
              <w:t xml:space="preserve">Item 4 only </w:t>
            </w:r>
          </w:p>
        </w:tc>
        <w:tc>
          <w:tcPr>
            <w:tcW w:w="8072" w:type="dxa"/>
            <w:tcBorders>
              <w:top w:val="single" w:sz="4" w:space="0" w:color="auto"/>
              <w:left w:val="single" w:sz="4" w:space="0" w:color="auto"/>
              <w:bottom w:val="single" w:sz="4" w:space="0" w:color="auto"/>
              <w:right w:val="single" w:sz="4" w:space="0" w:color="auto"/>
            </w:tcBorders>
            <w:shd w:val="clear" w:color="auto" w:fill="auto"/>
          </w:tcPr>
          <w:p w14:paraId="6E50B4BC" w14:textId="77777777" w:rsidR="009B6F1D" w:rsidRPr="00C8354A" w:rsidRDefault="009B6F1D" w:rsidP="004305B1">
            <w:pPr>
              <w:widowControl w:val="0"/>
              <w:spacing w:before="0" w:after="0"/>
              <w:jc w:val="left"/>
              <w:rPr>
                <w:rFonts w:cs="Calibri"/>
              </w:rPr>
            </w:pPr>
          </w:p>
          <w:p w14:paraId="159048E7" w14:textId="75107455" w:rsidR="003464FF" w:rsidRDefault="00192FB0" w:rsidP="004305B1">
            <w:pPr>
              <w:widowControl w:val="0"/>
              <w:spacing w:before="0" w:after="0"/>
              <w:jc w:val="left"/>
              <w:rPr>
                <w:rFonts w:cs="Calibri"/>
              </w:rPr>
            </w:pPr>
            <w:r>
              <w:rPr>
                <w:rFonts w:cs="Calibri"/>
                <w:b/>
                <w:bCs/>
              </w:rPr>
              <w:t>ESCo</w:t>
            </w:r>
            <w:r w:rsidR="00EC49AE">
              <w:rPr>
                <w:rFonts w:cs="Calibri"/>
              </w:rPr>
              <w:t xml:space="preserve"> </w:t>
            </w:r>
            <w:r w:rsidR="00130FD9">
              <w:rPr>
                <w:rFonts w:cs="Calibri"/>
              </w:rPr>
              <w:t xml:space="preserve">has not </w:t>
            </w:r>
            <w:r w:rsidR="007252D3">
              <w:rPr>
                <w:rFonts w:cs="Calibri"/>
              </w:rPr>
              <w:t>been</w:t>
            </w:r>
            <w:r w:rsidR="001B08D1" w:rsidRPr="00C8354A">
              <w:rPr>
                <w:rFonts w:cs="Calibri"/>
              </w:rPr>
              <w:t xml:space="preserve"> able to provide</w:t>
            </w:r>
            <w:r w:rsidR="00C00A2A" w:rsidRPr="00C8354A">
              <w:rPr>
                <w:rFonts w:cs="Calibri"/>
              </w:rPr>
              <w:t xml:space="preserve"> alternative heating to </w:t>
            </w:r>
            <w:r w:rsidR="007176DF" w:rsidRPr="00130FD9">
              <w:rPr>
                <w:rFonts w:cs="Calibri"/>
              </w:rPr>
              <w:t>the</w:t>
            </w:r>
            <w:r w:rsidR="007176DF">
              <w:rPr>
                <w:rFonts w:cs="Calibri"/>
                <w:b/>
                <w:bCs/>
              </w:rPr>
              <w:t xml:space="preserve"> premises</w:t>
            </w:r>
            <w:r w:rsidR="003464FF" w:rsidRPr="00C8354A">
              <w:rPr>
                <w:rFonts w:cs="Calibri"/>
              </w:rPr>
              <w:t xml:space="preserve"> </w:t>
            </w:r>
            <w:r w:rsidR="00130FD9">
              <w:rPr>
                <w:rFonts w:cs="Calibri"/>
              </w:rPr>
              <w:t>due to the</w:t>
            </w:r>
            <w:r w:rsidR="00EC49AE">
              <w:rPr>
                <w:rFonts w:cs="Calibri"/>
              </w:rPr>
              <w:t xml:space="preserve"> </w:t>
            </w:r>
            <w:r w:rsidR="00EC49AE" w:rsidRPr="00130FD9">
              <w:rPr>
                <w:rFonts w:cs="Calibri"/>
                <w:b/>
                <w:bCs/>
              </w:rPr>
              <w:t>customer</w:t>
            </w:r>
            <w:r w:rsidR="007252D3">
              <w:rPr>
                <w:rFonts w:cs="Calibri"/>
              </w:rPr>
              <w:t xml:space="preserve"> </w:t>
            </w:r>
            <w:r w:rsidR="00130FD9">
              <w:rPr>
                <w:rFonts w:cs="Calibri"/>
              </w:rPr>
              <w:t>having failed to give</w:t>
            </w:r>
            <w:r w:rsidR="007252D3">
              <w:rPr>
                <w:rFonts w:cs="Calibri"/>
              </w:rPr>
              <w:t xml:space="preserve"> </w:t>
            </w:r>
            <w:r w:rsidR="00C2047E" w:rsidRPr="00C2047E">
              <w:rPr>
                <w:rFonts w:cs="Calibri"/>
                <w:b/>
                <w:bCs/>
              </w:rPr>
              <w:t>ESCo</w:t>
            </w:r>
            <w:r w:rsidR="00C2047E">
              <w:rPr>
                <w:rFonts w:cs="Calibri"/>
              </w:rPr>
              <w:t xml:space="preserve"> </w:t>
            </w:r>
            <w:r w:rsidR="00C2047E" w:rsidRPr="00C8354A">
              <w:rPr>
                <w:rFonts w:cs="Calibri"/>
              </w:rPr>
              <w:t xml:space="preserve"> </w:t>
            </w:r>
            <w:r w:rsidR="003464FF" w:rsidRPr="00C8354A">
              <w:rPr>
                <w:rFonts w:cs="Calibri"/>
              </w:rPr>
              <w:t xml:space="preserve">access to </w:t>
            </w:r>
            <w:r w:rsidR="007176DF" w:rsidRPr="00130FD9">
              <w:rPr>
                <w:rFonts w:cs="Calibri"/>
              </w:rPr>
              <w:t>the</w:t>
            </w:r>
            <w:r w:rsidR="007176DF">
              <w:rPr>
                <w:rFonts w:cs="Calibri"/>
                <w:b/>
                <w:bCs/>
              </w:rPr>
              <w:t xml:space="preserve"> premises</w:t>
            </w:r>
            <w:r w:rsidR="003464FF" w:rsidRPr="00C8354A">
              <w:rPr>
                <w:rFonts w:cs="Calibri"/>
              </w:rPr>
              <w:t xml:space="preserve"> at the </w:t>
            </w:r>
            <w:r w:rsidR="00130FD9">
              <w:rPr>
                <w:rFonts w:cs="Calibri"/>
              </w:rPr>
              <w:t>agreed</w:t>
            </w:r>
            <w:r w:rsidR="001B08D1" w:rsidRPr="00C8354A">
              <w:rPr>
                <w:rFonts w:cs="Calibri"/>
              </w:rPr>
              <w:t xml:space="preserve"> </w:t>
            </w:r>
            <w:r w:rsidR="003464FF" w:rsidRPr="00C8354A">
              <w:rPr>
                <w:rFonts w:cs="Calibri"/>
              </w:rPr>
              <w:t>time</w:t>
            </w:r>
            <w:r w:rsidR="007252D3">
              <w:rPr>
                <w:rFonts w:cs="Calibri"/>
              </w:rPr>
              <w:t>.</w:t>
            </w:r>
            <w:r w:rsidR="003464FF" w:rsidRPr="00C8354A">
              <w:rPr>
                <w:rFonts w:cs="Calibri"/>
              </w:rPr>
              <w:t xml:space="preserve"> </w:t>
            </w:r>
          </w:p>
          <w:p w14:paraId="0FF8DD0D" w14:textId="55937AF9" w:rsidR="00E44D5B" w:rsidRPr="00C8354A" w:rsidRDefault="00E44D5B" w:rsidP="004305B1">
            <w:pPr>
              <w:widowControl w:val="0"/>
              <w:spacing w:before="0" w:after="0"/>
              <w:jc w:val="left"/>
              <w:rPr>
                <w:rFonts w:cs="Calibri"/>
              </w:rPr>
            </w:pPr>
          </w:p>
        </w:tc>
      </w:tr>
    </w:tbl>
    <w:p w14:paraId="1CBE2498" w14:textId="77777777" w:rsidR="00650DAB" w:rsidRDefault="00650DAB"/>
    <w:p w14:paraId="417CBEBD" w14:textId="458E9B82" w:rsidR="00650DAB" w:rsidRDefault="00650DAB">
      <w:r>
        <w:br w:type="page"/>
      </w:r>
    </w:p>
    <w:p w14:paraId="0AF09E3A" w14:textId="77777777" w:rsidR="00650DAB" w:rsidRDefault="00650DAB"/>
    <w:p w14:paraId="0F43585A" w14:textId="25A13FB3" w:rsidR="009753D1" w:rsidRPr="00916B04" w:rsidRDefault="009753D1" w:rsidP="00916B04">
      <w:pPr>
        <w:pStyle w:val="ScheduleHead"/>
        <w:keepNext w:val="0"/>
        <w:widowControl w:val="0"/>
        <w:spacing w:before="0" w:line="240" w:lineRule="auto"/>
        <w:rPr>
          <w:rFonts w:cs="Calibri"/>
          <w:sz w:val="24"/>
          <w:szCs w:val="24"/>
        </w:rPr>
      </w:pPr>
      <w:bookmarkStart w:id="169" w:name="_Toc24878621"/>
      <w:bookmarkStart w:id="170" w:name="_Toc26281891"/>
      <w:bookmarkStart w:id="171" w:name="_Ref368662307"/>
      <w:bookmarkEnd w:id="169"/>
      <w:bookmarkEnd w:id="170"/>
    </w:p>
    <w:p w14:paraId="4203EA5D" w14:textId="5EEECDC7" w:rsidR="00DE0FDB" w:rsidRPr="007C427F" w:rsidRDefault="00BE163F" w:rsidP="00DE0FDB">
      <w:pPr>
        <w:pStyle w:val="ScheduleSubhead"/>
        <w:widowControl w:val="0"/>
        <w:spacing w:before="0" w:line="240" w:lineRule="auto"/>
        <w:rPr>
          <w:rFonts w:cs="Calibri"/>
          <w:sz w:val="24"/>
          <w:szCs w:val="24"/>
        </w:rPr>
      </w:pPr>
      <w:bookmarkStart w:id="172" w:name="_Toc24878622"/>
      <w:bookmarkStart w:id="173" w:name="_Toc26281892"/>
      <w:r>
        <w:rPr>
          <w:rFonts w:cs="Calibri"/>
          <w:sz w:val="24"/>
          <w:szCs w:val="24"/>
        </w:rPr>
        <w:t>Point of connection</w:t>
      </w:r>
      <w:bookmarkEnd w:id="172"/>
      <w:bookmarkEnd w:id="173"/>
    </w:p>
    <w:p w14:paraId="1F71B786" w14:textId="686F0F04" w:rsidR="008D28DB" w:rsidRDefault="008D28DB" w:rsidP="006813EC">
      <w:pPr>
        <w:pStyle w:val="ScheduleSubhead"/>
        <w:spacing w:before="0" w:line="240" w:lineRule="auto"/>
        <w:rPr>
          <w:rFonts w:cs="Calibri"/>
          <w:sz w:val="12"/>
        </w:rPr>
      </w:pPr>
    </w:p>
    <w:p w14:paraId="07A006E4" w14:textId="77777777" w:rsidR="007252D3" w:rsidRPr="007252D3" w:rsidRDefault="007252D3" w:rsidP="007252D3">
      <w:pPr>
        <w:pStyle w:val="StandardText"/>
      </w:pPr>
    </w:p>
    <w:bookmarkEnd w:id="171"/>
    <w:p w14:paraId="43F90BED" w14:textId="40C655A9" w:rsidR="00243225" w:rsidRDefault="00243225" w:rsidP="007E70BB">
      <w:pPr>
        <w:rPr>
          <w:rFonts w:cs="Calibri"/>
        </w:rPr>
      </w:pPr>
    </w:p>
    <w:p w14:paraId="3ECDA629" w14:textId="2F08246D" w:rsidR="00137D75" w:rsidRPr="007E70BB" w:rsidRDefault="007E70BB" w:rsidP="00137D75">
      <w:pPr>
        <w:rPr>
          <w:rFonts w:cs="Calibri"/>
          <w:i/>
          <w:iCs/>
        </w:rPr>
        <w:sectPr w:rsidR="00137D75" w:rsidRPr="007E70BB" w:rsidSect="00481537">
          <w:endnotePr>
            <w:numFmt w:val="decimal"/>
          </w:endnotePr>
          <w:pgSz w:w="11906" w:h="16838" w:code="9"/>
          <w:pgMar w:top="794" w:right="851" w:bottom="907" w:left="964" w:header="567" w:footer="567" w:gutter="0"/>
          <w:cols w:space="708"/>
          <w:docGrid w:linePitch="360"/>
        </w:sectPr>
      </w:pPr>
      <w:r>
        <w:rPr>
          <w:rFonts w:cs="Calibri"/>
          <w:i/>
          <w:iCs/>
        </w:rPr>
        <w:t xml:space="preserve">[Drafting </w:t>
      </w:r>
      <w:r w:rsidR="00DA404C">
        <w:rPr>
          <w:rFonts w:cs="Calibri"/>
          <w:i/>
          <w:iCs/>
        </w:rPr>
        <w:t>N</w:t>
      </w:r>
      <w:r>
        <w:rPr>
          <w:rFonts w:cs="Calibri"/>
          <w:i/>
          <w:iCs/>
        </w:rPr>
        <w:t xml:space="preserve">ote: </w:t>
      </w:r>
      <w:r w:rsidR="00DC779A">
        <w:rPr>
          <w:rFonts w:cs="Calibri"/>
          <w:i/>
          <w:iCs/>
        </w:rPr>
        <w:t>I</w:t>
      </w:r>
      <w:r w:rsidR="00F53B57">
        <w:rPr>
          <w:rFonts w:cs="Calibri"/>
          <w:i/>
          <w:iCs/>
        </w:rPr>
        <w:t>nclude appropriate diagram of the point of connection for the specific customer being provid</w:t>
      </w:r>
      <w:r w:rsidR="008244A3">
        <w:rPr>
          <w:rFonts w:cs="Calibri"/>
          <w:i/>
          <w:iCs/>
        </w:rPr>
        <w:t>ed</w:t>
      </w:r>
      <w:r w:rsidR="00F53B57">
        <w:rPr>
          <w:rFonts w:cs="Calibri"/>
          <w:i/>
          <w:iCs/>
        </w:rPr>
        <w:t xml:space="preserve"> heat</w:t>
      </w:r>
      <w:r w:rsidR="00DC779A">
        <w:rPr>
          <w:rFonts w:cs="Calibri"/>
          <w:i/>
          <w:iCs/>
        </w:rPr>
        <w:t>.</w:t>
      </w:r>
      <w:r w:rsidR="007C427F">
        <w:rPr>
          <w:rFonts w:cs="Calibri"/>
          <w:i/>
          <w:iCs/>
        </w:rPr>
        <w:t>]</w:t>
      </w:r>
    </w:p>
    <w:p w14:paraId="78CC49EB" w14:textId="3862BBDC" w:rsidR="00137D75" w:rsidRPr="00C8354A" w:rsidRDefault="00137D75" w:rsidP="00137D75">
      <w:pPr>
        <w:rPr>
          <w:rFonts w:cs="Calibri"/>
        </w:rPr>
      </w:pPr>
      <w:r w:rsidRPr="00C8354A">
        <w:rPr>
          <w:rFonts w:cs="Calibri"/>
        </w:rPr>
        <w:lastRenderedPageBreak/>
        <w:tab/>
      </w:r>
    </w:p>
    <w:p w14:paraId="57710375" w14:textId="2A6970E3" w:rsidR="00F30401" w:rsidRPr="00C8354A" w:rsidRDefault="00A819FF" w:rsidP="00BD2C79">
      <w:pPr>
        <w:pStyle w:val="ScheduleHead"/>
        <w:keepNext w:val="0"/>
        <w:widowControl w:val="0"/>
        <w:spacing w:before="0" w:line="240" w:lineRule="auto"/>
        <w:rPr>
          <w:rFonts w:cs="Calibri"/>
        </w:rPr>
      </w:pPr>
      <w:bookmarkStart w:id="174" w:name="_Ref24877061"/>
      <w:bookmarkStart w:id="175" w:name="_Ref368666350"/>
      <w:r w:rsidRPr="00C8354A">
        <w:rPr>
          <w:rFonts w:cs="Calibri"/>
        </w:rPr>
        <w:t xml:space="preserve">  </w:t>
      </w:r>
      <w:bookmarkStart w:id="176" w:name="_Toc24878623"/>
      <w:bookmarkStart w:id="177" w:name="_Toc26281893"/>
      <w:bookmarkEnd w:id="174"/>
      <w:bookmarkEnd w:id="176"/>
      <w:bookmarkEnd w:id="177"/>
    </w:p>
    <w:p w14:paraId="259E92F8" w14:textId="540861BD" w:rsidR="00F30401" w:rsidRPr="0063262E" w:rsidRDefault="007D09A5" w:rsidP="00BD2C79">
      <w:pPr>
        <w:pStyle w:val="ScheduleSubhead"/>
        <w:widowControl w:val="0"/>
        <w:spacing w:before="0" w:line="240" w:lineRule="auto"/>
        <w:rPr>
          <w:rFonts w:cs="Calibri"/>
          <w:sz w:val="24"/>
          <w:szCs w:val="24"/>
        </w:rPr>
      </w:pPr>
      <w:bookmarkStart w:id="178" w:name="_Toc24878624"/>
      <w:bookmarkStart w:id="179" w:name="_Toc26281894"/>
      <w:bookmarkEnd w:id="175"/>
      <w:r>
        <w:rPr>
          <w:rFonts w:cs="Calibri"/>
          <w:sz w:val="24"/>
          <w:szCs w:val="24"/>
        </w:rPr>
        <w:t>Premises Heating System</w:t>
      </w:r>
      <w:r w:rsidR="001418E1" w:rsidRPr="0063262E">
        <w:rPr>
          <w:rFonts w:cs="Calibri"/>
          <w:sz w:val="24"/>
          <w:szCs w:val="24"/>
        </w:rPr>
        <w:t xml:space="preserve">, </w:t>
      </w:r>
      <w:r w:rsidR="00F30401" w:rsidRPr="0063262E">
        <w:rPr>
          <w:rFonts w:cs="Calibri"/>
          <w:sz w:val="24"/>
          <w:szCs w:val="24"/>
        </w:rPr>
        <w:t>HIU</w:t>
      </w:r>
      <w:r w:rsidR="00EF57FE" w:rsidRPr="0063262E">
        <w:rPr>
          <w:rFonts w:cs="Calibri"/>
          <w:sz w:val="24"/>
          <w:szCs w:val="24"/>
        </w:rPr>
        <w:t xml:space="preserve"> and </w:t>
      </w:r>
      <w:r w:rsidR="00D17714">
        <w:rPr>
          <w:rFonts w:cs="Calibri"/>
          <w:sz w:val="24"/>
          <w:szCs w:val="24"/>
        </w:rPr>
        <w:t>heat meter</w:t>
      </w:r>
      <w:r w:rsidR="00656E7C" w:rsidRPr="0063262E">
        <w:rPr>
          <w:rFonts w:cs="Calibri"/>
          <w:sz w:val="24"/>
          <w:szCs w:val="24"/>
        </w:rPr>
        <w:t xml:space="preserve"> </w:t>
      </w:r>
      <w:r>
        <w:rPr>
          <w:rFonts w:cs="Calibri"/>
          <w:sz w:val="24"/>
          <w:szCs w:val="24"/>
        </w:rPr>
        <w:t xml:space="preserve">[and electricity meter] </w:t>
      </w:r>
      <w:r w:rsidR="00F30401" w:rsidRPr="0063262E">
        <w:rPr>
          <w:rFonts w:cs="Calibri"/>
          <w:sz w:val="24"/>
          <w:szCs w:val="24"/>
        </w:rPr>
        <w:t>exclusions</w:t>
      </w:r>
      <w:bookmarkEnd w:id="178"/>
      <w:bookmarkEnd w:id="179"/>
    </w:p>
    <w:p w14:paraId="4F790A69" w14:textId="2638DC64" w:rsidR="001369BC" w:rsidRDefault="001369BC" w:rsidP="00BD2C79">
      <w:pPr>
        <w:pStyle w:val="StandardText"/>
        <w:widowControl w:val="0"/>
        <w:spacing w:before="0"/>
        <w:jc w:val="left"/>
        <w:rPr>
          <w:rFonts w:cs="Calibri"/>
        </w:rPr>
      </w:pPr>
    </w:p>
    <w:p w14:paraId="6E6BB26E" w14:textId="531AF85C" w:rsidR="00B73A8D" w:rsidRPr="00B73A8D" w:rsidRDefault="00B73A8D" w:rsidP="00650DAB">
      <w:pPr>
        <w:pStyle w:val="StandardText"/>
        <w:widowControl w:val="0"/>
        <w:spacing w:before="0" w:after="0"/>
        <w:rPr>
          <w:rFonts w:cs="Calibri"/>
          <w:i/>
          <w:iCs/>
        </w:rPr>
      </w:pPr>
      <w:r>
        <w:rPr>
          <w:rFonts w:cs="Calibri"/>
          <w:i/>
          <w:iCs/>
        </w:rPr>
        <w:t xml:space="preserve">[Drafting </w:t>
      </w:r>
      <w:r w:rsidR="00DA404C">
        <w:rPr>
          <w:rFonts w:cs="Calibri"/>
          <w:i/>
          <w:iCs/>
        </w:rPr>
        <w:t>N</w:t>
      </w:r>
      <w:r>
        <w:rPr>
          <w:rFonts w:cs="Calibri"/>
          <w:i/>
          <w:iCs/>
        </w:rPr>
        <w:t xml:space="preserve">ote: </w:t>
      </w:r>
      <w:r w:rsidR="00DC779A">
        <w:rPr>
          <w:rFonts w:cs="Calibri"/>
          <w:i/>
          <w:iCs/>
        </w:rPr>
        <w:t>R</w:t>
      </w:r>
      <w:r>
        <w:rPr>
          <w:rFonts w:cs="Calibri"/>
          <w:i/>
          <w:iCs/>
        </w:rPr>
        <w:t xml:space="preserve">eview and add to/ exclude the below as appropriate to the services that </w:t>
      </w:r>
      <w:r w:rsidR="00192FB0">
        <w:rPr>
          <w:rFonts w:cs="Calibri"/>
          <w:i/>
          <w:iCs/>
        </w:rPr>
        <w:t>ESCo</w:t>
      </w:r>
      <w:r>
        <w:rPr>
          <w:rFonts w:cs="Calibri"/>
          <w:i/>
          <w:iCs/>
        </w:rPr>
        <w:t xml:space="preserve"> intend</w:t>
      </w:r>
      <w:r w:rsidR="008244A3">
        <w:rPr>
          <w:rFonts w:cs="Calibri"/>
          <w:i/>
          <w:iCs/>
        </w:rPr>
        <w:t>s</w:t>
      </w:r>
      <w:r>
        <w:rPr>
          <w:rFonts w:cs="Calibri"/>
          <w:i/>
          <w:iCs/>
        </w:rPr>
        <w:t xml:space="preserve"> to provide</w:t>
      </w:r>
      <w:r w:rsidR="00056BED">
        <w:rPr>
          <w:rFonts w:cs="Calibri"/>
          <w:i/>
          <w:iCs/>
        </w:rPr>
        <w:t xml:space="preserve"> (e.g. exclusions where ESCo is also providing electricity supply</w:t>
      </w:r>
      <w:r w:rsidR="005A5A67">
        <w:rPr>
          <w:rFonts w:cs="Calibri"/>
          <w:i/>
          <w:iCs/>
        </w:rPr>
        <w:t xml:space="preserve"> and in the context of ESCo’s statutory obligations regarding meters</w:t>
      </w:r>
      <w:r w:rsidR="00056BED">
        <w:rPr>
          <w:rFonts w:cs="Calibri"/>
          <w:i/>
          <w:iCs/>
        </w:rPr>
        <w:t>)</w:t>
      </w:r>
      <w:r w:rsidR="00DC779A">
        <w:rPr>
          <w:rFonts w:cs="Calibri"/>
          <w:i/>
          <w:iCs/>
        </w:rPr>
        <w:t>.</w:t>
      </w:r>
      <w:r w:rsidR="007D09A5">
        <w:rPr>
          <w:rFonts w:cs="Calibri"/>
          <w:i/>
          <w:iCs/>
        </w:rPr>
        <w:t xml:space="preserve">  Again, </w:t>
      </w:r>
      <w:r w:rsidR="007D09A5">
        <w:rPr>
          <w:i/>
          <w:iCs/>
        </w:rPr>
        <w:t>p</w:t>
      </w:r>
      <w:r w:rsidR="007D09A5" w:rsidRPr="00D42D54">
        <w:rPr>
          <w:i/>
          <w:iCs/>
        </w:rPr>
        <w:t xml:space="preserve">arties to consider who will have responsibility for the </w:t>
      </w:r>
      <w:r w:rsidR="007D09A5">
        <w:rPr>
          <w:i/>
          <w:iCs/>
        </w:rPr>
        <w:t xml:space="preserve">maintenance of </w:t>
      </w:r>
      <w:r w:rsidR="007D09A5" w:rsidRPr="00D42D54">
        <w:rPr>
          <w:i/>
          <w:iCs/>
        </w:rPr>
        <w:t>electrical wiring within the customer’s premises</w:t>
      </w:r>
      <w:r w:rsidR="007D09A5">
        <w:rPr>
          <w:i/>
          <w:iCs/>
        </w:rPr>
        <w:t xml:space="preserve"> and liability where the customer cannot take electricity supply due to electrical wiring within the customer’s premises etc.</w:t>
      </w:r>
      <w:r>
        <w:rPr>
          <w:rFonts w:cs="Calibri"/>
          <w:i/>
          <w:iCs/>
        </w:rPr>
        <w:t>]</w:t>
      </w:r>
    </w:p>
    <w:p w14:paraId="561BE298" w14:textId="77777777" w:rsidR="00B73A8D" w:rsidRPr="00C8354A" w:rsidRDefault="00B73A8D" w:rsidP="00650DAB">
      <w:pPr>
        <w:pStyle w:val="StandardText"/>
        <w:widowControl w:val="0"/>
        <w:spacing w:before="0" w:after="0"/>
        <w:rPr>
          <w:rFonts w:cs="Calibri"/>
        </w:rPr>
      </w:pPr>
    </w:p>
    <w:p w14:paraId="71914192" w14:textId="6146D2F2" w:rsidR="00F30401" w:rsidRPr="00C8354A" w:rsidRDefault="00CD16BE" w:rsidP="00650DAB">
      <w:pPr>
        <w:pStyle w:val="StandardText"/>
        <w:widowControl w:val="0"/>
        <w:spacing w:before="0" w:after="0"/>
        <w:rPr>
          <w:rFonts w:cs="Calibri"/>
        </w:rPr>
      </w:pPr>
      <w:r>
        <w:rPr>
          <w:rFonts w:cs="Calibri"/>
        </w:rPr>
        <w:t xml:space="preserve">In relation to </w:t>
      </w:r>
      <w:r w:rsidR="00192FB0" w:rsidRPr="00A64434">
        <w:rPr>
          <w:rFonts w:cs="Calibri"/>
          <w:b/>
          <w:bCs/>
        </w:rPr>
        <w:t>ESCo</w:t>
      </w:r>
      <w:r w:rsidR="00EC49AE" w:rsidRPr="00A64434">
        <w:rPr>
          <w:rFonts w:cs="Calibri"/>
          <w:b/>
          <w:bCs/>
        </w:rPr>
        <w:t>’s</w:t>
      </w:r>
      <w:r>
        <w:rPr>
          <w:rFonts w:cs="Calibri"/>
        </w:rPr>
        <w:t xml:space="preserve"> obligation to </w:t>
      </w:r>
      <w:r w:rsidR="00F30401" w:rsidRPr="00C8354A">
        <w:rPr>
          <w:rFonts w:cs="Calibri"/>
        </w:rPr>
        <w:t xml:space="preserve">maintain, repair or replace </w:t>
      </w:r>
      <w:r w:rsidR="00EC49AE">
        <w:rPr>
          <w:rFonts w:cs="Calibri"/>
        </w:rPr>
        <w:t xml:space="preserve">the </w:t>
      </w:r>
      <w:r w:rsidR="00EC49AE" w:rsidRPr="008244A3">
        <w:rPr>
          <w:rFonts w:cs="Calibri"/>
          <w:b/>
          <w:bCs/>
        </w:rPr>
        <w:t>customer’s</w:t>
      </w:r>
      <w:r w:rsidR="00F30401" w:rsidRPr="00C8354A">
        <w:rPr>
          <w:rFonts w:cs="Calibri"/>
        </w:rPr>
        <w:t xml:space="preserve"> </w:t>
      </w:r>
      <w:r w:rsidR="007252D3">
        <w:rPr>
          <w:rFonts w:cs="Calibri"/>
          <w:b/>
          <w:bCs/>
        </w:rPr>
        <w:t xml:space="preserve">heat </w:t>
      </w:r>
      <w:r w:rsidR="001E2826" w:rsidRPr="00C8354A">
        <w:rPr>
          <w:rFonts w:cs="Calibri"/>
          <w:b/>
        </w:rPr>
        <w:t>m</w:t>
      </w:r>
      <w:r w:rsidR="007870BA" w:rsidRPr="00C8354A">
        <w:rPr>
          <w:rFonts w:cs="Calibri"/>
          <w:b/>
        </w:rPr>
        <w:t>eter</w:t>
      </w:r>
      <w:r w:rsidR="007252D3">
        <w:rPr>
          <w:rFonts w:cs="Calibri"/>
        </w:rPr>
        <w:t xml:space="preserve"> or </w:t>
      </w:r>
      <w:r w:rsidR="00F30401" w:rsidRPr="00C8354A">
        <w:rPr>
          <w:rFonts w:cs="Calibri"/>
          <w:b/>
        </w:rPr>
        <w:t>HIU</w:t>
      </w:r>
      <w:r w:rsidR="00EF57FE" w:rsidRPr="00C8354A">
        <w:rPr>
          <w:rFonts w:cs="Calibri"/>
        </w:rPr>
        <w:t xml:space="preserve"> </w:t>
      </w:r>
      <w:r w:rsidR="00192FB0" w:rsidRPr="00A64434">
        <w:rPr>
          <w:rFonts w:cs="Calibri"/>
          <w:b/>
          <w:bCs/>
        </w:rPr>
        <w:t>ESCo</w:t>
      </w:r>
      <w:r w:rsidR="00EC49AE">
        <w:rPr>
          <w:rFonts w:cs="Calibri"/>
        </w:rPr>
        <w:t xml:space="preserve"> </w:t>
      </w:r>
      <w:r w:rsidR="008244A3">
        <w:rPr>
          <w:rFonts w:cs="Calibri"/>
        </w:rPr>
        <w:t>s</w:t>
      </w:r>
      <w:r w:rsidR="00D47C3C">
        <w:rPr>
          <w:rFonts w:cs="Calibri"/>
        </w:rPr>
        <w:t xml:space="preserve">hall be obliged to comply </w:t>
      </w:r>
      <w:r w:rsidR="00D47C3C" w:rsidRPr="00045E5F">
        <w:rPr>
          <w:rFonts w:cs="Calibri"/>
        </w:rPr>
        <w:t xml:space="preserve">with </w:t>
      </w:r>
      <w:r w:rsidR="008244A3" w:rsidRPr="00045E5F">
        <w:rPr>
          <w:rFonts w:cs="Calibri"/>
        </w:rPr>
        <w:t>C</w:t>
      </w:r>
      <w:r w:rsidR="00D47C3C" w:rsidRPr="00045E5F">
        <w:rPr>
          <w:rFonts w:cs="Calibri"/>
        </w:rPr>
        <w:t xml:space="preserve">lause </w:t>
      </w:r>
      <w:r w:rsidR="00045E5F" w:rsidRPr="00045E5F">
        <w:rPr>
          <w:rFonts w:cs="Calibri"/>
        </w:rPr>
        <w:fldChar w:fldCharType="begin"/>
      </w:r>
      <w:r w:rsidR="00045E5F" w:rsidRPr="00045E5F">
        <w:rPr>
          <w:rFonts w:cs="Calibri"/>
        </w:rPr>
        <w:instrText xml:space="preserve"> REF _Ref15332217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415C4A">
        <w:rPr>
          <w:rFonts w:cs="Calibri"/>
        </w:rPr>
        <w:t>9.1</w:t>
      </w:r>
      <w:r w:rsidR="00045E5F" w:rsidRPr="00045E5F">
        <w:rPr>
          <w:rFonts w:cs="Calibri"/>
        </w:rPr>
        <w:fldChar w:fldCharType="end"/>
      </w:r>
      <w:r w:rsidR="00045E5F" w:rsidRPr="00045E5F">
        <w:rPr>
          <w:rFonts w:cs="Calibri"/>
        </w:rPr>
        <w:t xml:space="preserve"> </w:t>
      </w:r>
      <w:r w:rsidRPr="00045E5F">
        <w:rPr>
          <w:rFonts w:cs="Calibri"/>
        </w:rPr>
        <w:t>but</w:t>
      </w:r>
      <w:r>
        <w:rPr>
          <w:rFonts w:cs="Calibri"/>
        </w:rPr>
        <w:t xml:space="preserve"> will not be liable for the following:</w:t>
      </w:r>
    </w:p>
    <w:p w14:paraId="6C8D7FAA" w14:textId="77777777" w:rsidR="00BE39D9" w:rsidRPr="00C8354A" w:rsidRDefault="00BE39D9" w:rsidP="00650DAB">
      <w:pPr>
        <w:pStyle w:val="StandardText"/>
        <w:widowControl w:val="0"/>
        <w:spacing w:before="0" w:after="0"/>
        <w:rPr>
          <w:rFonts w:cs="Calibri"/>
          <w:sz w:val="18"/>
        </w:rPr>
      </w:pPr>
    </w:p>
    <w:p w14:paraId="43B00359" w14:textId="215281FD" w:rsidR="002216C7" w:rsidRDefault="00F30401" w:rsidP="00650DAB">
      <w:pPr>
        <w:pStyle w:val="PlainNumbering1"/>
        <w:widowControl w:val="0"/>
        <w:numPr>
          <w:ilvl w:val="0"/>
          <w:numId w:val="21"/>
        </w:numPr>
        <w:spacing w:before="0" w:after="0" w:line="240" w:lineRule="auto"/>
        <w:rPr>
          <w:rFonts w:cs="Calibri"/>
        </w:rPr>
      </w:pPr>
      <w:bookmarkStart w:id="180" w:name="_Ref368666620"/>
      <w:r w:rsidRPr="00C8354A">
        <w:rPr>
          <w:rFonts w:cs="Calibri"/>
        </w:rPr>
        <w:t>The costs of repair</w:t>
      </w:r>
      <w:r w:rsidR="009C2E64" w:rsidRPr="00C8354A">
        <w:rPr>
          <w:rFonts w:cs="Calibri"/>
        </w:rPr>
        <w:t>ing</w:t>
      </w:r>
      <w:r w:rsidRPr="00C8354A">
        <w:rPr>
          <w:rFonts w:cs="Calibri"/>
        </w:rPr>
        <w:t xml:space="preserve"> the </w:t>
      </w:r>
      <w:r w:rsidRPr="00C8354A">
        <w:rPr>
          <w:rFonts w:cs="Calibri"/>
          <w:b/>
        </w:rPr>
        <w:t>HIU</w:t>
      </w:r>
      <w:r w:rsidR="00EF57FE" w:rsidRPr="00C8354A">
        <w:rPr>
          <w:rFonts w:cs="Calibri"/>
        </w:rPr>
        <w:t xml:space="preserve"> or </w:t>
      </w:r>
      <w:r w:rsidR="00D17714">
        <w:rPr>
          <w:rFonts w:cs="Calibri"/>
          <w:b/>
        </w:rPr>
        <w:t>heat meter</w:t>
      </w:r>
      <w:r w:rsidR="00656E7C" w:rsidRPr="00C8354A">
        <w:rPr>
          <w:rFonts w:cs="Calibri"/>
        </w:rPr>
        <w:t xml:space="preserve"> </w:t>
      </w:r>
      <w:r w:rsidR="009C2E64" w:rsidRPr="00C8354A">
        <w:rPr>
          <w:rFonts w:cs="Calibri"/>
        </w:rPr>
        <w:t xml:space="preserve">if the </w:t>
      </w:r>
      <w:r w:rsidRPr="00C8354A">
        <w:rPr>
          <w:rFonts w:cs="Calibri"/>
        </w:rPr>
        <w:t xml:space="preserve">repair is </w:t>
      </w:r>
      <w:r w:rsidR="009C2E64" w:rsidRPr="00C8354A">
        <w:rPr>
          <w:rFonts w:cs="Calibri"/>
        </w:rPr>
        <w:t>needed because of</w:t>
      </w:r>
      <w:r w:rsidRPr="00C8354A">
        <w:rPr>
          <w:rFonts w:cs="Calibri"/>
        </w:rPr>
        <w:t xml:space="preserve"> damage caused by </w:t>
      </w:r>
      <w:r w:rsidR="00EC49AE">
        <w:rPr>
          <w:rFonts w:cs="Calibri"/>
        </w:rPr>
        <w:t xml:space="preserve">the </w:t>
      </w:r>
      <w:r w:rsidR="00EC49AE" w:rsidRPr="00C75409">
        <w:rPr>
          <w:rFonts w:cs="Calibri"/>
          <w:b/>
          <w:bCs/>
        </w:rPr>
        <w:t>customer</w:t>
      </w:r>
      <w:r w:rsidRPr="00C8354A">
        <w:rPr>
          <w:rFonts w:cs="Calibri"/>
        </w:rPr>
        <w:t xml:space="preserve">, or </w:t>
      </w:r>
      <w:r w:rsidR="00A16D7B">
        <w:rPr>
          <w:rFonts w:cs="Calibri"/>
        </w:rPr>
        <w:t>where the work is</w:t>
      </w:r>
      <w:r w:rsidRPr="00C8354A">
        <w:rPr>
          <w:rFonts w:cs="Calibri"/>
        </w:rPr>
        <w:t xml:space="preserve"> </w:t>
      </w:r>
      <w:r w:rsidR="009C2E64" w:rsidRPr="00C8354A">
        <w:rPr>
          <w:rFonts w:cs="Calibri"/>
        </w:rPr>
        <w:t>carried out</w:t>
      </w:r>
      <w:r w:rsidR="00497A1E" w:rsidRPr="00C8354A" w:rsidDel="00333C62">
        <w:rPr>
          <w:rFonts w:cs="Calibri"/>
        </w:rPr>
        <w:t xml:space="preserve"> </w:t>
      </w:r>
      <w:r w:rsidRPr="00C8354A">
        <w:rPr>
          <w:rFonts w:cs="Calibri"/>
        </w:rPr>
        <w:t xml:space="preserve">by someone other than </w:t>
      </w:r>
      <w:r w:rsidR="00EC49AE">
        <w:rPr>
          <w:rFonts w:cs="Calibri"/>
        </w:rPr>
        <w:t xml:space="preserve">the </w:t>
      </w:r>
      <w:r w:rsidR="00EC49AE" w:rsidRPr="00C75409">
        <w:rPr>
          <w:rFonts w:cs="Calibri"/>
          <w:b/>
          <w:bCs/>
        </w:rPr>
        <w:t>customer</w:t>
      </w:r>
      <w:r w:rsidRPr="00C8354A">
        <w:rPr>
          <w:rFonts w:cs="Calibri"/>
        </w:rPr>
        <w:t>.</w:t>
      </w:r>
      <w:bookmarkEnd w:id="180"/>
      <w:r w:rsidR="00A16D7B">
        <w:rPr>
          <w:rFonts w:cs="Calibri"/>
        </w:rPr>
        <w:t xml:space="preserve"> In these circumstances </w:t>
      </w:r>
      <w:r w:rsidR="00192FB0" w:rsidRPr="00A64434">
        <w:rPr>
          <w:rFonts w:cs="Calibri"/>
          <w:b/>
          <w:bCs/>
        </w:rPr>
        <w:t>ESCo</w:t>
      </w:r>
      <w:r w:rsidR="00EC49AE">
        <w:rPr>
          <w:rFonts w:cs="Calibri"/>
        </w:rPr>
        <w:t xml:space="preserve"> </w:t>
      </w:r>
      <w:r w:rsidR="00C75409">
        <w:rPr>
          <w:rFonts w:cs="Calibri"/>
        </w:rPr>
        <w:t xml:space="preserve">shall be </w:t>
      </w:r>
      <w:r w:rsidR="00A16D7B">
        <w:rPr>
          <w:rFonts w:cs="Calibri"/>
        </w:rPr>
        <w:t xml:space="preserve">entitled to recover any direct and reasonable costs in fulfilling </w:t>
      </w:r>
      <w:r w:rsidR="00192FB0" w:rsidRPr="005A5A67">
        <w:rPr>
          <w:rFonts w:cs="Calibri"/>
          <w:b/>
          <w:bCs/>
        </w:rPr>
        <w:t>ESCo</w:t>
      </w:r>
      <w:r w:rsidR="00EC49AE" w:rsidRPr="005A5A67">
        <w:rPr>
          <w:rFonts w:cs="Calibri"/>
          <w:b/>
          <w:bCs/>
        </w:rPr>
        <w:t>’s</w:t>
      </w:r>
      <w:r w:rsidR="00A16D7B">
        <w:rPr>
          <w:rFonts w:cs="Calibri"/>
        </w:rPr>
        <w:t xml:space="preserve"> obligations under </w:t>
      </w:r>
      <w:r w:rsidR="00045E5F" w:rsidRPr="00045E5F">
        <w:rPr>
          <w:rFonts w:cs="Calibri"/>
        </w:rPr>
        <w:t xml:space="preserve">Clause </w:t>
      </w:r>
      <w:r w:rsidR="00045E5F" w:rsidRPr="00045E5F">
        <w:rPr>
          <w:rFonts w:cs="Calibri"/>
        </w:rPr>
        <w:fldChar w:fldCharType="begin"/>
      </w:r>
      <w:r w:rsidR="00045E5F" w:rsidRPr="00045E5F">
        <w:rPr>
          <w:rFonts w:cs="Calibri"/>
        </w:rPr>
        <w:instrText xml:space="preserve"> REF _Ref15332217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415C4A">
        <w:rPr>
          <w:rFonts w:cs="Calibri"/>
        </w:rPr>
        <w:t>9.1</w:t>
      </w:r>
      <w:r w:rsidR="00045E5F" w:rsidRPr="00045E5F">
        <w:rPr>
          <w:rFonts w:cs="Calibri"/>
        </w:rPr>
        <w:fldChar w:fldCharType="end"/>
      </w:r>
      <w:r w:rsidR="00045E5F" w:rsidRPr="00045E5F">
        <w:rPr>
          <w:rFonts w:cs="Calibri"/>
        </w:rPr>
        <w:t xml:space="preserve"> </w:t>
      </w:r>
      <w:r w:rsidR="00A16D7B">
        <w:rPr>
          <w:rFonts w:cs="Calibri"/>
        </w:rPr>
        <w:t xml:space="preserve">from </w:t>
      </w:r>
      <w:r w:rsidR="00EC49AE">
        <w:rPr>
          <w:rFonts w:cs="Calibri"/>
        </w:rPr>
        <w:t xml:space="preserve">the </w:t>
      </w:r>
      <w:r w:rsidR="00EC49AE" w:rsidRPr="00C75409">
        <w:rPr>
          <w:rFonts w:cs="Calibri"/>
          <w:b/>
          <w:bCs/>
        </w:rPr>
        <w:t>customer</w:t>
      </w:r>
      <w:r w:rsidR="00A16D7B">
        <w:rPr>
          <w:rFonts w:cs="Calibri"/>
        </w:rPr>
        <w:t>.</w:t>
      </w:r>
    </w:p>
    <w:p w14:paraId="49EA2496" w14:textId="77777777" w:rsidR="004E7016" w:rsidRDefault="004E7016" w:rsidP="00650DAB">
      <w:pPr>
        <w:pStyle w:val="PlainNumbering1"/>
        <w:numPr>
          <w:ilvl w:val="0"/>
          <w:numId w:val="0"/>
        </w:numPr>
        <w:spacing w:before="0" w:after="0" w:line="240" w:lineRule="auto"/>
        <w:ind w:left="567"/>
      </w:pPr>
    </w:p>
    <w:p w14:paraId="0B677FE4" w14:textId="134BE521" w:rsidR="00F30401" w:rsidRPr="004E7016" w:rsidRDefault="002216C7" w:rsidP="00650DAB">
      <w:pPr>
        <w:pStyle w:val="PlainNumbering1"/>
        <w:numPr>
          <w:ilvl w:val="0"/>
          <w:numId w:val="21"/>
        </w:numPr>
        <w:spacing w:before="0" w:after="0" w:line="240" w:lineRule="auto"/>
      </w:pPr>
      <w:r>
        <w:t xml:space="preserve">Any defect or deficiency or damage to or fault or repair or replacement of any part of </w:t>
      </w:r>
      <w:r w:rsidR="004E7016">
        <w:t xml:space="preserve">the </w:t>
      </w:r>
      <w:r w:rsidR="004E7016">
        <w:rPr>
          <w:b/>
          <w:bCs/>
        </w:rPr>
        <w:t>premises</w:t>
      </w:r>
      <w:r w:rsidRPr="004E7016">
        <w:rPr>
          <w:b/>
          <w:bCs/>
        </w:rPr>
        <w:t xml:space="preserve"> heating system </w:t>
      </w:r>
      <w:r>
        <w:t xml:space="preserve">or any failure to properly operate or maintain </w:t>
      </w:r>
      <w:r w:rsidR="004E7016" w:rsidRPr="006239A7">
        <w:t>the</w:t>
      </w:r>
      <w:r w:rsidR="004E7016">
        <w:rPr>
          <w:b/>
          <w:bCs/>
        </w:rPr>
        <w:t xml:space="preserve"> premises </w:t>
      </w:r>
      <w:r w:rsidRPr="004E7016">
        <w:rPr>
          <w:b/>
          <w:bCs/>
        </w:rPr>
        <w:t>heating system</w:t>
      </w:r>
      <w:r>
        <w:t>.</w:t>
      </w:r>
    </w:p>
    <w:p w14:paraId="1CA20D4B" w14:textId="77777777" w:rsidR="00BE39D9" w:rsidRPr="00C8354A" w:rsidRDefault="00BE39D9" w:rsidP="00650DAB">
      <w:pPr>
        <w:pStyle w:val="PlainNumbering1"/>
        <w:widowControl w:val="0"/>
        <w:numPr>
          <w:ilvl w:val="0"/>
          <w:numId w:val="0"/>
        </w:numPr>
        <w:spacing w:before="0" w:after="0" w:line="240" w:lineRule="auto"/>
        <w:ind w:left="567"/>
        <w:rPr>
          <w:rFonts w:cs="Calibri"/>
          <w:sz w:val="18"/>
        </w:rPr>
      </w:pPr>
      <w:bookmarkStart w:id="181" w:name="_Ref368666621"/>
    </w:p>
    <w:p w14:paraId="0FE4CA52" w14:textId="5DD8B663" w:rsidR="00F30401" w:rsidRPr="00C8354A" w:rsidRDefault="00F30401" w:rsidP="00650DAB">
      <w:pPr>
        <w:pStyle w:val="PlainNumbering1"/>
        <w:widowControl w:val="0"/>
        <w:numPr>
          <w:ilvl w:val="0"/>
          <w:numId w:val="21"/>
        </w:numPr>
        <w:spacing w:before="0" w:after="0" w:line="240" w:lineRule="auto"/>
        <w:rPr>
          <w:rFonts w:cs="Calibri"/>
        </w:rPr>
      </w:pPr>
      <w:r w:rsidRPr="00C8354A">
        <w:rPr>
          <w:rFonts w:cs="Calibri"/>
        </w:rPr>
        <w:t xml:space="preserve">Any loss or damage to property </w:t>
      </w:r>
      <w:r w:rsidR="00C75409">
        <w:rPr>
          <w:rFonts w:cs="Calibri"/>
        </w:rPr>
        <w:t xml:space="preserve">caused </w:t>
      </w:r>
      <w:r w:rsidRPr="00C8354A">
        <w:rPr>
          <w:rFonts w:cs="Calibri"/>
        </w:rPr>
        <w:t xml:space="preserve">as a result of </w:t>
      </w:r>
      <w:r w:rsidR="007176DF">
        <w:rPr>
          <w:rFonts w:cs="Calibri"/>
        </w:rPr>
        <w:t xml:space="preserve">the </w:t>
      </w:r>
      <w:r w:rsidR="007176DF" w:rsidRPr="00C75409">
        <w:rPr>
          <w:rFonts w:cs="Calibri"/>
          <w:b/>
          <w:bCs/>
        </w:rPr>
        <w:t>premises</w:t>
      </w:r>
      <w:r w:rsidRPr="00C75409">
        <w:rPr>
          <w:rFonts w:cs="Calibri"/>
          <w:b/>
          <w:bCs/>
        </w:rPr>
        <w:t>'</w:t>
      </w:r>
      <w:r w:rsidRPr="00C8354A">
        <w:rPr>
          <w:rFonts w:cs="Calibri"/>
          <w:b/>
        </w:rPr>
        <w:t xml:space="preserve"> </w:t>
      </w:r>
      <w:r w:rsidR="00794EF3" w:rsidRPr="00C8354A">
        <w:rPr>
          <w:rFonts w:cs="Calibri"/>
          <w:b/>
        </w:rPr>
        <w:t>h</w:t>
      </w:r>
      <w:r w:rsidR="00A04978" w:rsidRPr="00C8354A">
        <w:rPr>
          <w:rFonts w:cs="Calibri"/>
          <w:b/>
        </w:rPr>
        <w:t xml:space="preserve">eating </w:t>
      </w:r>
      <w:r w:rsidR="00794EF3" w:rsidRPr="00C8354A">
        <w:rPr>
          <w:rFonts w:cs="Calibri"/>
          <w:b/>
        </w:rPr>
        <w:t>s</w:t>
      </w:r>
      <w:r w:rsidR="00A04978" w:rsidRPr="00C8354A">
        <w:rPr>
          <w:rFonts w:cs="Calibri"/>
          <w:b/>
        </w:rPr>
        <w:t>ystem</w:t>
      </w:r>
      <w:r w:rsidRPr="00C8354A">
        <w:rPr>
          <w:rFonts w:cs="Calibri"/>
        </w:rPr>
        <w:t xml:space="preserve"> breaking or failing, including any cleaning needed, or any damage to </w:t>
      </w:r>
      <w:r w:rsidR="00EC49AE">
        <w:rPr>
          <w:rFonts w:cs="Calibri"/>
        </w:rPr>
        <w:t xml:space="preserve">the </w:t>
      </w:r>
      <w:r w:rsidR="00EC49AE" w:rsidRPr="00C75409">
        <w:rPr>
          <w:rFonts w:cs="Calibri"/>
          <w:b/>
          <w:bCs/>
        </w:rPr>
        <w:t>customer’s</w:t>
      </w:r>
      <w:r w:rsidRPr="00C8354A">
        <w:rPr>
          <w:rFonts w:cs="Calibri"/>
        </w:rPr>
        <w:t xml:space="preserve"> belonging</w:t>
      </w:r>
      <w:r w:rsidR="00A63761" w:rsidRPr="00C8354A">
        <w:rPr>
          <w:rFonts w:cs="Calibri"/>
        </w:rPr>
        <w:t>s</w:t>
      </w:r>
      <w:r w:rsidRPr="00C8354A">
        <w:rPr>
          <w:rFonts w:cs="Calibri"/>
        </w:rPr>
        <w:t xml:space="preserve">, fixtures or furniture, unless </w:t>
      </w:r>
      <w:r w:rsidR="009427AF" w:rsidRPr="00C8354A">
        <w:rPr>
          <w:rFonts w:cs="Calibri"/>
        </w:rPr>
        <w:t xml:space="preserve">the </w:t>
      </w:r>
      <w:r w:rsidRPr="00C8354A">
        <w:rPr>
          <w:rFonts w:cs="Calibri"/>
        </w:rPr>
        <w:t>loss or damage is caused</w:t>
      </w:r>
      <w:r w:rsidR="00F969E3" w:rsidRPr="00C8354A">
        <w:rPr>
          <w:rFonts w:cs="Calibri"/>
        </w:rPr>
        <w:t xml:space="preserve"> </w:t>
      </w:r>
      <w:r w:rsidRPr="00C8354A">
        <w:rPr>
          <w:rFonts w:cs="Calibri"/>
        </w:rPr>
        <w:t xml:space="preserve">by </w:t>
      </w:r>
      <w:r w:rsidR="00192FB0" w:rsidRPr="00A64434">
        <w:rPr>
          <w:rFonts w:cs="Calibri"/>
          <w:b/>
          <w:bCs/>
        </w:rPr>
        <w:t>ESCo</w:t>
      </w:r>
      <w:r w:rsidRPr="00C8354A">
        <w:rPr>
          <w:rFonts w:cs="Calibri"/>
        </w:rPr>
        <w:t>.</w:t>
      </w:r>
      <w:bookmarkEnd w:id="181"/>
    </w:p>
    <w:p w14:paraId="74645C6A" w14:textId="77777777" w:rsidR="00BE39D9" w:rsidRPr="00C8354A" w:rsidRDefault="00BE39D9" w:rsidP="00650DAB">
      <w:pPr>
        <w:pStyle w:val="PlainNumbering1"/>
        <w:widowControl w:val="0"/>
        <w:numPr>
          <w:ilvl w:val="0"/>
          <w:numId w:val="0"/>
        </w:numPr>
        <w:spacing w:before="0" w:after="0" w:line="240" w:lineRule="auto"/>
        <w:rPr>
          <w:rFonts w:cs="Calibri"/>
          <w:sz w:val="18"/>
        </w:rPr>
      </w:pPr>
      <w:bookmarkStart w:id="182" w:name="_Ref368666623"/>
    </w:p>
    <w:p w14:paraId="493A433F" w14:textId="080F65A2" w:rsidR="00F30401" w:rsidRPr="00C8354A" w:rsidRDefault="00F30401" w:rsidP="00650DAB">
      <w:pPr>
        <w:pStyle w:val="PlainNumbering1"/>
        <w:widowControl w:val="0"/>
        <w:numPr>
          <w:ilvl w:val="0"/>
          <w:numId w:val="21"/>
        </w:numPr>
        <w:spacing w:before="0" w:after="0" w:line="240" w:lineRule="auto"/>
        <w:rPr>
          <w:rFonts w:cs="Calibri"/>
        </w:rPr>
      </w:pPr>
      <w:r w:rsidRPr="00C8354A">
        <w:rPr>
          <w:rFonts w:cs="Calibri"/>
        </w:rPr>
        <w:t>Repairing faults or damage caused by subsidence</w:t>
      </w:r>
      <w:r w:rsidR="009427AF" w:rsidRPr="00C8354A">
        <w:rPr>
          <w:rFonts w:cs="Calibri"/>
        </w:rPr>
        <w:t xml:space="preserve"> (movement of the ground beneath </w:t>
      </w:r>
      <w:r w:rsidR="007176DF" w:rsidRPr="0011716D">
        <w:rPr>
          <w:rFonts w:cs="Calibri"/>
        </w:rPr>
        <w:t>the</w:t>
      </w:r>
      <w:r w:rsidR="007176DF">
        <w:rPr>
          <w:rFonts w:cs="Calibri"/>
          <w:b/>
          <w:bCs/>
        </w:rPr>
        <w:t xml:space="preserve"> premises</w:t>
      </w:r>
      <w:r w:rsidR="009427AF" w:rsidRPr="00C8354A">
        <w:rPr>
          <w:rFonts w:cs="Calibri"/>
        </w:rPr>
        <w:t>)</w:t>
      </w:r>
      <w:r w:rsidRPr="00C8354A">
        <w:rPr>
          <w:rFonts w:cs="Calibri"/>
        </w:rPr>
        <w:t>, structural repairs, accident, fire, lightning, explosion, flood</w:t>
      </w:r>
      <w:r w:rsidR="009427AF" w:rsidRPr="00C8354A">
        <w:rPr>
          <w:rFonts w:cs="Calibri"/>
        </w:rPr>
        <w:t>,</w:t>
      </w:r>
      <w:r w:rsidRPr="00C8354A">
        <w:rPr>
          <w:rFonts w:cs="Calibri"/>
        </w:rPr>
        <w:t xml:space="preserve"> storm or freezing </w:t>
      </w:r>
      <w:r w:rsidR="0011716D">
        <w:rPr>
          <w:rFonts w:cs="Calibri"/>
        </w:rPr>
        <w:t>weather</w:t>
      </w:r>
      <w:r w:rsidRPr="00C8354A">
        <w:rPr>
          <w:rFonts w:cs="Calibri"/>
        </w:rPr>
        <w:t xml:space="preserve"> conditions</w:t>
      </w:r>
      <w:r w:rsidR="00B711D3">
        <w:rPr>
          <w:rFonts w:cs="Calibri"/>
        </w:rPr>
        <w:t xml:space="preserve"> (unless in each such case caused </w:t>
      </w:r>
      <w:r w:rsidR="00720B18">
        <w:rPr>
          <w:rFonts w:cs="Calibri"/>
        </w:rPr>
        <w:t xml:space="preserve">or contributed to </w:t>
      </w:r>
      <w:r w:rsidR="00192FB0" w:rsidRPr="00A64434">
        <w:rPr>
          <w:rFonts w:cs="Calibri"/>
          <w:b/>
          <w:bCs/>
        </w:rPr>
        <w:t>ESCo</w:t>
      </w:r>
      <w:r w:rsidR="00720B18">
        <w:rPr>
          <w:rFonts w:cs="Calibri"/>
        </w:rPr>
        <w:t>)</w:t>
      </w:r>
      <w:r w:rsidRPr="00C8354A">
        <w:rPr>
          <w:rFonts w:cs="Calibri"/>
        </w:rPr>
        <w:t>.</w:t>
      </w:r>
      <w:bookmarkEnd w:id="182"/>
    </w:p>
    <w:p w14:paraId="5B32A1B9" w14:textId="77777777" w:rsidR="00BE39D9" w:rsidRPr="00C8354A" w:rsidRDefault="00BE39D9" w:rsidP="00650DAB">
      <w:pPr>
        <w:pStyle w:val="PlainNumbering1"/>
        <w:widowControl w:val="0"/>
        <w:numPr>
          <w:ilvl w:val="0"/>
          <w:numId w:val="0"/>
        </w:numPr>
        <w:spacing w:before="0" w:after="0" w:line="240" w:lineRule="auto"/>
        <w:ind w:left="567"/>
        <w:rPr>
          <w:rFonts w:cs="Calibri"/>
          <w:sz w:val="18"/>
        </w:rPr>
      </w:pPr>
      <w:bookmarkStart w:id="183" w:name="_Ref368666624"/>
    </w:p>
    <w:p w14:paraId="40732E3E" w14:textId="064DF6D4" w:rsidR="00F30401" w:rsidRPr="00C8354A" w:rsidRDefault="004E7016" w:rsidP="00650DAB">
      <w:pPr>
        <w:pStyle w:val="PlainNumbering1"/>
        <w:widowControl w:val="0"/>
        <w:numPr>
          <w:ilvl w:val="0"/>
          <w:numId w:val="21"/>
        </w:numPr>
        <w:spacing w:before="0" w:after="0" w:line="240" w:lineRule="auto"/>
        <w:rPr>
          <w:rFonts w:cs="Calibri"/>
        </w:rPr>
      </w:pPr>
      <w:r w:rsidRPr="004E7016">
        <w:rPr>
          <w:b/>
          <w:bCs/>
        </w:rPr>
        <w:t>ESCo</w:t>
      </w:r>
      <w:r>
        <w:t xml:space="preserve"> is unable to gain access to the relevant part of the </w:t>
      </w:r>
      <w:r w:rsidRPr="007D09A5">
        <w:rPr>
          <w:b/>
          <w:bCs/>
        </w:rPr>
        <w:t>HIU</w:t>
      </w:r>
      <w:r>
        <w:t xml:space="preserve"> or </w:t>
      </w:r>
      <w:r w:rsidR="007D09A5">
        <w:t>the</w:t>
      </w:r>
      <w:r>
        <w:t xml:space="preserve"> </w:t>
      </w:r>
      <w:r w:rsidRPr="007D09A5">
        <w:rPr>
          <w:b/>
          <w:bCs/>
        </w:rPr>
        <w:t>heat meter</w:t>
      </w:r>
      <w:r>
        <w:t xml:space="preserve"> and any </w:t>
      </w:r>
      <w:r w:rsidR="00F30401" w:rsidRPr="00C8354A">
        <w:rPr>
          <w:rFonts w:cs="Calibri"/>
        </w:rPr>
        <w:t>costs</w:t>
      </w:r>
      <w:r w:rsidR="00720B18">
        <w:rPr>
          <w:rFonts w:cs="Calibri"/>
        </w:rPr>
        <w:t xml:space="preserve"> incurred</w:t>
      </w:r>
      <w:r w:rsidR="00F30401" w:rsidRPr="00C8354A">
        <w:rPr>
          <w:rFonts w:cs="Calibri"/>
        </w:rPr>
        <w:t xml:space="preserve"> to gain access to the </w:t>
      </w:r>
      <w:r w:rsidR="00F30401" w:rsidRPr="00C8354A">
        <w:rPr>
          <w:rFonts w:cs="Calibri"/>
          <w:b/>
        </w:rPr>
        <w:t>HIU</w:t>
      </w:r>
      <w:r w:rsidR="00EF57FE" w:rsidRPr="00C8354A">
        <w:rPr>
          <w:rFonts w:cs="Calibri"/>
        </w:rPr>
        <w:t xml:space="preserve"> or</w:t>
      </w:r>
      <w:r w:rsidR="00FE2831" w:rsidRPr="00C8354A">
        <w:rPr>
          <w:rFonts w:cs="Calibri"/>
        </w:rPr>
        <w:t xml:space="preserve"> </w:t>
      </w:r>
      <w:r w:rsidR="00D17714">
        <w:rPr>
          <w:rFonts w:cs="Calibri"/>
          <w:b/>
        </w:rPr>
        <w:t>heat meter</w:t>
      </w:r>
      <w:r w:rsidR="00F30401" w:rsidRPr="00C8354A">
        <w:rPr>
          <w:rFonts w:cs="Calibri"/>
        </w:rPr>
        <w:t xml:space="preserve"> </w:t>
      </w:r>
      <w:r w:rsidR="00672481">
        <w:rPr>
          <w:rFonts w:cs="Calibri"/>
        </w:rPr>
        <w:t xml:space="preserve">where such access has been obstructed by </w:t>
      </w:r>
      <w:r w:rsidR="00EC49AE">
        <w:rPr>
          <w:rFonts w:cs="Calibri"/>
        </w:rPr>
        <w:t xml:space="preserve">the </w:t>
      </w:r>
      <w:r w:rsidR="0011716D">
        <w:rPr>
          <w:rFonts w:cs="Calibri"/>
          <w:b/>
          <w:bCs/>
        </w:rPr>
        <w:t>customer</w:t>
      </w:r>
      <w:r>
        <w:rPr>
          <w:rFonts w:cs="Calibri"/>
          <w:b/>
          <w:bCs/>
        </w:rPr>
        <w:t xml:space="preserve"> </w:t>
      </w:r>
      <w:r w:rsidRPr="004E7016">
        <w:rPr>
          <w:rFonts w:cs="Calibri"/>
        </w:rPr>
        <w:t>or anyone else</w:t>
      </w:r>
      <w:r w:rsidR="00F30401" w:rsidRPr="00C8354A">
        <w:rPr>
          <w:rFonts w:cs="Calibri"/>
        </w:rPr>
        <w:t>.</w:t>
      </w:r>
      <w:bookmarkEnd w:id="183"/>
    </w:p>
    <w:p w14:paraId="1DC1D9EA" w14:textId="77777777" w:rsidR="00BE39D9" w:rsidRPr="00C8354A" w:rsidRDefault="00BE39D9" w:rsidP="00650DAB">
      <w:pPr>
        <w:pStyle w:val="PlainNumbering1"/>
        <w:widowControl w:val="0"/>
        <w:numPr>
          <w:ilvl w:val="0"/>
          <w:numId w:val="0"/>
        </w:numPr>
        <w:spacing w:before="0" w:after="0" w:line="240" w:lineRule="auto"/>
        <w:ind w:left="567"/>
        <w:rPr>
          <w:rFonts w:cs="Calibri"/>
          <w:sz w:val="18"/>
        </w:rPr>
      </w:pPr>
      <w:bookmarkStart w:id="184" w:name="_Ref368666625"/>
    </w:p>
    <w:p w14:paraId="30D1B43C" w14:textId="7FF296B4" w:rsidR="00F30401" w:rsidRPr="00C8354A" w:rsidRDefault="00F30401" w:rsidP="00650DAB">
      <w:pPr>
        <w:pStyle w:val="PlainNumbering1"/>
        <w:widowControl w:val="0"/>
        <w:numPr>
          <w:ilvl w:val="0"/>
          <w:numId w:val="21"/>
        </w:numPr>
        <w:spacing w:before="0" w:after="0" w:line="240" w:lineRule="auto"/>
        <w:rPr>
          <w:rFonts w:cs="Calibri"/>
        </w:rPr>
      </w:pPr>
      <w:r w:rsidRPr="00C8354A">
        <w:rPr>
          <w:rFonts w:cs="Calibri"/>
        </w:rPr>
        <w:t>Replac</w:t>
      </w:r>
      <w:r w:rsidR="008D2C66">
        <w:rPr>
          <w:rFonts w:cs="Calibri"/>
        </w:rPr>
        <w:t>ement of</w:t>
      </w:r>
      <w:r w:rsidRPr="00C8354A">
        <w:rPr>
          <w:rFonts w:cs="Calibri"/>
        </w:rPr>
        <w:t xml:space="preserve"> any appliances</w:t>
      </w:r>
      <w:r w:rsidR="0011716D">
        <w:rPr>
          <w:rFonts w:cs="Calibri"/>
        </w:rPr>
        <w:t xml:space="preserve"> within the </w:t>
      </w:r>
      <w:r w:rsidR="0011716D">
        <w:rPr>
          <w:rFonts w:cs="Calibri"/>
          <w:b/>
          <w:bCs/>
        </w:rPr>
        <w:t xml:space="preserve">premises </w:t>
      </w:r>
      <w:r w:rsidRPr="00C8354A">
        <w:rPr>
          <w:rFonts w:cs="Calibri"/>
        </w:rPr>
        <w:t xml:space="preserve">unless </w:t>
      </w:r>
      <w:r w:rsidR="009427AF" w:rsidRPr="00C8354A">
        <w:rPr>
          <w:rFonts w:cs="Calibri"/>
        </w:rPr>
        <w:t xml:space="preserve">the </w:t>
      </w:r>
      <w:r w:rsidRPr="00C8354A">
        <w:rPr>
          <w:rFonts w:cs="Calibri"/>
        </w:rPr>
        <w:t xml:space="preserve">loss or damage is caused or contributed to by </w:t>
      </w:r>
      <w:r w:rsidR="00192FB0" w:rsidRPr="00A64434">
        <w:rPr>
          <w:rFonts w:cs="Calibri"/>
          <w:b/>
          <w:bCs/>
        </w:rPr>
        <w:t>ESCo</w:t>
      </w:r>
      <w:r w:rsidRPr="00C8354A">
        <w:rPr>
          <w:rFonts w:cs="Calibri"/>
        </w:rPr>
        <w:t>.</w:t>
      </w:r>
      <w:bookmarkEnd w:id="184"/>
    </w:p>
    <w:p w14:paraId="77FC2D8C" w14:textId="77777777" w:rsidR="00BE39D9" w:rsidRPr="00C8354A" w:rsidRDefault="00BE39D9" w:rsidP="00650DAB">
      <w:pPr>
        <w:pStyle w:val="PlainNumbering1"/>
        <w:widowControl w:val="0"/>
        <w:numPr>
          <w:ilvl w:val="0"/>
          <w:numId w:val="0"/>
        </w:numPr>
        <w:spacing w:before="0" w:after="0" w:line="240" w:lineRule="auto"/>
        <w:ind w:left="567"/>
        <w:rPr>
          <w:rFonts w:cs="Calibri"/>
          <w:sz w:val="18"/>
        </w:rPr>
      </w:pPr>
      <w:bookmarkStart w:id="185" w:name="_Ref368666626"/>
    </w:p>
    <w:p w14:paraId="206C4634" w14:textId="1F555D36" w:rsidR="00F30401" w:rsidRPr="00C8354A" w:rsidRDefault="00F30401" w:rsidP="00650DAB">
      <w:pPr>
        <w:pStyle w:val="PlainNumbering1"/>
        <w:widowControl w:val="0"/>
        <w:numPr>
          <w:ilvl w:val="0"/>
          <w:numId w:val="21"/>
        </w:numPr>
        <w:spacing w:before="0" w:after="0" w:line="240" w:lineRule="auto"/>
        <w:rPr>
          <w:rFonts w:cs="Calibri"/>
        </w:rPr>
      </w:pPr>
      <w:r w:rsidRPr="00C8354A">
        <w:rPr>
          <w:rFonts w:cs="Calibri"/>
        </w:rPr>
        <w:t xml:space="preserve">Upgrades that </w:t>
      </w:r>
      <w:r w:rsidR="00EC49AE">
        <w:rPr>
          <w:rFonts w:cs="Calibri"/>
        </w:rPr>
        <w:t xml:space="preserve">the </w:t>
      </w:r>
      <w:r w:rsidR="00EC49AE" w:rsidRPr="00954F68">
        <w:rPr>
          <w:rFonts w:cs="Calibri"/>
          <w:b/>
          <w:bCs/>
        </w:rPr>
        <w:t>customer</w:t>
      </w:r>
      <w:r w:rsidR="004E7016">
        <w:rPr>
          <w:b/>
          <w:bCs/>
        </w:rPr>
        <w:t>’s</w:t>
      </w:r>
      <w:r w:rsidR="00845043">
        <w:rPr>
          <w:b/>
          <w:bCs/>
        </w:rPr>
        <w:t xml:space="preserve"> </w:t>
      </w:r>
      <w:r w:rsidR="004E7016" w:rsidRPr="005A5A67">
        <w:t>landlord</w:t>
      </w:r>
      <w:r w:rsidR="004E7016">
        <w:t xml:space="preserve"> may want to have carried out to improve or that </w:t>
      </w:r>
      <w:r w:rsidR="004E7016" w:rsidRPr="006239A7">
        <w:t>the</w:t>
      </w:r>
      <w:r w:rsidR="004E7016">
        <w:rPr>
          <w:b/>
          <w:bCs/>
        </w:rPr>
        <w:t xml:space="preserve"> customer</w:t>
      </w:r>
      <w:r w:rsidR="004E7016" w:rsidRPr="00C8354A">
        <w:t xml:space="preserve"> </w:t>
      </w:r>
      <w:r w:rsidRPr="00C8354A">
        <w:rPr>
          <w:rFonts w:cs="Calibri"/>
        </w:rPr>
        <w:t xml:space="preserve">may want to have carried out to improve the </w:t>
      </w:r>
      <w:r w:rsidRPr="00C8354A">
        <w:rPr>
          <w:rFonts w:cs="Calibri"/>
          <w:b/>
        </w:rPr>
        <w:t>HIU</w:t>
      </w:r>
      <w:r w:rsidR="009427AF" w:rsidRPr="00C8354A">
        <w:rPr>
          <w:rFonts w:cs="Calibri"/>
        </w:rPr>
        <w:t>,</w:t>
      </w:r>
      <w:r w:rsidR="001418E1" w:rsidRPr="00C8354A">
        <w:rPr>
          <w:rFonts w:cs="Calibri"/>
        </w:rPr>
        <w:t xml:space="preserve"> </w:t>
      </w:r>
      <w:r w:rsidR="00D17714">
        <w:rPr>
          <w:rFonts w:cs="Calibri"/>
          <w:b/>
        </w:rPr>
        <w:t>heat meter</w:t>
      </w:r>
      <w:r w:rsidR="00497A1E" w:rsidRPr="00C8354A" w:rsidDel="00333C62">
        <w:rPr>
          <w:rFonts w:cs="Calibri"/>
        </w:rPr>
        <w:t xml:space="preserve"> </w:t>
      </w:r>
      <w:r w:rsidRPr="00C8354A">
        <w:rPr>
          <w:rFonts w:cs="Calibri"/>
        </w:rPr>
        <w:t xml:space="preserve">or </w:t>
      </w:r>
      <w:r w:rsidR="007176DF">
        <w:rPr>
          <w:rFonts w:cs="Calibri"/>
        </w:rPr>
        <w:t xml:space="preserve">the </w:t>
      </w:r>
      <w:r w:rsidR="007176DF" w:rsidRPr="00954F68">
        <w:rPr>
          <w:rFonts w:cs="Calibri"/>
          <w:b/>
          <w:bCs/>
        </w:rPr>
        <w:t>premises</w:t>
      </w:r>
      <w:r w:rsidRPr="00954F68">
        <w:rPr>
          <w:rFonts w:cs="Calibri"/>
          <w:b/>
          <w:bCs/>
        </w:rPr>
        <w:t>'</w:t>
      </w:r>
      <w:r w:rsidRPr="00C8354A">
        <w:rPr>
          <w:rFonts w:cs="Calibri"/>
          <w:b/>
        </w:rPr>
        <w:t xml:space="preserve"> </w:t>
      </w:r>
      <w:r w:rsidR="00794EF3" w:rsidRPr="00C8354A">
        <w:rPr>
          <w:rFonts w:cs="Calibri"/>
          <w:b/>
        </w:rPr>
        <w:t>h</w:t>
      </w:r>
      <w:r w:rsidR="00A04978" w:rsidRPr="00C8354A">
        <w:rPr>
          <w:rFonts w:cs="Calibri"/>
          <w:b/>
        </w:rPr>
        <w:t xml:space="preserve">eating </w:t>
      </w:r>
      <w:r w:rsidR="00794EF3" w:rsidRPr="00C8354A">
        <w:rPr>
          <w:rFonts w:cs="Calibri"/>
          <w:b/>
        </w:rPr>
        <w:t>s</w:t>
      </w:r>
      <w:r w:rsidR="00A04978" w:rsidRPr="00C8354A">
        <w:rPr>
          <w:rFonts w:cs="Calibri"/>
          <w:b/>
        </w:rPr>
        <w:t>ystem</w:t>
      </w:r>
      <w:r w:rsidRPr="00C8354A">
        <w:rPr>
          <w:rFonts w:cs="Calibri"/>
        </w:rPr>
        <w:t>.</w:t>
      </w:r>
      <w:bookmarkEnd w:id="185"/>
    </w:p>
    <w:p w14:paraId="74CDF38E" w14:textId="77777777" w:rsidR="00BE39D9" w:rsidRPr="00C8354A" w:rsidRDefault="00BE39D9" w:rsidP="00650DAB">
      <w:pPr>
        <w:pStyle w:val="PlainNumbering1"/>
        <w:widowControl w:val="0"/>
        <w:numPr>
          <w:ilvl w:val="0"/>
          <w:numId w:val="0"/>
        </w:numPr>
        <w:spacing w:before="0" w:after="0" w:line="240" w:lineRule="auto"/>
        <w:ind w:left="567"/>
        <w:rPr>
          <w:rFonts w:cs="Calibri"/>
          <w:sz w:val="18"/>
        </w:rPr>
      </w:pPr>
      <w:bookmarkStart w:id="186" w:name="_Ref368666627"/>
    </w:p>
    <w:p w14:paraId="74FA1CA4" w14:textId="44906774" w:rsidR="00F30401" w:rsidRDefault="00F30401" w:rsidP="00650DAB">
      <w:pPr>
        <w:pStyle w:val="PlainNumbering1"/>
        <w:widowControl w:val="0"/>
        <w:numPr>
          <w:ilvl w:val="0"/>
          <w:numId w:val="21"/>
        </w:numPr>
        <w:spacing w:before="0" w:after="0" w:line="240" w:lineRule="auto"/>
        <w:rPr>
          <w:rFonts w:cs="Calibri"/>
        </w:rPr>
      </w:pPr>
      <w:r w:rsidRPr="00C8354A">
        <w:rPr>
          <w:rFonts w:cs="Calibri"/>
        </w:rPr>
        <w:t xml:space="preserve">Replacing or repairing parts which do not affect how the </w:t>
      </w:r>
      <w:r w:rsidRPr="00C8354A">
        <w:rPr>
          <w:rFonts w:cs="Calibri"/>
          <w:b/>
        </w:rPr>
        <w:t>HIU</w:t>
      </w:r>
      <w:r w:rsidR="009F5F94" w:rsidRPr="00C8354A">
        <w:rPr>
          <w:rFonts w:cs="Calibri"/>
        </w:rPr>
        <w:t>,</w:t>
      </w:r>
      <w:r w:rsidR="001418E1" w:rsidRPr="00C8354A">
        <w:rPr>
          <w:rFonts w:cs="Calibri"/>
        </w:rPr>
        <w:t xml:space="preserve"> </w:t>
      </w:r>
      <w:r w:rsidR="00D17714">
        <w:rPr>
          <w:rFonts w:cs="Calibri"/>
          <w:b/>
        </w:rPr>
        <w:t>heat meter</w:t>
      </w:r>
      <w:r w:rsidR="00497A1E" w:rsidRPr="00C8354A" w:rsidDel="00333C62">
        <w:rPr>
          <w:rFonts w:cs="Calibri"/>
        </w:rPr>
        <w:t xml:space="preserve"> </w:t>
      </w:r>
      <w:r w:rsidRPr="00C8354A">
        <w:rPr>
          <w:rFonts w:cs="Calibri"/>
        </w:rPr>
        <w:t xml:space="preserve">or </w:t>
      </w:r>
      <w:r w:rsidR="007176DF">
        <w:rPr>
          <w:rFonts w:cs="Calibri"/>
        </w:rPr>
        <w:t xml:space="preserve">the </w:t>
      </w:r>
      <w:r w:rsidR="007176DF" w:rsidRPr="00954F68">
        <w:rPr>
          <w:rFonts w:cs="Calibri"/>
          <w:b/>
          <w:bCs/>
        </w:rPr>
        <w:t>premises</w:t>
      </w:r>
      <w:r w:rsidRPr="00954F68">
        <w:rPr>
          <w:rFonts w:cs="Calibri"/>
          <w:b/>
          <w:bCs/>
        </w:rPr>
        <w:t>'</w:t>
      </w:r>
      <w:r w:rsidRPr="00C8354A">
        <w:rPr>
          <w:rFonts w:cs="Calibri"/>
          <w:b/>
        </w:rPr>
        <w:t xml:space="preserve"> </w:t>
      </w:r>
      <w:r w:rsidR="00794EF3" w:rsidRPr="00C8354A">
        <w:rPr>
          <w:rFonts w:cs="Calibri"/>
          <w:b/>
        </w:rPr>
        <w:t>h</w:t>
      </w:r>
      <w:r w:rsidR="00A04978" w:rsidRPr="00C8354A">
        <w:rPr>
          <w:rFonts w:cs="Calibri"/>
          <w:b/>
        </w:rPr>
        <w:t xml:space="preserve">eating </w:t>
      </w:r>
      <w:r w:rsidR="00794EF3" w:rsidRPr="00C8354A">
        <w:rPr>
          <w:rFonts w:cs="Calibri"/>
          <w:b/>
        </w:rPr>
        <w:t>s</w:t>
      </w:r>
      <w:r w:rsidR="00A04978" w:rsidRPr="00C8354A">
        <w:rPr>
          <w:rFonts w:cs="Calibri"/>
          <w:b/>
        </w:rPr>
        <w:t>ystem</w:t>
      </w:r>
      <w:r w:rsidRPr="00C8354A">
        <w:rPr>
          <w:rFonts w:cs="Calibri"/>
        </w:rPr>
        <w:t xml:space="preserve"> works or performs</w:t>
      </w:r>
      <w:r w:rsidR="00F60601">
        <w:rPr>
          <w:rFonts w:cs="Calibri"/>
        </w:rPr>
        <w:t>.</w:t>
      </w:r>
      <w:r w:rsidRPr="00C8354A">
        <w:rPr>
          <w:rFonts w:cs="Calibri"/>
        </w:rPr>
        <w:t xml:space="preserve"> </w:t>
      </w:r>
      <w:bookmarkEnd w:id="186"/>
    </w:p>
    <w:p w14:paraId="3D363307" w14:textId="77777777" w:rsidR="000B5EA3" w:rsidRDefault="000B5EA3" w:rsidP="00650DAB">
      <w:pPr>
        <w:pStyle w:val="ListParagraph"/>
        <w:spacing w:before="0" w:after="0"/>
        <w:rPr>
          <w:rFonts w:cs="Calibri"/>
        </w:rPr>
      </w:pPr>
    </w:p>
    <w:p w14:paraId="32D11BBA" w14:textId="0A650323" w:rsidR="000B5EA3" w:rsidRDefault="000B5EA3" w:rsidP="00650DAB">
      <w:pPr>
        <w:pStyle w:val="PlainNumbering1"/>
        <w:numPr>
          <w:ilvl w:val="0"/>
          <w:numId w:val="21"/>
        </w:numPr>
        <w:spacing w:before="0" w:after="0" w:line="240" w:lineRule="auto"/>
      </w:pPr>
      <w:r>
        <w:t xml:space="preserve">Resetting the </w:t>
      </w:r>
      <w:r w:rsidRPr="000B5EA3">
        <w:rPr>
          <w:b/>
          <w:bCs/>
        </w:rPr>
        <w:t>HIU</w:t>
      </w:r>
      <w:r>
        <w:t xml:space="preserve"> controls such as thermostats or programmers following changes due </w:t>
      </w:r>
      <w:r w:rsidRPr="005A5A67">
        <w:rPr>
          <w:b/>
          <w:bCs/>
        </w:rPr>
        <w:t xml:space="preserve">to winter periods </w:t>
      </w:r>
      <w:r w:rsidRPr="005A5A67">
        <w:t>or</w:t>
      </w:r>
      <w:r w:rsidRPr="005A5A67">
        <w:rPr>
          <w:b/>
          <w:bCs/>
        </w:rPr>
        <w:t xml:space="preserve"> summer periods</w:t>
      </w:r>
      <w:r>
        <w:t>.</w:t>
      </w:r>
    </w:p>
    <w:p w14:paraId="13C391B5" w14:textId="77777777" w:rsidR="004E7016" w:rsidRDefault="004E7016" w:rsidP="00650DAB">
      <w:pPr>
        <w:pStyle w:val="ListParagraph"/>
        <w:spacing w:before="0" w:after="0"/>
      </w:pPr>
    </w:p>
    <w:p w14:paraId="60360751" w14:textId="7AFAA7C1" w:rsidR="004E7016" w:rsidRPr="000B5EA3" w:rsidRDefault="004E7016" w:rsidP="00650DAB">
      <w:pPr>
        <w:pStyle w:val="PlainNumbering1"/>
        <w:numPr>
          <w:ilvl w:val="0"/>
          <w:numId w:val="21"/>
        </w:numPr>
        <w:spacing w:before="0" w:after="0" w:line="240" w:lineRule="auto"/>
      </w:pPr>
      <w:r>
        <w:t xml:space="preserve">Interruptions to gas, electricity, water or telecommunications utilities needed to operate </w:t>
      </w:r>
      <w:r w:rsidRPr="006239A7">
        <w:t>the</w:t>
      </w:r>
      <w:r w:rsidRPr="004E7016">
        <w:rPr>
          <w:b/>
          <w:bCs/>
        </w:rPr>
        <w:t xml:space="preserve"> district heating scheme</w:t>
      </w:r>
      <w:r>
        <w:t xml:space="preserve"> or </w:t>
      </w:r>
      <w:r w:rsidRPr="006239A7">
        <w:t>the</w:t>
      </w:r>
      <w:r>
        <w:rPr>
          <w:b/>
          <w:bCs/>
        </w:rPr>
        <w:t xml:space="preserve"> premises</w:t>
      </w:r>
      <w:r w:rsidRPr="004E7016">
        <w:rPr>
          <w:b/>
          <w:bCs/>
        </w:rPr>
        <w:t xml:space="preserve"> heating system.</w:t>
      </w:r>
      <w:r>
        <w:t xml:space="preserve"> </w:t>
      </w:r>
    </w:p>
    <w:p w14:paraId="4DDE1ADC" w14:textId="77777777" w:rsidR="00BE39D9" w:rsidRPr="00C8354A" w:rsidRDefault="00BE39D9" w:rsidP="00650DAB">
      <w:pPr>
        <w:pStyle w:val="PlainNumbering1"/>
        <w:widowControl w:val="0"/>
        <w:numPr>
          <w:ilvl w:val="0"/>
          <w:numId w:val="0"/>
        </w:numPr>
        <w:spacing w:before="0" w:after="0" w:line="240" w:lineRule="auto"/>
        <w:rPr>
          <w:rFonts w:cs="Calibri"/>
          <w:sz w:val="18"/>
        </w:rPr>
      </w:pPr>
      <w:bookmarkStart w:id="187" w:name="_Ref368666630"/>
    </w:p>
    <w:p w14:paraId="5CB95B70" w14:textId="22BE86FC" w:rsidR="00F30401" w:rsidRPr="00C8354A" w:rsidRDefault="00F30401" w:rsidP="00650DAB">
      <w:pPr>
        <w:pStyle w:val="PlainNumbering1"/>
        <w:widowControl w:val="0"/>
        <w:numPr>
          <w:ilvl w:val="0"/>
          <w:numId w:val="21"/>
        </w:numPr>
        <w:spacing w:before="0" w:after="0" w:line="240" w:lineRule="auto"/>
        <w:rPr>
          <w:rFonts w:cs="Calibri"/>
        </w:rPr>
      </w:pPr>
      <w:r w:rsidRPr="00C8354A">
        <w:rPr>
          <w:rFonts w:cs="Calibri"/>
        </w:rPr>
        <w:t xml:space="preserve">The costs of repairing damage or breakdowns caused by changes to or problems with any other </w:t>
      </w:r>
      <w:r w:rsidR="009F5F94" w:rsidRPr="00C8354A">
        <w:rPr>
          <w:rFonts w:cs="Calibri"/>
        </w:rPr>
        <w:t>energy</w:t>
      </w:r>
      <w:r w:rsidR="004E7016">
        <w:rPr>
          <w:rFonts w:cs="Calibri"/>
        </w:rPr>
        <w:t>, gas, water or telecommunications</w:t>
      </w:r>
      <w:r w:rsidR="00845043">
        <w:rPr>
          <w:rFonts w:cs="Calibri"/>
        </w:rPr>
        <w:t xml:space="preserve"> </w:t>
      </w:r>
      <w:r w:rsidR="009F5F94" w:rsidRPr="00C8354A">
        <w:rPr>
          <w:rFonts w:cs="Calibri"/>
        </w:rPr>
        <w:t xml:space="preserve">supply </w:t>
      </w:r>
      <w:r w:rsidRPr="00C8354A">
        <w:rPr>
          <w:rFonts w:cs="Calibri"/>
        </w:rPr>
        <w:t>services</w:t>
      </w:r>
      <w:r w:rsidR="000B5EA3">
        <w:rPr>
          <w:rFonts w:cs="Calibri"/>
        </w:rPr>
        <w:t xml:space="preserve"> </w:t>
      </w:r>
      <w:r w:rsidR="000B5EA3">
        <w:t xml:space="preserve">unless and to the extent that such </w:t>
      </w:r>
      <w:r w:rsidR="000B5EA3">
        <w:lastRenderedPageBreak/>
        <w:t xml:space="preserve">damage is caused or contributed to by </w:t>
      </w:r>
      <w:r w:rsidR="000B5EA3" w:rsidRPr="00A64434">
        <w:rPr>
          <w:b/>
          <w:bCs/>
        </w:rPr>
        <w:t>E</w:t>
      </w:r>
      <w:r w:rsidR="00845043">
        <w:rPr>
          <w:b/>
          <w:bCs/>
        </w:rPr>
        <w:t>S</w:t>
      </w:r>
      <w:r w:rsidR="000B5EA3" w:rsidRPr="00A64434">
        <w:rPr>
          <w:b/>
          <w:bCs/>
        </w:rPr>
        <w:t>Co</w:t>
      </w:r>
      <w:r w:rsidRPr="00C8354A">
        <w:rPr>
          <w:rFonts w:cs="Calibri"/>
        </w:rPr>
        <w:t>.</w:t>
      </w:r>
      <w:bookmarkEnd w:id="187"/>
    </w:p>
    <w:p w14:paraId="72A7E67B" w14:textId="77777777" w:rsidR="00BE39D9" w:rsidRPr="00C8354A" w:rsidRDefault="00BE39D9" w:rsidP="00650DAB">
      <w:pPr>
        <w:pStyle w:val="PlainNumbering1"/>
        <w:widowControl w:val="0"/>
        <w:numPr>
          <w:ilvl w:val="0"/>
          <w:numId w:val="0"/>
        </w:numPr>
        <w:spacing w:before="0" w:after="0" w:line="240" w:lineRule="auto"/>
        <w:ind w:left="567"/>
        <w:rPr>
          <w:rFonts w:cs="Calibri"/>
          <w:sz w:val="18"/>
        </w:rPr>
      </w:pPr>
      <w:bookmarkStart w:id="188" w:name="_Ref368666632"/>
    </w:p>
    <w:p w14:paraId="2E41EE80" w14:textId="37EB6BF6" w:rsidR="00F30401" w:rsidRPr="00C8354A" w:rsidRDefault="00F30401" w:rsidP="00650DAB">
      <w:pPr>
        <w:pStyle w:val="PlainNumbering1"/>
        <w:widowControl w:val="0"/>
        <w:numPr>
          <w:ilvl w:val="0"/>
          <w:numId w:val="21"/>
        </w:numPr>
        <w:spacing w:before="0" w:after="0" w:line="240" w:lineRule="auto"/>
        <w:rPr>
          <w:rFonts w:cs="Calibri"/>
        </w:rPr>
      </w:pPr>
      <w:r w:rsidRPr="00C8354A">
        <w:rPr>
          <w:rFonts w:cs="Calibri"/>
        </w:rPr>
        <w:t xml:space="preserve">Replacing any batteries in any controls that operate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Pr="00C8354A">
        <w:rPr>
          <w:rFonts w:cs="Calibri"/>
        </w:rPr>
        <w:t>.</w:t>
      </w:r>
      <w:bookmarkEnd w:id="188"/>
    </w:p>
    <w:p w14:paraId="32677B0B" w14:textId="77777777" w:rsidR="00BE39D9" w:rsidRPr="00C8354A" w:rsidRDefault="00BE39D9" w:rsidP="00650DAB">
      <w:pPr>
        <w:pStyle w:val="PlainNumbering1"/>
        <w:widowControl w:val="0"/>
        <w:numPr>
          <w:ilvl w:val="0"/>
          <w:numId w:val="0"/>
        </w:numPr>
        <w:spacing w:before="0" w:after="0" w:line="240" w:lineRule="auto"/>
        <w:ind w:left="567"/>
        <w:rPr>
          <w:rFonts w:cs="Calibri"/>
          <w:sz w:val="18"/>
        </w:rPr>
      </w:pPr>
      <w:bookmarkStart w:id="189" w:name="_Ref368666633"/>
    </w:p>
    <w:p w14:paraId="46E826F8" w14:textId="5637C6F1" w:rsidR="00F30401" w:rsidRPr="00355880" w:rsidRDefault="00F30401" w:rsidP="00650DAB">
      <w:pPr>
        <w:pStyle w:val="PlainNumbering1"/>
        <w:widowControl w:val="0"/>
        <w:numPr>
          <w:ilvl w:val="0"/>
          <w:numId w:val="21"/>
        </w:numPr>
        <w:spacing w:before="0" w:after="0" w:line="240" w:lineRule="auto"/>
        <w:rPr>
          <w:rFonts w:cs="Calibri"/>
        </w:rPr>
      </w:pPr>
      <w:r w:rsidRPr="00C8354A">
        <w:rPr>
          <w:rFonts w:cs="Calibri"/>
        </w:rPr>
        <w:t xml:space="preserve">Removing sludge or </w:t>
      </w:r>
      <w:r w:rsidR="004543DE" w:rsidRPr="00C8354A">
        <w:rPr>
          <w:rFonts w:cs="Calibri"/>
        </w:rPr>
        <w:t>lime</w:t>
      </w:r>
      <w:r w:rsidRPr="00C8354A">
        <w:rPr>
          <w:rFonts w:cs="Calibri"/>
        </w:rPr>
        <w:t xml:space="preserve">scale from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Pr="00C8354A">
        <w:rPr>
          <w:rFonts w:cs="Calibri"/>
        </w:rPr>
        <w:t xml:space="preserve"> or any appliance, or repairing damage caused to the </w:t>
      </w:r>
      <w:r w:rsidR="00355880">
        <w:rPr>
          <w:rFonts w:cs="Calibri"/>
          <w:b/>
          <w:bCs/>
        </w:rPr>
        <w:t xml:space="preserve">heat </w:t>
      </w:r>
      <w:r w:rsidR="00AC0CB4" w:rsidRPr="00C8354A">
        <w:rPr>
          <w:rFonts w:cs="Calibri"/>
          <w:b/>
        </w:rPr>
        <w:t>m</w:t>
      </w:r>
      <w:r w:rsidR="007870BA" w:rsidRPr="00C8354A">
        <w:rPr>
          <w:rFonts w:cs="Calibri"/>
          <w:b/>
        </w:rPr>
        <w:t>eter</w:t>
      </w:r>
      <w:r w:rsidR="001418E1" w:rsidRPr="00C8354A">
        <w:rPr>
          <w:rFonts w:cs="Calibri"/>
        </w:rPr>
        <w:t xml:space="preserve">, </w:t>
      </w:r>
      <w:r w:rsidRPr="00C8354A">
        <w:rPr>
          <w:rFonts w:cs="Calibri"/>
          <w:b/>
        </w:rPr>
        <w:t>HIU</w:t>
      </w:r>
      <w:r w:rsidRPr="00C8354A">
        <w:rPr>
          <w:rFonts w:cs="Calibri"/>
        </w:rPr>
        <w:t xml:space="preserve"> or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Pr="00C8354A">
        <w:rPr>
          <w:rFonts w:cs="Calibri"/>
        </w:rPr>
        <w:t xml:space="preserve"> by sludge or </w:t>
      </w:r>
      <w:r w:rsidR="004543DE" w:rsidRPr="00C8354A">
        <w:rPr>
          <w:rFonts w:cs="Calibri"/>
        </w:rPr>
        <w:t>lime</w:t>
      </w:r>
      <w:r w:rsidRPr="00C8354A">
        <w:rPr>
          <w:rFonts w:cs="Calibri"/>
        </w:rPr>
        <w:t xml:space="preserve">scale within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004543DE" w:rsidRPr="00C8354A">
        <w:rPr>
          <w:rFonts w:cs="Calibri"/>
        </w:rPr>
        <w:t>,</w:t>
      </w:r>
      <w:r w:rsidRPr="00C8354A">
        <w:rPr>
          <w:rFonts w:cs="Calibri"/>
        </w:rPr>
        <w:t xml:space="preserve"> unless </w:t>
      </w:r>
      <w:r w:rsidR="004543DE" w:rsidRPr="00C8354A">
        <w:rPr>
          <w:rFonts w:cs="Calibri"/>
        </w:rPr>
        <w:t xml:space="preserve">the </w:t>
      </w:r>
      <w:r w:rsidR="0063262E" w:rsidRPr="00C8354A">
        <w:rPr>
          <w:rFonts w:cs="Calibri"/>
        </w:rPr>
        <w:t>sludge</w:t>
      </w:r>
      <w:r w:rsidR="004543DE" w:rsidRPr="00C8354A">
        <w:rPr>
          <w:rFonts w:cs="Calibri"/>
        </w:rPr>
        <w:t xml:space="preserve"> or limescale is </w:t>
      </w:r>
      <w:r w:rsidR="00192FB0" w:rsidRPr="00A64434">
        <w:rPr>
          <w:rFonts w:cs="Calibri"/>
          <w:b/>
          <w:bCs/>
        </w:rPr>
        <w:t>ESCo</w:t>
      </w:r>
      <w:r w:rsidR="00EC49AE" w:rsidRPr="00A64434">
        <w:rPr>
          <w:rFonts w:cs="Calibri"/>
          <w:b/>
          <w:bCs/>
        </w:rPr>
        <w:t>’s</w:t>
      </w:r>
      <w:r w:rsidR="004543DE" w:rsidRPr="00C8354A">
        <w:rPr>
          <w:rFonts w:cs="Calibri"/>
        </w:rPr>
        <w:t xml:space="preserve"> fault</w:t>
      </w:r>
      <w:r w:rsidRPr="00C8354A">
        <w:rPr>
          <w:rFonts w:cs="Calibri"/>
        </w:rPr>
        <w:t>.</w:t>
      </w:r>
      <w:bookmarkEnd w:id="189"/>
      <w:r w:rsidR="00355880" w:rsidRPr="00355880">
        <w:rPr>
          <w:rFonts w:cs="Calibri"/>
        </w:rPr>
        <w:t xml:space="preserve"> </w:t>
      </w:r>
      <w:r w:rsidR="000F78A5">
        <w:rPr>
          <w:rFonts w:cs="Calibri"/>
        </w:rPr>
        <w:t xml:space="preserve">Unless </w:t>
      </w:r>
      <w:r w:rsidR="00192FB0" w:rsidRPr="00A64434">
        <w:rPr>
          <w:rFonts w:cs="Calibri"/>
          <w:b/>
          <w:bCs/>
        </w:rPr>
        <w:t>ESCo</w:t>
      </w:r>
      <w:r w:rsidR="000F78A5" w:rsidRPr="00A64434">
        <w:rPr>
          <w:rFonts w:cs="Calibri"/>
          <w:b/>
          <w:bCs/>
        </w:rPr>
        <w:t>’s</w:t>
      </w:r>
      <w:r w:rsidR="000F78A5">
        <w:rPr>
          <w:rFonts w:cs="Calibri"/>
          <w:b/>
          <w:bCs/>
        </w:rPr>
        <w:t xml:space="preserve"> </w:t>
      </w:r>
      <w:r w:rsidR="000F78A5">
        <w:rPr>
          <w:rFonts w:cs="Calibri"/>
        </w:rPr>
        <w:t xml:space="preserve">fault, </w:t>
      </w:r>
      <w:r w:rsidR="00355880">
        <w:rPr>
          <w:rFonts w:cs="Calibri"/>
        </w:rPr>
        <w:t xml:space="preserve"> </w:t>
      </w:r>
      <w:r w:rsidR="00192FB0" w:rsidRPr="00A64434">
        <w:rPr>
          <w:rFonts w:cs="Calibri"/>
          <w:b/>
          <w:bCs/>
        </w:rPr>
        <w:t>ESCo</w:t>
      </w:r>
      <w:r w:rsidR="00EC49AE">
        <w:rPr>
          <w:rFonts w:cs="Calibri"/>
        </w:rPr>
        <w:t xml:space="preserve"> </w:t>
      </w:r>
      <w:r w:rsidR="000F78A5">
        <w:rPr>
          <w:rFonts w:cs="Calibri"/>
        </w:rPr>
        <w:t xml:space="preserve">shall be </w:t>
      </w:r>
      <w:r w:rsidR="00355880">
        <w:rPr>
          <w:rFonts w:cs="Calibri"/>
        </w:rPr>
        <w:t xml:space="preserve">entitled to recover any direct and reasonable costs in fulfilling </w:t>
      </w:r>
      <w:r w:rsidR="00192FB0" w:rsidRPr="00A64434">
        <w:rPr>
          <w:rFonts w:cs="Calibri"/>
          <w:b/>
          <w:bCs/>
        </w:rPr>
        <w:t>ESCo</w:t>
      </w:r>
      <w:r w:rsidR="00EC49AE" w:rsidRPr="00A64434">
        <w:rPr>
          <w:rFonts w:cs="Calibri"/>
          <w:b/>
          <w:bCs/>
        </w:rPr>
        <w:t>’s</w:t>
      </w:r>
      <w:r w:rsidR="00355880">
        <w:rPr>
          <w:rFonts w:cs="Calibri"/>
        </w:rPr>
        <w:t xml:space="preserve"> obligations under </w:t>
      </w:r>
      <w:r w:rsidR="00045E5F" w:rsidRPr="00045E5F">
        <w:rPr>
          <w:rFonts w:cs="Calibri"/>
        </w:rPr>
        <w:t xml:space="preserve">Clause </w:t>
      </w:r>
      <w:r w:rsidR="00045E5F" w:rsidRPr="00045E5F">
        <w:rPr>
          <w:rFonts w:cs="Calibri"/>
        </w:rPr>
        <w:fldChar w:fldCharType="begin"/>
      </w:r>
      <w:r w:rsidR="00045E5F" w:rsidRPr="00045E5F">
        <w:rPr>
          <w:rFonts w:cs="Calibri"/>
        </w:rPr>
        <w:instrText xml:space="preserve"> REF _Ref15332217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415C4A">
        <w:rPr>
          <w:rFonts w:cs="Calibri"/>
        </w:rPr>
        <w:t>9.1</w:t>
      </w:r>
      <w:r w:rsidR="00045E5F" w:rsidRPr="00045E5F">
        <w:rPr>
          <w:rFonts w:cs="Calibri"/>
        </w:rPr>
        <w:fldChar w:fldCharType="end"/>
      </w:r>
      <w:r w:rsidR="00045E5F" w:rsidRPr="00045E5F">
        <w:rPr>
          <w:rFonts w:cs="Calibri"/>
        </w:rPr>
        <w:t xml:space="preserve"> </w:t>
      </w:r>
      <w:r w:rsidR="00355880">
        <w:rPr>
          <w:rFonts w:cs="Calibri"/>
        </w:rPr>
        <w:t xml:space="preserve">from </w:t>
      </w:r>
      <w:r w:rsidR="00EC49AE">
        <w:rPr>
          <w:rFonts w:cs="Calibri"/>
        </w:rPr>
        <w:t xml:space="preserve">the </w:t>
      </w:r>
      <w:r w:rsidR="00EC49AE" w:rsidRPr="000F78A5">
        <w:rPr>
          <w:rFonts w:cs="Calibri"/>
          <w:b/>
          <w:bCs/>
        </w:rPr>
        <w:t>customer</w:t>
      </w:r>
      <w:r w:rsidR="00355880">
        <w:rPr>
          <w:rFonts w:cs="Calibri"/>
        </w:rPr>
        <w:t xml:space="preserve">. </w:t>
      </w:r>
    </w:p>
    <w:p w14:paraId="532BC6FE" w14:textId="77777777" w:rsidR="00BE39D9" w:rsidRPr="00C8354A" w:rsidRDefault="00BE39D9" w:rsidP="00650DAB">
      <w:pPr>
        <w:pStyle w:val="PlainNumbering1"/>
        <w:widowControl w:val="0"/>
        <w:numPr>
          <w:ilvl w:val="0"/>
          <w:numId w:val="0"/>
        </w:numPr>
        <w:spacing w:before="0" w:after="0" w:line="240" w:lineRule="auto"/>
        <w:ind w:left="567"/>
        <w:rPr>
          <w:rFonts w:cs="Calibri"/>
          <w:sz w:val="18"/>
        </w:rPr>
      </w:pPr>
      <w:bookmarkStart w:id="190" w:name="_Ref368666634"/>
    </w:p>
    <w:p w14:paraId="517DE260" w14:textId="4360A5BE" w:rsidR="003D3031" w:rsidRDefault="00F30401" w:rsidP="00650DAB">
      <w:pPr>
        <w:pStyle w:val="PlainNumbering1"/>
        <w:widowControl w:val="0"/>
        <w:numPr>
          <w:ilvl w:val="0"/>
          <w:numId w:val="21"/>
        </w:numPr>
        <w:spacing w:before="0" w:after="0" w:line="240" w:lineRule="auto"/>
        <w:rPr>
          <w:rFonts w:cs="Calibri"/>
        </w:rPr>
      </w:pPr>
      <w:r w:rsidRPr="00C8354A">
        <w:rPr>
          <w:rFonts w:cs="Calibri"/>
        </w:rPr>
        <w:t xml:space="preserve">The water treatment of any water circuits in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r w:rsidRPr="00C8354A">
        <w:rPr>
          <w:rFonts w:cs="Calibri"/>
        </w:rPr>
        <w:t xml:space="preserve"> except where </w:t>
      </w:r>
      <w:r w:rsidR="00192FB0" w:rsidRPr="00A64434">
        <w:rPr>
          <w:rFonts w:cs="Calibri"/>
          <w:b/>
          <w:bCs/>
        </w:rPr>
        <w:t>ESCo</w:t>
      </w:r>
      <w:r w:rsidR="00EC49AE">
        <w:rPr>
          <w:rFonts w:cs="Calibri"/>
        </w:rPr>
        <w:t xml:space="preserve"> </w:t>
      </w:r>
      <w:r w:rsidR="000F78A5">
        <w:rPr>
          <w:rFonts w:cs="Calibri"/>
        </w:rPr>
        <w:t xml:space="preserve">has </w:t>
      </w:r>
      <w:r w:rsidR="004543DE" w:rsidRPr="00C8354A">
        <w:rPr>
          <w:rFonts w:cs="Calibri"/>
        </w:rPr>
        <w:t xml:space="preserve">drained </w:t>
      </w:r>
      <w:r w:rsidR="007176DF">
        <w:rPr>
          <w:rFonts w:cs="Calibri"/>
        </w:rPr>
        <w:t xml:space="preserve">the </w:t>
      </w:r>
      <w:r w:rsidR="00954F68" w:rsidRPr="00954F68">
        <w:rPr>
          <w:rFonts w:cs="Calibri"/>
          <w:b/>
          <w:bCs/>
        </w:rPr>
        <w:t>premises'</w:t>
      </w:r>
      <w:r w:rsidR="00954F68" w:rsidRPr="00C8354A">
        <w:rPr>
          <w:rFonts w:cs="Calibri"/>
          <w:b/>
        </w:rPr>
        <w:t xml:space="preserve"> </w:t>
      </w:r>
      <w:r w:rsidR="00AC0CB4" w:rsidRPr="00C8354A">
        <w:rPr>
          <w:rFonts w:cs="Calibri"/>
          <w:b/>
        </w:rPr>
        <w:t>h</w:t>
      </w:r>
      <w:r w:rsidR="00A04978" w:rsidRPr="00C8354A">
        <w:rPr>
          <w:rFonts w:cs="Calibri"/>
          <w:b/>
        </w:rPr>
        <w:t xml:space="preserve">eating </w:t>
      </w:r>
      <w:r w:rsidR="00AC0CB4" w:rsidRPr="00C8354A">
        <w:rPr>
          <w:rFonts w:cs="Calibri"/>
          <w:b/>
        </w:rPr>
        <w:t>s</w:t>
      </w:r>
      <w:r w:rsidR="00A04978" w:rsidRPr="00C8354A">
        <w:rPr>
          <w:rFonts w:cs="Calibri"/>
          <w:b/>
        </w:rPr>
        <w:t>ystem</w:t>
      </w:r>
      <w:bookmarkEnd w:id="154"/>
      <w:bookmarkEnd w:id="190"/>
      <w:r w:rsidR="00B73A8D">
        <w:rPr>
          <w:rFonts w:cs="Calibri"/>
          <w:b/>
          <w:bCs/>
        </w:rPr>
        <w:t xml:space="preserve"> </w:t>
      </w:r>
      <w:r w:rsidR="00B73A8D">
        <w:rPr>
          <w:rFonts w:cs="Calibri"/>
        </w:rPr>
        <w:t xml:space="preserve">in order to comply with </w:t>
      </w:r>
      <w:r w:rsidR="00192FB0" w:rsidRPr="00A64434">
        <w:rPr>
          <w:rFonts w:cs="Calibri"/>
          <w:b/>
          <w:bCs/>
        </w:rPr>
        <w:t>ESCo</w:t>
      </w:r>
      <w:r w:rsidR="00EC49AE" w:rsidRPr="00A64434">
        <w:rPr>
          <w:rFonts w:cs="Calibri"/>
          <w:b/>
          <w:bCs/>
        </w:rPr>
        <w:t>’s</w:t>
      </w:r>
      <w:r w:rsidR="00B73A8D">
        <w:rPr>
          <w:rFonts w:cs="Calibri"/>
        </w:rPr>
        <w:t xml:space="preserve"> obligations under this </w:t>
      </w:r>
      <w:r w:rsidR="00B73A8D" w:rsidRPr="00D928F3">
        <w:rPr>
          <w:rFonts w:cs="Calibri"/>
          <w:b/>
          <w:bCs/>
        </w:rPr>
        <w:t>contract</w:t>
      </w:r>
      <w:r w:rsidR="00B73A8D">
        <w:rPr>
          <w:rFonts w:cs="Calibri"/>
        </w:rPr>
        <w:t xml:space="preserve">. In these circumstances </w:t>
      </w:r>
      <w:r w:rsidR="00192FB0" w:rsidRPr="00A64434">
        <w:rPr>
          <w:rFonts w:cs="Calibri"/>
          <w:b/>
          <w:bCs/>
        </w:rPr>
        <w:t>ESCo</w:t>
      </w:r>
      <w:r w:rsidR="00EC49AE">
        <w:rPr>
          <w:rFonts w:cs="Calibri"/>
        </w:rPr>
        <w:t xml:space="preserve"> </w:t>
      </w:r>
      <w:r w:rsidR="00D928F3">
        <w:rPr>
          <w:rFonts w:cs="Calibri"/>
        </w:rPr>
        <w:t xml:space="preserve">shall be </w:t>
      </w:r>
      <w:r w:rsidR="00B73A8D">
        <w:rPr>
          <w:rFonts w:cs="Calibri"/>
        </w:rPr>
        <w:t xml:space="preserve"> entitled to recover any direct and reasonable costs in fulfilling </w:t>
      </w:r>
      <w:r w:rsidR="00192FB0" w:rsidRPr="00A64434">
        <w:rPr>
          <w:rFonts w:cs="Calibri"/>
          <w:b/>
          <w:bCs/>
        </w:rPr>
        <w:t>ESCo</w:t>
      </w:r>
      <w:r w:rsidR="00EC49AE" w:rsidRPr="00A64434">
        <w:rPr>
          <w:rFonts w:cs="Calibri"/>
          <w:b/>
          <w:bCs/>
        </w:rPr>
        <w:t>’s</w:t>
      </w:r>
      <w:r w:rsidR="00B73A8D">
        <w:rPr>
          <w:rFonts w:cs="Calibri"/>
        </w:rPr>
        <w:t xml:space="preserve"> obligations under </w:t>
      </w:r>
      <w:r w:rsidR="00045E5F" w:rsidRPr="00045E5F">
        <w:rPr>
          <w:rFonts w:cs="Calibri"/>
        </w:rPr>
        <w:t xml:space="preserve">Clause </w:t>
      </w:r>
      <w:r w:rsidR="00045E5F" w:rsidRPr="00045E5F">
        <w:rPr>
          <w:rFonts w:cs="Calibri"/>
        </w:rPr>
        <w:fldChar w:fldCharType="begin"/>
      </w:r>
      <w:r w:rsidR="00045E5F" w:rsidRPr="00045E5F">
        <w:rPr>
          <w:rFonts w:cs="Calibri"/>
        </w:rPr>
        <w:instrText xml:space="preserve"> REF _Ref15332217 \w \h </w:instrText>
      </w:r>
      <w:r w:rsidR="00045E5F">
        <w:rPr>
          <w:rFonts w:cs="Calibri"/>
        </w:rPr>
        <w:instrText xml:space="preserve"> \* MERGEFORMAT </w:instrText>
      </w:r>
      <w:r w:rsidR="00045E5F" w:rsidRPr="00045E5F">
        <w:rPr>
          <w:rFonts w:cs="Calibri"/>
        </w:rPr>
      </w:r>
      <w:r w:rsidR="00045E5F" w:rsidRPr="00045E5F">
        <w:rPr>
          <w:rFonts w:cs="Calibri"/>
        </w:rPr>
        <w:fldChar w:fldCharType="separate"/>
      </w:r>
      <w:r w:rsidR="00415C4A">
        <w:rPr>
          <w:rFonts w:cs="Calibri"/>
        </w:rPr>
        <w:t>9.1</w:t>
      </w:r>
      <w:r w:rsidR="00045E5F" w:rsidRPr="00045E5F">
        <w:rPr>
          <w:rFonts w:cs="Calibri"/>
        </w:rPr>
        <w:fldChar w:fldCharType="end"/>
      </w:r>
      <w:r w:rsidR="00045E5F" w:rsidRPr="00045E5F">
        <w:rPr>
          <w:rFonts w:cs="Calibri"/>
        </w:rPr>
        <w:t xml:space="preserve"> </w:t>
      </w:r>
      <w:r w:rsidR="00B73A8D">
        <w:rPr>
          <w:rFonts w:cs="Calibri"/>
        </w:rPr>
        <w:t xml:space="preserve">from </w:t>
      </w:r>
      <w:r w:rsidR="00EC49AE">
        <w:rPr>
          <w:rFonts w:cs="Calibri"/>
        </w:rPr>
        <w:t xml:space="preserve">the </w:t>
      </w:r>
      <w:r w:rsidR="00EC49AE" w:rsidRPr="00A64434">
        <w:rPr>
          <w:rFonts w:cs="Calibri"/>
          <w:b/>
          <w:bCs/>
        </w:rPr>
        <w:t>customer</w:t>
      </w:r>
      <w:r w:rsidR="00B73A8D">
        <w:rPr>
          <w:rFonts w:cs="Calibri"/>
        </w:rPr>
        <w:t xml:space="preserve">. </w:t>
      </w:r>
    </w:p>
    <w:p w14:paraId="173BD823" w14:textId="77777777" w:rsidR="00B80044" w:rsidRDefault="00B80044" w:rsidP="00650DAB">
      <w:pPr>
        <w:pStyle w:val="ListParagraph"/>
        <w:spacing w:before="0" w:after="0"/>
        <w:rPr>
          <w:rFonts w:cs="Calibri"/>
        </w:rPr>
      </w:pPr>
    </w:p>
    <w:p w14:paraId="0B9B476C" w14:textId="189DDFE7" w:rsidR="004E7016" w:rsidRPr="003F2CEC" w:rsidRDefault="004E7016" w:rsidP="00650DAB">
      <w:pPr>
        <w:pStyle w:val="PlainNumbering1"/>
        <w:spacing w:before="0" w:after="0" w:line="240" w:lineRule="auto"/>
      </w:pPr>
      <w:r w:rsidRPr="003F2CEC">
        <w:t xml:space="preserve">Interruptions to </w:t>
      </w:r>
      <w:r w:rsidRPr="003F2CEC">
        <w:rPr>
          <w:b/>
        </w:rPr>
        <w:t>heat supply</w:t>
      </w:r>
      <w:r w:rsidRPr="003F2CEC">
        <w:t xml:space="preserve"> whilst </w:t>
      </w:r>
      <w:r>
        <w:rPr>
          <w:b/>
        </w:rPr>
        <w:t>ESCo</w:t>
      </w:r>
      <w:r w:rsidRPr="003F2CEC">
        <w:t xml:space="preserve"> repair</w:t>
      </w:r>
      <w:r>
        <w:t>s</w:t>
      </w:r>
      <w:r w:rsidRPr="003F2CEC">
        <w:t xml:space="preserve"> or replace</w:t>
      </w:r>
      <w:r>
        <w:t>s</w:t>
      </w:r>
      <w:r w:rsidRPr="003F2CEC">
        <w:t xml:space="preserve"> any part of the </w:t>
      </w:r>
      <w:r w:rsidRPr="003F2CEC">
        <w:rPr>
          <w:b/>
        </w:rPr>
        <w:t>HIU</w:t>
      </w:r>
      <w:r w:rsidRPr="003F2CEC">
        <w:t xml:space="preserve"> or </w:t>
      </w:r>
      <w:r w:rsidRPr="003F2CEC">
        <w:rPr>
          <w:b/>
        </w:rPr>
        <w:t>heat meter</w:t>
      </w:r>
      <w:r w:rsidR="00896202">
        <w:t>.</w:t>
      </w:r>
    </w:p>
    <w:p w14:paraId="5F0FAD1C" w14:textId="77777777" w:rsidR="004E7016" w:rsidRPr="003F2CEC" w:rsidRDefault="004E7016" w:rsidP="00650DAB">
      <w:pPr>
        <w:pStyle w:val="PlainNumbering1"/>
        <w:numPr>
          <w:ilvl w:val="0"/>
          <w:numId w:val="0"/>
        </w:numPr>
        <w:spacing w:before="0" w:after="0"/>
        <w:ind w:left="567"/>
        <w:rPr>
          <w:rFonts w:asciiTheme="majorHAnsi" w:hAnsiTheme="majorHAnsi" w:cstheme="majorHAnsi"/>
        </w:rPr>
      </w:pPr>
    </w:p>
    <w:p w14:paraId="7770F1D2" w14:textId="1F408FC7" w:rsidR="004E7016" w:rsidRPr="003F2CEC" w:rsidRDefault="004E7016" w:rsidP="00650DAB">
      <w:pPr>
        <w:pStyle w:val="PlainNumbering1"/>
        <w:spacing w:before="0" w:after="0" w:line="240" w:lineRule="auto"/>
      </w:pPr>
      <w:r>
        <w:t>A</w:t>
      </w:r>
      <w:r w:rsidRPr="003F2CEC">
        <w:t xml:space="preserve">nyone (other than </w:t>
      </w:r>
      <w:r>
        <w:rPr>
          <w:b/>
        </w:rPr>
        <w:t>ESCo</w:t>
      </w:r>
      <w:r w:rsidRPr="003F2CEC">
        <w:rPr>
          <w:bCs/>
        </w:rPr>
        <w:t>)</w:t>
      </w:r>
      <w:r w:rsidRPr="003F2CEC">
        <w:t xml:space="preserve"> interfering with any part of</w:t>
      </w:r>
      <w:r>
        <w:t xml:space="preserve"> </w:t>
      </w:r>
      <w:r w:rsidRPr="006239A7">
        <w:rPr>
          <w:bCs/>
        </w:rPr>
        <w:t>the</w:t>
      </w:r>
      <w:r>
        <w:rPr>
          <w:b/>
        </w:rPr>
        <w:t xml:space="preserve"> </w:t>
      </w:r>
      <w:r w:rsidRPr="003F2CEC">
        <w:t xml:space="preserve"> </w:t>
      </w:r>
      <w:r w:rsidRPr="003F2CEC">
        <w:rPr>
          <w:b/>
        </w:rPr>
        <w:t>HIU</w:t>
      </w:r>
      <w:r w:rsidRPr="003F2CEC">
        <w:t xml:space="preserve"> or </w:t>
      </w:r>
      <w:r w:rsidRPr="003F2CEC">
        <w:rPr>
          <w:b/>
        </w:rPr>
        <w:t>heat meter</w:t>
      </w:r>
      <w:r w:rsidR="00896202">
        <w:t>.</w:t>
      </w:r>
    </w:p>
    <w:p w14:paraId="42F9FFA6" w14:textId="77777777" w:rsidR="004E7016" w:rsidRPr="003F2CEC" w:rsidRDefault="004E7016" w:rsidP="00650DAB">
      <w:pPr>
        <w:pStyle w:val="PlainNumbering1"/>
        <w:numPr>
          <w:ilvl w:val="0"/>
          <w:numId w:val="0"/>
        </w:numPr>
        <w:spacing w:before="0" w:after="0"/>
        <w:ind w:left="567"/>
        <w:rPr>
          <w:rFonts w:asciiTheme="majorHAnsi" w:hAnsiTheme="majorHAnsi" w:cstheme="majorHAnsi"/>
        </w:rPr>
      </w:pPr>
    </w:p>
    <w:p w14:paraId="0BD14E9C" w14:textId="00CC7567" w:rsidR="004E7016" w:rsidRDefault="004E7016" w:rsidP="00650DAB">
      <w:pPr>
        <w:pStyle w:val="PlainNumbering1"/>
        <w:spacing w:before="0" w:after="0" w:line="240" w:lineRule="auto"/>
      </w:pPr>
      <w:r>
        <w:t xml:space="preserve">Dealing with any </w:t>
      </w:r>
      <w:r w:rsidRPr="00C5005A">
        <w:rPr>
          <w:b/>
          <w:bCs/>
        </w:rPr>
        <w:t>emergency</w:t>
      </w:r>
      <w:r>
        <w:t xml:space="preserve"> (unless caused by </w:t>
      </w:r>
      <w:r>
        <w:rPr>
          <w:b/>
          <w:bCs/>
        </w:rPr>
        <w:t>ESCo</w:t>
      </w:r>
      <w:r>
        <w:t>).</w:t>
      </w:r>
    </w:p>
    <w:p w14:paraId="3EC09EB9" w14:textId="77777777" w:rsidR="004E7016" w:rsidRDefault="004E7016" w:rsidP="00650DAB">
      <w:pPr>
        <w:pStyle w:val="PlainNumbering1"/>
        <w:numPr>
          <w:ilvl w:val="0"/>
          <w:numId w:val="0"/>
        </w:numPr>
        <w:spacing w:before="0" w:after="0" w:line="240" w:lineRule="auto"/>
      </w:pPr>
    </w:p>
    <w:p w14:paraId="77C17F33" w14:textId="17A8084D" w:rsidR="004E7016" w:rsidRDefault="004E7016" w:rsidP="00650DAB">
      <w:pPr>
        <w:pStyle w:val="PlainNumbering1"/>
        <w:spacing w:before="0" w:after="0" w:line="240" w:lineRule="auto"/>
      </w:pPr>
      <w:r>
        <w:t xml:space="preserve">A </w:t>
      </w:r>
      <w:r w:rsidR="005A5A67" w:rsidRPr="005A5A67">
        <w:rPr>
          <w:b/>
          <w:bCs/>
        </w:rPr>
        <w:t>f</w:t>
      </w:r>
      <w:r w:rsidRPr="005A5A67">
        <w:rPr>
          <w:b/>
          <w:bCs/>
        </w:rPr>
        <w:t xml:space="preserve">orce </w:t>
      </w:r>
      <w:r w:rsidR="005A5A67" w:rsidRPr="005A5A67">
        <w:rPr>
          <w:b/>
          <w:bCs/>
        </w:rPr>
        <w:t>m</w:t>
      </w:r>
      <w:r w:rsidRPr="005A5A67">
        <w:rPr>
          <w:b/>
          <w:bCs/>
        </w:rPr>
        <w:t xml:space="preserve">ajeure </w:t>
      </w:r>
      <w:r w:rsidR="005A5A67" w:rsidRPr="005A5A67">
        <w:rPr>
          <w:b/>
          <w:bCs/>
        </w:rPr>
        <w:t>e</w:t>
      </w:r>
      <w:r w:rsidRPr="005A5A67">
        <w:rPr>
          <w:b/>
          <w:bCs/>
        </w:rPr>
        <w:t>vent</w:t>
      </w:r>
      <w:r>
        <w:t xml:space="preserve">  under Clause </w:t>
      </w:r>
      <w:r w:rsidR="00D6738F">
        <w:t>13</w:t>
      </w:r>
      <w:r>
        <w:t xml:space="preserve"> of this contract.</w:t>
      </w:r>
    </w:p>
    <w:p w14:paraId="4AD1A5C9" w14:textId="67D1EA88" w:rsidR="00650DAB" w:rsidRDefault="00650DAB" w:rsidP="00650DAB">
      <w:pPr>
        <w:pStyle w:val="PlainNumbering1"/>
        <w:numPr>
          <w:ilvl w:val="0"/>
          <w:numId w:val="0"/>
        </w:numPr>
        <w:spacing w:before="0" w:after="0" w:line="240" w:lineRule="auto"/>
        <w:ind w:left="567"/>
      </w:pPr>
    </w:p>
    <w:p w14:paraId="7B1F4D6D" w14:textId="7AEA4F9F" w:rsidR="00650DAB" w:rsidRDefault="00650DAB" w:rsidP="00650DAB">
      <w:pPr>
        <w:pStyle w:val="PlainNumbering1"/>
        <w:numPr>
          <w:ilvl w:val="0"/>
          <w:numId w:val="0"/>
        </w:numPr>
        <w:spacing w:before="0" w:after="0" w:line="240" w:lineRule="auto"/>
        <w:ind w:left="567"/>
      </w:pPr>
    </w:p>
    <w:p w14:paraId="09FD7EE0" w14:textId="5CF91171" w:rsidR="00650DAB" w:rsidRDefault="00650DAB" w:rsidP="00650DAB">
      <w:pPr>
        <w:pStyle w:val="PlainNumbering1"/>
        <w:numPr>
          <w:ilvl w:val="0"/>
          <w:numId w:val="0"/>
        </w:numPr>
        <w:spacing w:before="0" w:after="0" w:line="240" w:lineRule="auto"/>
        <w:ind w:left="567"/>
      </w:pPr>
    </w:p>
    <w:p w14:paraId="5A1F137C" w14:textId="77777777" w:rsidR="00650DAB" w:rsidRPr="00B73A8D" w:rsidRDefault="00650DAB" w:rsidP="00650DAB">
      <w:pPr>
        <w:pStyle w:val="PlainNumbering1"/>
        <w:numPr>
          <w:ilvl w:val="0"/>
          <w:numId w:val="0"/>
        </w:numPr>
        <w:spacing w:before="0" w:after="0" w:line="240" w:lineRule="auto"/>
        <w:ind w:left="567"/>
      </w:pPr>
    </w:p>
    <w:p w14:paraId="06E4EBEF" w14:textId="753B6A6A" w:rsidR="00B80044" w:rsidRDefault="00B80044" w:rsidP="00650DAB">
      <w:pPr>
        <w:overflowPunct/>
        <w:autoSpaceDE/>
        <w:autoSpaceDN/>
        <w:adjustRightInd/>
        <w:spacing w:before="0" w:after="0"/>
        <w:jc w:val="left"/>
        <w:textAlignment w:val="auto"/>
        <w:rPr>
          <w:rFonts w:cs="Calibri"/>
        </w:rPr>
      </w:pPr>
    </w:p>
    <w:sectPr w:rsidR="00B80044" w:rsidSect="0070161A">
      <w:endnotePr>
        <w:numFmt w:val="decimal"/>
      </w:endnotePr>
      <w:pgSz w:w="11906" w:h="16838" w:code="9"/>
      <w:pgMar w:top="1134" w:right="1418" w:bottom="107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8EBC" w14:textId="77777777" w:rsidR="00EB025C" w:rsidRDefault="00EB025C">
      <w:r>
        <w:separator/>
      </w:r>
    </w:p>
    <w:p w14:paraId="069B7B05" w14:textId="77777777" w:rsidR="00EB025C" w:rsidRDefault="00EB025C"/>
  </w:endnote>
  <w:endnote w:type="continuationSeparator" w:id="0">
    <w:p w14:paraId="2FD227AF" w14:textId="77777777" w:rsidR="00EB025C" w:rsidRDefault="00EB025C">
      <w:r>
        <w:continuationSeparator/>
      </w:r>
    </w:p>
    <w:p w14:paraId="2C4926AA" w14:textId="77777777" w:rsidR="00EB025C" w:rsidRDefault="00EB025C"/>
  </w:endnote>
  <w:endnote w:type="continuationNotice" w:id="1">
    <w:p w14:paraId="444FB0C3" w14:textId="77777777" w:rsidR="00EB025C" w:rsidRDefault="00EB025C"/>
    <w:p w14:paraId="403CF365" w14:textId="77777777" w:rsidR="00EB025C" w:rsidRDefault="00EB0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2715" w14:textId="77777777" w:rsidR="002B5515" w:rsidRDefault="002B5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2721" w14:textId="28D6765D" w:rsidR="002B5515" w:rsidRDefault="002B5515" w:rsidP="00D22A5F">
    <w:pPr>
      <w:pStyle w:val="Footer"/>
      <w:framePr w:wrap="around" w:vAnchor="text" w:hAnchor="margin" w:xAlign="center" w:y="1"/>
      <w:rPr>
        <w:rStyle w:val="PageNumber"/>
      </w:rPr>
    </w:pPr>
    <w:r>
      <w:rPr>
        <w:rStyle w:val="PageNumber"/>
      </w:rPr>
      <w:t xml:space="preserve"> </w:t>
    </w:r>
  </w:p>
  <w:p w14:paraId="6623FC98" w14:textId="23B59290" w:rsidR="002B5515" w:rsidRPr="00D22A5F" w:rsidRDefault="002B5515" w:rsidP="00F57540">
    <w:pPr>
      <w:pStyle w:val="Footer"/>
      <w:jc w:val="right"/>
      <w:rPr>
        <w:rFonts w:cs="Arial"/>
      </w:rPr>
    </w:pPr>
    <w:r>
      <w:rPr>
        <w:rFonts w:cs="Arial"/>
      </w:rPr>
      <w:tab/>
    </w:r>
    <w:r>
      <w:rPr>
        <w:rFonts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0C0C" w14:textId="77777777" w:rsidR="002B5515" w:rsidRDefault="002B55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8C41" w14:textId="77777777" w:rsidR="002B5515" w:rsidRDefault="002B5515" w:rsidP="00D22A5F">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B9B88A8" w14:textId="77777777" w:rsidR="002B5515" w:rsidRPr="00D22A5F" w:rsidRDefault="002B5515" w:rsidP="00F57540">
    <w:pPr>
      <w:pStyle w:val="Footer"/>
      <w:jc w:val="right"/>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FDA8" w14:textId="77777777" w:rsidR="00EB025C" w:rsidRDefault="00EB025C">
      <w:r>
        <w:separator/>
      </w:r>
    </w:p>
    <w:p w14:paraId="515BF498" w14:textId="77777777" w:rsidR="00EB025C" w:rsidRDefault="00EB025C"/>
  </w:footnote>
  <w:footnote w:type="continuationSeparator" w:id="0">
    <w:p w14:paraId="3D25F9AE" w14:textId="77777777" w:rsidR="00EB025C" w:rsidRDefault="00EB025C">
      <w:r>
        <w:continuationSeparator/>
      </w:r>
    </w:p>
    <w:p w14:paraId="74E854A3" w14:textId="77777777" w:rsidR="00EB025C" w:rsidRDefault="00EB025C"/>
  </w:footnote>
  <w:footnote w:type="continuationNotice" w:id="1">
    <w:p w14:paraId="7E2417B9" w14:textId="77777777" w:rsidR="00EB025C" w:rsidRDefault="00EB025C"/>
    <w:p w14:paraId="49AF196E" w14:textId="77777777" w:rsidR="00EB025C" w:rsidRDefault="00EB025C"/>
  </w:footnote>
  <w:footnote w:id="2">
    <w:p w14:paraId="359114CA" w14:textId="045FA30F" w:rsidR="002B5515" w:rsidRDefault="002B5515">
      <w:pPr>
        <w:pStyle w:val="FootnoteText"/>
      </w:pPr>
      <w:r>
        <w:rPr>
          <w:rStyle w:val="FootnoteReference"/>
        </w:rPr>
        <w:footnoteRef/>
      </w:r>
      <w:r>
        <w:t xml:space="preserve"> Refer to energy bill (instead of heat bill) where ESCo is providing both heat and electricity to the customer.</w:t>
      </w:r>
    </w:p>
  </w:footnote>
  <w:footnote w:id="3">
    <w:p w14:paraId="42EA17A9" w14:textId="44C70FB1" w:rsidR="002B5515" w:rsidRDefault="002B5515">
      <w:pPr>
        <w:pStyle w:val="FootnoteText"/>
      </w:pPr>
      <w:r>
        <w:rPr>
          <w:rStyle w:val="FootnoteReference"/>
        </w:rPr>
        <w:footnoteRef/>
      </w:r>
      <w:r>
        <w:t xml:space="preserve"> Parties to consider according to their particular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65AF" w14:textId="53CF06A5" w:rsidR="002B5515" w:rsidRDefault="00EB025C">
    <w:pPr>
      <w:pStyle w:val="Header"/>
    </w:pPr>
    <w:r>
      <w:rPr>
        <w:noProof/>
      </w:rPr>
      <w:pict w14:anchorId="5EBBE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21873" o:spid="_x0000_s2054" type="#_x0000_t136" alt="" style="position:absolute;left:0;text-align:left;margin-left:0;margin-top:0;width:511.5pt;height:127.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58C3" w14:textId="6DC8C07C" w:rsidR="002B5515" w:rsidRDefault="00EB025C" w:rsidP="008244A3">
    <w:pPr>
      <w:widowControl w:val="0"/>
      <w:jc w:val="center"/>
      <w:rPr>
        <w:rFonts w:cs="Calibri"/>
        <w:b/>
        <w:bCs/>
      </w:rPr>
    </w:pPr>
    <w:r>
      <w:rPr>
        <w:noProof/>
      </w:rPr>
      <w:pict w14:anchorId="05E61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21874" o:spid="_x0000_s2053" type="#_x0000_t136" alt="" style="position:absolute;left:0;text-align:left;margin-left:0;margin-top:0;width:511.5pt;height:127.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2B5515">
      <w:rPr>
        <w:rFonts w:cs="Calibri"/>
        <w:b/>
        <w:bCs/>
      </w:rPr>
      <w:t>(Small) Commercial H</w:t>
    </w:r>
    <w:r w:rsidR="002B5515" w:rsidRPr="00C8354A">
      <w:rPr>
        <w:rFonts w:cs="Calibri"/>
        <w:b/>
        <w:bCs/>
      </w:rPr>
      <w:t xml:space="preserve">eating </w:t>
    </w:r>
    <w:r w:rsidR="002B5515">
      <w:rPr>
        <w:rFonts w:cs="Calibri"/>
        <w:b/>
        <w:bCs/>
      </w:rPr>
      <w:t>S</w:t>
    </w:r>
    <w:r w:rsidR="002B5515" w:rsidRPr="00C8354A">
      <w:rPr>
        <w:rFonts w:cs="Calibri"/>
        <w:b/>
        <w:bCs/>
      </w:rPr>
      <w:t xml:space="preserve">upply </w:t>
    </w:r>
    <w:r w:rsidR="002B5515">
      <w:rPr>
        <w:rFonts w:cs="Calibri"/>
        <w:b/>
        <w:bCs/>
      </w:rPr>
      <w:t>A</w:t>
    </w:r>
    <w:r w:rsidR="002B5515" w:rsidRPr="00C8354A">
      <w:rPr>
        <w:rFonts w:cs="Calibri"/>
        <w:b/>
        <w:bCs/>
      </w:rPr>
      <w:t>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9490" w14:textId="437855EB" w:rsidR="002B5515" w:rsidRDefault="00EB025C">
    <w:pPr>
      <w:pStyle w:val="Header"/>
    </w:pPr>
    <w:r>
      <w:rPr>
        <w:noProof/>
      </w:rPr>
      <w:pict w14:anchorId="349E6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21872" o:spid="_x0000_s2052" type="#_x0000_t136" alt="" style="position:absolute;left:0;text-align:left;margin-left:0;margin-top:0;width:511.5pt;height:127.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D9C2" w14:textId="736EAD84" w:rsidR="002B5515" w:rsidRDefault="00EB025C">
    <w:pPr>
      <w:pStyle w:val="Header"/>
    </w:pPr>
    <w:r>
      <w:rPr>
        <w:noProof/>
      </w:rPr>
      <w:pict w14:anchorId="3AA11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21876" o:spid="_x0000_s2051" type="#_x0000_t136" alt="" style="position:absolute;left:0;text-align:left;margin-left:0;margin-top:0;width:511.5pt;height:127.8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AE4F" w14:textId="74EF90E9" w:rsidR="002B5515" w:rsidRDefault="00EB025C">
    <w:pPr>
      <w:pStyle w:val="Header"/>
    </w:pPr>
    <w:r>
      <w:rPr>
        <w:noProof/>
      </w:rPr>
      <w:pict w14:anchorId="30C7D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21877" o:spid="_x0000_s2050" type="#_x0000_t136" alt="" style="position:absolute;left:0;text-align:left;margin-left:0;margin-top:0;width:511.5pt;height:127.8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132F" w14:textId="14B3F7B6" w:rsidR="002B5515" w:rsidRDefault="00EB025C">
    <w:pPr>
      <w:pStyle w:val="Header"/>
    </w:pPr>
    <w:r>
      <w:rPr>
        <w:noProof/>
      </w:rPr>
      <w:pict w14:anchorId="61413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21875" o:spid="_x0000_s2049" type="#_x0000_t136" alt="" style="position:absolute;left:0;text-align:left;margin-left:0;margin-top:0;width:511.5pt;height:127.8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4"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307B87"/>
    <w:multiLevelType w:val="multilevel"/>
    <w:tmpl w:val="0E4E0D04"/>
    <w:lvl w:ilvl="0">
      <w:start w:val="1"/>
      <w:numFmt w:val="decimal"/>
      <w:pStyle w:val="Heading1"/>
      <w:lvlText w:val="%1"/>
      <w:lvlJc w:val="left"/>
      <w:pPr>
        <w:tabs>
          <w:tab w:val="num" w:pos="567"/>
        </w:tabs>
        <w:ind w:left="567" w:hanging="567"/>
      </w:pPr>
      <w:rPr>
        <w:rFonts w:ascii="Calibri" w:hAnsi="Calibri" w:hint="default"/>
        <w:b/>
        <w:i w:val="0"/>
        <w:sz w:val="22"/>
      </w:rPr>
    </w:lvl>
    <w:lvl w:ilvl="1">
      <w:start w:val="1"/>
      <w:numFmt w:val="lowerLetter"/>
      <w:pStyle w:val="Heading2"/>
      <w:lvlText w:val="%2."/>
      <w:lvlJc w:val="left"/>
      <w:pPr>
        <w:tabs>
          <w:tab w:val="num" w:pos="567"/>
        </w:tabs>
        <w:ind w:left="567" w:hanging="567"/>
      </w:pPr>
      <w:rPr>
        <w:rFonts w:ascii="Calibri" w:hAnsi="Calibri" w:hint="default"/>
        <w:sz w:val="20"/>
      </w:rPr>
    </w:lvl>
    <w:lvl w:ilvl="2">
      <w:start w:val="1"/>
      <w:numFmt w:val="lowerLetter"/>
      <w:lvlText w:val="(%3)"/>
      <w:lvlJc w:val="left"/>
      <w:pPr>
        <w:tabs>
          <w:tab w:val="num" w:pos="907"/>
        </w:tabs>
        <w:ind w:left="907" w:hanging="340"/>
      </w:pPr>
      <w:rPr>
        <w:rFonts w:ascii="Calibri" w:hAnsi="Calibri" w:hint="default"/>
        <w:sz w:val="20"/>
      </w:rPr>
    </w:lvl>
    <w:lvl w:ilvl="3">
      <w:start w:val="1"/>
      <w:numFmt w:val="lowerRoman"/>
      <w:lvlText w:val="(%4)"/>
      <w:lvlJc w:val="left"/>
      <w:pPr>
        <w:tabs>
          <w:tab w:val="num" w:pos="1588"/>
        </w:tabs>
        <w:ind w:left="1588" w:hanging="454"/>
      </w:pPr>
      <w:rPr>
        <w:rFonts w:ascii="Calibri" w:hAnsi="Calibri"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895CD2"/>
    <w:multiLevelType w:val="hybridMultilevel"/>
    <w:tmpl w:val="8112F090"/>
    <w:name w:val="Background"/>
    <w:lvl w:ilvl="0" w:tplc="51E897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9" w15:restartNumberingAfterBreak="0">
    <w:nsid w:val="223F0CD1"/>
    <w:multiLevelType w:val="multilevel"/>
    <w:tmpl w:val="E0CCB2A0"/>
    <w:name w:val="HouseList2"/>
    <w:lvl w:ilvl="0">
      <w:start w:val="1"/>
      <w:numFmt w:val="none"/>
      <w:lvlText w:val=""/>
      <w:lvlJc w:val="left"/>
      <w:pPr>
        <w:ind w:left="907" w:hanging="907"/>
      </w:pPr>
      <w:rPr>
        <w:rFonts w:hint="default"/>
      </w:rPr>
    </w:lvl>
    <w:lvl w:ilvl="1">
      <w:start w:val="2"/>
      <w:numFmt w:val="decimal"/>
      <w:lvlText w:val="%2"/>
      <w:lvlJc w:val="left"/>
      <w:pPr>
        <w:ind w:left="907" w:hanging="907"/>
      </w:pPr>
      <w:rPr>
        <w:rFonts w:hint="default"/>
        <w:b w:val="0"/>
        <w:i w:val="0"/>
      </w:rPr>
    </w:lvl>
    <w:lvl w:ilvl="2">
      <w:start w:val="1"/>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b w:val="0"/>
        <w:bCs w:val="0"/>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10" w15:restartNumberingAfterBreak="0">
    <w:nsid w:val="25BA1B2C"/>
    <w:multiLevelType w:val="multilevel"/>
    <w:tmpl w:val="D1182982"/>
    <w:name w:val="Bullet1"/>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5EC0648"/>
    <w:multiLevelType w:val="multilevel"/>
    <w:tmpl w:val="3AD421A8"/>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701"/>
        </w:tabs>
        <w:ind w:left="1701"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2835"/>
        </w:tabs>
        <w:ind w:left="2835"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1A4E9F"/>
    <w:multiLevelType w:val="hybridMultilevel"/>
    <w:tmpl w:val="8D0EB9DA"/>
    <w:lvl w:ilvl="0" w:tplc="912E1068">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41622F"/>
    <w:multiLevelType w:val="multilevel"/>
    <w:tmpl w:val="06A401B2"/>
    <w:name w:val="Appendix"/>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15" w15:restartNumberingAfterBreak="0">
    <w:nsid w:val="39BE661A"/>
    <w:multiLevelType w:val="hybridMultilevel"/>
    <w:tmpl w:val="1D9E8616"/>
    <w:name w:val="Parties"/>
    <w:lvl w:ilvl="0" w:tplc="03F636FA">
      <w:start w:val="1"/>
      <w:numFmt w:val="decimal"/>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1A5D3C"/>
    <w:multiLevelType w:val="multilevel"/>
    <w:tmpl w:val="BBE02DC0"/>
    <w:name w:val="HouseList"/>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i w:val="0"/>
      </w:rPr>
    </w:lvl>
    <w:lvl w:ilvl="2">
      <w:start w:val="4"/>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b w:val="0"/>
        <w:bCs w:val="0"/>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17"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18" w15:restartNumberingAfterBreak="0">
    <w:nsid w:val="3E1A3883"/>
    <w:multiLevelType w:val="multilevel"/>
    <w:tmpl w:val="CF9E899C"/>
    <w:lvl w:ilvl="0">
      <w:start w:val="1"/>
      <w:numFmt w:val="upperLetter"/>
      <w:pStyle w:val="Background"/>
      <w:lvlText w:val="(%1)"/>
      <w:lvlJc w:val="left"/>
      <w:pPr>
        <w:tabs>
          <w:tab w:val="num" w:pos="567"/>
        </w:tabs>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0831D33"/>
    <w:multiLevelType w:val="hybridMultilevel"/>
    <w:tmpl w:val="DB84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A00E7"/>
    <w:multiLevelType w:val="multilevel"/>
    <w:tmpl w:val="E5C69A72"/>
    <w:name w:val="Definition"/>
    <w:lvl w:ilvl="0">
      <w:start w:val="1"/>
      <w:numFmt w:val="lowerLetter"/>
      <w:pStyle w:val="DefinitionSubClause"/>
      <w:lvlText w:val="(%1)"/>
      <w:lvlJc w:val="left"/>
      <w:pPr>
        <w:tabs>
          <w:tab w:val="num" w:pos="1418"/>
        </w:tabs>
        <w:ind w:left="1418" w:hanging="567"/>
      </w:pPr>
      <w:rPr>
        <w:rFonts w:ascii="Calibri" w:hAnsi="Calibri" w:cs="Arial" w:hint="default"/>
        <w:b w:val="0"/>
        <w:i w:val="0"/>
        <w:caps w:val="0"/>
        <w:strike w:val="0"/>
        <w:dstrike w:val="0"/>
        <w:vanish w:val="0"/>
        <w:color w:val="auto"/>
        <w:spacing w:val="0"/>
        <w:w w:val="10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1985"/>
        </w:tabs>
        <w:ind w:left="1985" w:hanging="567"/>
      </w:pPr>
      <w:rPr>
        <w:rFonts w:ascii="Calibri" w:hAnsi="Calibri" w:cs="Arial" w:hint="default"/>
        <w:b w:val="0"/>
        <w:i w:val="0"/>
        <w:caps w:val="0"/>
        <w:strike w:val="0"/>
        <w:dstrike w:val="0"/>
        <w:vanish w:val="0"/>
        <w:color w:val="auto"/>
        <w:spacing w:val="0"/>
        <w:w w:val="10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15:restartNumberingAfterBreak="0">
    <w:nsid w:val="4E764DCA"/>
    <w:multiLevelType w:val="multilevel"/>
    <w:tmpl w:val="A4528F22"/>
    <w:name w:val="List"/>
    <w:lvl w:ilvl="0">
      <w:start w:val="1"/>
      <w:numFmt w:val="decimal"/>
      <w:pStyle w:val="ListNumber"/>
      <w:lvlText w:val="%1."/>
      <w:lvlJc w:val="left"/>
      <w:pPr>
        <w:ind w:left="907" w:hanging="907"/>
      </w:pPr>
      <w:rPr>
        <w:rFonts w:hint="default"/>
      </w:rPr>
    </w:lvl>
    <w:lvl w:ilvl="1">
      <w:start w:val="1"/>
      <w:numFmt w:val="decimal"/>
      <w:pStyle w:val="ListNumber2"/>
      <w:lvlText w:val="%2."/>
      <w:lvlJc w:val="left"/>
      <w:pPr>
        <w:ind w:left="1644" w:hanging="737"/>
      </w:pPr>
      <w:rPr>
        <w:rFonts w:hint="default"/>
      </w:rPr>
    </w:lvl>
    <w:lvl w:ilvl="2">
      <w:start w:val="1"/>
      <w:numFmt w:val="lowerLetter"/>
      <w:pStyle w:val="ListNumber3"/>
      <w:lvlText w:val="(%3)"/>
      <w:lvlJc w:val="left"/>
      <w:pPr>
        <w:ind w:left="1644" w:hanging="737"/>
      </w:pPr>
      <w:rPr>
        <w:rFonts w:hint="default"/>
      </w:rPr>
    </w:lvl>
    <w:lvl w:ilvl="3">
      <w:start w:val="1"/>
      <w:numFmt w:val="decimal"/>
      <w:pStyle w:val="ListNumber4"/>
      <w:lvlText w:val="%4."/>
      <w:lvlJc w:val="left"/>
      <w:pPr>
        <w:ind w:left="2381" w:hanging="737"/>
      </w:pPr>
      <w:rPr>
        <w:rFonts w:hint="default"/>
      </w:rPr>
    </w:lvl>
    <w:lvl w:ilvl="4">
      <w:start w:val="1"/>
      <w:numFmt w:val="lowerRoman"/>
      <w:pStyle w:val="ListNumber5"/>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22"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23" w15:restartNumberingAfterBreak="0">
    <w:nsid w:val="54BB458E"/>
    <w:multiLevelType w:val="hybridMultilevel"/>
    <w:tmpl w:val="595444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E047A24"/>
    <w:multiLevelType w:val="multilevel"/>
    <w:tmpl w:val="F55A028C"/>
    <w:name w:val="Numbering"/>
    <w:lvl w:ilvl="0">
      <w:start w:val="1"/>
      <w:numFmt w:val="decimal"/>
      <w:lvlText w:val="%1."/>
      <w:lvlJc w:val="left"/>
      <w:pPr>
        <w:tabs>
          <w:tab w:val="num" w:pos="850"/>
        </w:tabs>
        <w:ind w:left="851" w:hanging="851"/>
      </w:pPr>
      <w:rPr>
        <w:rFonts w:hint="default"/>
        <w:b/>
        <w:caps w:val="0"/>
      </w:rPr>
    </w:lvl>
    <w:lvl w:ilvl="1">
      <w:start w:val="1"/>
      <w:numFmt w:val="decimal"/>
      <w:lvlText w:val="%1.%2"/>
      <w:lvlJc w:val="left"/>
      <w:pPr>
        <w:tabs>
          <w:tab w:val="num" w:pos="850"/>
        </w:tabs>
        <w:ind w:left="851" w:hanging="851"/>
      </w:pPr>
      <w:rPr>
        <w:rFonts w:hint="default"/>
        <w:caps w:val="0"/>
      </w:rPr>
    </w:lvl>
    <w:lvl w:ilvl="2">
      <w:start w:val="1"/>
      <w:numFmt w:val="decimal"/>
      <w:lvlText w:val="%1.%2.%3"/>
      <w:lvlJc w:val="left"/>
      <w:pPr>
        <w:tabs>
          <w:tab w:val="num" w:pos="1418"/>
        </w:tabs>
        <w:ind w:left="1418" w:hanging="1418"/>
      </w:pPr>
      <w:rPr>
        <w:rFonts w:hint="default"/>
        <w:caps w:val="0"/>
      </w:rPr>
    </w:lvl>
    <w:lvl w:ilvl="3">
      <w:start w:val="1"/>
      <w:numFmt w:val="lowerLetter"/>
      <w:lvlText w:val="(%4)"/>
      <w:lvlJc w:val="left"/>
      <w:pPr>
        <w:tabs>
          <w:tab w:val="num" w:pos="2268"/>
        </w:tabs>
        <w:ind w:left="2268" w:hanging="850"/>
      </w:pPr>
      <w:rPr>
        <w:rFonts w:hint="default"/>
        <w:caps w:val="0"/>
      </w:rPr>
    </w:lvl>
    <w:lvl w:ilvl="4">
      <w:start w:val="1"/>
      <w:numFmt w:val="lowerRoman"/>
      <w:lvlText w:val="(%5)"/>
      <w:lvlJc w:val="left"/>
      <w:pPr>
        <w:tabs>
          <w:tab w:val="num" w:pos="3119"/>
        </w:tabs>
        <w:ind w:left="3119" w:hanging="851"/>
      </w:pPr>
      <w:rPr>
        <w:rFonts w:hint="default"/>
        <w:caps w:val="0"/>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25" w15:restartNumberingAfterBreak="0">
    <w:nsid w:val="5EAE1123"/>
    <w:multiLevelType w:val="hybridMultilevel"/>
    <w:tmpl w:val="7D1AC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0A0CEB"/>
    <w:multiLevelType w:val="multilevel"/>
    <w:tmpl w:val="6F1CEAB2"/>
    <w:name w:val="Schedule"/>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27" w15:restartNumberingAfterBreak="0">
    <w:nsid w:val="66966731"/>
    <w:multiLevelType w:val="multilevel"/>
    <w:tmpl w:val="0FE66470"/>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8" w15:restartNumberingAfterBreak="0">
    <w:nsid w:val="67630D6A"/>
    <w:multiLevelType w:val="multilevel"/>
    <w:tmpl w:val="3D02DC9E"/>
    <w:name w:val="List_1"/>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29" w15:restartNumberingAfterBreak="0">
    <w:nsid w:val="6F3D503A"/>
    <w:multiLevelType w:val="multilevel"/>
    <w:tmpl w:val="3344FE9E"/>
    <w:name w:val="Section"/>
    <w:lvl w:ilvl="0">
      <w:start w:val="1"/>
      <w:numFmt w:val="decimal"/>
      <w:pStyle w:val="SectionHead"/>
      <w:suff w:val="nothing"/>
      <w:lvlText w:val="Section %1"/>
      <w:lvlJc w:val="left"/>
      <w:pPr>
        <w:ind w:left="0" w:firstLine="0"/>
      </w:pPr>
    </w:lvl>
    <w:lvl w:ilvl="1">
      <w:start w:val="1"/>
      <w:numFmt w:val="decimal"/>
      <w:pStyle w:val="Section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8932AE"/>
    <w:multiLevelType w:val="hybridMultilevel"/>
    <w:tmpl w:val="D88E6816"/>
    <w:name w:val="Plain2"/>
    <w:lvl w:ilvl="0" w:tplc="D6CA8EBA">
      <w:start w:val="1"/>
      <w:numFmt w:val="lowerLetter"/>
      <w:lvlText w:val="(%1)"/>
      <w:lvlJc w:val="left"/>
      <w:pPr>
        <w:tabs>
          <w:tab w:val="num" w:pos="567"/>
        </w:tabs>
        <w:ind w:left="567" w:hanging="567"/>
      </w:pPr>
      <w:rPr>
        <w:rFonts w:ascii="Arial" w:hAnsi="Arial" w:cs="Arial" w:hint="default"/>
        <w:snapToGrid/>
        <w:spacing w:val="0"/>
        <w:w w:val="100"/>
        <w:position w:val="0"/>
        <w:sz w:val="20"/>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296431C"/>
    <w:multiLevelType w:val="multilevel"/>
    <w:tmpl w:val="F2A690BA"/>
    <w:name w:val="Defined"/>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2"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33"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8BA37BA"/>
    <w:multiLevelType w:val="multilevel"/>
    <w:tmpl w:val="BD7CF168"/>
    <w:lvl w:ilvl="0">
      <w:start w:val="1"/>
      <w:numFmt w:val="decimal"/>
      <w:pStyle w:val="Level1Heading"/>
      <w:lvlText w:val="%1"/>
      <w:lvlJc w:val="left"/>
      <w:pPr>
        <w:tabs>
          <w:tab w:val="num" w:pos="851"/>
        </w:tabs>
        <w:ind w:left="851" w:hanging="851"/>
      </w:pPr>
      <w:rPr>
        <w:rFonts w:ascii="Calibri" w:hAnsi="Calibri" w:hint="default"/>
        <w:b w:val="0"/>
        <w:i w:val="0"/>
        <w:sz w:val="22"/>
      </w:rPr>
    </w:lvl>
    <w:lvl w:ilvl="1">
      <w:start w:val="1"/>
      <w:numFmt w:val="decimal"/>
      <w:pStyle w:val="Level2Number"/>
      <w:lvlText w:val="%1.%2"/>
      <w:lvlJc w:val="left"/>
      <w:pPr>
        <w:tabs>
          <w:tab w:val="num" w:pos="851"/>
        </w:tabs>
        <w:ind w:left="851" w:hanging="851"/>
      </w:pPr>
      <w:rPr>
        <w:rFonts w:ascii="Calibri" w:hAnsi="Calibri" w:cs="Calibri" w:hint="default"/>
        <w:b w:val="0"/>
        <w:i w:val="0"/>
        <w:sz w:val="22"/>
        <w:szCs w:val="20"/>
      </w:rPr>
    </w:lvl>
    <w:lvl w:ilvl="2">
      <w:start w:val="1"/>
      <w:numFmt w:val="decimal"/>
      <w:pStyle w:val="Level3Number"/>
      <w:lvlText w:val="%1.%2.%3"/>
      <w:lvlJc w:val="left"/>
      <w:pPr>
        <w:tabs>
          <w:tab w:val="num" w:pos="1701"/>
        </w:tabs>
        <w:ind w:left="1701" w:hanging="850"/>
      </w:pPr>
      <w:rPr>
        <w:rFonts w:ascii="Calibri" w:hAnsi="Calibri" w:cs="Times New Roman" w:hint="default"/>
        <w:b w:val="0"/>
        <w:bCs w:val="0"/>
        <w:i w:val="0"/>
        <w:sz w:val="22"/>
      </w:rPr>
    </w:lvl>
    <w:lvl w:ilvl="3">
      <w:start w:val="1"/>
      <w:numFmt w:val="lowerLetter"/>
      <w:pStyle w:val="Level4Number"/>
      <w:lvlText w:val="(%4)"/>
      <w:lvlJc w:val="left"/>
      <w:pPr>
        <w:tabs>
          <w:tab w:val="num" w:pos="1701"/>
        </w:tabs>
        <w:ind w:left="1701" w:hanging="850"/>
      </w:pPr>
      <w:rPr>
        <w:rFonts w:ascii="Calibri" w:hAnsi="Calibri" w:cs="Arial" w:hint="default"/>
        <w:b w:val="0"/>
        <w:i w:val="0"/>
        <w:sz w:val="22"/>
      </w:rPr>
    </w:lvl>
    <w:lvl w:ilvl="4">
      <w:start w:val="1"/>
      <w:numFmt w:val="lowerLetter"/>
      <w:pStyle w:val="Level5Number"/>
      <w:lvlText w:val="(%5)"/>
      <w:lvlJc w:val="left"/>
      <w:pPr>
        <w:tabs>
          <w:tab w:val="num" w:pos="2268"/>
        </w:tabs>
        <w:ind w:left="2268" w:hanging="567"/>
      </w:pPr>
      <w:rPr>
        <w:rFonts w:ascii="Calibri" w:hAnsi="Calibri" w:hint="default"/>
        <w:b w:val="0"/>
        <w:i w:val="0"/>
        <w:sz w:val="22"/>
      </w:rPr>
    </w:lvl>
    <w:lvl w:ilvl="5">
      <w:start w:val="1"/>
      <w:numFmt w:val="lowerRoman"/>
      <w:lvlText w:val="(%6)"/>
      <w:lvlJc w:val="left"/>
      <w:pPr>
        <w:tabs>
          <w:tab w:val="num" w:pos="2268"/>
        </w:tabs>
        <w:ind w:left="2268" w:hanging="567"/>
      </w:pPr>
      <w:rPr>
        <w:rFonts w:ascii="Calibri" w:hAnsi="Calibri" w:hint="default"/>
        <w:b w:val="0"/>
        <w:i w:val="0"/>
        <w:sz w:val="22"/>
      </w:rPr>
    </w:lvl>
    <w:lvl w:ilvl="6">
      <w:start w:val="1"/>
      <w:numFmt w:val="lowerRoman"/>
      <w:lvlText w:val="(%7)"/>
      <w:lvlJc w:val="left"/>
      <w:pPr>
        <w:tabs>
          <w:tab w:val="num" w:pos="2835"/>
        </w:tabs>
        <w:ind w:left="2835" w:hanging="567"/>
      </w:pPr>
      <w:rPr>
        <w:rFonts w:ascii="Calibri" w:hAnsi="Calibri" w:hint="default"/>
        <w:b w:val="0"/>
        <w:i w:val="0"/>
        <w:sz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36" w15:restartNumberingAfterBreak="0">
    <w:nsid w:val="7B943FBB"/>
    <w:multiLevelType w:val="multilevel"/>
    <w:tmpl w:val="EBD04C32"/>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8"/>
  </w:num>
  <w:num w:numId="2">
    <w:abstractNumId w:val="21"/>
  </w:num>
  <w:num w:numId="3">
    <w:abstractNumId w:val="26"/>
  </w:num>
  <w:num w:numId="4">
    <w:abstractNumId w:val="17"/>
  </w:num>
  <w:num w:numId="5">
    <w:abstractNumId w:val="31"/>
  </w:num>
  <w:num w:numId="6">
    <w:abstractNumId w:val="3"/>
  </w:num>
  <w:num w:numId="7">
    <w:abstractNumId w:val="6"/>
  </w:num>
  <w:num w:numId="8">
    <w:abstractNumId w:val="4"/>
  </w:num>
  <w:num w:numId="9">
    <w:abstractNumId w:val="0"/>
  </w:num>
  <w:num w:numId="10">
    <w:abstractNumId w:val="1"/>
  </w:num>
  <w:num w:numId="11">
    <w:abstractNumId w:val="2"/>
  </w:num>
  <w:num w:numId="12">
    <w:abstractNumId w:val="14"/>
  </w:num>
  <w:num w:numId="13">
    <w:abstractNumId w:val="10"/>
  </w:num>
  <w:num w:numId="14">
    <w:abstractNumId w:val="20"/>
  </w:num>
  <w:num w:numId="15">
    <w:abstractNumId w:val="22"/>
  </w:num>
  <w:num w:numId="16">
    <w:abstractNumId w:val="12"/>
  </w:num>
  <w:num w:numId="17">
    <w:abstractNumId w:val="35"/>
  </w:num>
  <w:num w:numId="18">
    <w:abstractNumId w:val="33"/>
  </w:num>
  <w:num w:numId="19">
    <w:abstractNumId w:val="29"/>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4"/>
  </w:num>
  <w:num w:numId="24">
    <w:abstractNumId w:val="13"/>
  </w:num>
  <w:num w:numId="25">
    <w:abstractNumId w:val="25"/>
  </w:num>
  <w:num w:numId="26">
    <w:abstractNumId w:val="19"/>
  </w:num>
  <w:num w:numId="27">
    <w:abstractNumId w:val="11"/>
  </w:num>
  <w:num w:numId="28">
    <w:abstractNumId w:val="18"/>
  </w:num>
  <w:num w:numId="29">
    <w:abstractNumId w:val="5"/>
  </w:num>
  <w:num w:numId="30">
    <w:abstractNumId w:val="23"/>
  </w:num>
  <w:num w:numId="31">
    <w:abstractNumId w:val="27"/>
  </w:num>
  <w:num w:numId="32">
    <w:abstractNumId w:val="24"/>
  </w:num>
  <w:num w:numId="33">
    <w:abstractNumId w:val="3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26"/>
  <w:drawingGridVerticalSpacing w:val="71"/>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95"/>
    <w:rsid w:val="00001AE2"/>
    <w:rsid w:val="000032B1"/>
    <w:rsid w:val="00005BE0"/>
    <w:rsid w:val="000060C7"/>
    <w:rsid w:val="000072D8"/>
    <w:rsid w:val="00007708"/>
    <w:rsid w:val="00010D05"/>
    <w:rsid w:val="000113BD"/>
    <w:rsid w:val="000154AB"/>
    <w:rsid w:val="00016411"/>
    <w:rsid w:val="00016BF1"/>
    <w:rsid w:val="00016DA1"/>
    <w:rsid w:val="00020948"/>
    <w:rsid w:val="00021047"/>
    <w:rsid w:val="000211B2"/>
    <w:rsid w:val="000216C6"/>
    <w:rsid w:val="00022790"/>
    <w:rsid w:val="00024538"/>
    <w:rsid w:val="00024717"/>
    <w:rsid w:val="00025039"/>
    <w:rsid w:val="0003005B"/>
    <w:rsid w:val="00030D6F"/>
    <w:rsid w:val="000315AF"/>
    <w:rsid w:val="00031880"/>
    <w:rsid w:val="00033AD7"/>
    <w:rsid w:val="00033E94"/>
    <w:rsid w:val="00034712"/>
    <w:rsid w:val="000349AD"/>
    <w:rsid w:val="00035B62"/>
    <w:rsid w:val="00036771"/>
    <w:rsid w:val="000409EE"/>
    <w:rsid w:val="00040ED3"/>
    <w:rsid w:val="00041CBB"/>
    <w:rsid w:val="00042B7D"/>
    <w:rsid w:val="00044E3A"/>
    <w:rsid w:val="000454FC"/>
    <w:rsid w:val="00045903"/>
    <w:rsid w:val="00045E5F"/>
    <w:rsid w:val="00046356"/>
    <w:rsid w:val="000471E2"/>
    <w:rsid w:val="00047334"/>
    <w:rsid w:val="000477B9"/>
    <w:rsid w:val="000504C3"/>
    <w:rsid w:val="0005183B"/>
    <w:rsid w:val="00052787"/>
    <w:rsid w:val="00052BF2"/>
    <w:rsid w:val="0005325E"/>
    <w:rsid w:val="00055C5D"/>
    <w:rsid w:val="00056BED"/>
    <w:rsid w:val="00060C65"/>
    <w:rsid w:val="000616DD"/>
    <w:rsid w:val="00061C0F"/>
    <w:rsid w:val="00064397"/>
    <w:rsid w:val="000645FE"/>
    <w:rsid w:val="00064AFB"/>
    <w:rsid w:val="00065500"/>
    <w:rsid w:val="000656F6"/>
    <w:rsid w:val="00066EBA"/>
    <w:rsid w:val="00067336"/>
    <w:rsid w:val="0007021C"/>
    <w:rsid w:val="00070C0E"/>
    <w:rsid w:val="0007140E"/>
    <w:rsid w:val="00072E62"/>
    <w:rsid w:val="000738FB"/>
    <w:rsid w:val="00073A84"/>
    <w:rsid w:val="00073F9E"/>
    <w:rsid w:val="00074CCA"/>
    <w:rsid w:val="00076A56"/>
    <w:rsid w:val="000772FE"/>
    <w:rsid w:val="00077B4A"/>
    <w:rsid w:val="00080265"/>
    <w:rsid w:val="00080DFF"/>
    <w:rsid w:val="00081D3B"/>
    <w:rsid w:val="0008274C"/>
    <w:rsid w:val="00082F2A"/>
    <w:rsid w:val="00082FE0"/>
    <w:rsid w:val="00083067"/>
    <w:rsid w:val="000853E1"/>
    <w:rsid w:val="000858E1"/>
    <w:rsid w:val="00086BC6"/>
    <w:rsid w:val="0008740B"/>
    <w:rsid w:val="00087B3E"/>
    <w:rsid w:val="00087BEC"/>
    <w:rsid w:val="00090393"/>
    <w:rsid w:val="000907AF"/>
    <w:rsid w:val="00090E97"/>
    <w:rsid w:val="00091A0D"/>
    <w:rsid w:val="00091BA8"/>
    <w:rsid w:val="00094CF1"/>
    <w:rsid w:val="000977BA"/>
    <w:rsid w:val="000A0B7D"/>
    <w:rsid w:val="000A0E22"/>
    <w:rsid w:val="000A1AE8"/>
    <w:rsid w:val="000A1D94"/>
    <w:rsid w:val="000A200F"/>
    <w:rsid w:val="000A264B"/>
    <w:rsid w:val="000A332D"/>
    <w:rsid w:val="000A3813"/>
    <w:rsid w:val="000A3B1B"/>
    <w:rsid w:val="000A52E3"/>
    <w:rsid w:val="000A6ACB"/>
    <w:rsid w:val="000A745F"/>
    <w:rsid w:val="000A791D"/>
    <w:rsid w:val="000A7DFA"/>
    <w:rsid w:val="000A7E28"/>
    <w:rsid w:val="000B1A8A"/>
    <w:rsid w:val="000B1AA3"/>
    <w:rsid w:val="000B28FD"/>
    <w:rsid w:val="000B2E74"/>
    <w:rsid w:val="000B3E7B"/>
    <w:rsid w:val="000B4285"/>
    <w:rsid w:val="000B45B1"/>
    <w:rsid w:val="000B5335"/>
    <w:rsid w:val="000B5EA3"/>
    <w:rsid w:val="000B710E"/>
    <w:rsid w:val="000C1167"/>
    <w:rsid w:val="000C17A3"/>
    <w:rsid w:val="000C2144"/>
    <w:rsid w:val="000C2A02"/>
    <w:rsid w:val="000C3276"/>
    <w:rsid w:val="000C4DEC"/>
    <w:rsid w:val="000C50E1"/>
    <w:rsid w:val="000C5214"/>
    <w:rsid w:val="000C59AC"/>
    <w:rsid w:val="000C623F"/>
    <w:rsid w:val="000C6F11"/>
    <w:rsid w:val="000D0157"/>
    <w:rsid w:val="000D02AB"/>
    <w:rsid w:val="000D0479"/>
    <w:rsid w:val="000D2FF5"/>
    <w:rsid w:val="000D45A9"/>
    <w:rsid w:val="000D5406"/>
    <w:rsid w:val="000D5A87"/>
    <w:rsid w:val="000D658E"/>
    <w:rsid w:val="000D75AE"/>
    <w:rsid w:val="000D7A79"/>
    <w:rsid w:val="000D7D05"/>
    <w:rsid w:val="000D7D0A"/>
    <w:rsid w:val="000E1A52"/>
    <w:rsid w:val="000E207E"/>
    <w:rsid w:val="000E23F2"/>
    <w:rsid w:val="000E2CA1"/>
    <w:rsid w:val="000E402E"/>
    <w:rsid w:val="000E51DA"/>
    <w:rsid w:val="000E5A37"/>
    <w:rsid w:val="000E6388"/>
    <w:rsid w:val="000E6717"/>
    <w:rsid w:val="000F0174"/>
    <w:rsid w:val="000F01D4"/>
    <w:rsid w:val="000F0C88"/>
    <w:rsid w:val="000F172C"/>
    <w:rsid w:val="000F30EF"/>
    <w:rsid w:val="000F337C"/>
    <w:rsid w:val="000F41DD"/>
    <w:rsid w:val="000F54AB"/>
    <w:rsid w:val="000F58AA"/>
    <w:rsid w:val="000F5A07"/>
    <w:rsid w:val="000F78A5"/>
    <w:rsid w:val="00101374"/>
    <w:rsid w:val="001014EE"/>
    <w:rsid w:val="001036A0"/>
    <w:rsid w:val="00104182"/>
    <w:rsid w:val="00104736"/>
    <w:rsid w:val="00105B4E"/>
    <w:rsid w:val="001062A4"/>
    <w:rsid w:val="00110468"/>
    <w:rsid w:val="001128E0"/>
    <w:rsid w:val="001138BA"/>
    <w:rsid w:val="00114D28"/>
    <w:rsid w:val="001155E1"/>
    <w:rsid w:val="001158F4"/>
    <w:rsid w:val="001168DB"/>
    <w:rsid w:val="00116B30"/>
    <w:rsid w:val="0011716D"/>
    <w:rsid w:val="001172F0"/>
    <w:rsid w:val="0011765A"/>
    <w:rsid w:val="00117E9B"/>
    <w:rsid w:val="00121F9E"/>
    <w:rsid w:val="00122567"/>
    <w:rsid w:val="0012544A"/>
    <w:rsid w:val="001262AD"/>
    <w:rsid w:val="00130FD9"/>
    <w:rsid w:val="0013410B"/>
    <w:rsid w:val="001341DB"/>
    <w:rsid w:val="00135360"/>
    <w:rsid w:val="001353FF"/>
    <w:rsid w:val="00135C77"/>
    <w:rsid w:val="001366F4"/>
    <w:rsid w:val="001369BC"/>
    <w:rsid w:val="00137C1C"/>
    <w:rsid w:val="00137D75"/>
    <w:rsid w:val="001404D0"/>
    <w:rsid w:val="00140EEE"/>
    <w:rsid w:val="001418A4"/>
    <w:rsid w:val="001418E1"/>
    <w:rsid w:val="001420FE"/>
    <w:rsid w:val="00143E38"/>
    <w:rsid w:val="00144125"/>
    <w:rsid w:val="001456D1"/>
    <w:rsid w:val="001533A2"/>
    <w:rsid w:val="00153D92"/>
    <w:rsid w:val="001542EA"/>
    <w:rsid w:val="001551B9"/>
    <w:rsid w:val="001559D5"/>
    <w:rsid w:val="0016092A"/>
    <w:rsid w:val="00161A3B"/>
    <w:rsid w:val="0016254E"/>
    <w:rsid w:val="00162702"/>
    <w:rsid w:val="00162B06"/>
    <w:rsid w:val="00163F52"/>
    <w:rsid w:val="0016404E"/>
    <w:rsid w:val="00164E22"/>
    <w:rsid w:val="00165FF7"/>
    <w:rsid w:val="0016627B"/>
    <w:rsid w:val="00171D8E"/>
    <w:rsid w:val="00172085"/>
    <w:rsid w:val="0017208B"/>
    <w:rsid w:val="00173B79"/>
    <w:rsid w:val="00174507"/>
    <w:rsid w:val="001765AF"/>
    <w:rsid w:val="00176D27"/>
    <w:rsid w:val="001770A0"/>
    <w:rsid w:val="0017747F"/>
    <w:rsid w:val="0017789C"/>
    <w:rsid w:val="001812C5"/>
    <w:rsid w:val="00181657"/>
    <w:rsid w:val="00183D86"/>
    <w:rsid w:val="0018508F"/>
    <w:rsid w:val="00191DC8"/>
    <w:rsid w:val="001923D9"/>
    <w:rsid w:val="00192FB0"/>
    <w:rsid w:val="00194156"/>
    <w:rsid w:val="00196705"/>
    <w:rsid w:val="001A08F3"/>
    <w:rsid w:val="001A09BB"/>
    <w:rsid w:val="001A174E"/>
    <w:rsid w:val="001A25EB"/>
    <w:rsid w:val="001A38DD"/>
    <w:rsid w:val="001A4381"/>
    <w:rsid w:val="001A68A6"/>
    <w:rsid w:val="001A798B"/>
    <w:rsid w:val="001B05E4"/>
    <w:rsid w:val="001B08D1"/>
    <w:rsid w:val="001B1A0E"/>
    <w:rsid w:val="001B294D"/>
    <w:rsid w:val="001B3F28"/>
    <w:rsid w:val="001B4948"/>
    <w:rsid w:val="001B4995"/>
    <w:rsid w:val="001B57B1"/>
    <w:rsid w:val="001B6D23"/>
    <w:rsid w:val="001B761C"/>
    <w:rsid w:val="001C0422"/>
    <w:rsid w:val="001C061E"/>
    <w:rsid w:val="001C161E"/>
    <w:rsid w:val="001C1B6D"/>
    <w:rsid w:val="001C288A"/>
    <w:rsid w:val="001C3014"/>
    <w:rsid w:val="001C454D"/>
    <w:rsid w:val="001C4DFA"/>
    <w:rsid w:val="001C4FAB"/>
    <w:rsid w:val="001C5308"/>
    <w:rsid w:val="001C5656"/>
    <w:rsid w:val="001C5D94"/>
    <w:rsid w:val="001C77B1"/>
    <w:rsid w:val="001D03F1"/>
    <w:rsid w:val="001D05CF"/>
    <w:rsid w:val="001D062E"/>
    <w:rsid w:val="001D2D8C"/>
    <w:rsid w:val="001D4AAE"/>
    <w:rsid w:val="001D4B5C"/>
    <w:rsid w:val="001D52AD"/>
    <w:rsid w:val="001D7926"/>
    <w:rsid w:val="001E000D"/>
    <w:rsid w:val="001E1724"/>
    <w:rsid w:val="001E2826"/>
    <w:rsid w:val="001E30C9"/>
    <w:rsid w:val="001E33BF"/>
    <w:rsid w:val="001E5686"/>
    <w:rsid w:val="001E573F"/>
    <w:rsid w:val="001E7C16"/>
    <w:rsid w:val="001F05F0"/>
    <w:rsid w:val="001F3F21"/>
    <w:rsid w:val="001F498A"/>
    <w:rsid w:val="001F5D84"/>
    <w:rsid w:val="001F6644"/>
    <w:rsid w:val="001F6AA9"/>
    <w:rsid w:val="001F7ED4"/>
    <w:rsid w:val="002014E4"/>
    <w:rsid w:val="00201882"/>
    <w:rsid w:val="00201D41"/>
    <w:rsid w:val="002023E3"/>
    <w:rsid w:val="00205C17"/>
    <w:rsid w:val="00206139"/>
    <w:rsid w:val="002072B0"/>
    <w:rsid w:val="00211829"/>
    <w:rsid w:val="0021186D"/>
    <w:rsid w:val="00211F6E"/>
    <w:rsid w:val="00212166"/>
    <w:rsid w:val="00212545"/>
    <w:rsid w:val="002131E3"/>
    <w:rsid w:val="002143FB"/>
    <w:rsid w:val="00215B50"/>
    <w:rsid w:val="00215C3C"/>
    <w:rsid w:val="00216571"/>
    <w:rsid w:val="0021738F"/>
    <w:rsid w:val="00217415"/>
    <w:rsid w:val="002206D4"/>
    <w:rsid w:val="00220B49"/>
    <w:rsid w:val="00221285"/>
    <w:rsid w:val="002216C7"/>
    <w:rsid w:val="0022320C"/>
    <w:rsid w:val="0022336F"/>
    <w:rsid w:val="002238AD"/>
    <w:rsid w:val="00224C60"/>
    <w:rsid w:val="00224E18"/>
    <w:rsid w:val="002255F8"/>
    <w:rsid w:val="002259BA"/>
    <w:rsid w:val="0022668B"/>
    <w:rsid w:val="00227220"/>
    <w:rsid w:val="00232516"/>
    <w:rsid w:val="0023568E"/>
    <w:rsid w:val="002359D2"/>
    <w:rsid w:val="00235CFF"/>
    <w:rsid w:val="00235DC6"/>
    <w:rsid w:val="002377E2"/>
    <w:rsid w:val="00241368"/>
    <w:rsid w:val="00243225"/>
    <w:rsid w:val="00243D78"/>
    <w:rsid w:val="00244D15"/>
    <w:rsid w:val="0024525B"/>
    <w:rsid w:val="00245485"/>
    <w:rsid w:val="002457DD"/>
    <w:rsid w:val="00246694"/>
    <w:rsid w:val="00246CBE"/>
    <w:rsid w:val="00246CDF"/>
    <w:rsid w:val="00247425"/>
    <w:rsid w:val="00251187"/>
    <w:rsid w:val="0025121F"/>
    <w:rsid w:val="002518E1"/>
    <w:rsid w:val="0025266D"/>
    <w:rsid w:val="002536FC"/>
    <w:rsid w:val="002537C7"/>
    <w:rsid w:val="00253F9B"/>
    <w:rsid w:val="00254623"/>
    <w:rsid w:val="00254A59"/>
    <w:rsid w:val="00256C1B"/>
    <w:rsid w:val="002576DE"/>
    <w:rsid w:val="00260A94"/>
    <w:rsid w:val="00261E6C"/>
    <w:rsid w:val="00262F59"/>
    <w:rsid w:val="00263E7B"/>
    <w:rsid w:val="00264E99"/>
    <w:rsid w:val="00265B99"/>
    <w:rsid w:val="00266A02"/>
    <w:rsid w:val="00267D8E"/>
    <w:rsid w:val="00270B25"/>
    <w:rsid w:val="00271915"/>
    <w:rsid w:val="00271AD2"/>
    <w:rsid w:val="00271E79"/>
    <w:rsid w:val="00272813"/>
    <w:rsid w:val="00272AB4"/>
    <w:rsid w:val="00272DB1"/>
    <w:rsid w:val="002739D5"/>
    <w:rsid w:val="002804EE"/>
    <w:rsid w:val="002806BF"/>
    <w:rsid w:val="002806F2"/>
    <w:rsid w:val="002817D7"/>
    <w:rsid w:val="00282DFB"/>
    <w:rsid w:val="002869D2"/>
    <w:rsid w:val="0028790D"/>
    <w:rsid w:val="00292253"/>
    <w:rsid w:val="00292F01"/>
    <w:rsid w:val="00294A1A"/>
    <w:rsid w:val="00295067"/>
    <w:rsid w:val="00295171"/>
    <w:rsid w:val="00295FA2"/>
    <w:rsid w:val="002966C0"/>
    <w:rsid w:val="002A01BB"/>
    <w:rsid w:val="002A028B"/>
    <w:rsid w:val="002A081C"/>
    <w:rsid w:val="002A0BED"/>
    <w:rsid w:val="002A107F"/>
    <w:rsid w:val="002A1C17"/>
    <w:rsid w:val="002A2A47"/>
    <w:rsid w:val="002A2E3B"/>
    <w:rsid w:val="002A2E80"/>
    <w:rsid w:val="002A3D9E"/>
    <w:rsid w:val="002A432B"/>
    <w:rsid w:val="002A6400"/>
    <w:rsid w:val="002A79F3"/>
    <w:rsid w:val="002A7BDC"/>
    <w:rsid w:val="002B0114"/>
    <w:rsid w:val="002B0167"/>
    <w:rsid w:val="002B0EEF"/>
    <w:rsid w:val="002B2283"/>
    <w:rsid w:val="002B28C9"/>
    <w:rsid w:val="002B5515"/>
    <w:rsid w:val="002B5F0E"/>
    <w:rsid w:val="002B69B1"/>
    <w:rsid w:val="002B7CB6"/>
    <w:rsid w:val="002C00DD"/>
    <w:rsid w:val="002C033F"/>
    <w:rsid w:val="002C0C18"/>
    <w:rsid w:val="002C1284"/>
    <w:rsid w:val="002C1C82"/>
    <w:rsid w:val="002C22F3"/>
    <w:rsid w:val="002C2E6D"/>
    <w:rsid w:val="002C35BF"/>
    <w:rsid w:val="002C52EB"/>
    <w:rsid w:val="002C5ED2"/>
    <w:rsid w:val="002C716F"/>
    <w:rsid w:val="002D092C"/>
    <w:rsid w:val="002D0E6A"/>
    <w:rsid w:val="002D27A2"/>
    <w:rsid w:val="002D297A"/>
    <w:rsid w:val="002D2EDD"/>
    <w:rsid w:val="002D4670"/>
    <w:rsid w:val="002D4814"/>
    <w:rsid w:val="002D4E1C"/>
    <w:rsid w:val="002D5689"/>
    <w:rsid w:val="002D5908"/>
    <w:rsid w:val="002E05DB"/>
    <w:rsid w:val="002E0973"/>
    <w:rsid w:val="002E10F9"/>
    <w:rsid w:val="002E27E8"/>
    <w:rsid w:val="002E2EA9"/>
    <w:rsid w:val="002E353D"/>
    <w:rsid w:val="002E3F13"/>
    <w:rsid w:val="002E5065"/>
    <w:rsid w:val="002E5A3F"/>
    <w:rsid w:val="002E703C"/>
    <w:rsid w:val="002E733A"/>
    <w:rsid w:val="002E75A3"/>
    <w:rsid w:val="002E7768"/>
    <w:rsid w:val="002F39F0"/>
    <w:rsid w:val="002F4A72"/>
    <w:rsid w:val="002F53A7"/>
    <w:rsid w:val="002F5A9C"/>
    <w:rsid w:val="002F60A9"/>
    <w:rsid w:val="002F70F1"/>
    <w:rsid w:val="002F7E0E"/>
    <w:rsid w:val="0030039E"/>
    <w:rsid w:val="003012DE"/>
    <w:rsid w:val="0030163D"/>
    <w:rsid w:val="00301F26"/>
    <w:rsid w:val="003029E4"/>
    <w:rsid w:val="00302D7F"/>
    <w:rsid w:val="00303202"/>
    <w:rsid w:val="00304A3F"/>
    <w:rsid w:val="0030599C"/>
    <w:rsid w:val="00305C48"/>
    <w:rsid w:val="00306BF5"/>
    <w:rsid w:val="00307A25"/>
    <w:rsid w:val="00307BED"/>
    <w:rsid w:val="00307DC1"/>
    <w:rsid w:val="0031150B"/>
    <w:rsid w:val="00311E4B"/>
    <w:rsid w:val="00311F49"/>
    <w:rsid w:val="0031356D"/>
    <w:rsid w:val="00313E2A"/>
    <w:rsid w:val="00320676"/>
    <w:rsid w:val="0032169F"/>
    <w:rsid w:val="00324096"/>
    <w:rsid w:val="003244A0"/>
    <w:rsid w:val="00324C67"/>
    <w:rsid w:val="00325D8E"/>
    <w:rsid w:val="00325E9E"/>
    <w:rsid w:val="00326841"/>
    <w:rsid w:val="003307A7"/>
    <w:rsid w:val="00330A05"/>
    <w:rsid w:val="00330B2B"/>
    <w:rsid w:val="00331916"/>
    <w:rsid w:val="003327FB"/>
    <w:rsid w:val="00333C62"/>
    <w:rsid w:val="00333F3A"/>
    <w:rsid w:val="00334827"/>
    <w:rsid w:val="003348D9"/>
    <w:rsid w:val="003349C2"/>
    <w:rsid w:val="00334E97"/>
    <w:rsid w:val="003356AF"/>
    <w:rsid w:val="00335D04"/>
    <w:rsid w:val="00337468"/>
    <w:rsid w:val="0033785E"/>
    <w:rsid w:val="00337CE9"/>
    <w:rsid w:val="00340D34"/>
    <w:rsid w:val="0034187E"/>
    <w:rsid w:val="00343736"/>
    <w:rsid w:val="00343E2B"/>
    <w:rsid w:val="00344098"/>
    <w:rsid w:val="0034435C"/>
    <w:rsid w:val="00344FB3"/>
    <w:rsid w:val="003456C7"/>
    <w:rsid w:val="00346156"/>
    <w:rsid w:val="003464FF"/>
    <w:rsid w:val="0034692F"/>
    <w:rsid w:val="00346A7D"/>
    <w:rsid w:val="00347FA7"/>
    <w:rsid w:val="0035009F"/>
    <w:rsid w:val="0035035C"/>
    <w:rsid w:val="00350969"/>
    <w:rsid w:val="003509E8"/>
    <w:rsid w:val="00352194"/>
    <w:rsid w:val="00352803"/>
    <w:rsid w:val="00353BA1"/>
    <w:rsid w:val="00354FDB"/>
    <w:rsid w:val="00355880"/>
    <w:rsid w:val="00355D69"/>
    <w:rsid w:val="003572C3"/>
    <w:rsid w:val="00357AB5"/>
    <w:rsid w:val="00357E0D"/>
    <w:rsid w:val="00360DB0"/>
    <w:rsid w:val="0036231B"/>
    <w:rsid w:val="003633D5"/>
    <w:rsid w:val="00363787"/>
    <w:rsid w:val="00364205"/>
    <w:rsid w:val="00364594"/>
    <w:rsid w:val="00366FCB"/>
    <w:rsid w:val="00367BD7"/>
    <w:rsid w:val="003702FB"/>
    <w:rsid w:val="00370315"/>
    <w:rsid w:val="003706F1"/>
    <w:rsid w:val="00370E76"/>
    <w:rsid w:val="00371C28"/>
    <w:rsid w:val="00372922"/>
    <w:rsid w:val="003731FC"/>
    <w:rsid w:val="00373AB6"/>
    <w:rsid w:val="00373D54"/>
    <w:rsid w:val="0037485D"/>
    <w:rsid w:val="00374F1C"/>
    <w:rsid w:val="00377370"/>
    <w:rsid w:val="003778B9"/>
    <w:rsid w:val="00380CB9"/>
    <w:rsid w:val="0038190B"/>
    <w:rsid w:val="00382276"/>
    <w:rsid w:val="003834ED"/>
    <w:rsid w:val="00383F70"/>
    <w:rsid w:val="00384AC0"/>
    <w:rsid w:val="003851F8"/>
    <w:rsid w:val="00390EFB"/>
    <w:rsid w:val="003942D0"/>
    <w:rsid w:val="00395CF8"/>
    <w:rsid w:val="00396AD9"/>
    <w:rsid w:val="00397170"/>
    <w:rsid w:val="003A0F17"/>
    <w:rsid w:val="003A2337"/>
    <w:rsid w:val="003A3AF6"/>
    <w:rsid w:val="003A4787"/>
    <w:rsid w:val="003A4D75"/>
    <w:rsid w:val="003A4EB7"/>
    <w:rsid w:val="003A52FD"/>
    <w:rsid w:val="003A5E71"/>
    <w:rsid w:val="003A696D"/>
    <w:rsid w:val="003A72A7"/>
    <w:rsid w:val="003A7666"/>
    <w:rsid w:val="003A7A9E"/>
    <w:rsid w:val="003B2266"/>
    <w:rsid w:val="003B28CE"/>
    <w:rsid w:val="003B2B9B"/>
    <w:rsid w:val="003B3D98"/>
    <w:rsid w:val="003B4EED"/>
    <w:rsid w:val="003B5010"/>
    <w:rsid w:val="003B5C95"/>
    <w:rsid w:val="003B5CE0"/>
    <w:rsid w:val="003C0E35"/>
    <w:rsid w:val="003C10A1"/>
    <w:rsid w:val="003C1576"/>
    <w:rsid w:val="003C26C2"/>
    <w:rsid w:val="003C29E2"/>
    <w:rsid w:val="003C3449"/>
    <w:rsid w:val="003C4B2E"/>
    <w:rsid w:val="003C5A66"/>
    <w:rsid w:val="003C5B36"/>
    <w:rsid w:val="003C617B"/>
    <w:rsid w:val="003C6350"/>
    <w:rsid w:val="003C6F9A"/>
    <w:rsid w:val="003C7282"/>
    <w:rsid w:val="003C7741"/>
    <w:rsid w:val="003D0D19"/>
    <w:rsid w:val="003D13D0"/>
    <w:rsid w:val="003D1678"/>
    <w:rsid w:val="003D1A5C"/>
    <w:rsid w:val="003D1EA3"/>
    <w:rsid w:val="003D2859"/>
    <w:rsid w:val="003D2E26"/>
    <w:rsid w:val="003D3031"/>
    <w:rsid w:val="003D3101"/>
    <w:rsid w:val="003D3536"/>
    <w:rsid w:val="003D55F2"/>
    <w:rsid w:val="003D56ED"/>
    <w:rsid w:val="003D5948"/>
    <w:rsid w:val="003D6F3D"/>
    <w:rsid w:val="003E0015"/>
    <w:rsid w:val="003E101C"/>
    <w:rsid w:val="003E2277"/>
    <w:rsid w:val="003E30C6"/>
    <w:rsid w:val="003E36C8"/>
    <w:rsid w:val="003E4E35"/>
    <w:rsid w:val="003E594D"/>
    <w:rsid w:val="003E6446"/>
    <w:rsid w:val="003E6D3F"/>
    <w:rsid w:val="003E6DA5"/>
    <w:rsid w:val="003E7C1B"/>
    <w:rsid w:val="003E7E46"/>
    <w:rsid w:val="003F0903"/>
    <w:rsid w:val="003F1838"/>
    <w:rsid w:val="003F1E38"/>
    <w:rsid w:val="003F3B23"/>
    <w:rsid w:val="003F3DCC"/>
    <w:rsid w:val="003F54DD"/>
    <w:rsid w:val="003F63B1"/>
    <w:rsid w:val="003F7183"/>
    <w:rsid w:val="003F783F"/>
    <w:rsid w:val="003F7AF7"/>
    <w:rsid w:val="00400B54"/>
    <w:rsid w:val="00400D9F"/>
    <w:rsid w:val="00402734"/>
    <w:rsid w:val="00403C5F"/>
    <w:rsid w:val="004045BA"/>
    <w:rsid w:val="00404D59"/>
    <w:rsid w:val="0040555D"/>
    <w:rsid w:val="004058F1"/>
    <w:rsid w:val="00405A46"/>
    <w:rsid w:val="004075C2"/>
    <w:rsid w:val="004104FF"/>
    <w:rsid w:val="00410906"/>
    <w:rsid w:val="00411423"/>
    <w:rsid w:val="00412A21"/>
    <w:rsid w:val="00413931"/>
    <w:rsid w:val="00413D5A"/>
    <w:rsid w:val="004143AA"/>
    <w:rsid w:val="004145AA"/>
    <w:rsid w:val="004153E1"/>
    <w:rsid w:val="00415C4A"/>
    <w:rsid w:val="00416B60"/>
    <w:rsid w:val="00416EAC"/>
    <w:rsid w:val="0041712C"/>
    <w:rsid w:val="004177EF"/>
    <w:rsid w:val="00417FD6"/>
    <w:rsid w:val="00422F57"/>
    <w:rsid w:val="00424204"/>
    <w:rsid w:val="00424288"/>
    <w:rsid w:val="0042515E"/>
    <w:rsid w:val="00425C51"/>
    <w:rsid w:val="0042610F"/>
    <w:rsid w:val="00426501"/>
    <w:rsid w:val="00426F9E"/>
    <w:rsid w:val="004305B1"/>
    <w:rsid w:val="00430B42"/>
    <w:rsid w:val="004313A0"/>
    <w:rsid w:val="004315A3"/>
    <w:rsid w:val="0043164B"/>
    <w:rsid w:val="00432803"/>
    <w:rsid w:val="00432DA8"/>
    <w:rsid w:val="0043369C"/>
    <w:rsid w:val="004338C2"/>
    <w:rsid w:val="0043416C"/>
    <w:rsid w:val="00435672"/>
    <w:rsid w:val="0043594D"/>
    <w:rsid w:val="00436388"/>
    <w:rsid w:val="0044008D"/>
    <w:rsid w:val="0044059E"/>
    <w:rsid w:val="0044076A"/>
    <w:rsid w:val="00440ED9"/>
    <w:rsid w:val="00441EED"/>
    <w:rsid w:val="00444B84"/>
    <w:rsid w:val="00444DC7"/>
    <w:rsid w:val="00444E3C"/>
    <w:rsid w:val="004453A8"/>
    <w:rsid w:val="004458DE"/>
    <w:rsid w:val="00446A6E"/>
    <w:rsid w:val="00446ED6"/>
    <w:rsid w:val="00447F80"/>
    <w:rsid w:val="004500D9"/>
    <w:rsid w:val="00450223"/>
    <w:rsid w:val="00450D28"/>
    <w:rsid w:val="004516A4"/>
    <w:rsid w:val="00452A87"/>
    <w:rsid w:val="0045313C"/>
    <w:rsid w:val="0045338B"/>
    <w:rsid w:val="004543DE"/>
    <w:rsid w:val="004552A6"/>
    <w:rsid w:val="004555CE"/>
    <w:rsid w:val="0045635D"/>
    <w:rsid w:val="004566AB"/>
    <w:rsid w:val="004609DA"/>
    <w:rsid w:val="0046155E"/>
    <w:rsid w:val="00462070"/>
    <w:rsid w:val="00463BC7"/>
    <w:rsid w:val="004666A9"/>
    <w:rsid w:val="00466F16"/>
    <w:rsid w:val="00467CFA"/>
    <w:rsid w:val="00470C6F"/>
    <w:rsid w:val="00473558"/>
    <w:rsid w:val="0047459A"/>
    <w:rsid w:val="004800F7"/>
    <w:rsid w:val="00481537"/>
    <w:rsid w:val="00481807"/>
    <w:rsid w:val="00481B1F"/>
    <w:rsid w:val="00481FB1"/>
    <w:rsid w:val="00483084"/>
    <w:rsid w:val="00483400"/>
    <w:rsid w:val="0048370C"/>
    <w:rsid w:val="00483BC8"/>
    <w:rsid w:val="004858B7"/>
    <w:rsid w:val="004908E7"/>
    <w:rsid w:val="004912E2"/>
    <w:rsid w:val="004913E4"/>
    <w:rsid w:val="0049359D"/>
    <w:rsid w:val="00494859"/>
    <w:rsid w:val="00494A60"/>
    <w:rsid w:val="004959AF"/>
    <w:rsid w:val="00496C98"/>
    <w:rsid w:val="004976B0"/>
    <w:rsid w:val="00497A1E"/>
    <w:rsid w:val="004A088E"/>
    <w:rsid w:val="004A2785"/>
    <w:rsid w:val="004A3C52"/>
    <w:rsid w:val="004A3E60"/>
    <w:rsid w:val="004A4359"/>
    <w:rsid w:val="004A5066"/>
    <w:rsid w:val="004A5BD3"/>
    <w:rsid w:val="004A67FD"/>
    <w:rsid w:val="004A681E"/>
    <w:rsid w:val="004B04D5"/>
    <w:rsid w:val="004B19AA"/>
    <w:rsid w:val="004B1BA5"/>
    <w:rsid w:val="004B1F0B"/>
    <w:rsid w:val="004B3000"/>
    <w:rsid w:val="004B4427"/>
    <w:rsid w:val="004B457A"/>
    <w:rsid w:val="004B45B2"/>
    <w:rsid w:val="004B5573"/>
    <w:rsid w:val="004B5B3E"/>
    <w:rsid w:val="004B6F05"/>
    <w:rsid w:val="004B79CE"/>
    <w:rsid w:val="004C0124"/>
    <w:rsid w:val="004C0A04"/>
    <w:rsid w:val="004C0AB4"/>
    <w:rsid w:val="004C103E"/>
    <w:rsid w:val="004C2DA3"/>
    <w:rsid w:val="004C46B7"/>
    <w:rsid w:val="004C4ACD"/>
    <w:rsid w:val="004C575A"/>
    <w:rsid w:val="004C5A4F"/>
    <w:rsid w:val="004C5D08"/>
    <w:rsid w:val="004C68BE"/>
    <w:rsid w:val="004C6A28"/>
    <w:rsid w:val="004C6D0D"/>
    <w:rsid w:val="004C7282"/>
    <w:rsid w:val="004C77E9"/>
    <w:rsid w:val="004C784F"/>
    <w:rsid w:val="004C7F4F"/>
    <w:rsid w:val="004C7F7D"/>
    <w:rsid w:val="004D08DA"/>
    <w:rsid w:val="004D115D"/>
    <w:rsid w:val="004D16CE"/>
    <w:rsid w:val="004D1927"/>
    <w:rsid w:val="004D209C"/>
    <w:rsid w:val="004D2221"/>
    <w:rsid w:val="004D2D0B"/>
    <w:rsid w:val="004D3DC1"/>
    <w:rsid w:val="004D5314"/>
    <w:rsid w:val="004E2265"/>
    <w:rsid w:val="004E273A"/>
    <w:rsid w:val="004E4834"/>
    <w:rsid w:val="004E7016"/>
    <w:rsid w:val="004E7142"/>
    <w:rsid w:val="004E76CB"/>
    <w:rsid w:val="004F05C9"/>
    <w:rsid w:val="004F0642"/>
    <w:rsid w:val="004F0668"/>
    <w:rsid w:val="004F0746"/>
    <w:rsid w:val="004F0DBD"/>
    <w:rsid w:val="004F1725"/>
    <w:rsid w:val="004F33E7"/>
    <w:rsid w:val="004F3676"/>
    <w:rsid w:val="004F397D"/>
    <w:rsid w:val="004F4256"/>
    <w:rsid w:val="004F515F"/>
    <w:rsid w:val="004F6DF7"/>
    <w:rsid w:val="004F7935"/>
    <w:rsid w:val="004F7B61"/>
    <w:rsid w:val="0050022C"/>
    <w:rsid w:val="00500F41"/>
    <w:rsid w:val="00501218"/>
    <w:rsid w:val="00501EA0"/>
    <w:rsid w:val="005033A9"/>
    <w:rsid w:val="00504076"/>
    <w:rsid w:val="005056FD"/>
    <w:rsid w:val="00506202"/>
    <w:rsid w:val="00506AED"/>
    <w:rsid w:val="00506AF4"/>
    <w:rsid w:val="00506B52"/>
    <w:rsid w:val="00506E45"/>
    <w:rsid w:val="00506F8D"/>
    <w:rsid w:val="00510C2B"/>
    <w:rsid w:val="00510EF7"/>
    <w:rsid w:val="00511180"/>
    <w:rsid w:val="005113A8"/>
    <w:rsid w:val="005113FE"/>
    <w:rsid w:val="00513760"/>
    <w:rsid w:val="00513B6D"/>
    <w:rsid w:val="00513C2C"/>
    <w:rsid w:val="00514F73"/>
    <w:rsid w:val="0051509E"/>
    <w:rsid w:val="005155DC"/>
    <w:rsid w:val="00515666"/>
    <w:rsid w:val="00516CBA"/>
    <w:rsid w:val="00517522"/>
    <w:rsid w:val="0051756B"/>
    <w:rsid w:val="00517DEE"/>
    <w:rsid w:val="00520135"/>
    <w:rsid w:val="005214B8"/>
    <w:rsid w:val="00522766"/>
    <w:rsid w:val="00524560"/>
    <w:rsid w:val="0052557D"/>
    <w:rsid w:val="005256D2"/>
    <w:rsid w:val="00526771"/>
    <w:rsid w:val="005267A4"/>
    <w:rsid w:val="00527726"/>
    <w:rsid w:val="00527FE0"/>
    <w:rsid w:val="00530408"/>
    <w:rsid w:val="00531039"/>
    <w:rsid w:val="00531E37"/>
    <w:rsid w:val="00533CC0"/>
    <w:rsid w:val="005346E1"/>
    <w:rsid w:val="00534774"/>
    <w:rsid w:val="00535797"/>
    <w:rsid w:val="00535A0E"/>
    <w:rsid w:val="005365CC"/>
    <w:rsid w:val="005369D4"/>
    <w:rsid w:val="00536E92"/>
    <w:rsid w:val="005375E3"/>
    <w:rsid w:val="005418EF"/>
    <w:rsid w:val="00541DAE"/>
    <w:rsid w:val="00541EE8"/>
    <w:rsid w:val="005455BA"/>
    <w:rsid w:val="0054627F"/>
    <w:rsid w:val="0054739E"/>
    <w:rsid w:val="00547830"/>
    <w:rsid w:val="005505A8"/>
    <w:rsid w:val="00550685"/>
    <w:rsid w:val="0055150E"/>
    <w:rsid w:val="005519CE"/>
    <w:rsid w:val="005522EE"/>
    <w:rsid w:val="00552A7E"/>
    <w:rsid w:val="00552C81"/>
    <w:rsid w:val="00553311"/>
    <w:rsid w:val="005533E4"/>
    <w:rsid w:val="005536FB"/>
    <w:rsid w:val="00553E36"/>
    <w:rsid w:val="005556F9"/>
    <w:rsid w:val="0055688E"/>
    <w:rsid w:val="00556DB6"/>
    <w:rsid w:val="005575D3"/>
    <w:rsid w:val="00561C16"/>
    <w:rsid w:val="00561D8E"/>
    <w:rsid w:val="00561EA7"/>
    <w:rsid w:val="00562450"/>
    <w:rsid w:val="00562907"/>
    <w:rsid w:val="00562C83"/>
    <w:rsid w:val="00563960"/>
    <w:rsid w:val="005644C0"/>
    <w:rsid w:val="00564F18"/>
    <w:rsid w:val="00565767"/>
    <w:rsid w:val="00566567"/>
    <w:rsid w:val="00566FFE"/>
    <w:rsid w:val="00570536"/>
    <w:rsid w:val="00570B2A"/>
    <w:rsid w:val="00571CF9"/>
    <w:rsid w:val="005721F9"/>
    <w:rsid w:val="00574DF7"/>
    <w:rsid w:val="00576FD9"/>
    <w:rsid w:val="005777B0"/>
    <w:rsid w:val="0058028B"/>
    <w:rsid w:val="00584A1E"/>
    <w:rsid w:val="005853B5"/>
    <w:rsid w:val="005863E7"/>
    <w:rsid w:val="00586BA5"/>
    <w:rsid w:val="0058742A"/>
    <w:rsid w:val="0059024D"/>
    <w:rsid w:val="005911EF"/>
    <w:rsid w:val="00591FCA"/>
    <w:rsid w:val="005920D3"/>
    <w:rsid w:val="005922F9"/>
    <w:rsid w:val="00592595"/>
    <w:rsid w:val="00592C79"/>
    <w:rsid w:val="00592E6B"/>
    <w:rsid w:val="0059332B"/>
    <w:rsid w:val="00593619"/>
    <w:rsid w:val="00593F12"/>
    <w:rsid w:val="0059521B"/>
    <w:rsid w:val="00595BFB"/>
    <w:rsid w:val="005969EB"/>
    <w:rsid w:val="00596E2B"/>
    <w:rsid w:val="005A0600"/>
    <w:rsid w:val="005A09E6"/>
    <w:rsid w:val="005A0BFE"/>
    <w:rsid w:val="005A189E"/>
    <w:rsid w:val="005A2555"/>
    <w:rsid w:val="005A266A"/>
    <w:rsid w:val="005A29B3"/>
    <w:rsid w:val="005A3083"/>
    <w:rsid w:val="005A4C4D"/>
    <w:rsid w:val="005A4E81"/>
    <w:rsid w:val="005A4F32"/>
    <w:rsid w:val="005A568A"/>
    <w:rsid w:val="005A5A67"/>
    <w:rsid w:val="005A5BD5"/>
    <w:rsid w:val="005A6E6F"/>
    <w:rsid w:val="005B02F6"/>
    <w:rsid w:val="005B0644"/>
    <w:rsid w:val="005B0886"/>
    <w:rsid w:val="005B0D6F"/>
    <w:rsid w:val="005B2C4D"/>
    <w:rsid w:val="005B3142"/>
    <w:rsid w:val="005B3E5A"/>
    <w:rsid w:val="005B4A2C"/>
    <w:rsid w:val="005B619E"/>
    <w:rsid w:val="005B6BE0"/>
    <w:rsid w:val="005C0B6D"/>
    <w:rsid w:val="005C13C8"/>
    <w:rsid w:val="005C20FD"/>
    <w:rsid w:val="005C249F"/>
    <w:rsid w:val="005C4E7A"/>
    <w:rsid w:val="005C551F"/>
    <w:rsid w:val="005C5AB7"/>
    <w:rsid w:val="005C6852"/>
    <w:rsid w:val="005C797F"/>
    <w:rsid w:val="005C79CE"/>
    <w:rsid w:val="005D06B9"/>
    <w:rsid w:val="005D0C44"/>
    <w:rsid w:val="005D251E"/>
    <w:rsid w:val="005E10B7"/>
    <w:rsid w:val="005E1A65"/>
    <w:rsid w:val="005E1B04"/>
    <w:rsid w:val="005E1D5A"/>
    <w:rsid w:val="005E2E96"/>
    <w:rsid w:val="005E35B7"/>
    <w:rsid w:val="005E41D2"/>
    <w:rsid w:val="005E4441"/>
    <w:rsid w:val="005E4799"/>
    <w:rsid w:val="005E517D"/>
    <w:rsid w:val="005E6C49"/>
    <w:rsid w:val="005E75CF"/>
    <w:rsid w:val="005F0408"/>
    <w:rsid w:val="005F1067"/>
    <w:rsid w:val="005F281A"/>
    <w:rsid w:val="005F2D4C"/>
    <w:rsid w:val="005F2F66"/>
    <w:rsid w:val="005F3615"/>
    <w:rsid w:val="005F4402"/>
    <w:rsid w:val="005F4852"/>
    <w:rsid w:val="005F4F53"/>
    <w:rsid w:val="005F572C"/>
    <w:rsid w:val="005F64B1"/>
    <w:rsid w:val="005F6592"/>
    <w:rsid w:val="005F68B7"/>
    <w:rsid w:val="006004DA"/>
    <w:rsid w:val="006030A8"/>
    <w:rsid w:val="00603F69"/>
    <w:rsid w:val="0060430A"/>
    <w:rsid w:val="00604F3A"/>
    <w:rsid w:val="00605087"/>
    <w:rsid w:val="00606E4E"/>
    <w:rsid w:val="006070AD"/>
    <w:rsid w:val="0060767B"/>
    <w:rsid w:val="00607950"/>
    <w:rsid w:val="006102C9"/>
    <w:rsid w:val="00610A5C"/>
    <w:rsid w:val="0061160E"/>
    <w:rsid w:val="00611BAC"/>
    <w:rsid w:val="00612FBA"/>
    <w:rsid w:val="006131B4"/>
    <w:rsid w:val="00613240"/>
    <w:rsid w:val="006135C0"/>
    <w:rsid w:val="0061397B"/>
    <w:rsid w:val="0061420B"/>
    <w:rsid w:val="00614EF2"/>
    <w:rsid w:val="00615EA3"/>
    <w:rsid w:val="006160BC"/>
    <w:rsid w:val="00617024"/>
    <w:rsid w:val="00621B56"/>
    <w:rsid w:val="00622D45"/>
    <w:rsid w:val="006239A7"/>
    <w:rsid w:val="00624389"/>
    <w:rsid w:val="00624435"/>
    <w:rsid w:val="0062588C"/>
    <w:rsid w:val="00630486"/>
    <w:rsid w:val="0063133B"/>
    <w:rsid w:val="00631CD3"/>
    <w:rsid w:val="00632411"/>
    <w:rsid w:val="0063262E"/>
    <w:rsid w:val="00633757"/>
    <w:rsid w:val="00635B21"/>
    <w:rsid w:val="0063716C"/>
    <w:rsid w:val="00640FC2"/>
    <w:rsid w:val="00641BD7"/>
    <w:rsid w:val="006428DC"/>
    <w:rsid w:val="006429F5"/>
    <w:rsid w:val="006441D3"/>
    <w:rsid w:val="00644385"/>
    <w:rsid w:val="006465A6"/>
    <w:rsid w:val="0064785A"/>
    <w:rsid w:val="006505C6"/>
    <w:rsid w:val="006508DA"/>
    <w:rsid w:val="00650DAB"/>
    <w:rsid w:val="00650FF4"/>
    <w:rsid w:val="00651EB6"/>
    <w:rsid w:val="006532DA"/>
    <w:rsid w:val="0065333F"/>
    <w:rsid w:val="0065366F"/>
    <w:rsid w:val="00654F1B"/>
    <w:rsid w:val="0065671E"/>
    <w:rsid w:val="00656E7C"/>
    <w:rsid w:val="00657116"/>
    <w:rsid w:val="00657D39"/>
    <w:rsid w:val="00657D64"/>
    <w:rsid w:val="0066141A"/>
    <w:rsid w:val="00661512"/>
    <w:rsid w:val="00661B2C"/>
    <w:rsid w:val="00663A8F"/>
    <w:rsid w:val="00663E6E"/>
    <w:rsid w:val="00664848"/>
    <w:rsid w:val="00664CB7"/>
    <w:rsid w:val="00664E54"/>
    <w:rsid w:val="006664F6"/>
    <w:rsid w:val="00666E19"/>
    <w:rsid w:val="00666ECE"/>
    <w:rsid w:val="0066724A"/>
    <w:rsid w:val="00667889"/>
    <w:rsid w:val="00671049"/>
    <w:rsid w:val="00672481"/>
    <w:rsid w:val="00673812"/>
    <w:rsid w:val="00674B04"/>
    <w:rsid w:val="00674F6C"/>
    <w:rsid w:val="006758E0"/>
    <w:rsid w:val="00676902"/>
    <w:rsid w:val="00676989"/>
    <w:rsid w:val="00680A31"/>
    <w:rsid w:val="0068121C"/>
    <w:rsid w:val="006813EC"/>
    <w:rsid w:val="006816C0"/>
    <w:rsid w:val="00681988"/>
    <w:rsid w:val="0068235E"/>
    <w:rsid w:val="00682F66"/>
    <w:rsid w:val="00683CFA"/>
    <w:rsid w:val="006842B0"/>
    <w:rsid w:val="006845FC"/>
    <w:rsid w:val="00684740"/>
    <w:rsid w:val="00686902"/>
    <w:rsid w:val="00686BFE"/>
    <w:rsid w:val="006871CF"/>
    <w:rsid w:val="00687C35"/>
    <w:rsid w:val="006914E0"/>
    <w:rsid w:val="006925C7"/>
    <w:rsid w:val="006929F0"/>
    <w:rsid w:val="00692B04"/>
    <w:rsid w:val="00693E3A"/>
    <w:rsid w:val="0069469D"/>
    <w:rsid w:val="006967F0"/>
    <w:rsid w:val="0069687E"/>
    <w:rsid w:val="00697EA0"/>
    <w:rsid w:val="006A147B"/>
    <w:rsid w:val="006A32E2"/>
    <w:rsid w:val="006A47F0"/>
    <w:rsid w:val="006A6A35"/>
    <w:rsid w:val="006A7716"/>
    <w:rsid w:val="006A7D2C"/>
    <w:rsid w:val="006B068F"/>
    <w:rsid w:val="006B13EE"/>
    <w:rsid w:val="006B338F"/>
    <w:rsid w:val="006B4002"/>
    <w:rsid w:val="006B4A9F"/>
    <w:rsid w:val="006B50CD"/>
    <w:rsid w:val="006B5214"/>
    <w:rsid w:val="006B563F"/>
    <w:rsid w:val="006B61E2"/>
    <w:rsid w:val="006B6931"/>
    <w:rsid w:val="006B6A5D"/>
    <w:rsid w:val="006B725C"/>
    <w:rsid w:val="006B7ED4"/>
    <w:rsid w:val="006C0D64"/>
    <w:rsid w:val="006C1019"/>
    <w:rsid w:val="006C10BD"/>
    <w:rsid w:val="006C16C0"/>
    <w:rsid w:val="006C1E73"/>
    <w:rsid w:val="006C247D"/>
    <w:rsid w:val="006C2B9D"/>
    <w:rsid w:val="006C2CCD"/>
    <w:rsid w:val="006C47F3"/>
    <w:rsid w:val="006D03E8"/>
    <w:rsid w:val="006D0BF8"/>
    <w:rsid w:val="006D1438"/>
    <w:rsid w:val="006D1690"/>
    <w:rsid w:val="006D2048"/>
    <w:rsid w:val="006D449A"/>
    <w:rsid w:val="006D4793"/>
    <w:rsid w:val="006D5121"/>
    <w:rsid w:val="006D611C"/>
    <w:rsid w:val="006D72F6"/>
    <w:rsid w:val="006D74AF"/>
    <w:rsid w:val="006D7EF8"/>
    <w:rsid w:val="006E024D"/>
    <w:rsid w:val="006E1668"/>
    <w:rsid w:val="006E1D76"/>
    <w:rsid w:val="006E31FB"/>
    <w:rsid w:val="006E53F2"/>
    <w:rsid w:val="006E5EAA"/>
    <w:rsid w:val="006E62D7"/>
    <w:rsid w:val="006E7E6F"/>
    <w:rsid w:val="006F0397"/>
    <w:rsid w:val="006F0D0A"/>
    <w:rsid w:val="006F10CA"/>
    <w:rsid w:val="006F331F"/>
    <w:rsid w:val="006F34D5"/>
    <w:rsid w:val="006F3DAB"/>
    <w:rsid w:val="006F4D13"/>
    <w:rsid w:val="006F5931"/>
    <w:rsid w:val="00700311"/>
    <w:rsid w:val="00701256"/>
    <w:rsid w:val="00701439"/>
    <w:rsid w:val="0070161A"/>
    <w:rsid w:val="00701714"/>
    <w:rsid w:val="00701B0F"/>
    <w:rsid w:val="00701B4B"/>
    <w:rsid w:val="0070232E"/>
    <w:rsid w:val="00702B81"/>
    <w:rsid w:val="00702D28"/>
    <w:rsid w:val="00703724"/>
    <w:rsid w:val="00703907"/>
    <w:rsid w:val="007040E7"/>
    <w:rsid w:val="00704CAE"/>
    <w:rsid w:val="00705F83"/>
    <w:rsid w:val="00706D0D"/>
    <w:rsid w:val="00712CC3"/>
    <w:rsid w:val="0071545E"/>
    <w:rsid w:val="00716C17"/>
    <w:rsid w:val="0071752E"/>
    <w:rsid w:val="007176DF"/>
    <w:rsid w:val="00720B18"/>
    <w:rsid w:val="00721DCD"/>
    <w:rsid w:val="00722297"/>
    <w:rsid w:val="00722496"/>
    <w:rsid w:val="007226E3"/>
    <w:rsid w:val="00723785"/>
    <w:rsid w:val="007239C7"/>
    <w:rsid w:val="00724A7E"/>
    <w:rsid w:val="007252D3"/>
    <w:rsid w:val="00726A86"/>
    <w:rsid w:val="00726C9D"/>
    <w:rsid w:val="007273B7"/>
    <w:rsid w:val="00727BA2"/>
    <w:rsid w:val="00730665"/>
    <w:rsid w:val="007320F6"/>
    <w:rsid w:val="0073475E"/>
    <w:rsid w:val="00734B16"/>
    <w:rsid w:val="0073536E"/>
    <w:rsid w:val="00735529"/>
    <w:rsid w:val="00736C90"/>
    <w:rsid w:val="00737731"/>
    <w:rsid w:val="0073795B"/>
    <w:rsid w:val="007430FE"/>
    <w:rsid w:val="007436E6"/>
    <w:rsid w:val="007439ED"/>
    <w:rsid w:val="00743F14"/>
    <w:rsid w:val="0074442C"/>
    <w:rsid w:val="007444AA"/>
    <w:rsid w:val="007446A6"/>
    <w:rsid w:val="00745FB3"/>
    <w:rsid w:val="0074686B"/>
    <w:rsid w:val="00746BC6"/>
    <w:rsid w:val="00746E87"/>
    <w:rsid w:val="00750A60"/>
    <w:rsid w:val="0075146D"/>
    <w:rsid w:val="0075148F"/>
    <w:rsid w:val="00751833"/>
    <w:rsid w:val="00752109"/>
    <w:rsid w:val="007529D3"/>
    <w:rsid w:val="007575F1"/>
    <w:rsid w:val="007606B1"/>
    <w:rsid w:val="00761B64"/>
    <w:rsid w:val="00761DDE"/>
    <w:rsid w:val="00763004"/>
    <w:rsid w:val="00764AF8"/>
    <w:rsid w:val="00766517"/>
    <w:rsid w:val="007678D4"/>
    <w:rsid w:val="00767FFE"/>
    <w:rsid w:val="007718D5"/>
    <w:rsid w:val="00771C48"/>
    <w:rsid w:val="00772E01"/>
    <w:rsid w:val="00773769"/>
    <w:rsid w:val="007752F6"/>
    <w:rsid w:val="00776C36"/>
    <w:rsid w:val="00776DEC"/>
    <w:rsid w:val="0077723A"/>
    <w:rsid w:val="00777875"/>
    <w:rsid w:val="00777EA1"/>
    <w:rsid w:val="00780168"/>
    <w:rsid w:val="007802A7"/>
    <w:rsid w:val="00780DDB"/>
    <w:rsid w:val="0078211E"/>
    <w:rsid w:val="0078281A"/>
    <w:rsid w:val="00782A4D"/>
    <w:rsid w:val="00783BE7"/>
    <w:rsid w:val="00783D75"/>
    <w:rsid w:val="007870BA"/>
    <w:rsid w:val="00787920"/>
    <w:rsid w:val="0079076E"/>
    <w:rsid w:val="00790C3F"/>
    <w:rsid w:val="00791068"/>
    <w:rsid w:val="00791A71"/>
    <w:rsid w:val="0079295A"/>
    <w:rsid w:val="00792AB4"/>
    <w:rsid w:val="00794C41"/>
    <w:rsid w:val="00794EF3"/>
    <w:rsid w:val="0079563E"/>
    <w:rsid w:val="0079580E"/>
    <w:rsid w:val="00795D2F"/>
    <w:rsid w:val="00796B91"/>
    <w:rsid w:val="0079783A"/>
    <w:rsid w:val="007A0C5D"/>
    <w:rsid w:val="007A1765"/>
    <w:rsid w:val="007A182B"/>
    <w:rsid w:val="007A3E8D"/>
    <w:rsid w:val="007A53BF"/>
    <w:rsid w:val="007A573F"/>
    <w:rsid w:val="007A62EF"/>
    <w:rsid w:val="007A656E"/>
    <w:rsid w:val="007A6FFD"/>
    <w:rsid w:val="007B1324"/>
    <w:rsid w:val="007B1F3B"/>
    <w:rsid w:val="007B1F51"/>
    <w:rsid w:val="007B26AB"/>
    <w:rsid w:val="007B2F8D"/>
    <w:rsid w:val="007B5768"/>
    <w:rsid w:val="007B5E25"/>
    <w:rsid w:val="007B65A8"/>
    <w:rsid w:val="007B6A66"/>
    <w:rsid w:val="007B7413"/>
    <w:rsid w:val="007C0B23"/>
    <w:rsid w:val="007C222D"/>
    <w:rsid w:val="007C427F"/>
    <w:rsid w:val="007C50CE"/>
    <w:rsid w:val="007C5BB0"/>
    <w:rsid w:val="007C7595"/>
    <w:rsid w:val="007D03F5"/>
    <w:rsid w:val="007D09A5"/>
    <w:rsid w:val="007D0FB3"/>
    <w:rsid w:val="007D1BD2"/>
    <w:rsid w:val="007D2EF2"/>
    <w:rsid w:val="007D3BB0"/>
    <w:rsid w:val="007D4324"/>
    <w:rsid w:val="007D62A8"/>
    <w:rsid w:val="007D65A1"/>
    <w:rsid w:val="007D6DED"/>
    <w:rsid w:val="007D7816"/>
    <w:rsid w:val="007E037A"/>
    <w:rsid w:val="007E5CC4"/>
    <w:rsid w:val="007E655B"/>
    <w:rsid w:val="007E6699"/>
    <w:rsid w:val="007E6C2D"/>
    <w:rsid w:val="007E70BB"/>
    <w:rsid w:val="007E796D"/>
    <w:rsid w:val="007E7E1E"/>
    <w:rsid w:val="007F11C6"/>
    <w:rsid w:val="007F3D71"/>
    <w:rsid w:val="007F434C"/>
    <w:rsid w:val="0080353B"/>
    <w:rsid w:val="0080382F"/>
    <w:rsid w:val="00804E9D"/>
    <w:rsid w:val="00805522"/>
    <w:rsid w:val="008059BA"/>
    <w:rsid w:val="00805AC7"/>
    <w:rsid w:val="00805B97"/>
    <w:rsid w:val="008064AD"/>
    <w:rsid w:val="00807F0C"/>
    <w:rsid w:val="00812209"/>
    <w:rsid w:val="00812220"/>
    <w:rsid w:val="00814026"/>
    <w:rsid w:val="0081405F"/>
    <w:rsid w:val="008149B7"/>
    <w:rsid w:val="00814DE0"/>
    <w:rsid w:val="00816D15"/>
    <w:rsid w:val="00817B63"/>
    <w:rsid w:val="00820083"/>
    <w:rsid w:val="00820DDC"/>
    <w:rsid w:val="00822E18"/>
    <w:rsid w:val="00823E9A"/>
    <w:rsid w:val="008244A3"/>
    <w:rsid w:val="00824F89"/>
    <w:rsid w:val="008258CC"/>
    <w:rsid w:val="008269D3"/>
    <w:rsid w:val="00831F5B"/>
    <w:rsid w:val="0083216C"/>
    <w:rsid w:val="008327F1"/>
    <w:rsid w:val="0083359B"/>
    <w:rsid w:val="00834CD2"/>
    <w:rsid w:val="00835A58"/>
    <w:rsid w:val="008369F2"/>
    <w:rsid w:val="00836EFB"/>
    <w:rsid w:val="00837B11"/>
    <w:rsid w:val="008403F4"/>
    <w:rsid w:val="008406CA"/>
    <w:rsid w:val="0084177B"/>
    <w:rsid w:val="00841D04"/>
    <w:rsid w:val="008420C7"/>
    <w:rsid w:val="008424CC"/>
    <w:rsid w:val="00842929"/>
    <w:rsid w:val="00843279"/>
    <w:rsid w:val="00845043"/>
    <w:rsid w:val="0084597C"/>
    <w:rsid w:val="00845E81"/>
    <w:rsid w:val="00847022"/>
    <w:rsid w:val="00847075"/>
    <w:rsid w:val="00847253"/>
    <w:rsid w:val="0084762B"/>
    <w:rsid w:val="00847CDC"/>
    <w:rsid w:val="00851362"/>
    <w:rsid w:val="008537AC"/>
    <w:rsid w:val="0085509F"/>
    <w:rsid w:val="008552CA"/>
    <w:rsid w:val="0085581B"/>
    <w:rsid w:val="00855C3F"/>
    <w:rsid w:val="008563BF"/>
    <w:rsid w:val="008612C9"/>
    <w:rsid w:val="00861385"/>
    <w:rsid w:val="00862D04"/>
    <w:rsid w:val="00862F95"/>
    <w:rsid w:val="00863F14"/>
    <w:rsid w:val="0086443F"/>
    <w:rsid w:val="008649C9"/>
    <w:rsid w:val="00864F9E"/>
    <w:rsid w:val="00866404"/>
    <w:rsid w:val="00867425"/>
    <w:rsid w:val="00867CE8"/>
    <w:rsid w:val="0087213C"/>
    <w:rsid w:val="0087268C"/>
    <w:rsid w:val="00872ADE"/>
    <w:rsid w:val="00872BFC"/>
    <w:rsid w:val="0087339E"/>
    <w:rsid w:val="00873C8E"/>
    <w:rsid w:val="00874CA0"/>
    <w:rsid w:val="008750D4"/>
    <w:rsid w:val="00875304"/>
    <w:rsid w:val="00876C08"/>
    <w:rsid w:val="0088028A"/>
    <w:rsid w:val="00881B4D"/>
    <w:rsid w:val="00882D82"/>
    <w:rsid w:val="00884E17"/>
    <w:rsid w:val="00885994"/>
    <w:rsid w:val="008865AF"/>
    <w:rsid w:val="00887D92"/>
    <w:rsid w:val="00890756"/>
    <w:rsid w:val="00890B28"/>
    <w:rsid w:val="008920AC"/>
    <w:rsid w:val="00892B96"/>
    <w:rsid w:val="00894263"/>
    <w:rsid w:val="0089483D"/>
    <w:rsid w:val="00896202"/>
    <w:rsid w:val="008965E1"/>
    <w:rsid w:val="00897E2A"/>
    <w:rsid w:val="008A0A1F"/>
    <w:rsid w:val="008A0D53"/>
    <w:rsid w:val="008A469C"/>
    <w:rsid w:val="008A514B"/>
    <w:rsid w:val="008A654E"/>
    <w:rsid w:val="008B1308"/>
    <w:rsid w:val="008B206B"/>
    <w:rsid w:val="008B2FA4"/>
    <w:rsid w:val="008B4822"/>
    <w:rsid w:val="008B4881"/>
    <w:rsid w:val="008B4A57"/>
    <w:rsid w:val="008B5D4B"/>
    <w:rsid w:val="008B7262"/>
    <w:rsid w:val="008B7F9D"/>
    <w:rsid w:val="008C1134"/>
    <w:rsid w:val="008C1D01"/>
    <w:rsid w:val="008C263B"/>
    <w:rsid w:val="008C4B1B"/>
    <w:rsid w:val="008C5680"/>
    <w:rsid w:val="008C56CF"/>
    <w:rsid w:val="008C5A90"/>
    <w:rsid w:val="008C6FCD"/>
    <w:rsid w:val="008D0DEB"/>
    <w:rsid w:val="008D0ECE"/>
    <w:rsid w:val="008D11EC"/>
    <w:rsid w:val="008D1AFA"/>
    <w:rsid w:val="008D1D5C"/>
    <w:rsid w:val="008D28DB"/>
    <w:rsid w:val="008D2C66"/>
    <w:rsid w:val="008D3614"/>
    <w:rsid w:val="008D374B"/>
    <w:rsid w:val="008D3D03"/>
    <w:rsid w:val="008D533D"/>
    <w:rsid w:val="008D5B89"/>
    <w:rsid w:val="008D62A7"/>
    <w:rsid w:val="008D632C"/>
    <w:rsid w:val="008D7462"/>
    <w:rsid w:val="008E37AB"/>
    <w:rsid w:val="008E3AC6"/>
    <w:rsid w:val="008E3AFA"/>
    <w:rsid w:val="008E4B11"/>
    <w:rsid w:val="008E5B3E"/>
    <w:rsid w:val="008F111B"/>
    <w:rsid w:val="008F1B23"/>
    <w:rsid w:val="008F1DF0"/>
    <w:rsid w:val="008F49AA"/>
    <w:rsid w:val="008F53C9"/>
    <w:rsid w:val="008F548D"/>
    <w:rsid w:val="008F6B04"/>
    <w:rsid w:val="009008F8"/>
    <w:rsid w:val="00900B25"/>
    <w:rsid w:val="00901ABC"/>
    <w:rsid w:val="00902AB9"/>
    <w:rsid w:val="00904DAA"/>
    <w:rsid w:val="00904F6D"/>
    <w:rsid w:val="009057A9"/>
    <w:rsid w:val="00906ABE"/>
    <w:rsid w:val="00906C72"/>
    <w:rsid w:val="00907010"/>
    <w:rsid w:val="009072B0"/>
    <w:rsid w:val="00910420"/>
    <w:rsid w:val="00910980"/>
    <w:rsid w:val="00911617"/>
    <w:rsid w:val="00911B44"/>
    <w:rsid w:val="00912349"/>
    <w:rsid w:val="009123FE"/>
    <w:rsid w:val="0091253F"/>
    <w:rsid w:val="00913E79"/>
    <w:rsid w:val="00914A17"/>
    <w:rsid w:val="00915962"/>
    <w:rsid w:val="009163B8"/>
    <w:rsid w:val="00916B04"/>
    <w:rsid w:val="00916B43"/>
    <w:rsid w:val="00917C51"/>
    <w:rsid w:val="00920222"/>
    <w:rsid w:val="00921002"/>
    <w:rsid w:val="00922800"/>
    <w:rsid w:val="00922C48"/>
    <w:rsid w:val="00924E56"/>
    <w:rsid w:val="009269AB"/>
    <w:rsid w:val="009270F3"/>
    <w:rsid w:val="009277D8"/>
    <w:rsid w:val="00927BA5"/>
    <w:rsid w:val="00932F6E"/>
    <w:rsid w:val="00933040"/>
    <w:rsid w:val="00933AAB"/>
    <w:rsid w:val="0093405A"/>
    <w:rsid w:val="00934442"/>
    <w:rsid w:val="009348C3"/>
    <w:rsid w:val="00934EFF"/>
    <w:rsid w:val="009363ED"/>
    <w:rsid w:val="00936416"/>
    <w:rsid w:val="00936E3E"/>
    <w:rsid w:val="00936F19"/>
    <w:rsid w:val="009370A8"/>
    <w:rsid w:val="00937134"/>
    <w:rsid w:val="00940904"/>
    <w:rsid w:val="00941268"/>
    <w:rsid w:val="00941375"/>
    <w:rsid w:val="0094198C"/>
    <w:rsid w:val="00941E9F"/>
    <w:rsid w:val="009427AF"/>
    <w:rsid w:val="0094315E"/>
    <w:rsid w:val="00943F25"/>
    <w:rsid w:val="009443F3"/>
    <w:rsid w:val="009450E2"/>
    <w:rsid w:val="009467AC"/>
    <w:rsid w:val="00947E89"/>
    <w:rsid w:val="00950E89"/>
    <w:rsid w:val="00951BE3"/>
    <w:rsid w:val="00952BBB"/>
    <w:rsid w:val="0095473A"/>
    <w:rsid w:val="00954F68"/>
    <w:rsid w:val="00955139"/>
    <w:rsid w:val="00955ED2"/>
    <w:rsid w:val="00955F0D"/>
    <w:rsid w:val="0095608F"/>
    <w:rsid w:val="009564B3"/>
    <w:rsid w:val="00960F8C"/>
    <w:rsid w:val="0096105D"/>
    <w:rsid w:val="00961087"/>
    <w:rsid w:val="00961C33"/>
    <w:rsid w:val="00963226"/>
    <w:rsid w:val="00963E4C"/>
    <w:rsid w:val="00965464"/>
    <w:rsid w:val="0096552D"/>
    <w:rsid w:val="009677EB"/>
    <w:rsid w:val="00970775"/>
    <w:rsid w:val="00971146"/>
    <w:rsid w:val="009715B3"/>
    <w:rsid w:val="009720D3"/>
    <w:rsid w:val="00972AAD"/>
    <w:rsid w:val="009743EA"/>
    <w:rsid w:val="00974440"/>
    <w:rsid w:val="009749D5"/>
    <w:rsid w:val="009753D1"/>
    <w:rsid w:val="009801F5"/>
    <w:rsid w:val="00980290"/>
    <w:rsid w:val="00981661"/>
    <w:rsid w:val="00981E71"/>
    <w:rsid w:val="009858EB"/>
    <w:rsid w:val="00985FC7"/>
    <w:rsid w:val="00987392"/>
    <w:rsid w:val="0098747C"/>
    <w:rsid w:val="00987B93"/>
    <w:rsid w:val="00990019"/>
    <w:rsid w:val="0099131D"/>
    <w:rsid w:val="0099281E"/>
    <w:rsid w:val="00994762"/>
    <w:rsid w:val="00995767"/>
    <w:rsid w:val="0099588E"/>
    <w:rsid w:val="00995BA0"/>
    <w:rsid w:val="009964A9"/>
    <w:rsid w:val="009966F8"/>
    <w:rsid w:val="009977B3"/>
    <w:rsid w:val="00997F66"/>
    <w:rsid w:val="009A07EC"/>
    <w:rsid w:val="009A2C08"/>
    <w:rsid w:val="009A42FE"/>
    <w:rsid w:val="009A4607"/>
    <w:rsid w:val="009A4A45"/>
    <w:rsid w:val="009A5581"/>
    <w:rsid w:val="009B3070"/>
    <w:rsid w:val="009B31F3"/>
    <w:rsid w:val="009B37EE"/>
    <w:rsid w:val="009B40B3"/>
    <w:rsid w:val="009B54BD"/>
    <w:rsid w:val="009B5F19"/>
    <w:rsid w:val="009B6250"/>
    <w:rsid w:val="009B6E63"/>
    <w:rsid w:val="009B6F1D"/>
    <w:rsid w:val="009B7EC7"/>
    <w:rsid w:val="009C0EC9"/>
    <w:rsid w:val="009C10C5"/>
    <w:rsid w:val="009C21D0"/>
    <w:rsid w:val="009C257E"/>
    <w:rsid w:val="009C2637"/>
    <w:rsid w:val="009C2E64"/>
    <w:rsid w:val="009C3615"/>
    <w:rsid w:val="009C4350"/>
    <w:rsid w:val="009C5039"/>
    <w:rsid w:val="009C52DF"/>
    <w:rsid w:val="009C6C64"/>
    <w:rsid w:val="009D137B"/>
    <w:rsid w:val="009D1BE3"/>
    <w:rsid w:val="009D2046"/>
    <w:rsid w:val="009D2897"/>
    <w:rsid w:val="009D2FE4"/>
    <w:rsid w:val="009D3740"/>
    <w:rsid w:val="009D5ABB"/>
    <w:rsid w:val="009D65D4"/>
    <w:rsid w:val="009D66FD"/>
    <w:rsid w:val="009D7306"/>
    <w:rsid w:val="009D7309"/>
    <w:rsid w:val="009D74CB"/>
    <w:rsid w:val="009D7A82"/>
    <w:rsid w:val="009E05AA"/>
    <w:rsid w:val="009E1994"/>
    <w:rsid w:val="009E1E67"/>
    <w:rsid w:val="009E2780"/>
    <w:rsid w:val="009E44C4"/>
    <w:rsid w:val="009E4BFC"/>
    <w:rsid w:val="009E54C7"/>
    <w:rsid w:val="009E5D1B"/>
    <w:rsid w:val="009E5FB6"/>
    <w:rsid w:val="009F1CCB"/>
    <w:rsid w:val="009F3AF9"/>
    <w:rsid w:val="009F4E77"/>
    <w:rsid w:val="009F5152"/>
    <w:rsid w:val="009F5473"/>
    <w:rsid w:val="009F5CC6"/>
    <w:rsid w:val="009F5F94"/>
    <w:rsid w:val="009F6D8A"/>
    <w:rsid w:val="00A00386"/>
    <w:rsid w:val="00A00E8D"/>
    <w:rsid w:val="00A019A5"/>
    <w:rsid w:val="00A022E3"/>
    <w:rsid w:val="00A024C3"/>
    <w:rsid w:val="00A02637"/>
    <w:rsid w:val="00A02876"/>
    <w:rsid w:val="00A03B6F"/>
    <w:rsid w:val="00A04978"/>
    <w:rsid w:val="00A051AB"/>
    <w:rsid w:val="00A053B1"/>
    <w:rsid w:val="00A05519"/>
    <w:rsid w:val="00A0614B"/>
    <w:rsid w:val="00A100B6"/>
    <w:rsid w:val="00A109D8"/>
    <w:rsid w:val="00A120B8"/>
    <w:rsid w:val="00A12A04"/>
    <w:rsid w:val="00A13267"/>
    <w:rsid w:val="00A13552"/>
    <w:rsid w:val="00A13776"/>
    <w:rsid w:val="00A13F50"/>
    <w:rsid w:val="00A14007"/>
    <w:rsid w:val="00A14B7E"/>
    <w:rsid w:val="00A16D7B"/>
    <w:rsid w:val="00A217CB"/>
    <w:rsid w:val="00A22757"/>
    <w:rsid w:val="00A2465D"/>
    <w:rsid w:val="00A316A6"/>
    <w:rsid w:val="00A319E7"/>
    <w:rsid w:val="00A346F0"/>
    <w:rsid w:val="00A362A1"/>
    <w:rsid w:val="00A37981"/>
    <w:rsid w:val="00A37AD3"/>
    <w:rsid w:val="00A40DDD"/>
    <w:rsid w:val="00A41C1D"/>
    <w:rsid w:val="00A420BD"/>
    <w:rsid w:val="00A421E3"/>
    <w:rsid w:val="00A42856"/>
    <w:rsid w:val="00A42DB7"/>
    <w:rsid w:val="00A42ECA"/>
    <w:rsid w:val="00A43388"/>
    <w:rsid w:val="00A43907"/>
    <w:rsid w:val="00A45784"/>
    <w:rsid w:val="00A461D4"/>
    <w:rsid w:val="00A46277"/>
    <w:rsid w:val="00A4685F"/>
    <w:rsid w:val="00A46AF2"/>
    <w:rsid w:val="00A46D7D"/>
    <w:rsid w:val="00A47900"/>
    <w:rsid w:val="00A479D8"/>
    <w:rsid w:val="00A47D44"/>
    <w:rsid w:val="00A515C6"/>
    <w:rsid w:val="00A51BCF"/>
    <w:rsid w:val="00A5277C"/>
    <w:rsid w:val="00A52ACA"/>
    <w:rsid w:val="00A52F5D"/>
    <w:rsid w:val="00A53416"/>
    <w:rsid w:val="00A53627"/>
    <w:rsid w:val="00A5385A"/>
    <w:rsid w:val="00A564E0"/>
    <w:rsid w:val="00A56754"/>
    <w:rsid w:val="00A56855"/>
    <w:rsid w:val="00A56B78"/>
    <w:rsid w:val="00A57609"/>
    <w:rsid w:val="00A57FB3"/>
    <w:rsid w:val="00A60B8F"/>
    <w:rsid w:val="00A611C7"/>
    <w:rsid w:val="00A61A4F"/>
    <w:rsid w:val="00A61B1E"/>
    <w:rsid w:val="00A62209"/>
    <w:rsid w:val="00A6259E"/>
    <w:rsid w:val="00A63761"/>
    <w:rsid w:val="00A64434"/>
    <w:rsid w:val="00A64E46"/>
    <w:rsid w:val="00A65DC8"/>
    <w:rsid w:val="00A66775"/>
    <w:rsid w:val="00A670F5"/>
    <w:rsid w:val="00A676B8"/>
    <w:rsid w:val="00A67D49"/>
    <w:rsid w:val="00A710DF"/>
    <w:rsid w:val="00A71E1F"/>
    <w:rsid w:val="00A72C87"/>
    <w:rsid w:val="00A72FBB"/>
    <w:rsid w:val="00A7433C"/>
    <w:rsid w:val="00A768D4"/>
    <w:rsid w:val="00A76D47"/>
    <w:rsid w:val="00A8097E"/>
    <w:rsid w:val="00A80D51"/>
    <w:rsid w:val="00A80F2E"/>
    <w:rsid w:val="00A819FF"/>
    <w:rsid w:val="00A82B4C"/>
    <w:rsid w:val="00A84076"/>
    <w:rsid w:val="00A840E6"/>
    <w:rsid w:val="00A8477D"/>
    <w:rsid w:val="00A84DAA"/>
    <w:rsid w:val="00A85B40"/>
    <w:rsid w:val="00A86075"/>
    <w:rsid w:val="00A903EC"/>
    <w:rsid w:val="00A90FEC"/>
    <w:rsid w:val="00A910E5"/>
    <w:rsid w:val="00A917A1"/>
    <w:rsid w:val="00A92554"/>
    <w:rsid w:val="00A9271E"/>
    <w:rsid w:val="00A93D01"/>
    <w:rsid w:val="00A941B0"/>
    <w:rsid w:val="00A946A3"/>
    <w:rsid w:val="00A96CDD"/>
    <w:rsid w:val="00A978F8"/>
    <w:rsid w:val="00AA18CF"/>
    <w:rsid w:val="00AA18FC"/>
    <w:rsid w:val="00AA2AA6"/>
    <w:rsid w:val="00AA34DB"/>
    <w:rsid w:val="00AA53C6"/>
    <w:rsid w:val="00AA547D"/>
    <w:rsid w:val="00AA6E71"/>
    <w:rsid w:val="00AA7E8F"/>
    <w:rsid w:val="00AA7F91"/>
    <w:rsid w:val="00AB02DB"/>
    <w:rsid w:val="00AB0DBA"/>
    <w:rsid w:val="00AB3A8F"/>
    <w:rsid w:val="00AB4FEE"/>
    <w:rsid w:val="00AB62C3"/>
    <w:rsid w:val="00AB697B"/>
    <w:rsid w:val="00AC0A5D"/>
    <w:rsid w:val="00AC0CB4"/>
    <w:rsid w:val="00AC186A"/>
    <w:rsid w:val="00AC2675"/>
    <w:rsid w:val="00AC419D"/>
    <w:rsid w:val="00AC5640"/>
    <w:rsid w:val="00AC6084"/>
    <w:rsid w:val="00AC665E"/>
    <w:rsid w:val="00AD0DC6"/>
    <w:rsid w:val="00AD218D"/>
    <w:rsid w:val="00AD2419"/>
    <w:rsid w:val="00AD3CDA"/>
    <w:rsid w:val="00AD690C"/>
    <w:rsid w:val="00AD7C37"/>
    <w:rsid w:val="00AE078E"/>
    <w:rsid w:val="00AE1B48"/>
    <w:rsid w:val="00AE345F"/>
    <w:rsid w:val="00AE38E4"/>
    <w:rsid w:val="00AE3EE8"/>
    <w:rsid w:val="00AE44BB"/>
    <w:rsid w:val="00AE4C78"/>
    <w:rsid w:val="00AE62A9"/>
    <w:rsid w:val="00AE6774"/>
    <w:rsid w:val="00AE7938"/>
    <w:rsid w:val="00AF1149"/>
    <w:rsid w:val="00AF1688"/>
    <w:rsid w:val="00AF1784"/>
    <w:rsid w:val="00AF19E7"/>
    <w:rsid w:val="00AF1EDD"/>
    <w:rsid w:val="00AF1F30"/>
    <w:rsid w:val="00AF569A"/>
    <w:rsid w:val="00AF659B"/>
    <w:rsid w:val="00AF758A"/>
    <w:rsid w:val="00AF7B3C"/>
    <w:rsid w:val="00AF7C69"/>
    <w:rsid w:val="00AF7E8F"/>
    <w:rsid w:val="00B00025"/>
    <w:rsid w:val="00B000F2"/>
    <w:rsid w:val="00B00F42"/>
    <w:rsid w:val="00B03A59"/>
    <w:rsid w:val="00B046A4"/>
    <w:rsid w:val="00B05277"/>
    <w:rsid w:val="00B07045"/>
    <w:rsid w:val="00B07C45"/>
    <w:rsid w:val="00B104C2"/>
    <w:rsid w:val="00B10F4F"/>
    <w:rsid w:val="00B117FE"/>
    <w:rsid w:val="00B11DCA"/>
    <w:rsid w:val="00B12299"/>
    <w:rsid w:val="00B13CEA"/>
    <w:rsid w:val="00B14195"/>
    <w:rsid w:val="00B1451E"/>
    <w:rsid w:val="00B150E4"/>
    <w:rsid w:val="00B1528F"/>
    <w:rsid w:val="00B158E2"/>
    <w:rsid w:val="00B15B58"/>
    <w:rsid w:val="00B16618"/>
    <w:rsid w:val="00B173BA"/>
    <w:rsid w:val="00B2084D"/>
    <w:rsid w:val="00B234E7"/>
    <w:rsid w:val="00B23915"/>
    <w:rsid w:val="00B24406"/>
    <w:rsid w:val="00B248FF"/>
    <w:rsid w:val="00B24A52"/>
    <w:rsid w:val="00B26277"/>
    <w:rsid w:val="00B27907"/>
    <w:rsid w:val="00B313AC"/>
    <w:rsid w:val="00B31751"/>
    <w:rsid w:val="00B31824"/>
    <w:rsid w:val="00B31C6F"/>
    <w:rsid w:val="00B31F84"/>
    <w:rsid w:val="00B33280"/>
    <w:rsid w:val="00B334AC"/>
    <w:rsid w:val="00B33500"/>
    <w:rsid w:val="00B34F1E"/>
    <w:rsid w:val="00B3725F"/>
    <w:rsid w:val="00B40246"/>
    <w:rsid w:val="00B406A3"/>
    <w:rsid w:val="00B4071A"/>
    <w:rsid w:val="00B41569"/>
    <w:rsid w:val="00B415A0"/>
    <w:rsid w:val="00B42AF0"/>
    <w:rsid w:val="00B43C23"/>
    <w:rsid w:val="00B44049"/>
    <w:rsid w:val="00B4447B"/>
    <w:rsid w:val="00B46251"/>
    <w:rsid w:val="00B47827"/>
    <w:rsid w:val="00B50A01"/>
    <w:rsid w:val="00B51D60"/>
    <w:rsid w:val="00B51D93"/>
    <w:rsid w:val="00B52953"/>
    <w:rsid w:val="00B54DD4"/>
    <w:rsid w:val="00B56360"/>
    <w:rsid w:val="00B57AA9"/>
    <w:rsid w:val="00B57ABC"/>
    <w:rsid w:val="00B600CC"/>
    <w:rsid w:val="00B62703"/>
    <w:rsid w:val="00B62AAD"/>
    <w:rsid w:val="00B62E0D"/>
    <w:rsid w:val="00B65BB4"/>
    <w:rsid w:val="00B65D43"/>
    <w:rsid w:val="00B66B9B"/>
    <w:rsid w:val="00B67A0B"/>
    <w:rsid w:val="00B67AB6"/>
    <w:rsid w:val="00B706A7"/>
    <w:rsid w:val="00B70C55"/>
    <w:rsid w:val="00B711D3"/>
    <w:rsid w:val="00B71CB9"/>
    <w:rsid w:val="00B71F24"/>
    <w:rsid w:val="00B72816"/>
    <w:rsid w:val="00B73A8D"/>
    <w:rsid w:val="00B77552"/>
    <w:rsid w:val="00B77F1A"/>
    <w:rsid w:val="00B80038"/>
    <w:rsid w:val="00B80044"/>
    <w:rsid w:val="00B806F3"/>
    <w:rsid w:val="00B80B6B"/>
    <w:rsid w:val="00B81A99"/>
    <w:rsid w:val="00B81E16"/>
    <w:rsid w:val="00B834B9"/>
    <w:rsid w:val="00B83CF0"/>
    <w:rsid w:val="00B8402E"/>
    <w:rsid w:val="00B847A5"/>
    <w:rsid w:val="00B84AFC"/>
    <w:rsid w:val="00B8584E"/>
    <w:rsid w:val="00B87AB7"/>
    <w:rsid w:val="00B9298F"/>
    <w:rsid w:val="00B96585"/>
    <w:rsid w:val="00B96884"/>
    <w:rsid w:val="00B9732F"/>
    <w:rsid w:val="00B97B51"/>
    <w:rsid w:val="00B97D65"/>
    <w:rsid w:val="00BA2211"/>
    <w:rsid w:val="00BA26E4"/>
    <w:rsid w:val="00BA2B05"/>
    <w:rsid w:val="00BA3186"/>
    <w:rsid w:val="00BA3599"/>
    <w:rsid w:val="00BA3F5A"/>
    <w:rsid w:val="00BA4067"/>
    <w:rsid w:val="00BA419B"/>
    <w:rsid w:val="00BA4A26"/>
    <w:rsid w:val="00BB0A3F"/>
    <w:rsid w:val="00BB0EAF"/>
    <w:rsid w:val="00BB1B67"/>
    <w:rsid w:val="00BB2171"/>
    <w:rsid w:val="00BB222B"/>
    <w:rsid w:val="00BB25F7"/>
    <w:rsid w:val="00BB2C75"/>
    <w:rsid w:val="00BB3892"/>
    <w:rsid w:val="00BB429B"/>
    <w:rsid w:val="00BB5996"/>
    <w:rsid w:val="00BB7FDB"/>
    <w:rsid w:val="00BC016F"/>
    <w:rsid w:val="00BC1260"/>
    <w:rsid w:val="00BC19A5"/>
    <w:rsid w:val="00BC1E31"/>
    <w:rsid w:val="00BC2611"/>
    <w:rsid w:val="00BC3DCC"/>
    <w:rsid w:val="00BC68B3"/>
    <w:rsid w:val="00BC7B61"/>
    <w:rsid w:val="00BD189B"/>
    <w:rsid w:val="00BD2C79"/>
    <w:rsid w:val="00BD51B4"/>
    <w:rsid w:val="00BD6B55"/>
    <w:rsid w:val="00BD6E19"/>
    <w:rsid w:val="00BE06D0"/>
    <w:rsid w:val="00BE1280"/>
    <w:rsid w:val="00BE163F"/>
    <w:rsid w:val="00BE18FB"/>
    <w:rsid w:val="00BE1F9E"/>
    <w:rsid w:val="00BE1FA4"/>
    <w:rsid w:val="00BE39D9"/>
    <w:rsid w:val="00BE4D68"/>
    <w:rsid w:val="00BE5167"/>
    <w:rsid w:val="00BE52A4"/>
    <w:rsid w:val="00BE5CC7"/>
    <w:rsid w:val="00BE6BDB"/>
    <w:rsid w:val="00BE7A48"/>
    <w:rsid w:val="00BE7C78"/>
    <w:rsid w:val="00BF0FB5"/>
    <w:rsid w:val="00BF0FDA"/>
    <w:rsid w:val="00BF55D3"/>
    <w:rsid w:val="00BF627D"/>
    <w:rsid w:val="00C00A2A"/>
    <w:rsid w:val="00C01C97"/>
    <w:rsid w:val="00C021CC"/>
    <w:rsid w:val="00C02C66"/>
    <w:rsid w:val="00C030BB"/>
    <w:rsid w:val="00C030FB"/>
    <w:rsid w:val="00C0344D"/>
    <w:rsid w:val="00C03A0E"/>
    <w:rsid w:val="00C04A6E"/>
    <w:rsid w:val="00C054DB"/>
    <w:rsid w:val="00C05CD3"/>
    <w:rsid w:val="00C05DE8"/>
    <w:rsid w:val="00C076E3"/>
    <w:rsid w:val="00C10078"/>
    <w:rsid w:val="00C1097B"/>
    <w:rsid w:val="00C10C0C"/>
    <w:rsid w:val="00C10D1E"/>
    <w:rsid w:val="00C121FB"/>
    <w:rsid w:val="00C12D6A"/>
    <w:rsid w:val="00C1386B"/>
    <w:rsid w:val="00C14BE8"/>
    <w:rsid w:val="00C17387"/>
    <w:rsid w:val="00C2010C"/>
    <w:rsid w:val="00C2047E"/>
    <w:rsid w:val="00C206A2"/>
    <w:rsid w:val="00C215E6"/>
    <w:rsid w:val="00C22D26"/>
    <w:rsid w:val="00C22E7C"/>
    <w:rsid w:val="00C23A8D"/>
    <w:rsid w:val="00C24471"/>
    <w:rsid w:val="00C24494"/>
    <w:rsid w:val="00C24CD4"/>
    <w:rsid w:val="00C25F0E"/>
    <w:rsid w:val="00C26223"/>
    <w:rsid w:val="00C269E4"/>
    <w:rsid w:val="00C26A95"/>
    <w:rsid w:val="00C301D6"/>
    <w:rsid w:val="00C31AE3"/>
    <w:rsid w:val="00C33BA7"/>
    <w:rsid w:val="00C343EE"/>
    <w:rsid w:val="00C361D9"/>
    <w:rsid w:val="00C372CC"/>
    <w:rsid w:val="00C37D36"/>
    <w:rsid w:val="00C40013"/>
    <w:rsid w:val="00C415A7"/>
    <w:rsid w:val="00C42F0E"/>
    <w:rsid w:val="00C438C1"/>
    <w:rsid w:val="00C4465B"/>
    <w:rsid w:val="00C44B1E"/>
    <w:rsid w:val="00C458B3"/>
    <w:rsid w:val="00C46841"/>
    <w:rsid w:val="00C50810"/>
    <w:rsid w:val="00C50EDA"/>
    <w:rsid w:val="00C51DEA"/>
    <w:rsid w:val="00C52A3E"/>
    <w:rsid w:val="00C53028"/>
    <w:rsid w:val="00C532D9"/>
    <w:rsid w:val="00C536B8"/>
    <w:rsid w:val="00C54381"/>
    <w:rsid w:val="00C550E3"/>
    <w:rsid w:val="00C55830"/>
    <w:rsid w:val="00C56E14"/>
    <w:rsid w:val="00C571B7"/>
    <w:rsid w:val="00C61907"/>
    <w:rsid w:val="00C6259E"/>
    <w:rsid w:val="00C635A9"/>
    <w:rsid w:val="00C636DD"/>
    <w:rsid w:val="00C650ED"/>
    <w:rsid w:val="00C65690"/>
    <w:rsid w:val="00C6620F"/>
    <w:rsid w:val="00C73C92"/>
    <w:rsid w:val="00C73F33"/>
    <w:rsid w:val="00C74D94"/>
    <w:rsid w:val="00C75409"/>
    <w:rsid w:val="00C75A83"/>
    <w:rsid w:val="00C76497"/>
    <w:rsid w:val="00C76E18"/>
    <w:rsid w:val="00C7755E"/>
    <w:rsid w:val="00C77DAD"/>
    <w:rsid w:val="00C80DE2"/>
    <w:rsid w:val="00C8163F"/>
    <w:rsid w:val="00C8172D"/>
    <w:rsid w:val="00C81FAD"/>
    <w:rsid w:val="00C8212F"/>
    <w:rsid w:val="00C8354A"/>
    <w:rsid w:val="00C837A1"/>
    <w:rsid w:val="00C838EE"/>
    <w:rsid w:val="00C85D6E"/>
    <w:rsid w:val="00C85E23"/>
    <w:rsid w:val="00C861E3"/>
    <w:rsid w:val="00C905CC"/>
    <w:rsid w:val="00C916BC"/>
    <w:rsid w:val="00C922D7"/>
    <w:rsid w:val="00C9451B"/>
    <w:rsid w:val="00C9683F"/>
    <w:rsid w:val="00C96D0A"/>
    <w:rsid w:val="00C9765D"/>
    <w:rsid w:val="00C9793F"/>
    <w:rsid w:val="00C979A5"/>
    <w:rsid w:val="00CA08CE"/>
    <w:rsid w:val="00CA0C6A"/>
    <w:rsid w:val="00CA2E17"/>
    <w:rsid w:val="00CA2EC0"/>
    <w:rsid w:val="00CA43F0"/>
    <w:rsid w:val="00CA44FE"/>
    <w:rsid w:val="00CA5071"/>
    <w:rsid w:val="00CA5161"/>
    <w:rsid w:val="00CA6049"/>
    <w:rsid w:val="00CB0195"/>
    <w:rsid w:val="00CB19B4"/>
    <w:rsid w:val="00CB229A"/>
    <w:rsid w:val="00CB239A"/>
    <w:rsid w:val="00CB241E"/>
    <w:rsid w:val="00CB2950"/>
    <w:rsid w:val="00CB3A6F"/>
    <w:rsid w:val="00CB5168"/>
    <w:rsid w:val="00CB6CEA"/>
    <w:rsid w:val="00CC01A8"/>
    <w:rsid w:val="00CC021C"/>
    <w:rsid w:val="00CC0FB7"/>
    <w:rsid w:val="00CC1429"/>
    <w:rsid w:val="00CC2D8E"/>
    <w:rsid w:val="00CC32E6"/>
    <w:rsid w:val="00CC4E8D"/>
    <w:rsid w:val="00CC6223"/>
    <w:rsid w:val="00CC6967"/>
    <w:rsid w:val="00CC748F"/>
    <w:rsid w:val="00CC76B3"/>
    <w:rsid w:val="00CC7BA1"/>
    <w:rsid w:val="00CD0554"/>
    <w:rsid w:val="00CD08C6"/>
    <w:rsid w:val="00CD0ED1"/>
    <w:rsid w:val="00CD16BE"/>
    <w:rsid w:val="00CD44A7"/>
    <w:rsid w:val="00CD4F5F"/>
    <w:rsid w:val="00CD5B35"/>
    <w:rsid w:val="00CD67D1"/>
    <w:rsid w:val="00CD7C9E"/>
    <w:rsid w:val="00CE0798"/>
    <w:rsid w:val="00CE3D7F"/>
    <w:rsid w:val="00CE4111"/>
    <w:rsid w:val="00CE45EC"/>
    <w:rsid w:val="00CE4636"/>
    <w:rsid w:val="00CE49BB"/>
    <w:rsid w:val="00CE4D51"/>
    <w:rsid w:val="00CE54D0"/>
    <w:rsid w:val="00CE5591"/>
    <w:rsid w:val="00CE5F55"/>
    <w:rsid w:val="00CE6121"/>
    <w:rsid w:val="00CE732E"/>
    <w:rsid w:val="00CE7341"/>
    <w:rsid w:val="00CF037C"/>
    <w:rsid w:val="00CF074A"/>
    <w:rsid w:val="00CF1644"/>
    <w:rsid w:val="00CF2609"/>
    <w:rsid w:val="00CF2DCE"/>
    <w:rsid w:val="00CF4107"/>
    <w:rsid w:val="00CF5608"/>
    <w:rsid w:val="00CF69FD"/>
    <w:rsid w:val="00CF77C8"/>
    <w:rsid w:val="00D017F4"/>
    <w:rsid w:val="00D01C4C"/>
    <w:rsid w:val="00D031DC"/>
    <w:rsid w:val="00D032B5"/>
    <w:rsid w:val="00D04394"/>
    <w:rsid w:val="00D05735"/>
    <w:rsid w:val="00D11149"/>
    <w:rsid w:val="00D11304"/>
    <w:rsid w:val="00D11CAB"/>
    <w:rsid w:val="00D129B6"/>
    <w:rsid w:val="00D13EA7"/>
    <w:rsid w:val="00D14767"/>
    <w:rsid w:val="00D152B0"/>
    <w:rsid w:val="00D152E1"/>
    <w:rsid w:val="00D154C5"/>
    <w:rsid w:val="00D154E0"/>
    <w:rsid w:val="00D16842"/>
    <w:rsid w:val="00D1746C"/>
    <w:rsid w:val="00D17714"/>
    <w:rsid w:val="00D20E1B"/>
    <w:rsid w:val="00D20E2F"/>
    <w:rsid w:val="00D20FF9"/>
    <w:rsid w:val="00D22232"/>
    <w:rsid w:val="00D22A5F"/>
    <w:rsid w:val="00D22E7B"/>
    <w:rsid w:val="00D2424F"/>
    <w:rsid w:val="00D245FA"/>
    <w:rsid w:val="00D24AE9"/>
    <w:rsid w:val="00D27270"/>
    <w:rsid w:val="00D273F1"/>
    <w:rsid w:val="00D279BF"/>
    <w:rsid w:val="00D3056C"/>
    <w:rsid w:val="00D306CB"/>
    <w:rsid w:val="00D3172A"/>
    <w:rsid w:val="00D3175A"/>
    <w:rsid w:val="00D321BA"/>
    <w:rsid w:val="00D32252"/>
    <w:rsid w:val="00D32AD0"/>
    <w:rsid w:val="00D33BB6"/>
    <w:rsid w:val="00D34534"/>
    <w:rsid w:val="00D34723"/>
    <w:rsid w:val="00D34A59"/>
    <w:rsid w:val="00D34E47"/>
    <w:rsid w:val="00D35CCF"/>
    <w:rsid w:val="00D36F91"/>
    <w:rsid w:val="00D37A65"/>
    <w:rsid w:val="00D40142"/>
    <w:rsid w:val="00D40C7D"/>
    <w:rsid w:val="00D42712"/>
    <w:rsid w:val="00D42D54"/>
    <w:rsid w:val="00D43630"/>
    <w:rsid w:val="00D44365"/>
    <w:rsid w:val="00D44670"/>
    <w:rsid w:val="00D44B84"/>
    <w:rsid w:val="00D454BE"/>
    <w:rsid w:val="00D4585B"/>
    <w:rsid w:val="00D47C3C"/>
    <w:rsid w:val="00D52969"/>
    <w:rsid w:val="00D53884"/>
    <w:rsid w:val="00D53EDA"/>
    <w:rsid w:val="00D542F2"/>
    <w:rsid w:val="00D574CA"/>
    <w:rsid w:val="00D57B09"/>
    <w:rsid w:val="00D57FE4"/>
    <w:rsid w:val="00D60D7E"/>
    <w:rsid w:val="00D61D3F"/>
    <w:rsid w:val="00D63479"/>
    <w:rsid w:val="00D635F1"/>
    <w:rsid w:val="00D646BA"/>
    <w:rsid w:val="00D65991"/>
    <w:rsid w:val="00D6645E"/>
    <w:rsid w:val="00D66B05"/>
    <w:rsid w:val="00D671FC"/>
    <w:rsid w:val="00D6738F"/>
    <w:rsid w:val="00D67CE1"/>
    <w:rsid w:val="00D70385"/>
    <w:rsid w:val="00D710B6"/>
    <w:rsid w:val="00D7179A"/>
    <w:rsid w:val="00D72B7F"/>
    <w:rsid w:val="00D73506"/>
    <w:rsid w:val="00D738E7"/>
    <w:rsid w:val="00D7497B"/>
    <w:rsid w:val="00D75D15"/>
    <w:rsid w:val="00D7745B"/>
    <w:rsid w:val="00D815B2"/>
    <w:rsid w:val="00D81800"/>
    <w:rsid w:val="00D8310E"/>
    <w:rsid w:val="00D83267"/>
    <w:rsid w:val="00D837AC"/>
    <w:rsid w:val="00D8381A"/>
    <w:rsid w:val="00D83B37"/>
    <w:rsid w:val="00D840A9"/>
    <w:rsid w:val="00D8496E"/>
    <w:rsid w:val="00D84F22"/>
    <w:rsid w:val="00D854A5"/>
    <w:rsid w:val="00D85FBE"/>
    <w:rsid w:val="00D8694E"/>
    <w:rsid w:val="00D8729B"/>
    <w:rsid w:val="00D900B7"/>
    <w:rsid w:val="00D90B58"/>
    <w:rsid w:val="00D90C93"/>
    <w:rsid w:val="00D92733"/>
    <w:rsid w:val="00D928C5"/>
    <w:rsid w:val="00D928F3"/>
    <w:rsid w:val="00D92DF9"/>
    <w:rsid w:val="00D937E0"/>
    <w:rsid w:val="00D93DA4"/>
    <w:rsid w:val="00D94BEA"/>
    <w:rsid w:val="00D953D9"/>
    <w:rsid w:val="00D95EBA"/>
    <w:rsid w:val="00D96A84"/>
    <w:rsid w:val="00D96B96"/>
    <w:rsid w:val="00DA0B3F"/>
    <w:rsid w:val="00DA2F9C"/>
    <w:rsid w:val="00DA404C"/>
    <w:rsid w:val="00DA582A"/>
    <w:rsid w:val="00DA7745"/>
    <w:rsid w:val="00DB3FAB"/>
    <w:rsid w:val="00DB4613"/>
    <w:rsid w:val="00DB5AA9"/>
    <w:rsid w:val="00DB644A"/>
    <w:rsid w:val="00DB71F0"/>
    <w:rsid w:val="00DB767A"/>
    <w:rsid w:val="00DB78EB"/>
    <w:rsid w:val="00DC0149"/>
    <w:rsid w:val="00DC0150"/>
    <w:rsid w:val="00DC2532"/>
    <w:rsid w:val="00DC2C76"/>
    <w:rsid w:val="00DC46FC"/>
    <w:rsid w:val="00DC51A6"/>
    <w:rsid w:val="00DC56A0"/>
    <w:rsid w:val="00DC57EC"/>
    <w:rsid w:val="00DC5DB0"/>
    <w:rsid w:val="00DC6673"/>
    <w:rsid w:val="00DC6A35"/>
    <w:rsid w:val="00DC779A"/>
    <w:rsid w:val="00DD08AA"/>
    <w:rsid w:val="00DD1845"/>
    <w:rsid w:val="00DD1C97"/>
    <w:rsid w:val="00DD1ED9"/>
    <w:rsid w:val="00DD2AF5"/>
    <w:rsid w:val="00DD2C90"/>
    <w:rsid w:val="00DD39CC"/>
    <w:rsid w:val="00DD4996"/>
    <w:rsid w:val="00DD4B62"/>
    <w:rsid w:val="00DD76EF"/>
    <w:rsid w:val="00DD7EDD"/>
    <w:rsid w:val="00DE097D"/>
    <w:rsid w:val="00DE0FDB"/>
    <w:rsid w:val="00DE126D"/>
    <w:rsid w:val="00DE18FA"/>
    <w:rsid w:val="00DE410C"/>
    <w:rsid w:val="00DE4772"/>
    <w:rsid w:val="00DE5237"/>
    <w:rsid w:val="00DE57A0"/>
    <w:rsid w:val="00DF1A0C"/>
    <w:rsid w:val="00DF2F4E"/>
    <w:rsid w:val="00DF3129"/>
    <w:rsid w:val="00DF4333"/>
    <w:rsid w:val="00DF4D32"/>
    <w:rsid w:val="00DF581B"/>
    <w:rsid w:val="00DF5F7E"/>
    <w:rsid w:val="00E00999"/>
    <w:rsid w:val="00E00C2B"/>
    <w:rsid w:val="00E01621"/>
    <w:rsid w:val="00E029DA"/>
    <w:rsid w:val="00E03D08"/>
    <w:rsid w:val="00E04C59"/>
    <w:rsid w:val="00E04E79"/>
    <w:rsid w:val="00E04EEC"/>
    <w:rsid w:val="00E05D01"/>
    <w:rsid w:val="00E07763"/>
    <w:rsid w:val="00E077DD"/>
    <w:rsid w:val="00E101F7"/>
    <w:rsid w:val="00E107A2"/>
    <w:rsid w:val="00E10F8A"/>
    <w:rsid w:val="00E11770"/>
    <w:rsid w:val="00E11C2F"/>
    <w:rsid w:val="00E11E99"/>
    <w:rsid w:val="00E12B77"/>
    <w:rsid w:val="00E12BFE"/>
    <w:rsid w:val="00E13F69"/>
    <w:rsid w:val="00E15511"/>
    <w:rsid w:val="00E16804"/>
    <w:rsid w:val="00E1762F"/>
    <w:rsid w:val="00E176F6"/>
    <w:rsid w:val="00E200AB"/>
    <w:rsid w:val="00E20908"/>
    <w:rsid w:val="00E212A4"/>
    <w:rsid w:val="00E216C6"/>
    <w:rsid w:val="00E2397F"/>
    <w:rsid w:val="00E24EE3"/>
    <w:rsid w:val="00E2507D"/>
    <w:rsid w:val="00E264DF"/>
    <w:rsid w:val="00E266DD"/>
    <w:rsid w:val="00E26A3D"/>
    <w:rsid w:val="00E26A7F"/>
    <w:rsid w:val="00E310B9"/>
    <w:rsid w:val="00E312E9"/>
    <w:rsid w:val="00E31BFF"/>
    <w:rsid w:val="00E3259B"/>
    <w:rsid w:val="00E34D20"/>
    <w:rsid w:val="00E3551B"/>
    <w:rsid w:val="00E35BF7"/>
    <w:rsid w:val="00E401A5"/>
    <w:rsid w:val="00E40A73"/>
    <w:rsid w:val="00E41C39"/>
    <w:rsid w:val="00E41C50"/>
    <w:rsid w:val="00E41C67"/>
    <w:rsid w:val="00E429A7"/>
    <w:rsid w:val="00E44443"/>
    <w:rsid w:val="00E446EB"/>
    <w:rsid w:val="00E44C21"/>
    <w:rsid w:val="00E44D5B"/>
    <w:rsid w:val="00E45325"/>
    <w:rsid w:val="00E46A07"/>
    <w:rsid w:val="00E51921"/>
    <w:rsid w:val="00E52401"/>
    <w:rsid w:val="00E52BCC"/>
    <w:rsid w:val="00E53C93"/>
    <w:rsid w:val="00E571B3"/>
    <w:rsid w:val="00E57999"/>
    <w:rsid w:val="00E61787"/>
    <w:rsid w:val="00E641A9"/>
    <w:rsid w:val="00E65535"/>
    <w:rsid w:val="00E6572C"/>
    <w:rsid w:val="00E7009E"/>
    <w:rsid w:val="00E71098"/>
    <w:rsid w:val="00E71605"/>
    <w:rsid w:val="00E721B8"/>
    <w:rsid w:val="00E72DCE"/>
    <w:rsid w:val="00E7485C"/>
    <w:rsid w:val="00E74DED"/>
    <w:rsid w:val="00E75141"/>
    <w:rsid w:val="00E752AD"/>
    <w:rsid w:val="00E75A4A"/>
    <w:rsid w:val="00E801DD"/>
    <w:rsid w:val="00E8152B"/>
    <w:rsid w:val="00E81EB0"/>
    <w:rsid w:val="00E83111"/>
    <w:rsid w:val="00E83C3D"/>
    <w:rsid w:val="00E84325"/>
    <w:rsid w:val="00E84385"/>
    <w:rsid w:val="00E85097"/>
    <w:rsid w:val="00E85608"/>
    <w:rsid w:val="00E85715"/>
    <w:rsid w:val="00E85EEB"/>
    <w:rsid w:val="00E85FED"/>
    <w:rsid w:val="00E86BA8"/>
    <w:rsid w:val="00E87235"/>
    <w:rsid w:val="00E905ED"/>
    <w:rsid w:val="00E90E8E"/>
    <w:rsid w:val="00E91379"/>
    <w:rsid w:val="00E91430"/>
    <w:rsid w:val="00E9232F"/>
    <w:rsid w:val="00E9239D"/>
    <w:rsid w:val="00E92400"/>
    <w:rsid w:val="00E93EF2"/>
    <w:rsid w:val="00E95657"/>
    <w:rsid w:val="00E96713"/>
    <w:rsid w:val="00E977C7"/>
    <w:rsid w:val="00E97A60"/>
    <w:rsid w:val="00EA0B56"/>
    <w:rsid w:val="00EA0BFE"/>
    <w:rsid w:val="00EA0E9D"/>
    <w:rsid w:val="00EA2563"/>
    <w:rsid w:val="00EA2B30"/>
    <w:rsid w:val="00EA2CD8"/>
    <w:rsid w:val="00EA2E0E"/>
    <w:rsid w:val="00EA2E3E"/>
    <w:rsid w:val="00EA380E"/>
    <w:rsid w:val="00EA42D3"/>
    <w:rsid w:val="00EA4C24"/>
    <w:rsid w:val="00EA6907"/>
    <w:rsid w:val="00EA6FC0"/>
    <w:rsid w:val="00EA70B4"/>
    <w:rsid w:val="00EA720E"/>
    <w:rsid w:val="00EA7DCE"/>
    <w:rsid w:val="00EB025C"/>
    <w:rsid w:val="00EB0B44"/>
    <w:rsid w:val="00EB0D42"/>
    <w:rsid w:val="00EB17EE"/>
    <w:rsid w:val="00EB1AD3"/>
    <w:rsid w:val="00EB3038"/>
    <w:rsid w:val="00EB37F0"/>
    <w:rsid w:val="00EB3B74"/>
    <w:rsid w:val="00EB45B1"/>
    <w:rsid w:val="00EB48D2"/>
    <w:rsid w:val="00EB4C61"/>
    <w:rsid w:val="00EB554F"/>
    <w:rsid w:val="00EB7A48"/>
    <w:rsid w:val="00EB7B9E"/>
    <w:rsid w:val="00EC0362"/>
    <w:rsid w:val="00EC0B7A"/>
    <w:rsid w:val="00EC1B96"/>
    <w:rsid w:val="00EC2F10"/>
    <w:rsid w:val="00EC34BC"/>
    <w:rsid w:val="00EC49AE"/>
    <w:rsid w:val="00EC74FA"/>
    <w:rsid w:val="00ED0C01"/>
    <w:rsid w:val="00ED0CFB"/>
    <w:rsid w:val="00ED187C"/>
    <w:rsid w:val="00ED1A13"/>
    <w:rsid w:val="00ED1DD5"/>
    <w:rsid w:val="00ED1DF1"/>
    <w:rsid w:val="00ED2DB7"/>
    <w:rsid w:val="00ED3794"/>
    <w:rsid w:val="00ED3EF8"/>
    <w:rsid w:val="00ED4399"/>
    <w:rsid w:val="00ED46BB"/>
    <w:rsid w:val="00ED498B"/>
    <w:rsid w:val="00ED70EB"/>
    <w:rsid w:val="00ED7106"/>
    <w:rsid w:val="00ED725C"/>
    <w:rsid w:val="00ED7BA8"/>
    <w:rsid w:val="00EE02EB"/>
    <w:rsid w:val="00EE14CE"/>
    <w:rsid w:val="00EE581C"/>
    <w:rsid w:val="00EE614E"/>
    <w:rsid w:val="00EE6E82"/>
    <w:rsid w:val="00EE77CB"/>
    <w:rsid w:val="00EF0165"/>
    <w:rsid w:val="00EF10B8"/>
    <w:rsid w:val="00EF14FD"/>
    <w:rsid w:val="00EF1BF0"/>
    <w:rsid w:val="00EF1C47"/>
    <w:rsid w:val="00EF1D3B"/>
    <w:rsid w:val="00EF21BD"/>
    <w:rsid w:val="00EF3480"/>
    <w:rsid w:val="00EF39F7"/>
    <w:rsid w:val="00EF3F22"/>
    <w:rsid w:val="00EF4DD0"/>
    <w:rsid w:val="00EF57FE"/>
    <w:rsid w:val="00EF5B75"/>
    <w:rsid w:val="00EF5FA1"/>
    <w:rsid w:val="00EF6CB2"/>
    <w:rsid w:val="00EF7827"/>
    <w:rsid w:val="00EF7BCE"/>
    <w:rsid w:val="00EF7E9A"/>
    <w:rsid w:val="00EF7FD6"/>
    <w:rsid w:val="00F001E6"/>
    <w:rsid w:val="00F00B8B"/>
    <w:rsid w:val="00F0154B"/>
    <w:rsid w:val="00F02741"/>
    <w:rsid w:val="00F04BE5"/>
    <w:rsid w:val="00F05010"/>
    <w:rsid w:val="00F05C60"/>
    <w:rsid w:val="00F071E8"/>
    <w:rsid w:val="00F0765E"/>
    <w:rsid w:val="00F076AB"/>
    <w:rsid w:val="00F07A06"/>
    <w:rsid w:val="00F1053F"/>
    <w:rsid w:val="00F10BBE"/>
    <w:rsid w:val="00F118C9"/>
    <w:rsid w:val="00F1266D"/>
    <w:rsid w:val="00F13123"/>
    <w:rsid w:val="00F1343E"/>
    <w:rsid w:val="00F13CF4"/>
    <w:rsid w:val="00F147FD"/>
    <w:rsid w:val="00F15307"/>
    <w:rsid w:val="00F16F27"/>
    <w:rsid w:val="00F17E70"/>
    <w:rsid w:val="00F2092F"/>
    <w:rsid w:val="00F21256"/>
    <w:rsid w:val="00F217E1"/>
    <w:rsid w:val="00F240B8"/>
    <w:rsid w:val="00F24982"/>
    <w:rsid w:val="00F25174"/>
    <w:rsid w:val="00F25B40"/>
    <w:rsid w:val="00F27084"/>
    <w:rsid w:val="00F27100"/>
    <w:rsid w:val="00F30401"/>
    <w:rsid w:val="00F32841"/>
    <w:rsid w:val="00F328D9"/>
    <w:rsid w:val="00F333AB"/>
    <w:rsid w:val="00F33D42"/>
    <w:rsid w:val="00F3433B"/>
    <w:rsid w:val="00F34494"/>
    <w:rsid w:val="00F34BBF"/>
    <w:rsid w:val="00F35C76"/>
    <w:rsid w:val="00F36622"/>
    <w:rsid w:val="00F36B39"/>
    <w:rsid w:val="00F37929"/>
    <w:rsid w:val="00F4006F"/>
    <w:rsid w:val="00F4165A"/>
    <w:rsid w:val="00F41DB4"/>
    <w:rsid w:val="00F42757"/>
    <w:rsid w:val="00F427E8"/>
    <w:rsid w:val="00F43B6F"/>
    <w:rsid w:val="00F43BCA"/>
    <w:rsid w:val="00F43CE2"/>
    <w:rsid w:val="00F43E1F"/>
    <w:rsid w:val="00F43FF0"/>
    <w:rsid w:val="00F44E6E"/>
    <w:rsid w:val="00F4543A"/>
    <w:rsid w:val="00F45689"/>
    <w:rsid w:val="00F45719"/>
    <w:rsid w:val="00F463C3"/>
    <w:rsid w:val="00F466DE"/>
    <w:rsid w:val="00F46C3B"/>
    <w:rsid w:val="00F47531"/>
    <w:rsid w:val="00F47664"/>
    <w:rsid w:val="00F477B0"/>
    <w:rsid w:val="00F47D21"/>
    <w:rsid w:val="00F506CC"/>
    <w:rsid w:val="00F50B0C"/>
    <w:rsid w:val="00F50C69"/>
    <w:rsid w:val="00F5219E"/>
    <w:rsid w:val="00F52322"/>
    <w:rsid w:val="00F53B57"/>
    <w:rsid w:val="00F53D12"/>
    <w:rsid w:val="00F55B5B"/>
    <w:rsid w:val="00F563EE"/>
    <w:rsid w:val="00F57540"/>
    <w:rsid w:val="00F60601"/>
    <w:rsid w:val="00F607F7"/>
    <w:rsid w:val="00F60B77"/>
    <w:rsid w:val="00F61240"/>
    <w:rsid w:val="00F6146E"/>
    <w:rsid w:val="00F61D69"/>
    <w:rsid w:val="00F62361"/>
    <w:rsid w:val="00F62A2E"/>
    <w:rsid w:val="00F63B44"/>
    <w:rsid w:val="00F712FC"/>
    <w:rsid w:val="00F72158"/>
    <w:rsid w:val="00F722AF"/>
    <w:rsid w:val="00F7356E"/>
    <w:rsid w:val="00F7399A"/>
    <w:rsid w:val="00F73D00"/>
    <w:rsid w:val="00F73FF5"/>
    <w:rsid w:val="00F74A17"/>
    <w:rsid w:val="00F77CAE"/>
    <w:rsid w:val="00F8040F"/>
    <w:rsid w:val="00F809C0"/>
    <w:rsid w:val="00F81056"/>
    <w:rsid w:val="00F819F1"/>
    <w:rsid w:val="00F824B2"/>
    <w:rsid w:val="00F8427C"/>
    <w:rsid w:val="00F84677"/>
    <w:rsid w:val="00F84EE8"/>
    <w:rsid w:val="00F85978"/>
    <w:rsid w:val="00F859BE"/>
    <w:rsid w:val="00F863AC"/>
    <w:rsid w:val="00F8739B"/>
    <w:rsid w:val="00F9024D"/>
    <w:rsid w:val="00F904E2"/>
    <w:rsid w:val="00F90667"/>
    <w:rsid w:val="00F90962"/>
    <w:rsid w:val="00F9148D"/>
    <w:rsid w:val="00F91E06"/>
    <w:rsid w:val="00F924CF"/>
    <w:rsid w:val="00F926E6"/>
    <w:rsid w:val="00F92DF8"/>
    <w:rsid w:val="00F946D4"/>
    <w:rsid w:val="00F96537"/>
    <w:rsid w:val="00F96615"/>
    <w:rsid w:val="00F969E3"/>
    <w:rsid w:val="00F975C7"/>
    <w:rsid w:val="00F97C28"/>
    <w:rsid w:val="00FA02C0"/>
    <w:rsid w:val="00FA1F49"/>
    <w:rsid w:val="00FA1FB6"/>
    <w:rsid w:val="00FA23E2"/>
    <w:rsid w:val="00FA4807"/>
    <w:rsid w:val="00FA4A22"/>
    <w:rsid w:val="00FA4A28"/>
    <w:rsid w:val="00FA5002"/>
    <w:rsid w:val="00FA51C1"/>
    <w:rsid w:val="00FA59ED"/>
    <w:rsid w:val="00FA68E1"/>
    <w:rsid w:val="00FA6A9B"/>
    <w:rsid w:val="00FB1758"/>
    <w:rsid w:val="00FB2B75"/>
    <w:rsid w:val="00FB321D"/>
    <w:rsid w:val="00FB54D5"/>
    <w:rsid w:val="00FB5706"/>
    <w:rsid w:val="00FB594D"/>
    <w:rsid w:val="00FB5F16"/>
    <w:rsid w:val="00FB60BF"/>
    <w:rsid w:val="00FB66B6"/>
    <w:rsid w:val="00FB71B8"/>
    <w:rsid w:val="00FB7B8B"/>
    <w:rsid w:val="00FB7DA1"/>
    <w:rsid w:val="00FC053A"/>
    <w:rsid w:val="00FC1313"/>
    <w:rsid w:val="00FC3712"/>
    <w:rsid w:val="00FC428C"/>
    <w:rsid w:val="00FC5276"/>
    <w:rsid w:val="00FC5FA9"/>
    <w:rsid w:val="00FC722F"/>
    <w:rsid w:val="00FC7640"/>
    <w:rsid w:val="00FC799C"/>
    <w:rsid w:val="00FC7C72"/>
    <w:rsid w:val="00FD06D4"/>
    <w:rsid w:val="00FD17CB"/>
    <w:rsid w:val="00FD237A"/>
    <w:rsid w:val="00FD33A7"/>
    <w:rsid w:val="00FD43E2"/>
    <w:rsid w:val="00FD587B"/>
    <w:rsid w:val="00FD6360"/>
    <w:rsid w:val="00FD6683"/>
    <w:rsid w:val="00FD6864"/>
    <w:rsid w:val="00FD722D"/>
    <w:rsid w:val="00FD7260"/>
    <w:rsid w:val="00FE061E"/>
    <w:rsid w:val="00FE08AC"/>
    <w:rsid w:val="00FE196A"/>
    <w:rsid w:val="00FE1B86"/>
    <w:rsid w:val="00FE1F15"/>
    <w:rsid w:val="00FE2158"/>
    <w:rsid w:val="00FE2831"/>
    <w:rsid w:val="00FE2846"/>
    <w:rsid w:val="00FE312A"/>
    <w:rsid w:val="00FE451F"/>
    <w:rsid w:val="00FE6169"/>
    <w:rsid w:val="00FE65F7"/>
    <w:rsid w:val="00FE6CB7"/>
    <w:rsid w:val="00FF08C5"/>
    <w:rsid w:val="00FF1504"/>
    <w:rsid w:val="00FF1C31"/>
    <w:rsid w:val="00FF30E8"/>
    <w:rsid w:val="00FF536F"/>
    <w:rsid w:val="00FF538E"/>
    <w:rsid w:val="00FF5DEF"/>
    <w:rsid w:val="00FF5EB6"/>
    <w:rsid w:val="00FF6639"/>
    <w:rsid w:val="00FF6A2E"/>
    <w:rsid w:val="00FF7520"/>
    <w:rsid w:val="00FF770B"/>
    <w:rsid w:val="00FF797F"/>
    <w:rsid w:val="00FF7AA8"/>
    <w:rsid w:val="00FF7D3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575E41F"/>
  <w15:docId w15:val="{97EE701B-757A-48C3-A19E-005B9F1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6E6"/>
    <w:pPr>
      <w:overflowPunct w:val="0"/>
      <w:autoSpaceDE w:val="0"/>
      <w:autoSpaceDN w:val="0"/>
      <w:adjustRightInd w:val="0"/>
      <w:spacing w:before="120" w:after="120"/>
      <w:jc w:val="both"/>
      <w:textAlignment w:val="baseline"/>
    </w:pPr>
    <w:rPr>
      <w:rFonts w:ascii="Calibri" w:hAnsi="Calibri"/>
      <w:sz w:val="22"/>
      <w:lang w:eastAsia="en-GB"/>
    </w:rPr>
  </w:style>
  <w:style w:type="paragraph" w:styleId="Heading1">
    <w:name w:val="heading 1"/>
    <w:aliases w:val="Main Section,Header1,Ch,Chapter,Section,Section Heading"/>
    <w:basedOn w:val="Normal"/>
    <w:next w:val="TextLevel1"/>
    <w:link w:val="Heading1Char"/>
    <w:qFormat/>
    <w:rsid w:val="005C13C8"/>
    <w:pPr>
      <w:widowControl w:val="0"/>
      <w:numPr>
        <w:numId w:val="29"/>
      </w:numPr>
      <w:spacing w:after="240"/>
      <w:jc w:val="left"/>
      <w:outlineLvl w:val="0"/>
    </w:pPr>
    <w:rPr>
      <w:rFonts w:cs="Calibri"/>
      <w:b/>
      <w:szCs w:val="22"/>
    </w:rPr>
  </w:style>
  <w:style w:type="paragraph" w:styleId="Heading2">
    <w:name w:val="heading 2"/>
    <w:aliases w:val="titre sous-section,hseHeading 2"/>
    <w:basedOn w:val="Normal"/>
    <w:link w:val="Heading2Char"/>
    <w:qFormat/>
    <w:rsid w:val="002E75A3"/>
    <w:pPr>
      <w:widowControl w:val="0"/>
      <w:numPr>
        <w:ilvl w:val="1"/>
        <w:numId w:val="29"/>
      </w:numPr>
      <w:jc w:val="left"/>
      <w:outlineLvl w:val="1"/>
    </w:pPr>
    <w:rPr>
      <w:rFonts w:cs="Calibri"/>
      <w:bCs/>
    </w:rPr>
  </w:style>
  <w:style w:type="paragraph" w:styleId="Heading3">
    <w:name w:val="heading 3"/>
    <w:aliases w:val="hseHeading 3,1.1.1"/>
    <w:basedOn w:val="Normal"/>
    <w:link w:val="Heading3Char"/>
    <w:qFormat/>
    <w:rsid w:val="002C1C82"/>
    <w:pPr>
      <w:spacing w:before="140" w:line="280" w:lineRule="atLeast"/>
      <w:outlineLvl w:val="2"/>
    </w:pPr>
  </w:style>
  <w:style w:type="paragraph" w:styleId="Heading4">
    <w:name w:val="heading 4"/>
    <w:aliases w:val="Level 2 - a,Te,(a)"/>
    <w:basedOn w:val="Normal"/>
    <w:link w:val="Heading4Char"/>
    <w:qFormat/>
    <w:rsid w:val="002C1C82"/>
    <w:pPr>
      <w:spacing w:before="80" w:line="280" w:lineRule="atLeast"/>
      <w:outlineLvl w:val="3"/>
    </w:pPr>
  </w:style>
  <w:style w:type="paragraph" w:styleId="Heading5">
    <w:name w:val="heading 5"/>
    <w:aliases w:val="Level 3 - i"/>
    <w:basedOn w:val="Normal"/>
    <w:link w:val="Heading5Char"/>
    <w:qFormat/>
    <w:rsid w:val="002C1C82"/>
    <w:pPr>
      <w:spacing w:before="80" w:line="280" w:lineRule="atLeast"/>
      <w:outlineLvl w:val="4"/>
    </w:pPr>
  </w:style>
  <w:style w:type="paragraph" w:styleId="Heading6">
    <w:name w:val="heading 6"/>
    <w:aliases w:val="Legal Level 1."/>
    <w:basedOn w:val="Normal"/>
    <w:link w:val="Heading6Char"/>
    <w:qFormat/>
    <w:rsid w:val="002C1C82"/>
    <w:pPr>
      <w:spacing w:before="80" w:line="280" w:lineRule="atLeast"/>
      <w:outlineLvl w:val="5"/>
    </w:pPr>
  </w:style>
  <w:style w:type="paragraph" w:styleId="Heading7">
    <w:name w:val="heading 7"/>
    <w:basedOn w:val="Normal"/>
    <w:link w:val="Heading7Char"/>
    <w:qFormat/>
    <w:rsid w:val="002C1C82"/>
    <w:pPr>
      <w:spacing w:before="80" w:line="280" w:lineRule="atLeast"/>
      <w:outlineLvl w:val="6"/>
    </w:pPr>
  </w:style>
  <w:style w:type="paragraph" w:styleId="Heading8">
    <w:name w:val="heading 8"/>
    <w:basedOn w:val="Normal"/>
    <w:link w:val="Heading8Char"/>
    <w:qFormat/>
    <w:rsid w:val="002C1C82"/>
    <w:pPr>
      <w:numPr>
        <w:ilvl w:val="7"/>
        <w:numId w:val="22"/>
      </w:numPr>
      <w:spacing w:before="80" w:line="280" w:lineRule="atLeast"/>
      <w:outlineLvl w:val="7"/>
    </w:pPr>
  </w:style>
  <w:style w:type="paragraph" w:styleId="Heading9">
    <w:name w:val="heading 9"/>
    <w:basedOn w:val="Normal"/>
    <w:link w:val="Heading9Char"/>
    <w:qFormat/>
    <w:rsid w:val="002C1C82"/>
    <w:pPr>
      <w:numPr>
        <w:ilvl w:val="8"/>
        <w:numId w:val="22"/>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1">
    <w:name w:val="Text Level 1"/>
    <w:basedOn w:val="Normal"/>
    <w:link w:val="TextLevel1Char"/>
    <w:rsid w:val="002C1C82"/>
    <w:pPr>
      <w:spacing w:before="200" w:line="280" w:lineRule="atLeast"/>
      <w:ind w:left="567"/>
    </w:pPr>
  </w:style>
  <w:style w:type="paragraph" w:customStyle="1" w:styleId="TextLevel2">
    <w:name w:val="Text Level 2"/>
    <w:basedOn w:val="TextLevel1"/>
    <w:rsid w:val="002C1C82"/>
    <w:pPr>
      <w:ind w:left="851"/>
    </w:pPr>
  </w:style>
  <w:style w:type="paragraph" w:customStyle="1" w:styleId="TextLevel3">
    <w:name w:val="Text Level 3"/>
    <w:basedOn w:val="TextLevel1"/>
    <w:link w:val="TextLevel3Char"/>
    <w:rsid w:val="002C1C82"/>
    <w:pPr>
      <w:spacing w:before="140"/>
      <w:ind w:left="1134"/>
    </w:pPr>
  </w:style>
  <w:style w:type="paragraph" w:customStyle="1" w:styleId="TextLevel4">
    <w:name w:val="Text Level 4"/>
    <w:basedOn w:val="TextLevel1"/>
    <w:rsid w:val="002C1C82"/>
    <w:pPr>
      <w:spacing w:before="80"/>
      <w:ind w:left="1701"/>
    </w:pPr>
  </w:style>
  <w:style w:type="paragraph" w:customStyle="1" w:styleId="TextLevel5">
    <w:name w:val="Text Level 5"/>
    <w:basedOn w:val="TextLevel1"/>
    <w:rsid w:val="002C1C82"/>
    <w:pPr>
      <w:spacing w:before="80"/>
      <w:ind w:left="2268"/>
    </w:pPr>
  </w:style>
  <w:style w:type="paragraph" w:customStyle="1" w:styleId="TextLevel6">
    <w:name w:val="Text Level 6"/>
    <w:basedOn w:val="TextLevel1"/>
    <w:rsid w:val="002C1C82"/>
    <w:pPr>
      <w:spacing w:before="80"/>
      <w:ind w:left="2835"/>
    </w:pPr>
  </w:style>
  <w:style w:type="paragraph" w:customStyle="1" w:styleId="TextLevel7">
    <w:name w:val="Text Level 7"/>
    <w:basedOn w:val="TextLevel1"/>
    <w:rsid w:val="002C1C82"/>
    <w:pPr>
      <w:spacing w:before="80"/>
      <w:ind w:left="3402"/>
    </w:pPr>
  </w:style>
  <w:style w:type="paragraph" w:customStyle="1" w:styleId="TextLevel8">
    <w:name w:val="Text Level 8"/>
    <w:basedOn w:val="TextLevel1"/>
    <w:rsid w:val="002C1C82"/>
    <w:pPr>
      <w:spacing w:before="80"/>
      <w:ind w:left="3969"/>
    </w:pPr>
  </w:style>
  <w:style w:type="paragraph" w:customStyle="1" w:styleId="TextLevel9">
    <w:name w:val="Text Level 9"/>
    <w:basedOn w:val="TextLevel1"/>
    <w:rsid w:val="002C1C82"/>
    <w:pPr>
      <w:spacing w:before="80"/>
      <w:ind w:left="4536"/>
    </w:pPr>
  </w:style>
  <w:style w:type="character" w:customStyle="1" w:styleId="BoldCaps">
    <w:name w:val="Bold Caps"/>
    <w:basedOn w:val="DefaultParagraphFont"/>
    <w:rsid w:val="002C1C82"/>
    <w:rPr>
      <w:rFonts w:ascii="Arial" w:hAnsi="Arial"/>
      <w:b/>
      <w:caps/>
      <w:noProof w:val="0"/>
      <w:color w:val="auto"/>
      <w:sz w:val="20"/>
      <w:u w:val="none"/>
      <w:vertAlign w:val="baseline"/>
    </w:rPr>
  </w:style>
  <w:style w:type="character" w:customStyle="1" w:styleId="Caps">
    <w:name w:val="Caps"/>
    <w:basedOn w:val="DefaultParagraphFont"/>
    <w:rsid w:val="002C1C82"/>
    <w:rPr>
      <w:rFonts w:ascii="Arial" w:hAnsi="Arial"/>
      <w:caps/>
      <w:noProof w:val="0"/>
      <w:color w:val="auto"/>
      <w:sz w:val="20"/>
      <w:u w:val="none"/>
      <w:vertAlign w:val="baseline"/>
    </w:rPr>
  </w:style>
  <w:style w:type="paragraph" w:customStyle="1" w:styleId="Definition">
    <w:name w:val="Definition"/>
    <w:basedOn w:val="TextLevel1"/>
    <w:next w:val="DefinitionText"/>
    <w:rsid w:val="00867425"/>
    <w:pPr>
      <w:keepNext/>
      <w:spacing w:before="120" w:after="0"/>
      <w:ind w:left="851"/>
    </w:pPr>
    <w:rPr>
      <w:b/>
      <w:bCs/>
      <w:lang w:eastAsia="en-US"/>
    </w:rPr>
  </w:style>
  <w:style w:type="paragraph" w:customStyle="1" w:styleId="DefinitionText">
    <w:name w:val="Definition Text"/>
    <w:basedOn w:val="Normal"/>
    <w:next w:val="Definition"/>
    <w:rsid w:val="00A02637"/>
    <w:pPr>
      <w:widowControl w:val="0"/>
      <w:spacing w:before="0"/>
      <w:ind w:left="851"/>
    </w:pPr>
    <w:rPr>
      <w:rFonts w:cs="Calibri"/>
    </w:rPr>
  </w:style>
  <w:style w:type="paragraph" w:customStyle="1" w:styleId="DefinitionSubClause">
    <w:name w:val="Definition Sub Clause"/>
    <w:basedOn w:val="Normal"/>
    <w:next w:val="DefinitionSubSubClause"/>
    <w:rsid w:val="00867425"/>
    <w:pPr>
      <w:numPr>
        <w:numId w:val="14"/>
      </w:numPr>
      <w:tabs>
        <w:tab w:val="left" w:pos="340"/>
      </w:tabs>
    </w:pPr>
    <w:rPr>
      <w:lang w:val="en-US"/>
    </w:rPr>
  </w:style>
  <w:style w:type="paragraph" w:customStyle="1" w:styleId="DefinitionSubSubClause">
    <w:name w:val="Definition SubSub Clause"/>
    <w:basedOn w:val="DefinitionText"/>
    <w:next w:val="DefinitionSubSubSubClause"/>
    <w:rsid w:val="002C1C82"/>
    <w:pPr>
      <w:numPr>
        <w:ilvl w:val="1"/>
        <w:numId w:val="14"/>
      </w:numPr>
      <w:spacing w:before="80"/>
    </w:pPr>
  </w:style>
  <w:style w:type="paragraph" w:customStyle="1" w:styleId="DocumentSubhead">
    <w:name w:val="Document Subhead"/>
    <w:basedOn w:val="Normal"/>
    <w:rsid w:val="002C1C82"/>
    <w:pPr>
      <w:keepNext/>
      <w:tabs>
        <w:tab w:val="right" w:pos="9072"/>
      </w:tabs>
      <w:spacing w:before="560"/>
    </w:pPr>
    <w:rPr>
      <w:b/>
      <w:caps/>
    </w:rPr>
  </w:style>
  <w:style w:type="paragraph" w:customStyle="1" w:styleId="DocumentTitle">
    <w:name w:val="Document Title"/>
    <w:basedOn w:val="Normal"/>
    <w:next w:val="DocumentSubhead"/>
    <w:rsid w:val="002C1C82"/>
    <w:pPr>
      <w:keepNext/>
      <w:tabs>
        <w:tab w:val="num" w:pos="1"/>
        <w:tab w:val="num" w:pos="567"/>
      </w:tabs>
      <w:spacing w:before="560" w:after="480"/>
      <w:jc w:val="center"/>
    </w:pPr>
    <w:rPr>
      <w:b/>
      <w:caps/>
    </w:rPr>
  </w:style>
  <w:style w:type="paragraph" w:styleId="Footer">
    <w:name w:val="footer"/>
    <w:basedOn w:val="Normal"/>
    <w:link w:val="FooterChar"/>
    <w:uiPriority w:val="99"/>
    <w:rsid w:val="002C1C82"/>
    <w:pPr>
      <w:tabs>
        <w:tab w:val="center" w:pos="4536"/>
        <w:tab w:val="right" w:pos="9072"/>
      </w:tabs>
    </w:pPr>
    <w:rPr>
      <w:sz w:val="12"/>
    </w:rPr>
  </w:style>
  <w:style w:type="paragraph" w:styleId="Header">
    <w:name w:val="header"/>
    <w:basedOn w:val="Normal"/>
    <w:link w:val="HeaderChar"/>
    <w:uiPriority w:val="99"/>
    <w:rsid w:val="002C1C82"/>
    <w:pPr>
      <w:tabs>
        <w:tab w:val="center" w:pos="4536"/>
        <w:tab w:val="right" w:pos="9072"/>
      </w:tabs>
    </w:pPr>
  </w:style>
  <w:style w:type="paragraph" w:customStyle="1" w:styleId="Parties">
    <w:name w:val="Parties"/>
    <w:basedOn w:val="StandardText"/>
    <w:link w:val="PartiesChar"/>
    <w:rsid w:val="004075C2"/>
    <w:pPr>
      <w:widowControl w:val="0"/>
      <w:numPr>
        <w:numId w:val="24"/>
      </w:numPr>
      <w:ind w:left="851" w:hanging="851"/>
    </w:pPr>
    <w:rPr>
      <w:rFonts w:cs="Calibri"/>
    </w:rPr>
  </w:style>
  <w:style w:type="paragraph" w:customStyle="1" w:styleId="Recitals">
    <w:name w:val="Recitals"/>
    <w:basedOn w:val="Normal"/>
    <w:rsid w:val="002C1C82"/>
    <w:pPr>
      <w:numPr>
        <w:numId w:val="16"/>
      </w:numPr>
      <w:spacing w:before="200" w:line="280" w:lineRule="atLeast"/>
    </w:pPr>
  </w:style>
  <w:style w:type="paragraph" w:customStyle="1" w:styleId="StandardText">
    <w:name w:val="Standard Text"/>
    <w:basedOn w:val="Normal"/>
    <w:rsid w:val="007436E6"/>
  </w:style>
  <w:style w:type="paragraph" w:customStyle="1" w:styleId="Standardlevel1">
    <w:name w:val="Standard level 1"/>
    <w:basedOn w:val="TextLevel1"/>
    <w:rsid w:val="002C1C82"/>
    <w:pPr>
      <w:ind w:left="680" w:hanging="680"/>
    </w:pPr>
  </w:style>
  <w:style w:type="paragraph" w:styleId="TOC1">
    <w:name w:val="toc 1"/>
    <w:basedOn w:val="Normal"/>
    <w:uiPriority w:val="39"/>
    <w:rsid w:val="00415C4A"/>
    <w:pPr>
      <w:tabs>
        <w:tab w:val="left" w:pos="851"/>
        <w:tab w:val="right" w:leader="dot" w:pos="9072"/>
      </w:tabs>
      <w:spacing w:before="60"/>
      <w:ind w:left="851" w:hanging="851"/>
    </w:pPr>
    <w:rPr>
      <w:rFonts w:eastAsiaTheme="minorEastAsia" w:cs="Calibri"/>
      <w:noProof/>
      <w:szCs w:val="22"/>
    </w:rPr>
  </w:style>
  <w:style w:type="paragraph" w:styleId="TOC2">
    <w:name w:val="toc 2"/>
    <w:basedOn w:val="TOC1"/>
    <w:next w:val="TOC1"/>
    <w:uiPriority w:val="39"/>
    <w:rsid w:val="001C5308"/>
    <w:pPr>
      <w:tabs>
        <w:tab w:val="right" w:pos="9072"/>
      </w:tabs>
      <w:spacing w:after="0"/>
    </w:pPr>
  </w:style>
  <w:style w:type="paragraph" w:styleId="TOC3">
    <w:name w:val="toc 3"/>
    <w:basedOn w:val="Normal"/>
    <w:uiPriority w:val="39"/>
    <w:rsid w:val="001C5308"/>
    <w:pPr>
      <w:tabs>
        <w:tab w:val="right" w:leader="dot" w:pos="9072"/>
      </w:tabs>
      <w:spacing w:before="0"/>
      <w:ind w:firstLine="851"/>
    </w:pPr>
    <w:rPr>
      <w:rFonts w:cs="Calibri"/>
      <w:noProof/>
    </w:rPr>
  </w:style>
  <w:style w:type="paragraph" w:styleId="TOC4">
    <w:name w:val="toc 4"/>
    <w:basedOn w:val="Normal"/>
    <w:next w:val="Normal"/>
    <w:semiHidden/>
    <w:rsid w:val="002C1C82"/>
    <w:pPr>
      <w:tabs>
        <w:tab w:val="left" w:pos="2552"/>
        <w:tab w:val="right" w:leader="dot" w:pos="9071"/>
      </w:tabs>
      <w:ind w:right="1134" w:firstLine="1985"/>
    </w:pPr>
  </w:style>
  <w:style w:type="paragraph" w:styleId="TOC5">
    <w:name w:val="toc 5"/>
    <w:basedOn w:val="Normal"/>
    <w:next w:val="Normal"/>
    <w:semiHidden/>
    <w:rsid w:val="002C1C82"/>
    <w:pPr>
      <w:tabs>
        <w:tab w:val="left" w:pos="2552"/>
        <w:tab w:val="right" w:leader="dot" w:pos="9072"/>
      </w:tabs>
      <w:ind w:firstLine="1985"/>
    </w:pPr>
  </w:style>
  <w:style w:type="paragraph" w:styleId="TOC6">
    <w:name w:val="toc 6"/>
    <w:basedOn w:val="Normal"/>
    <w:next w:val="Normal"/>
    <w:semiHidden/>
    <w:rsid w:val="002C1C82"/>
    <w:pPr>
      <w:tabs>
        <w:tab w:val="right" w:leader="dot" w:pos="9071"/>
      </w:tabs>
      <w:spacing w:before="60"/>
      <w:ind w:left="2835" w:hanging="2835"/>
    </w:pPr>
  </w:style>
  <w:style w:type="paragraph" w:styleId="TOC7">
    <w:name w:val="toc 7"/>
    <w:basedOn w:val="Normal"/>
    <w:next w:val="Normal"/>
    <w:semiHidden/>
    <w:rsid w:val="002C1C82"/>
    <w:pPr>
      <w:tabs>
        <w:tab w:val="right" w:leader="dot" w:pos="9072"/>
      </w:tabs>
      <w:ind w:left="1134"/>
    </w:pPr>
  </w:style>
  <w:style w:type="paragraph" w:styleId="TOC8">
    <w:name w:val="toc 8"/>
    <w:basedOn w:val="Normal"/>
    <w:next w:val="Normal"/>
    <w:semiHidden/>
    <w:rsid w:val="002C1C82"/>
    <w:pPr>
      <w:tabs>
        <w:tab w:val="right" w:leader="dot" w:pos="9071"/>
      </w:tabs>
      <w:spacing w:before="60"/>
    </w:pPr>
  </w:style>
  <w:style w:type="paragraph" w:styleId="TOC9">
    <w:name w:val="toc 9"/>
    <w:basedOn w:val="Normal"/>
    <w:next w:val="Normal"/>
    <w:semiHidden/>
    <w:rsid w:val="002C1C82"/>
    <w:pPr>
      <w:tabs>
        <w:tab w:val="right" w:leader="dot" w:pos="9071"/>
      </w:tabs>
      <w:spacing w:before="60"/>
      <w:ind w:left="1985"/>
    </w:pPr>
  </w:style>
  <w:style w:type="paragraph" w:customStyle="1" w:styleId="StandardHead">
    <w:name w:val="Standard Head"/>
    <w:basedOn w:val="Normal"/>
    <w:next w:val="StandardSubhead"/>
    <w:rsid w:val="002C1C82"/>
    <w:pPr>
      <w:spacing w:before="240"/>
      <w:jc w:val="center"/>
    </w:pPr>
    <w:rPr>
      <w:b/>
      <w:caps/>
    </w:rPr>
  </w:style>
  <w:style w:type="paragraph" w:customStyle="1" w:styleId="StandardSubhead">
    <w:name w:val="Standard Subhead"/>
    <w:basedOn w:val="Normal"/>
    <w:next w:val="Normal"/>
    <w:rsid w:val="002C1C82"/>
    <w:pPr>
      <w:spacing w:before="240"/>
      <w:jc w:val="center"/>
    </w:pPr>
  </w:style>
  <w:style w:type="paragraph" w:customStyle="1" w:styleId="Standardlevel2">
    <w:name w:val="Standard level 2"/>
    <w:basedOn w:val="TextLevel2"/>
    <w:rsid w:val="002C1C82"/>
    <w:pPr>
      <w:ind w:left="1360" w:hanging="680"/>
    </w:pPr>
  </w:style>
  <w:style w:type="paragraph" w:customStyle="1" w:styleId="Standardlevel3">
    <w:name w:val="Standard level 3"/>
    <w:basedOn w:val="TextLevel3"/>
    <w:rsid w:val="002C1C82"/>
    <w:pPr>
      <w:ind w:left="2041" w:hanging="680"/>
    </w:pPr>
  </w:style>
  <w:style w:type="paragraph" w:customStyle="1" w:styleId="Standardlevel4">
    <w:name w:val="Standard level 4"/>
    <w:basedOn w:val="Normal"/>
    <w:rsid w:val="002C1C82"/>
    <w:pPr>
      <w:spacing w:before="80"/>
      <w:ind w:left="2721" w:hanging="680"/>
    </w:pPr>
  </w:style>
  <w:style w:type="paragraph" w:customStyle="1" w:styleId="Standardlevel5">
    <w:name w:val="Standard level 5"/>
    <w:basedOn w:val="Normal"/>
    <w:rsid w:val="002C1C82"/>
    <w:pPr>
      <w:spacing w:before="80"/>
      <w:ind w:left="3402" w:hanging="680"/>
    </w:pPr>
  </w:style>
  <w:style w:type="character" w:styleId="PageNumber">
    <w:name w:val="page number"/>
    <w:basedOn w:val="DefaultParagraphFont"/>
    <w:rsid w:val="002C1C82"/>
    <w:rPr>
      <w:sz w:val="20"/>
    </w:rPr>
  </w:style>
  <w:style w:type="paragraph" w:customStyle="1" w:styleId="EmbeddedNotes">
    <w:name w:val="Embedded Notes"/>
    <w:basedOn w:val="Normal"/>
    <w:next w:val="Normal"/>
    <w:rsid w:val="002C1C82"/>
    <w:pPr>
      <w:spacing w:before="200" w:line="300" w:lineRule="auto"/>
    </w:pPr>
    <w:rPr>
      <w:caps/>
      <w:color w:val="0000FF"/>
    </w:rPr>
  </w:style>
  <w:style w:type="character" w:styleId="Hyperlink">
    <w:name w:val="Hyperlink"/>
    <w:basedOn w:val="DefaultParagraphFont"/>
    <w:uiPriority w:val="99"/>
    <w:rsid w:val="00C7755E"/>
    <w:rPr>
      <w:rFonts w:ascii="Calibri" w:hAnsi="Calibri"/>
      <w:color w:val="0000FF"/>
      <w:sz w:val="22"/>
      <w:u w:val="single"/>
    </w:rPr>
  </w:style>
  <w:style w:type="paragraph" w:customStyle="1" w:styleId="Standardlevel6">
    <w:name w:val="Standard level 6"/>
    <w:basedOn w:val="Standardlevel5"/>
    <w:rsid w:val="002C1C82"/>
  </w:style>
  <w:style w:type="paragraph" w:customStyle="1" w:styleId="Standardlevel7">
    <w:name w:val="Standard level 7"/>
    <w:basedOn w:val="Standardlevel5"/>
    <w:rsid w:val="002C1C82"/>
  </w:style>
  <w:style w:type="paragraph" w:customStyle="1" w:styleId="Standardlevel8">
    <w:name w:val="Standard level 8"/>
    <w:basedOn w:val="Standardlevel5"/>
    <w:rsid w:val="002C1C82"/>
  </w:style>
  <w:style w:type="paragraph" w:customStyle="1" w:styleId="Standardlevel9">
    <w:name w:val="Standard level 9"/>
    <w:basedOn w:val="Standardlevel5"/>
    <w:rsid w:val="002C1C82"/>
  </w:style>
  <w:style w:type="paragraph" w:customStyle="1" w:styleId="Style1">
    <w:name w:val="Style1"/>
    <w:basedOn w:val="TextLevel1"/>
    <w:rsid w:val="002C1C82"/>
    <w:pPr>
      <w:spacing w:before="80"/>
      <w:ind w:left="2268"/>
    </w:pPr>
  </w:style>
  <w:style w:type="paragraph" w:styleId="EnvelopeAddress">
    <w:name w:val="envelope address"/>
    <w:basedOn w:val="Normal"/>
    <w:rsid w:val="002C1C82"/>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2C1C82"/>
    <w:pPr>
      <w:framePr w:hSpace="181" w:vSpace="181" w:wrap="around" w:vAnchor="text" w:hAnchor="text" w:x="852" w:y="568"/>
      <w:overflowPunct/>
      <w:autoSpaceDE/>
      <w:autoSpaceDN/>
      <w:adjustRightInd/>
      <w:jc w:val="left"/>
      <w:textAlignment w:val="auto"/>
    </w:pPr>
    <w:rPr>
      <w:rFonts w:cs="Arial"/>
    </w:rPr>
  </w:style>
  <w:style w:type="paragraph" w:customStyle="1" w:styleId="Body1">
    <w:name w:val="Body 1"/>
    <w:rsid w:val="002C1C82"/>
    <w:pPr>
      <w:overflowPunct w:val="0"/>
      <w:autoSpaceDE w:val="0"/>
      <w:autoSpaceDN w:val="0"/>
      <w:adjustRightInd w:val="0"/>
      <w:spacing w:line="250" w:lineRule="atLeast"/>
      <w:textAlignment w:val="baseline"/>
    </w:pPr>
    <w:rPr>
      <w:rFonts w:ascii="Arial" w:hAnsi="Arial" w:cs="Arial"/>
      <w:noProof/>
    </w:rPr>
  </w:style>
  <w:style w:type="paragraph" w:customStyle="1" w:styleId="Body2">
    <w:name w:val="Body 2"/>
    <w:basedOn w:val="Body1"/>
    <w:rsid w:val="002C1C82"/>
    <w:pPr>
      <w:spacing w:line="240" w:lineRule="atLeast"/>
      <w:ind w:firstLine="113"/>
    </w:pPr>
    <w:rPr>
      <w:rFonts w:cs="Times New Roman"/>
    </w:rPr>
  </w:style>
  <w:style w:type="paragraph" w:styleId="BodyTextIndent">
    <w:name w:val="Body Text Indent"/>
    <w:basedOn w:val="Normal"/>
    <w:rsid w:val="002C1C82"/>
    <w:pPr>
      <w:ind w:left="6237"/>
    </w:pPr>
    <w:rPr>
      <w:sz w:val="15"/>
    </w:rPr>
  </w:style>
  <w:style w:type="paragraph" w:customStyle="1" w:styleId="Boxbulletheadline">
    <w:name w:val="Box bullet headline"/>
    <w:basedOn w:val="Normal"/>
    <w:rsid w:val="002C1C82"/>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2C1C82"/>
    <w:pPr>
      <w:numPr>
        <w:numId w:val="13"/>
      </w:numPr>
      <w:spacing w:line="280" w:lineRule="atLeast"/>
      <w:jc w:val="left"/>
    </w:pPr>
    <w:rPr>
      <w:rFonts w:cs="Arial"/>
      <w:noProof/>
    </w:rPr>
  </w:style>
  <w:style w:type="paragraph" w:customStyle="1" w:styleId="Bullet2">
    <w:name w:val="Bullet2"/>
    <w:basedOn w:val="Bullet1"/>
    <w:rsid w:val="002C1C82"/>
    <w:pPr>
      <w:numPr>
        <w:ilvl w:val="1"/>
      </w:numPr>
    </w:pPr>
  </w:style>
  <w:style w:type="paragraph" w:customStyle="1" w:styleId="Headline">
    <w:name w:val="Headline"/>
    <w:rsid w:val="002C1C82"/>
    <w:pPr>
      <w:overflowPunct w:val="0"/>
      <w:autoSpaceDE w:val="0"/>
      <w:autoSpaceDN w:val="0"/>
      <w:adjustRightInd w:val="0"/>
      <w:spacing w:after="960"/>
      <w:textAlignment w:val="baseline"/>
    </w:pPr>
    <w:rPr>
      <w:rFonts w:ascii="Arial" w:hAnsi="Arial" w:cs="Arial"/>
      <w:noProof/>
      <w:sz w:val="32"/>
      <w:lang w:eastAsia="en-GB"/>
    </w:rPr>
  </w:style>
  <w:style w:type="paragraph" w:customStyle="1" w:styleId="Subhead">
    <w:name w:val="Subhead"/>
    <w:rsid w:val="002C1C82"/>
    <w:pPr>
      <w:keepNext/>
      <w:overflowPunct w:val="0"/>
      <w:autoSpaceDE w:val="0"/>
      <w:autoSpaceDN w:val="0"/>
      <w:adjustRightInd w:val="0"/>
      <w:spacing w:line="250" w:lineRule="atLeast"/>
      <w:textAlignment w:val="baseline"/>
    </w:pPr>
    <w:rPr>
      <w:rFonts w:ascii="Arial" w:hAnsi="Arial" w:cs="Arial"/>
      <w:b/>
      <w:bCs/>
      <w:caps/>
      <w:noProof/>
      <w:color w:val="981E32"/>
    </w:rPr>
  </w:style>
  <w:style w:type="paragraph" w:customStyle="1" w:styleId="Subhead1">
    <w:name w:val="Subhead 1"/>
    <w:basedOn w:val="Subhead"/>
    <w:next w:val="Body1"/>
    <w:rsid w:val="002C1C82"/>
    <w:rPr>
      <w:caps w:val="0"/>
      <w:color w:val="auto"/>
    </w:rPr>
  </w:style>
  <w:style w:type="paragraph" w:customStyle="1" w:styleId="Subhead2">
    <w:name w:val="Subhead 2"/>
    <w:basedOn w:val="Subhead1"/>
    <w:next w:val="Body1"/>
    <w:rsid w:val="002C1C82"/>
    <w:rPr>
      <w:b w:val="0"/>
      <w:i/>
    </w:rPr>
  </w:style>
  <w:style w:type="paragraph" w:customStyle="1" w:styleId="DefinitionSubSubSubClause">
    <w:name w:val="Definition SubSubSub Clause"/>
    <w:basedOn w:val="DefinitionSubSubClause"/>
    <w:next w:val="Normal"/>
    <w:rsid w:val="002C1C82"/>
    <w:pPr>
      <w:numPr>
        <w:ilvl w:val="2"/>
      </w:numPr>
    </w:pPr>
  </w:style>
  <w:style w:type="character" w:customStyle="1" w:styleId="Document7">
    <w:name w:val="Document 7"/>
    <w:basedOn w:val="DefaultParagraphFont"/>
    <w:rsid w:val="002C1C82"/>
  </w:style>
  <w:style w:type="character" w:customStyle="1" w:styleId="Document8">
    <w:name w:val="Document 8"/>
    <w:basedOn w:val="DefaultParagraphFont"/>
    <w:rsid w:val="002C1C82"/>
  </w:style>
  <w:style w:type="paragraph" w:styleId="DocumentMap">
    <w:name w:val="Document Map"/>
    <w:basedOn w:val="Normal"/>
    <w:semiHidden/>
    <w:rsid w:val="002C1C82"/>
    <w:pPr>
      <w:shd w:val="clear" w:color="auto" w:fill="000080"/>
    </w:pPr>
  </w:style>
  <w:style w:type="character" w:customStyle="1" w:styleId="LogoForHiding">
    <w:name w:val="LogoForHiding"/>
    <w:basedOn w:val="DefaultParagraphFont"/>
    <w:rsid w:val="002C1C82"/>
    <w:rPr>
      <w:rFonts w:ascii="Arial" w:hAnsi="Arial"/>
      <w:sz w:val="40"/>
    </w:rPr>
  </w:style>
  <w:style w:type="paragraph" w:customStyle="1" w:styleId="Recitalssub">
    <w:name w:val="Recitals sub"/>
    <w:basedOn w:val="Normal"/>
    <w:rsid w:val="002C1C82"/>
    <w:pPr>
      <w:numPr>
        <w:ilvl w:val="1"/>
        <w:numId w:val="16"/>
      </w:numPr>
      <w:spacing w:before="140" w:line="280" w:lineRule="atLeast"/>
    </w:pPr>
  </w:style>
  <w:style w:type="paragraph" w:customStyle="1" w:styleId="ScheduleStyle1">
    <w:name w:val="Schedule Style 1"/>
    <w:basedOn w:val="Normal"/>
    <w:next w:val="TextLevel1"/>
    <w:rsid w:val="002C1C82"/>
    <w:pPr>
      <w:keepNext/>
      <w:numPr>
        <w:numId w:val="17"/>
      </w:numPr>
      <w:spacing w:before="560"/>
      <w:outlineLvl w:val="0"/>
    </w:pPr>
    <w:rPr>
      <w:b/>
      <w:caps/>
      <w:kern w:val="28"/>
    </w:rPr>
  </w:style>
  <w:style w:type="paragraph" w:customStyle="1" w:styleId="ScheduleStyle2">
    <w:name w:val="Schedule Style 2"/>
    <w:basedOn w:val="Normal"/>
    <w:link w:val="ScheduleStyle2Char"/>
    <w:rsid w:val="002C1C82"/>
    <w:pPr>
      <w:numPr>
        <w:ilvl w:val="1"/>
        <w:numId w:val="17"/>
      </w:numPr>
      <w:spacing w:before="200" w:line="280" w:lineRule="atLeast"/>
      <w:outlineLvl w:val="1"/>
    </w:pPr>
  </w:style>
  <w:style w:type="paragraph" w:customStyle="1" w:styleId="ScheduleStyle3">
    <w:name w:val="Schedule Style 3"/>
    <w:basedOn w:val="Normal"/>
    <w:rsid w:val="002C1C82"/>
    <w:pPr>
      <w:numPr>
        <w:ilvl w:val="2"/>
        <w:numId w:val="17"/>
      </w:numPr>
      <w:spacing w:before="140" w:line="280" w:lineRule="atLeast"/>
      <w:outlineLvl w:val="2"/>
    </w:pPr>
  </w:style>
  <w:style w:type="paragraph" w:customStyle="1" w:styleId="ScheduleStyle4">
    <w:name w:val="Schedule Style 4"/>
    <w:basedOn w:val="Normal"/>
    <w:rsid w:val="002C1C82"/>
    <w:pPr>
      <w:numPr>
        <w:ilvl w:val="3"/>
        <w:numId w:val="17"/>
      </w:numPr>
      <w:spacing w:before="80" w:line="280" w:lineRule="atLeast"/>
      <w:outlineLvl w:val="3"/>
    </w:pPr>
  </w:style>
  <w:style w:type="paragraph" w:customStyle="1" w:styleId="ScheduleStyle5">
    <w:name w:val="Schedule Style 5"/>
    <w:basedOn w:val="Normal"/>
    <w:rsid w:val="002C1C82"/>
    <w:pPr>
      <w:numPr>
        <w:ilvl w:val="4"/>
        <w:numId w:val="17"/>
      </w:numPr>
      <w:spacing w:before="80" w:line="280" w:lineRule="atLeast"/>
      <w:outlineLvl w:val="4"/>
    </w:pPr>
  </w:style>
  <w:style w:type="paragraph" w:customStyle="1" w:styleId="ScheduleStyle6">
    <w:name w:val="Schedule Style 6"/>
    <w:basedOn w:val="Normal"/>
    <w:rsid w:val="002C1C82"/>
    <w:pPr>
      <w:numPr>
        <w:ilvl w:val="5"/>
        <w:numId w:val="17"/>
      </w:numPr>
      <w:spacing w:before="80" w:line="280" w:lineRule="atLeast"/>
      <w:outlineLvl w:val="5"/>
    </w:pPr>
  </w:style>
  <w:style w:type="paragraph" w:customStyle="1" w:styleId="ScheduleStyle7">
    <w:name w:val="Schedule Style 7"/>
    <w:basedOn w:val="Normal"/>
    <w:rsid w:val="002C1C82"/>
    <w:pPr>
      <w:numPr>
        <w:ilvl w:val="6"/>
        <w:numId w:val="17"/>
      </w:numPr>
      <w:spacing w:before="80" w:line="280" w:lineRule="atLeast"/>
      <w:outlineLvl w:val="6"/>
    </w:pPr>
  </w:style>
  <w:style w:type="paragraph" w:customStyle="1" w:styleId="ScheduleStyle8">
    <w:name w:val="Schedule Style 8"/>
    <w:basedOn w:val="Normal"/>
    <w:rsid w:val="002C1C82"/>
    <w:pPr>
      <w:numPr>
        <w:ilvl w:val="7"/>
        <w:numId w:val="17"/>
      </w:numPr>
      <w:spacing w:before="80" w:line="280" w:lineRule="atLeast"/>
      <w:outlineLvl w:val="7"/>
    </w:pPr>
  </w:style>
  <w:style w:type="paragraph" w:customStyle="1" w:styleId="ScheduleStyle9">
    <w:name w:val="Schedule Style 9"/>
    <w:basedOn w:val="Normal"/>
    <w:rsid w:val="002C1C82"/>
    <w:pPr>
      <w:numPr>
        <w:ilvl w:val="8"/>
        <w:numId w:val="17"/>
      </w:numPr>
      <w:spacing w:before="80" w:line="280" w:lineRule="atLeast"/>
      <w:outlineLvl w:val="8"/>
    </w:pPr>
  </w:style>
  <w:style w:type="paragraph" w:customStyle="1" w:styleId="ScheduleStyleHead">
    <w:name w:val="Schedule Style Head"/>
    <w:basedOn w:val="StandardText"/>
    <w:next w:val="ScheduleStyleSubhead"/>
    <w:rsid w:val="002C1C82"/>
    <w:pPr>
      <w:spacing w:before="240"/>
      <w:jc w:val="center"/>
    </w:pPr>
    <w:rPr>
      <w:b/>
      <w:caps/>
    </w:rPr>
  </w:style>
  <w:style w:type="paragraph" w:customStyle="1" w:styleId="ScheduleStyleSubhead">
    <w:name w:val="Schedule Style Subhead"/>
    <w:basedOn w:val="StandardText"/>
    <w:next w:val="Normal"/>
    <w:rsid w:val="002C1C82"/>
    <w:pPr>
      <w:spacing w:before="240"/>
      <w:jc w:val="center"/>
    </w:pPr>
  </w:style>
  <w:style w:type="paragraph" w:customStyle="1" w:styleId="ScheduleStyleTitle">
    <w:name w:val="Schedule Style Title"/>
    <w:basedOn w:val="StandardText"/>
    <w:rsid w:val="002C1C82"/>
  </w:style>
  <w:style w:type="paragraph" w:styleId="Subtitle">
    <w:name w:val="Subtitle"/>
    <w:basedOn w:val="Normal"/>
    <w:link w:val="SubtitleChar"/>
    <w:qFormat/>
    <w:rsid w:val="002C1C82"/>
    <w:pPr>
      <w:spacing w:after="60"/>
      <w:jc w:val="center"/>
      <w:outlineLvl w:val="1"/>
    </w:pPr>
    <w:rPr>
      <w:rFonts w:cs="Arial"/>
      <w:sz w:val="24"/>
      <w:szCs w:val="24"/>
    </w:rPr>
  </w:style>
  <w:style w:type="paragraph" w:styleId="Title">
    <w:name w:val="Title"/>
    <w:basedOn w:val="Normal"/>
    <w:link w:val="TitleChar"/>
    <w:qFormat/>
    <w:rsid w:val="002C1C82"/>
    <w:pPr>
      <w:jc w:val="center"/>
    </w:pPr>
    <w:rPr>
      <w:b/>
      <w:bCs/>
      <w:vanish/>
      <w:color w:val="FF0000"/>
      <w:u w:val="dotted"/>
    </w:rPr>
  </w:style>
  <w:style w:type="paragraph" w:customStyle="1" w:styleId="ScheduleHead">
    <w:name w:val="Schedule Head"/>
    <w:basedOn w:val="Normal"/>
    <w:next w:val="ScheduleSubhead"/>
    <w:rsid w:val="002C1C82"/>
    <w:pPr>
      <w:keepNext/>
      <w:numPr>
        <w:numId w:val="18"/>
      </w:numPr>
      <w:spacing w:before="240" w:line="280" w:lineRule="atLeast"/>
      <w:ind w:left="0"/>
      <w:jc w:val="center"/>
    </w:pPr>
    <w:rPr>
      <w:b/>
    </w:rPr>
  </w:style>
  <w:style w:type="paragraph" w:customStyle="1" w:styleId="StandardNumbering">
    <w:name w:val="Standard Numbering"/>
    <w:basedOn w:val="TextLevel1"/>
    <w:rsid w:val="002C1C82"/>
    <w:pPr>
      <w:numPr>
        <w:numId w:val="20"/>
      </w:numPr>
    </w:pPr>
  </w:style>
  <w:style w:type="paragraph" w:customStyle="1" w:styleId="ScheduleSubhead">
    <w:name w:val="Schedule Subhead"/>
    <w:basedOn w:val="Normal"/>
    <w:next w:val="StandardText"/>
    <w:rsid w:val="00247425"/>
    <w:pPr>
      <w:spacing w:before="240" w:line="280" w:lineRule="atLeast"/>
      <w:jc w:val="center"/>
    </w:pPr>
    <w:rPr>
      <w:b/>
    </w:rPr>
  </w:style>
  <w:style w:type="paragraph" w:customStyle="1" w:styleId="AnnexureHead">
    <w:name w:val="Annexure Head"/>
    <w:basedOn w:val="Normal"/>
    <w:next w:val="StandardText"/>
    <w:rsid w:val="002C1C82"/>
    <w:pPr>
      <w:keepNext/>
      <w:numPr>
        <w:numId w:val="11"/>
      </w:numPr>
      <w:spacing w:before="240" w:line="280" w:lineRule="atLeast"/>
      <w:jc w:val="center"/>
    </w:pPr>
    <w:rPr>
      <w:b/>
    </w:rPr>
  </w:style>
  <w:style w:type="paragraph" w:customStyle="1" w:styleId="AnnexurePartHead">
    <w:name w:val="Annexure Part Head"/>
    <w:basedOn w:val="Normal"/>
    <w:next w:val="StandardText"/>
    <w:rsid w:val="002C1C82"/>
    <w:pPr>
      <w:numPr>
        <w:ilvl w:val="1"/>
        <w:numId w:val="11"/>
      </w:numPr>
      <w:spacing w:before="240" w:line="280" w:lineRule="atLeast"/>
      <w:jc w:val="center"/>
    </w:pPr>
  </w:style>
  <w:style w:type="paragraph" w:customStyle="1" w:styleId="AnnexureSubPartHead">
    <w:name w:val="Annexure SubPart Head"/>
    <w:basedOn w:val="Normal"/>
    <w:next w:val="StandardText"/>
    <w:rsid w:val="002C1C82"/>
    <w:pPr>
      <w:numPr>
        <w:ilvl w:val="2"/>
        <w:numId w:val="11"/>
      </w:numPr>
      <w:suppressAutoHyphens/>
      <w:spacing w:before="240" w:line="280" w:lineRule="exact"/>
      <w:jc w:val="center"/>
    </w:pPr>
  </w:style>
  <w:style w:type="paragraph" w:customStyle="1" w:styleId="AppendixHead">
    <w:name w:val="Appendix Head"/>
    <w:basedOn w:val="ScheduleHead"/>
    <w:next w:val="StandardText"/>
    <w:rsid w:val="002C1C82"/>
    <w:pPr>
      <w:numPr>
        <w:numId w:val="12"/>
      </w:numPr>
    </w:pPr>
  </w:style>
  <w:style w:type="paragraph" w:customStyle="1" w:styleId="ScheduleParthead">
    <w:name w:val="Schedule Part head"/>
    <w:basedOn w:val="ScheduleSubhead"/>
    <w:next w:val="ScheduleSubhead"/>
    <w:rsid w:val="002C1C82"/>
    <w:pPr>
      <w:numPr>
        <w:ilvl w:val="1"/>
        <w:numId w:val="18"/>
      </w:numPr>
    </w:pPr>
  </w:style>
  <w:style w:type="paragraph" w:customStyle="1" w:styleId="AppendixParthead">
    <w:name w:val="Appendix Part head"/>
    <w:basedOn w:val="ScheduleParthead"/>
    <w:next w:val="StandardText"/>
    <w:rsid w:val="002C1C82"/>
    <w:pPr>
      <w:numPr>
        <w:numId w:val="12"/>
      </w:numPr>
    </w:pPr>
  </w:style>
  <w:style w:type="paragraph" w:customStyle="1" w:styleId="AppendixSubParthead">
    <w:name w:val="Appendix SubPart head"/>
    <w:basedOn w:val="ScheduleSubhead"/>
    <w:next w:val="StandardText"/>
    <w:rsid w:val="002C1C82"/>
    <w:pPr>
      <w:numPr>
        <w:ilvl w:val="2"/>
        <w:numId w:val="12"/>
      </w:numPr>
      <w:suppressAutoHyphens/>
      <w:spacing w:line="280" w:lineRule="exact"/>
    </w:pPr>
  </w:style>
  <w:style w:type="paragraph" w:customStyle="1" w:styleId="DefinitionSubSubSubSubClause">
    <w:name w:val="Definition SubSubSubSub Clause"/>
    <w:basedOn w:val="DefinitionSubSubClause"/>
    <w:rsid w:val="002C1C82"/>
    <w:pPr>
      <w:numPr>
        <w:ilvl w:val="3"/>
      </w:numPr>
      <w:tabs>
        <w:tab w:val="left" w:pos="3402"/>
      </w:tabs>
    </w:pPr>
  </w:style>
  <w:style w:type="character" w:styleId="FootnoteReference">
    <w:name w:val="footnote reference"/>
    <w:basedOn w:val="DefaultParagraphFont"/>
    <w:semiHidden/>
    <w:rsid w:val="002C1C82"/>
    <w:rPr>
      <w:rFonts w:ascii="Arial" w:hAnsi="Arial"/>
      <w:vertAlign w:val="superscript"/>
    </w:rPr>
  </w:style>
  <w:style w:type="paragraph" w:styleId="FootnoteText">
    <w:name w:val="footnote text"/>
    <w:basedOn w:val="Normal"/>
    <w:link w:val="FootnoteTextChar"/>
    <w:semiHidden/>
    <w:rsid w:val="002C1C82"/>
  </w:style>
  <w:style w:type="paragraph" w:customStyle="1" w:styleId="GeneralHeading">
    <w:name w:val="General Heading"/>
    <w:basedOn w:val="Normal"/>
    <w:rsid w:val="007436E6"/>
    <w:pPr>
      <w:keepNext/>
      <w:spacing w:before="240"/>
      <w:jc w:val="left"/>
    </w:pPr>
    <w:rPr>
      <w:b/>
      <w:caps/>
    </w:rPr>
  </w:style>
  <w:style w:type="paragraph" w:styleId="Index1">
    <w:name w:val="index 1"/>
    <w:basedOn w:val="Normal"/>
    <w:next w:val="Normal"/>
    <w:autoRedefine/>
    <w:semiHidden/>
    <w:rsid w:val="002C1C82"/>
    <w:pPr>
      <w:ind w:left="200" w:hanging="200"/>
    </w:pPr>
  </w:style>
  <w:style w:type="paragraph" w:customStyle="1" w:styleId="PlainNumbering1">
    <w:name w:val="Plain Numbering 1"/>
    <w:basedOn w:val="Normal"/>
    <w:rsid w:val="002C1C82"/>
    <w:pPr>
      <w:numPr>
        <w:numId w:val="15"/>
      </w:numPr>
      <w:spacing w:before="200" w:line="280" w:lineRule="atLeast"/>
      <w:outlineLvl w:val="0"/>
    </w:pPr>
  </w:style>
  <w:style w:type="paragraph" w:customStyle="1" w:styleId="PlainNumbering2">
    <w:name w:val="Plain Numbering 2"/>
    <w:basedOn w:val="Normal"/>
    <w:rsid w:val="002C1C82"/>
    <w:pPr>
      <w:numPr>
        <w:ilvl w:val="1"/>
        <w:numId w:val="15"/>
      </w:numPr>
      <w:spacing w:before="200" w:line="280" w:lineRule="atLeast"/>
      <w:outlineLvl w:val="1"/>
    </w:pPr>
  </w:style>
  <w:style w:type="paragraph" w:customStyle="1" w:styleId="PlainNumbering3">
    <w:name w:val="Plain Numbering 3"/>
    <w:basedOn w:val="Normal"/>
    <w:rsid w:val="002C1C82"/>
    <w:pPr>
      <w:numPr>
        <w:ilvl w:val="2"/>
        <w:numId w:val="15"/>
      </w:numPr>
      <w:spacing w:before="140" w:line="280" w:lineRule="atLeast"/>
      <w:outlineLvl w:val="2"/>
    </w:pPr>
  </w:style>
  <w:style w:type="paragraph" w:customStyle="1" w:styleId="PlainNumbering4">
    <w:name w:val="Plain Numbering 4"/>
    <w:basedOn w:val="Normal"/>
    <w:rsid w:val="002C1C82"/>
    <w:pPr>
      <w:numPr>
        <w:ilvl w:val="3"/>
        <w:numId w:val="15"/>
      </w:numPr>
      <w:spacing w:before="80" w:line="280" w:lineRule="atLeast"/>
      <w:outlineLvl w:val="3"/>
    </w:pPr>
  </w:style>
  <w:style w:type="paragraph" w:customStyle="1" w:styleId="PlainNumbering5">
    <w:name w:val="Plain Numbering 5"/>
    <w:basedOn w:val="Normal"/>
    <w:rsid w:val="002C1C82"/>
    <w:pPr>
      <w:numPr>
        <w:ilvl w:val="4"/>
        <w:numId w:val="15"/>
      </w:numPr>
      <w:spacing w:before="80" w:line="280" w:lineRule="atLeast"/>
      <w:outlineLvl w:val="4"/>
    </w:pPr>
  </w:style>
  <w:style w:type="paragraph" w:customStyle="1" w:styleId="PlainNumbering6">
    <w:name w:val="Plain Numbering 6"/>
    <w:basedOn w:val="Normal"/>
    <w:rsid w:val="002C1C82"/>
    <w:pPr>
      <w:numPr>
        <w:ilvl w:val="5"/>
        <w:numId w:val="15"/>
      </w:numPr>
      <w:spacing w:before="80" w:line="280" w:lineRule="atLeast"/>
      <w:outlineLvl w:val="5"/>
    </w:pPr>
  </w:style>
  <w:style w:type="paragraph" w:customStyle="1" w:styleId="PlainNumbering7">
    <w:name w:val="Plain Numbering 7"/>
    <w:basedOn w:val="Normal"/>
    <w:rsid w:val="002C1C82"/>
    <w:pPr>
      <w:numPr>
        <w:ilvl w:val="6"/>
        <w:numId w:val="15"/>
      </w:numPr>
      <w:spacing w:before="80" w:line="280" w:lineRule="atLeast"/>
      <w:outlineLvl w:val="6"/>
    </w:pPr>
  </w:style>
  <w:style w:type="paragraph" w:customStyle="1" w:styleId="PlainNumbering8">
    <w:name w:val="Plain Numbering 8"/>
    <w:basedOn w:val="Normal"/>
    <w:rsid w:val="002C1C82"/>
    <w:pPr>
      <w:numPr>
        <w:ilvl w:val="7"/>
        <w:numId w:val="15"/>
      </w:numPr>
      <w:spacing w:before="80" w:line="280" w:lineRule="atLeast"/>
      <w:outlineLvl w:val="7"/>
    </w:pPr>
  </w:style>
  <w:style w:type="paragraph" w:customStyle="1" w:styleId="PlainNumbering9">
    <w:name w:val="Plain Numbering 9"/>
    <w:basedOn w:val="Normal"/>
    <w:rsid w:val="002C1C82"/>
    <w:pPr>
      <w:numPr>
        <w:ilvl w:val="8"/>
        <w:numId w:val="15"/>
      </w:numPr>
      <w:spacing w:before="80" w:line="280" w:lineRule="atLeast"/>
      <w:outlineLvl w:val="8"/>
    </w:pPr>
  </w:style>
  <w:style w:type="paragraph" w:customStyle="1" w:styleId="ScheduleSubParthead">
    <w:name w:val="Schedule SubPart head"/>
    <w:basedOn w:val="ScheduleSubhead"/>
    <w:next w:val="ScheduleSubhead"/>
    <w:rsid w:val="002C1C82"/>
    <w:pPr>
      <w:numPr>
        <w:ilvl w:val="2"/>
        <w:numId w:val="18"/>
      </w:numPr>
      <w:suppressAutoHyphens/>
      <w:spacing w:line="280" w:lineRule="exact"/>
    </w:pPr>
  </w:style>
  <w:style w:type="paragraph" w:customStyle="1" w:styleId="SectionHead">
    <w:name w:val="Section Head"/>
    <w:basedOn w:val="Normal"/>
    <w:next w:val="StandardText"/>
    <w:rsid w:val="002C1C82"/>
    <w:pPr>
      <w:keepNext/>
      <w:numPr>
        <w:numId w:val="19"/>
      </w:numPr>
      <w:spacing w:before="240" w:line="280" w:lineRule="atLeast"/>
      <w:jc w:val="center"/>
    </w:pPr>
    <w:rPr>
      <w:b/>
    </w:rPr>
  </w:style>
  <w:style w:type="paragraph" w:customStyle="1" w:styleId="SectionPartHead">
    <w:name w:val="Section Part Head"/>
    <w:basedOn w:val="Normal"/>
    <w:next w:val="StandardText"/>
    <w:rsid w:val="002C1C82"/>
    <w:pPr>
      <w:numPr>
        <w:ilvl w:val="1"/>
        <w:numId w:val="19"/>
      </w:numPr>
      <w:spacing w:before="240" w:line="280" w:lineRule="atLeast"/>
      <w:jc w:val="center"/>
    </w:pPr>
  </w:style>
  <w:style w:type="paragraph" w:customStyle="1" w:styleId="SectionSubHead">
    <w:name w:val="Section Sub Head"/>
    <w:basedOn w:val="Normal"/>
    <w:next w:val="StandardText"/>
    <w:rsid w:val="002C1C82"/>
    <w:pPr>
      <w:numPr>
        <w:ilvl w:val="2"/>
        <w:numId w:val="19"/>
      </w:numPr>
      <w:suppressAutoHyphens/>
      <w:spacing w:before="240" w:line="280" w:lineRule="exact"/>
      <w:jc w:val="center"/>
    </w:pPr>
  </w:style>
  <w:style w:type="paragraph" w:customStyle="1" w:styleId="Default">
    <w:name w:val="Default"/>
    <w:rsid w:val="00B834B9"/>
    <w:pPr>
      <w:autoSpaceDE w:val="0"/>
      <w:autoSpaceDN w:val="0"/>
      <w:adjustRightInd w:val="0"/>
    </w:pPr>
    <w:rPr>
      <w:rFonts w:ascii="Arial" w:eastAsia="Calibri" w:hAnsi="Arial" w:cs="Arial"/>
      <w:color w:val="000000"/>
      <w:sz w:val="24"/>
      <w:szCs w:val="24"/>
    </w:rPr>
  </w:style>
  <w:style w:type="paragraph" w:styleId="NoSpacing">
    <w:name w:val="No Spacing"/>
    <w:basedOn w:val="Normal"/>
    <w:link w:val="NoSpacingChar"/>
    <w:uiPriority w:val="1"/>
    <w:qFormat/>
    <w:rsid w:val="005F64B1"/>
  </w:style>
  <w:style w:type="paragraph" w:styleId="BodyText">
    <w:name w:val="Body Text"/>
    <w:link w:val="BodyTextChar"/>
    <w:rsid w:val="005F64B1"/>
    <w:pPr>
      <w:tabs>
        <w:tab w:val="left" w:pos="907"/>
        <w:tab w:val="left" w:pos="1644"/>
        <w:tab w:val="left" w:pos="2381"/>
        <w:tab w:val="left" w:pos="3119"/>
        <w:tab w:val="left" w:pos="3856"/>
        <w:tab w:val="left" w:pos="4593"/>
        <w:tab w:val="left" w:pos="5330"/>
        <w:tab w:val="left" w:pos="6067"/>
      </w:tabs>
      <w:suppressAutoHyphens/>
      <w:spacing w:before="240"/>
      <w:ind w:left="907"/>
      <w:jc w:val="both"/>
    </w:pPr>
    <w:rPr>
      <w:rFonts w:ascii="Tahoma" w:eastAsia="Tahoma" w:hAnsi="Tahoma" w:cs="Tahoma"/>
    </w:rPr>
  </w:style>
  <w:style w:type="character" w:customStyle="1" w:styleId="BodyTextChar">
    <w:name w:val="Body Text Char"/>
    <w:basedOn w:val="DefaultParagraphFont"/>
    <w:link w:val="BodyText"/>
    <w:rsid w:val="005F64B1"/>
    <w:rPr>
      <w:rFonts w:ascii="Tahoma" w:eastAsia="Tahoma" w:hAnsi="Tahoma" w:cs="Tahoma"/>
      <w:lang w:val="en-GB" w:eastAsia="en-US" w:bidi="ar-SA"/>
    </w:rPr>
  </w:style>
  <w:style w:type="paragraph" w:customStyle="1" w:styleId="Heading0">
    <w:name w:val="Heading 0"/>
    <w:basedOn w:val="BodyText"/>
    <w:next w:val="BodyText"/>
    <w:link w:val="Heading0Char"/>
    <w:uiPriority w:val="9"/>
    <w:rsid w:val="005F64B1"/>
    <w:pPr>
      <w:tabs>
        <w:tab w:val="num" w:pos="360"/>
      </w:tabs>
    </w:pPr>
    <w:rPr>
      <w:vanish/>
      <w:color w:val="FF0000"/>
    </w:rPr>
  </w:style>
  <w:style w:type="character" w:customStyle="1" w:styleId="Heading1Char">
    <w:name w:val="Heading 1 Char"/>
    <w:aliases w:val="Main Section Char,Header1 Char,Ch Char,Chapter Char,Section Char,Section Heading Char"/>
    <w:link w:val="Heading1"/>
    <w:rsid w:val="005C13C8"/>
    <w:rPr>
      <w:rFonts w:ascii="Calibri" w:hAnsi="Calibri" w:cs="Calibri"/>
      <w:b/>
      <w:sz w:val="22"/>
      <w:szCs w:val="22"/>
      <w:lang w:eastAsia="en-GB"/>
    </w:rPr>
  </w:style>
  <w:style w:type="character" w:customStyle="1" w:styleId="Heading0Char">
    <w:name w:val="Heading 0 Char"/>
    <w:link w:val="Heading0"/>
    <w:rsid w:val="005F64B1"/>
    <w:rPr>
      <w:rFonts w:ascii="Tahoma" w:eastAsia="Tahoma" w:hAnsi="Tahoma" w:cs="Tahoma"/>
      <w:vanish/>
      <w:color w:val="FF0000"/>
      <w:lang w:val="en-GB" w:eastAsia="en-US" w:bidi="ar-SA"/>
    </w:rPr>
  </w:style>
  <w:style w:type="character" w:customStyle="1" w:styleId="Heading2Char">
    <w:name w:val="Heading 2 Char"/>
    <w:aliases w:val="titre sous-section Char,hseHeading 2 Char"/>
    <w:link w:val="Heading2"/>
    <w:rsid w:val="002E75A3"/>
    <w:rPr>
      <w:rFonts w:ascii="Calibri" w:hAnsi="Calibri" w:cs="Calibri"/>
      <w:bCs/>
      <w:sz w:val="22"/>
      <w:lang w:eastAsia="en-GB"/>
    </w:rPr>
  </w:style>
  <w:style w:type="character" w:customStyle="1" w:styleId="Heading3Char">
    <w:name w:val="Heading 3 Char"/>
    <w:aliases w:val="hseHeading 3 Char,1.1.1 Char"/>
    <w:link w:val="Heading3"/>
    <w:rsid w:val="005F64B1"/>
    <w:rPr>
      <w:rFonts w:ascii="Arial" w:hAnsi="Arial"/>
      <w:lang w:eastAsia="en-GB"/>
    </w:rPr>
  </w:style>
  <w:style w:type="character" w:customStyle="1" w:styleId="Heading4Char">
    <w:name w:val="Heading 4 Char"/>
    <w:aliases w:val="Level 2 - a Char,Te Char,(a) Char"/>
    <w:link w:val="Heading4"/>
    <w:rsid w:val="005F64B1"/>
    <w:rPr>
      <w:rFonts w:ascii="Arial" w:hAnsi="Arial"/>
      <w:lang w:eastAsia="en-GB"/>
    </w:rPr>
  </w:style>
  <w:style w:type="paragraph" w:customStyle="1" w:styleId="HeadingList">
    <w:name w:val="Heading List"/>
    <w:basedOn w:val="BodyText"/>
    <w:next w:val="BodyText"/>
    <w:link w:val="HeadingListChar"/>
    <w:uiPriority w:val="9"/>
    <w:rsid w:val="005F64B1"/>
    <w:pPr>
      <w:ind w:hanging="907"/>
    </w:pPr>
    <w:rPr>
      <w:vanish/>
      <w:color w:val="FF0000"/>
    </w:rPr>
  </w:style>
  <w:style w:type="character" w:customStyle="1" w:styleId="Heading5Char">
    <w:name w:val="Heading 5 Char"/>
    <w:aliases w:val="Level 3 - i Char"/>
    <w:link w:val="Heading5"/>
    <w:rsid w:val="005F64B1"/>
    <w:rPr>
      <w:rFonts w:ascii="Arial" w:hAnsi="Arial"/>
      <w:lang w:eastAsia="en-GB"/>
    </w:rPr>
  </w:style>
  <w:style w:type="character" w:customStyle="1" w:styleId="Heading6Char">
    <w:name w:val="Heading 6 Char"/>
    <w:aliases w:val="Legal Level 1. Char"/>
    <w:link w:val="Heading6"/>
    <w:rsid w:val="005F64B1"/>
    <w:rPr>
      <w:rFonts w:ascii="Arial" w:hAnsi="Arial"/>
      <w:lang w:eastAsia="en-GB"/>
    </w:rPr>
  </w:style>
  <w:style w:type="character" w:customStyle="1" w:styleId="Heading7Char">
    <w:name w:val="Heading 7 Char"/>
    <w:link w:val="Heading7"/>
    <w:rsid w:val="005F64B1"/>
    <w:rPr>
      <w:rFonts w:ascii="Arial" w:hAnsi="Arial"/>
      <w:lang w:eastAsia="en-GB"/>
    </w:rPr>
  </w:style>
  <w:style w:type="character" w:customStyle="1" w:styleId="Heading8Char">
    <w:name w:val="Heading 8 Char"/>
    <w:link w:val="Heading8"/>
    <w:rsid w:val="005F64B1"/>
    <w:rPr>
      <w:rFonts w:ascii="Calibri" w:hAnsi="Calibri"/>
      <w:sz w:val="22"/>
      <w:lang w:eastAsia="en-GB"/>
    </w:rPr>
  </w:style>
  <w:style w:type="character" w:customStyle="1" w:styleId="Heading9Char">
    <w:name w:val="Heading 9 Char"/>
    <w:link w:val="Heading9"/>
    <w:rsid w:val="005F64B1"/>
    <w:rPr>
      <w:rFonts w:ascii="Calibri" w:hAnsi="Calibri"/>
      <w:sz w:val="22"/>
      <w:lang w:eastAsia="en-GB"/>
    </w:rPr>
  </w:style>
  <w:style w:type="character" w:customStyle="1" w:styleId="HeadingListChar">
    <w:name w:val="Heading List Char"/>
    <w:link w:val="HeadingList"/>
    <w:rsid w:val="005F64B1"/>
    <w:rPr>
      <w:rFonts w:ascii="Tahoma" w:eastAsia="Tahoma" w:hAnsi="Tahoma" w:cs="Tahoma"/>
      <w:vanish/>
      <w:color w:val="FF0000"/>
      <w:lang w:val="en-GB" w:eastAsia="en-US" w:bidi="ar-SA"/>
    </w:rPr>
  </w:style>
  <w:style w:type="paragraph" w:styleId="ListBullet">
    <w:name w:val="List Bullet"/>
    <w:basedOn w:val="BodyText"/>
    <w:rsid w:val="005F64B1"/>
    <w:pPr>
      <w:numPr>
        <w:numId w:val="1"/>
      </w:numPr>
      <w:ind w:left="0" w:firstLine="0"/>
    </w:pPr>
  </w:style>
  <w:style w:type="paragraph" w:styleId="ListBullet2">
    <w:name w:val="List Bullet 2"/>
    <w:basedOn w:val="ListBullet"/>
    <w:rsid w:val="005F64B1"/>
    <w:pPr>
      <w:numPr>
        <w:ilvl w:val="1"/>
      </w:numPr>
      <w:tabs>
        <w:tab w:val="clear" w:pos="907"/>
      </w:tabs>
      <w:ind w:left="0" w:firstLine="0"/>
    </w:pPr>
  </w:style>
  <w:style w:type="paragraph" w:styleId="ListBullet3">
    <w:name w:val="List Bullet 3"/>
    <w:basedOn w:val="ListBullet2"/>
    <w:semiHidden/>
    <w:rsid w:val="005F64B1"/>
    <w:pPr>
      <w:numPr>
        <w:ilvl w:val="2"/>
      </w:numPr>
      <w:tabs>
        <w:tab w:val="clear" w:pos="1644"/>
      </w:tabs>
      <w:ind w:left="0" w:firstLine="0"/>
    </w:pPr>
  </w:style>
  <w:style w:type="paragraph" w:styleId="ListBullet4">
    <w:name w:val="List Bullet 4"/>
    <w:basedOn w:val="ListBullet3"/>
    <w:semiHidden/>
    <w:rsid w:val="005F64B1"/>
    <w:pPr>
      <w:numPr>
        <w:ilvl w:val="3"/>
      </w:numPr>
      <w:tabs>
        <w:tab w:val="clear" w:pos="2381"/>
        <w:tab w:val="num" w:pos="1440"/>
      </w:tabs>
      <w:ind w:left="1440" w:hanging="360"/>
    </w:pPr>
  </w:style>
  <w:style w:type="paragraph" w:styleId="ListBullet5">
    <w:name w:val="List Bullet 5"/>
    <w:basedOn w:val="ListBullet4"/>
    <w:semiHidden/>
    <w:rsid w:val="005F64B1"/>
    <w:pPr>
      <w:numPr>
        <w:ilvl w:val="4"/>
      </w:numPr>
      <w:tabs>
        <w:tab w:val="clear" w:pos="3119"/>
        <w:tab w:val="num" w:pos="1800"/>
      </w:tabs>
      <w:ind w:left="1800" w:hanging="360"/>
    </w:pPr>
  </w:style>
  <w:style w:type="paragraph" w:styleId="ListNumber">
    <w:name w:val="List Number"/>
    <w:basedOn w:val="BodyText"/>
    <w:rsid w:val="005F64B1"/>
    <w:pPr>
      <w:numPr>
        <w:numId w:val="2"/>
      </w:numPr>
      <w:ind w:left="0" w:firstLine="0"/>
    </w:pPr>
  </w:style>
  <w:style w:type="paragraph" w:styleId="ListNumber2">
    <w:name w:val="List Number 2"/>
    <w:basedOn w:val="ListNumber"/>
    <w:semiHidden/>
    <w:rsid w:val="005F64B1"/>
    <w:pPr>
      <w:numPr>
        <w:ilvl w:val="1"/>
      </w:numPr>
      <w:tabs>
        <w:tab w:val="clear" w:pos="907"/>
      </w:tabs>
      <w:ind w:left="0" w:firstLine="0"/>
    </w:pPr>
  </w:style>
  <w:style w:type="paragraph" w:styleId="ListNumber3">
    <w:name w:val="List Number 3"/>
    <w:basedOn w:val="ListNumber2"/>
    <w:semiHidden/>
    <w:rsid w:val="005F64B1"/>
    <w:pPr>
      <w:numPr>
        <w:ilvl w:val="2"/>
      </w:numPr>
      <w:ind w:left="0" w:firstLine="0"/>
    </w:pPr>
  </w:style>
  <w:style w:type="paragraph" w:styleId="ListNumber4">
    <w:name w:val="List Number 4"/>
    <w:basedOn w:val="ListNumber3"/>
    <w:semiHidden/>
    <w:rsid w:val="005F64B1"/>
    <w:pPr>
      <w:numPr>
        <w:ilvl w:val="3"/>
      </w:numPr>
      <w:tabs>
        <w:tab w:val="clear" w:pos="1644"/>
        <w:tab w:val="num" w:pos="2421"/>
      </w:tabs>
      <w:ind w:left="2268" w:hanging="567"/>
    </w:pPr>
  </w:style>
  <w:style w:type="paragraph" w:styleId="ListNumber5">
    <w:name w:val="List Number 5"/>
    <w:basedOn w:val="ListNumber4"/>
    <w:semiHidden/>
    <w:rsid w:val="005F64B1"/>
    <w:pPr>
      <w:numPr>
        <w:ilvl w:val="4"/>
      </w:numPr>
      <w:tabs>
        <w:tab w:val="num" w:pos="2880"/>
      </w:tabs>
      <w:ind w:left="2880" w:hanging="720"/>
    </w:pPr>
  </w:style>
  <w:style w:type="paragraph" w:customStyle="1" w:styleId="Schedule0">
    <w:name w:val="Schedule 0"/>
    <w:basedOn w:val="BodyText"/>
    <w:next w:val="BodyText"/>
    <w:link w:val="Schedule0Char"/>
    <w:rsid w:val="005F64B1"/>
    <w:pPr>
      <w:numPr>
        <w:numId w:val="3"/>
      </w:numPr>
    </w:pPr>
    <w:rPr>
      <w:vanish/>
      <w:color w:val="FF0000"/>
    </w:rPr>
  </w:style>
  <w:style w:type="paragraph" w:customStyle="1" w:styleId="Schedule1">
    <w:name w:val="Schedule 1"/>
    <w:basedOn w:val="BodyText"/>
    <w:next w:val="BodyText"/>
    <w:link w:val="Schedule1Char"/>
    <w:rsid w:val="005F64B1"/>
    <w:pPr>
      <w:keepNext/>
      <w:keepLines/>
      <w:numPr>
        <w:ilvl w:val="1"/>
        <w:numId w:val="3"/>
      </w:numPr>
    </w:pPr>
    <w:rPr>
      <w:b/>
      <w:bCs/>
    </w:rPr>
  </w:style>
  <w:style w:type="character" w:customStyle="1" w:styleId="Schedule0Char">
    <w:name w:val="Schedule 0 Char"/>
    <w:link w:val="Schedule0"/>
    <w:rsid w:val="005F64B1"/>
    <w:rPr>
      <w:rFonts w:ascii="Tahoma" w:eastAsia="Tahoma" w:hAnsi="Tahoma" w:cs="Tahoma"/>
      <w:vanish/>
      <w:color w:val="FF0000"/>
    </w:rPr>
  </w:style>
  <w:style w:type="paragraph" w:customStyle="1" w:styleId="Schedule2">
    <w:name w:val="Schedule 2"/>
    <w:basedOn w:val="BodyText"/>
    <w:next w:val="BodyText"/>
    <w:link w:val="Schedule2Char"/>
    <w:rsid w:val="005F64B1"/>
    <w:pPr>
      <w:numPr>
        <w:ilvl w:val="2"/>
        <w:numId w:val="3"/>
      </w:numPr>
    </w:pPr>
  </w:style>
  <w:style w:type="character" w:customStyle="1" w:styleId="Schedule1Char">
    <w:name w:val="Schedule 1 Char"/>
    <w:link w:val="Schedule1"/>
    <w:rsid w:val="005F64B1"/>
    <w:rPr>
      <w:rFonts w:ascii="Tahoma" w:eastAsia="Tahoma" w:hAnsi="Tahoma" w:cs="Tahoma"/>
      <w:b/>
      <w:bCs/>
    </w:rPr>
  </w:style>
  <w:style w:type="paragraph" w:customStyle="1" w:styleId="Schedule3">
    <w:name w:val="Schedule 3"/>
    <w:basedOn w:val="BodyText"/>
    <w:next w:val="BodyText"/>
    <w:link w:val="Schedule3Char"/>
    <w:rsid w:val="005F64B1"/>
    <w:pPr>
      <w:numPr>
        <w:ilvl w:val="3"/>
        <w:numId w:val="3"/>
      </w:numPr>
      <w:tabs>
        <w:tab w:val="clear" w:pos="907"/>
      </w:tabs>
    </w:pPr>
  </w:style>
  <w:style w:type="character" w:customStyle="1" w:styleId="Schedule2Char">
    <w:name w:val="Schedule 2 Char"/>
    <w:link w:val="Schedule2"/>
    <w:rsid w:val="005F64B1"/>
    <w:rPr>
      <w:rFonts w:ascii="Tahoma" w:eastAsia="Tahoma" w:hAnsi="Tahoma" w:cs="Tahoma"/>
    </w:rPr>
  </w:style>
  <w:style w:type="paragraph" w:customStyle="1" w:styleId="Schedule4">
    <w:name w:val="Schedule 4"/>
    <w:basedOn w:val="BodyText"/>
    <w:next w:val="BodyText"/>
    <w:link w:val="Schedule4Char"/>
    <w:rsid w:val="005F64B1"/>
    <w:pPr>
      <w:numPr>
        <w:ilvl w:val="5"/>
        <w:numId w:val="3"/>
      </w:numPr>
      <w:tabs>
        <w:tab w:val="clear" w:pos="907"/>
        <w:tab w:val="clear" w:pos="1644"/>
      </w:tabs>
    </w:pPr>
  </w:style>
  <w:style w:type="character" w:customStyle="1" w:styleId="Schedule3Char">
    <w:name w:val="Schedule 3 Char"/>
    <w:link w:val="Schedule3"/>
    <w:rsid w:val="005F64B1"/>
    <w:rPr>
      <w:rFonts w:ascii="Tahoma" w:eastAsia="Tahoma" w:hAnsi="Tahoma" w:cs="Tahoma"/>
    </w:rPr>
  </w:style>
  <w:style w:type="paragraph" w:customStyle="1" w:styleId="Schedule5">
    <w:name w:val="Schedule 5"/>
    <w:basedOn w:val="BodyText"/>
    <w:next w:val="BodyText"/>
    <w:link w:val="Schedule5Char"/>
    <w:rsid w:val="005F64B1"/>
    <w:pPr>
      <w:numPr>
        <w:ilvl w:val="6"/>
        <w:numId w:val="3"/>
      </w:numPr>
      <w:tabs>
        <w:tab w:val="clear" w:pos="907"/>
        <w:tab w:val="clear" w:pos="1644"/>
        <w:tab w:val="clear" w:pos="2381"/>
      </w:tabs>
    </w:pPr>
  </w:style>
  <w:style w:type="character" w:customStyle="1" w:styleId="Schedule4Char">
    <w:name w:val="Schedule 4 Char"/>
    <w:link w:val="Schedule4"/>
    <w:rsid w:val="005F64B1"/>
    <w:rPr>
      <w:rFonts w:ascii="Tahoma" w:eastAsia="Tahoma" w:hAnsi="Tahoma" w:cs="Tahoma"/>
    </w:rPr>
  </w:style>
  <w:style w:type="paragraph" w:customStyle="1" w:styleId="Schedule6">
    <w:name w:val="Schedule 6"/>
    <w:basedOn w:val="BodyText"/>
    <w:next w:val="BodyText"/>
    <w:link w:val="Schedule6Char"/>
    <w:rsid w:val="005F64B1"/>
    <w:pPr>
      <w:numPr>
        <w:ilvl w:val="7"/>
        <w:numId w:val="3"/>
      </w:numPr>
      <w:tabs>
        <w:tab w:val="clear" w:pos="907"/>
        <w:tab w:val="clear" w:pos="1644"/>
        <w:tab w:val="clear" w:pos="2381"/>
      </w:tabs>
    </w:pPr>
  </w:style>
  <w:style w:type="character" w:customStyle="1" w:styleId="Schedule5Char">
    <w:name w:val="Schedule 5 Char"/>
    <w:link w:val="Schedule5"/>
    <w:rsid w:val="005F64B1"/>
    <w:rPr>
      <w:rFonts w:ascii="Tahoma" w:eastAsia="Tahoma" w:hAnsi="Tahoma" w:cs="Tahoma"/>
    </w:rPr>
  </w:style>
  <w:style w:type="paragraph" w:customStyle="1" w:styleId="Schedule7">
    <w:name w:val="Schedule 7"/>
    <w:basedOn w:val="BodyText"/>
    <w:next w:val="BodyText"/>
    <w:link w:val="Schedule7Char"/>
    <w:rsid w:val="005F64B1"/>
    <w:pPr>
      <w:numPr>
        <w:ilvl w:val="8"/>
        <w:numId w:val="3"/>
      </w:numPr>
      <w:tabs>
        <w:tab w:val="clear" w:pos="907"/>
        <w:tab w:val="clear" w:pos="1644"/>
        <w:tab w:val="clear" w:pos="2381"/>
      </w:tabs>
    </w:pPr>
  </w:style>
  <w:style w:type="character" w:customStyle="1" w:styleId="Schedule6Char">
    <w:name w:val="Schedule 6 Char"/>
    <w:link w:val="Schedule6"/>
    <w:rsid w:val="005F64B1"/>
    <w:rPr>
      <w:rFonts w:ascii="Tahoma" w:eastAsia="Tahoma" w:hAnsi="Tahoma" w:cs="Tahoma"/>
    </w:rPr>
  </w:style>
  <w:style w:type="paragraph" w:customStyle="1" w:styleId="ScheduleList">
    <w:name w:val="Schedule List"/>
    <w:basedOn w:val="BodyText"/>
    <w:next w:val="BodyText"/>
    <w:link w:val="ScheduleListChar"/>
    <w:semiHidden/>
    <w:rsid w:val="005F64B1"/>
    <w:pPr>
      <w:numPr>
        <w:ilvl w:val="4"/>
        <w:numId w:val="3"/>
      </w:numPr>
    </w:pPr>
    <w:rPr>
      <w:vanish/>
      <w:color w:val="FF0000"/>
    </w:rPr>
  </w:style>
  <w:style w:type="character" w:customStyle="1" w:styleId="Schedule7Char">
    <w:name w:val="Schedule 7 Char"/>
    <w:link w:val="Schedule7"/>
    <w:rsid w:val="005F64B1"/>
    <w:rPr>
      <w:rFonts w:ascii="Tahoma" w:eastAsia="Tahoma" w:hAnsi="Tahoma" w:cs="Tahoma"/>
    </w:rPr>
  </w:style>
  <w:style w:type="character" w:customStyle="1" w:styleId="ScheduleListChar">
    <w:name w:val="Schedule List Char"/>
    <w:link w:val="ScheduleList"/>
    <w:semiHidden/>
    <w:rsid w:val="005F64B1"/>
    <w:rPr>
      <w:rFonts w:ascii="Tahoma" w:eastAsia="Tahoma" w:hAnsi="Tahoma" w:cs="Tahoma"/>
      <w:vanish/>
      <w:color w:val="FF0000"/>
    </w:rPr>
  </w:style>
  <w:style w:type="paragraph" w:customStyle="1" w:styleId="Heading1Plain">
    <w:name w:val="Heading 1 Plain"/>
    <w:basedOn w:val="Heading1"/>
    <w:next w:val="BodyText"/>
    <w:link w:val="Heading1PlainChar"/>
    <w:rsid w:val="005F64B1"/>
    <w:pPr>
      <w:tabs>
        <w:tab w:val="left" w:pos="907"/>
        <w:tab w:val="left" w:pos="1644"/>
        <w:tab w:val="left" w:pos="2381"/>
        <w:tab w:val="left" w:pos="3119"/>
        <w:tab w:val="left" w:pos="3856"/>
        <w:tab w:val="left" w:pos="4593"/>
        <w:tab w:val="left" w:pos="5330"/>
        <w:tab w:val="left" w:pos="6067"/>
      </w:tabs>
      <w:suppressAutoHyphens/>
      <w:overflowPunct/>
      <w:autoSpaceDE/>
      <w:autoSpaceDN/>
      <w:adjustRightInd/>
      <w:spacing w:before="240"/>
      <w:ind w:left="907" w:hanging="907"/>
      <w:textAlignment w:val="auto"/>
    </w:pPr>
    <w:rPr>
      <w:rFonts w:ascii="Tahoma" w:eastAsia="Tahoma" w:hAnsi="Tahoma" w:cs="Tahoma"/>
      <w:b w:val="0"/>
      <w:bCs/>
      <w:caps/>
      <w:lang w:eastAsia="en-US"/>
    </w:rPr>
  </w:style>
  <w:style w:type="paragraph" w:customStyle="1" w:styleId="Heading2Plain">
    <w:name w:val="Heading 2 Plain"/>
    <w:basedOn w:val="Heading2"/>
    <w:next w:val="BodyText"/>
    <w:link w:val="Heading2PlainChar"/>
    <w:uiPriority w:val="10"/>
    <w:qFormat/>
    <w:rsid w:val="005F64B1"/>
    <w:pPr>
      <w:tabs>
        <w:tab w:val="left" w:pos="907"/>
        <w:tab w:val="left" w:pos="1644"/>
        <w:tab w:val="left" w:pos="2381"/>
        <w:tab w:val="left" w:pos="3119"/>
        <w:tab w:val="left" w:pos="3856"/>
        <w:tab w:val="left" w:pos="4593"/>
        <w:tab w:val="left" w:pos="5330"/>
        <w:tab w:val="left" w:pos="6067"/>
      </w:tabs>
      <w:suppressAutoHyphens/>
      <w:overflowPunct/>
      <w:autoSpaceDE/>
      <w:autoSpaceDN/>
      <w:adjustRightInd/>
      <w:spacing w:before="240"/>
      <w:ind w:left="907" w:hanging="907"/>
      <w:textAlignment w:val="auto"/>
    </w:pPr>
    <w:rPr>
      <w:rFonts w:ascii="Tahoma" w:eastAsia="Tahoma" w:hAnsi="Tahoma" w:cs="Tahoma"/>
      <w:bCs w:val="0"/>
      <w:lang w:eastAsia="en-US"/>
    </w:rPr>
  </w:style>
  <w:style w:type="character" w:customStyle="1" w:styleId="Heading1PlainChar">
    <w:name w:val="Heading 1 Plain Char"/>
    <w:link w:val="Heading1Plain"/>
    <w:rsid w:val="005F64B1"/>
    <w:rPr>
      <w:rFonts w:ascii="Tahoma" w:eastAsia="Tahoma" w:hAnsi="Tahoma" w:cs="Tahoma"/>
      <w:bCs/>
      <w:caps/>
      <w:sz w:val="22"/>
      <w:szCs w:val="22"/>
    </w:rPr>
  </w:style>
  <w:style w:type="paragraph" w:customStyle="1" w:styleId="Schedule1Plain">
    <w:name w:val="Schedule 1 Plain"/>
    <w:basedOn w:val="Schedule1"/>
    <w:next w:val="BodyText"/>
    <w:link w:val="Schedule1PlainChar"/>
    <w:rsid w:val="005F64B1"/>
    <w:pPr>
      <w:keepNext w:val="0"/>
      <w:keepLines w:val="0"/>
    </w:pPr>
    <w:rPr>
      <w:b w:val="0"/>
    </w:rPr>
  </w:style>
  <w:style w:type="character" w:customStyle="1" w:styleId="Heading2PlainChar">
    <w:name w:val="Heading 2 Plain Char"/>
    <w:link w:val="Heading2Plain"/>
    <w:uiPriority w:val="10"/>
    <w:rsid w:val="005F64B1"/>
    <w:rPr>
      <w:rFonts w:ascii="Tahoma" w:eastAsia="Tahoma" w:hAnsi="Tahoma" w:cs="Tahoma"/>
      <w:sz w:val="22"/>
    </w:rPr>
  </w:style>
  <w:style w:type="paragraph" w:customStyle="1" w:styleId="AppendixNoNum">
    <w:name w:val="Appendix NoNum"/>
    <w:basedOn w:val="BodyText"/>
    <w:next w:val="AppendixTitle"/>
    <w:link w:val="AppendixNoNumChar"/>
    <w:semiHidden/>
    <w:rsid w:val="005F64B1"/>
    <w:pPr>
      <w:keepNext/>
      <w:keepLines/>
      <w:numPr>
        <w:numId w:val="4"/>
      </w:numPr>
      <w:spacing w:before="120"/>
      <w:jc w:val="center"/>
    </w:pPr>
    <w:rPr>
      <w:bCs/>
    </w:rPr>
  </w:style>
  <w:style w:type="character" w:customStyle="1" w:styleId="Schedule1PlainChar">
    <w:name w:val="Schedule 1 Plain Char"/>
    <w:link w:val="Schedule1Plain"/>
    <w:rsid w:val="005F64B1"/>
    <w:rPr>
      <w:rFonts w:ascii="Tahoma" w:eastAsia="Tahoma" w:hAnsi="Tahoma" w:cs="Tahoma"/>
      <w:bCs/>
    </w:rPr>
  </w:style>
  <w:style w:type="paragraph" w:customStyle="1" w:styleId="AppendixTitle">
    <w:name w:val="Appendix Title"/>
    <w:basedOn w:val="BodyText"/>
    <w:next w:val="BodyText"/>
    <w:link w:val="AppendixTitleChar"/>
    <w:rsid w:val="005F64B1"/>
    <w:pPr>
      <w:keepNext/>
      <w:suppressAutoHyphens w:val="0"/>
      <w:spacing w:before="0" w:after="120"/>
      <w:ind w:left="0"/>
      <w:jc w:val="center"/>
    </w:pPr>
    <w:rPr>
      <w:b/>
      <w:bCs/>
    </w:rPr>
  </w:style>
  <w:style w:type="character" w:customStyle="1" w:styleId="AppendixNoNumChar">
    <w:name w:val="Appendix NoNum Char"/>
    <w:link w:val="AppendixNoNum"/>
    <w:semiHidden/>
    <w:rsid w:val="005F64B1"/>
    <w:rPr>
      <w:rFonts w:ascii="Tahoma" w:eastAsia="Tahoma" w:hAnsi="Tahoma" w:cs="Tahoma"/>
      <w:bCs/>
    </w:rPr>
  </w:style>
  <w:style w:type="paragraph" w:customStyle="1" w:styleId="AppendixNumbering">
    <w:name w:val="Appendix Numbering"/>
    <w:basedOn w:val="BodyText"/>
    <w:next w:val="AppendixTitle"/>
    <w:link w:val="AppendixNumberingChar"/>
    <w:rsid w:val="005F64B1"/>
    <w:pPr>
      <w:keepNext/>
      <w:keepLines/>
      <w:numPr>
        <w:ilvl w:val="1"/>
        <w:numId w:val="4"/>
      </w:numPr>
      <w:spacing w:before="120"/>
      <w:jc w:val="center"/>
    </w:pPr>
    <w:rPr>
      <w:b/>
      <w:bCs/>
    </w:rPr>
  </w:style>
  <w:style w:type="character" w:customStyle="1" w:styleId="AppendixTitleChar">
    <w:name w:val="Appendix Title Char"/>
    <w:link w:val="AppendixTitle"/>
    <w:rsid w:val="005F64B1"/>
    <w:rPr>
      <w:rFonts w:ascii="Tahoma" w:eastAsia="Tahoma" w:hAnsi="Tahoma" w:cs="Tahoma"/>
      <w:b/>
      <w:bCs/>
      <w:lang w:val="en-GB" w:eastAsia="en-US" w:bidi="ar-SA"/>
    </w:rPr>
  </w:style>
  <w:style w:type="character" w:customStyle="1" w:styleId="AppendixNumberingChar">
    <w:name w:val="Appendix Numbering Char"/>
    <w:link w:val="AppendixNumbering"/>
    <w:rsid w:val="005F64B1"/>
    <w:rPr>
      <w:rFonts w:ascii="Tahoma" w:eastAsia="Tahoma" w:hAnsi="Tahoma" w:cs="Tahoma"/>
      <w:b/>
      <w:bCs/>
    </w:rPr>
  </w:style>
  <w:style w:type="paragraph" w:customStyle="1" w:styleId="DefinedTerm">
    <w:name w:val="Defined Term"/>
    <w:basedOn w:val="BodyText"/>
    <w:link w:val="DefinedTermChar"/>
    <w:rsid w:val="005F64B1"/>
    <w:pPr>
      <w:numPr>
        <w:numId w:val="5"/>
      </w:numPr>
    </w:pPr>
  </w:style>
  <w:style w:type="paragraph" w:customStyle="1" w:styleId="DefinedTermList1">
    <w:name w:val="Defined Term List 1"/>
    <w:basedOn w:val="DefinedTerm"/>
    <w:link w:val="DefinedTermList1Char"/>
    <w:rsid w:val="005F64B1"/>
    <w:pPr>
      <w:numPr>
        <w:ilvl w:val="1"/>
      </w:numPr>
      <w:tabs>
        <w:tab w:val="num" w:pos="852"/>
        <w:tab w:val="left" w:pos="1644"/>
      </w:tabs>
      <w:ind w:left="852" w:hanging="851"/>
    </w:pPr>
  </w:style>
  <w:style w:type="character" w:customStyle="1" w:styleId="DefinedTermChar">
    <w:name w:val="Defined Term Char"/>
    <w:link w:val="DefinedTerm"/>
    <w:rsid w:val="005F64B1"/>
    <w:rPr>
      <w:rFonts w:ascii="Tahoma" w:eastAsia="Tahoma" w:hAnsi="Tahoma" w:cs="Tahoma"/>
    </w:rPr>
  </w:style>
  <w:style w:type="paragraph" w:customStyle="1" w:styleId="DefinedTermList2">
    <w:name w:val="Defined Term List 2"/>
    <w:basedOn w:val="DefinedTerm"/>
    <w:link w:val="DefinedTermList2Char"/>
    <w:rsid w:val="005F64B1"/>
    <w:pPr>
      <w:numPr>
        <w:ilvl w:val="2"/>
      </w:numPr>
    </w:pPr>
  </w:style>
  <w:style w:type="character" w:customStyle="1" w:styleId="DefinedTermList1Char">
    <w:name w:val="Defined Term List 1 Char"/>
    <w:link w:val="DefinedTermList1"/>
    <w:rsid w:val="005F64B1"/>
    <w:rPr>
      <w:rFonts w:ascii="Tahoma" w:eastAsia="Tahoma" w:hAnsi="Tahoma" w:cs="Tahoma"/>
    </w:rPr>
  </w:style>
  <w:style w:type="paragraph" w:customStyle="1" w:styleId="ScheduleNoNum">
    <w:name w:val="Schedule NoNum"/>
    <w:basedOn w:val="BodyText"/>
    <w:next w:val="ScheduleTitle"/>
    <w:link w:val="ScheduleNoNumChar"/>
    <w:semiHidden/>
    <w:rsid w:val="005F64B1"/>
    <w:pPr>
      <w:keepNext/>
      <w:numPr>
        <w:numId w:val="8"/>
      </w:numPr>
      <w:suppressAutoHyphens w:val="0"/>
      <w:spacing w:before="120"/>
      <w:jc w:val="center"/>
    </w:pPr>
  </w:style>
  <w:style w:type="character" w:customStyle="1" w:styleId="DefinedTermList2Char">
    <w:name w:val="Defined Term List 2 Char"/>
    <w:link w:val="DefinedTermList2"/>
    <w:rsid w:val="005F64B1"/>
    <w:rPr>
      <w:rFonts w:ascii="Tahoma" w:eastAsia="Tahoma" w:hAnsi="Tahoma" w:cs="Tahoma"/>
    </w:rPr>
  </w:style>
  <w:style w:type="character" w:customStyle="1" w:styleId="FooterChar">
    <w:name w:val="Footer Char"/>
    <w:link w:val="Footer"/>
    <w:uiPriority w:val="99"/>
    <w:rsid w:val="005F64B1"/>
    <w:rPr>
      <w:rFonts w:ascii="Arial" w:hAnsi="Arial"/>
      <w:sz w:val="12"/>
      <w:lang w:val="en-GB" w:eastAsia="en-GB" w:bidi="ar-SA"/>
    </w:rPr>
  </w:style>
  <w:style w:type="paragraph" w:customStyle="1" w:styleId="FooterLandscape">
    <w:name w:val="Footer Landscape"/>
    <w:basedOn w:val="Footer"/>
    <w:link w:val="FooterLandscapeChar"/>
    <w:semiHidden/>
    <w:rsid w:val="005F64B1"/>
    <w:pPr>
      <w:tabs>
        <w:tab w:val="clear" w:pos="4536"/>
        <w:tab w:val="clear" w:pos="9072"/>
        <w:tab w:val="center" w:pos="6980"/>
        <w:tab w:val="right" w:pos="13971"/>
      </w:tabs>
      <w:suppressAutoHyphens/>
      <w:overflowPunct/>
      <w:autoSpaceDE/>
      <w:autoSpaceDN/>
      <w:adjustRightInd/>
      <w:textAlignment w:val="auto"/>
    </w:pPr>
    <w:rPr>
      <w:rFonts w:ascii="Tahoma" w:eastAsia="Tahoma" w:hAnsi="Tahoma" w:cs="Tahoma"/>
      <w:sz w:val="16"/>
      <w:lang w:eastAsia="en-US"/>
    </w:rPr>
  </w:style>
  <w:style w:type="character" w:customStyle="1" w:styleId="FooterLandscapeChar">
    <w:name w:val="Footer Landscape Char"/>
    <w:link w:val="FooterLandscape"/>
    <w:semiHidden/>
    <w:rsid w:val="005F64B1"/>
    <w:rPr>
      <w:rFonts w:ascii="Tahoma" w:eastAsia="Tahoma" w:hAnsi="Tahoma" w:cs="Tahoma"/>
      <w:sz w:val="16"/>
      <w:lang w:val="en-GB" w:eastAsia="en-US" w:bidi="ar-SA"/>
    </w:rPr>
  </w:style>
  <w:style w:type="character" w:customStyle="1" w:styleId="FootnoteTextChar">
    <w:name w:val="Footnote Text Char"/>
    <w:link w:val="FootnoteText"/>
    <w:rsid w:val="005F64B1"/>
    <w:rPr>
      <w:rFonts w:ascii="Arial" w:hAnsi="Arial"/>
      <w:lang w:val="en-GB" w:eastAsia="en-GB" w:bidi="ar-SA"/>
    </w:rPr>
  </w:style>
  <w:style w:type="character" w:customStyle="1" w:styleId="HeaderChar">
    <w:name w:val="Header Char"/>
    <w:link w:val="Header"/>
    <w:uiPriority w:val="99"/>
    <w:rsid w:val="005F64B1"/>
    <w:rPr>
      <w:rFonts w:ascii="Arial" w:hAnsi="Arial"/>
      <w:lang w:val="en-GB" w:eastAsia="en-GB" w:bidi="ar-SA"/>
    </w:rPr>
  </w:style>
  <w:style w:type="paragraph" w:customStyle="1" w:styleId="HeaderLandscape">
    <w:name w:val="Header Landscape"/>
    <w:basedOn w:val="Header"/>
    <w:link w:val="HeaderLandscapeChar"/>
    <w:semiHidden/>
    <w:rsid w:val="005F64B1"/>
    <w:pPr>
      <w:tabs>
        <w:tab w:val="clear" w:pos="4536"/>
        <w:tab w:val="clear" w:pos="9072"/>
        <w:tab w:val="right" w:pos="13971"/>
      </w:tabs>
      <w:suppressAutoHyphens/>
      <w:overflowPunct/>
      <w:autoSpaceDE/>
      <w:autoSpaceDN/>
      <w:adjustRightInd/>
      <w:textAlignment w:val="auto"/>
    </w:pPr>
    <w:rPr>
      <w:rFonts w:ascii="Tahoma" w:eastAsia="Tahoma" w:hAnsi="Tahoma" w:cs="Tahoma"/>
      <w:sz w:val="16"/>
      <w:lang w:eastAsia="en-US"/>
    </w:rPr>
  </w:style>
  <w:style w:type="character" w:customStyle="1" w:styleId="HeaderLandscapeChar">
    <w:name w:val="Header Landscape Char"/>
    <w:link w:val="HeaderLandscape"/>
    <w:semiHidden/>
    <w:rsid w:val="005F64B1"/>
    <w:rPr>
      <w:rFonts w:ascii="Tahoma" w:eastAsia="Tahoma" w:hAnsi="Tahoma" w:cs="Tahoma"/>
      <w:sz w:val="16"/>
      <w:lang w:val="en-GB" w:eastAsia="en-US" w:bidi="ar-SA"/>
    </w:rPr>
  </w:style>
  <w:style w:type="paragraph" w:customStyle="1" w:styleId="ScheduleNumbering">
    <w:name w:val="Schedule Numbering"/>
    <w:basedOn w:val="BodyText"/>
    <w:next w:val="ScheduleTitle"/>
    <w:link w:val="ScheduleNumberingChar"/>
    <w:rsid w:val="005F64B1"/>
    <w:pPr>
      <w:keepNext/>
      <w:numPr>
        <w:numId w:val="6"/>
      </w:numPr>
      <w:suppressAutoHyphens w:val="0"/>
      <w:spacing w:before="120"/>
      <w:jc w:val="center"/>
    </w:pPr>
    <w:rPr>
      <w:b/>
    </w:rPr>
  </w:style>
  <w:style w:type="paragraph" w:customStyle="1" w:styleId="ScheduleTitle">
    <w:name w:val="Schedule Title"/>
    <w:basedOn w:val="BodyText"/>
    <w:next w:val="BodyText"/>
    <w:link w:val="ScheduleTitleChar"/>
    <w:rsid w:val="005F64B1"/>
    <w:pPr>
      <w:keepNext/>
      <w:suppressAutoHyphens w:val="0"/>
      <w:spacing w:before="0" w:after="120"/>
      <w:ind w:left="0"/>
      <w:jc w:val="center"/>
    </w:pPr>
    <w:rPr>
      <w:b/>
    </w:rPr>
  </w:style>
  <w:style w:type="character" w:customStyle="1" w:styleId="ScheduleNumberingChar">
    <w:name w:val="Schedule Numbering Char"/>
    <w:link w:val="ScheduleNumbering"/>
    <w:rsid w:val="005F64B1"/>
    <w:rPr>
      <w:rFonts w:ascii="Tahoma" w:eastAsia="Tahoma" w:hAnsi="Tahoma" w:cs="Tahoma"/>
      <w:b/>
    </w:rPr>
  </w:style>
  <w:style w:type="character" w:customStyle="1" w:styleId="ScheduleNoNumChar">
    <w:name w:val="Schedule NoNum Char"/>
    <w:link w:val="ScheduleNoNum"/>
    <w:semiHidden/>
    <w:rsid w:val="005F64B1"/>
    <w:rPr>
      <w:rFonts w:ascii="Tahoma" w:eastAsia="Tahoma" w:hAnsi="Tahoma" w:cs="Tahoma"/>
    </w:rPr>
  </w:style>
  <w:style w:type="character" w:customStyle="1" w:styleId="ScheduleTitleChar">
    <w:name w:val="Schedule Title Char"/>
    <w:link w:val="ScheduleTitle"/>
    <w:rsid w:val="005F64B1"/>
    <w:rPr>
      <w:rFonts w:ascii="Tahoma" w:eastAsia="Tahoma" w:hAnsi="Tahoma" w:cs="Tahoma"/>
      <w:b/>
      <w:lang w:val="en-GB" w:eastAsia="en-US" w:bidi="ar-SA"/>
    </w:rPr>
  </w:style>
  <w:style w:type="paragraph" w:customStyle="1" w:styleId="PartTitle">
    <w:name w:val="Part Title"/>
    <w:basedOn w:val="BodyText"/>
    <w:next w:val="BodyText"/>
    <w:link w:val="PartTitleChar"/>
    <w:rsid w:val="005F64B1"/>
    <w:pPr>
      <w:keepNext/>
      <w:suppressAutoHyphens w:val="0"/>
      <w:spacing w:before="0" w:after="120"/>
      <w:ind w:left="0"/>
      <w:jc w:val="center"/>
    </w:pPr>
    <w:rPr>
      <w:b/>
    </w:rPr>
  </w:style>
  <w:style w:type="paragraph" w:customStyle="1" w:styleId="PartNumbering">
    <w:name w:val="Part Numbering"/>
    <w:basedOn w:val="BodyText"/>
    <w:next w:val="PartTitle"/>
    <w:link w:val="PartNumberingChar"/>
    <w:rsid w:val="005F64B1"/>
    <w:pPr>
      <w:keepNext/>
      <w:keepLines/>
      <w:numPr>
        <w:ilvl w:val="1"/>
        <w:numId w:val="6"/>
      </w:numPr>
      <w:spacing w:before="120"/>
      <w:jc w:val="center"/>
    </w:pPr>
    <w:rPr>
      <w:b/>
      <w:bCs/>
    </w:rPr>
  </w:style>
  <w:style w:type="character" w:customStyle="1" w:styleId="PartTitleChar">
    <w:name w:val="Part Title Char"/>
    <w:link w:val="PartTitle"/>
    <w:rsid w:val="005F64B1"/>
    <w:rPr>
      <w:rFonts w:ascii="Tahoma" w:eastAsia="Tahoma" w:hAnsi="Tahoma" w:cs="Tahoma"/>
      <w:b/>
      <w:lang w:val="en-GB" w:eastAsia="en-US" w:bidi="ar-SA"/>
    </w:rPr>
  </w:style>
  <w:style w:type="character" w:customStyle="1" w:styleId="PartNumberingChar">
    <w:name w:val="Part Numbering Char"/>
    <w:link w:val="PartNumbering"/>
    <w:rsid w:val="005F64B1"/>
    <w:rPr>
      <w:rFonts w:ascii="Tahoma" w:eastAsia="Tahoma" w:hAnsi="Tahoma" w:cs="Tahoma"/>
      <w:b/>
      <w:bCs/>
    </w:rPr>
  </w:style>
  <w:style w:type="paragraph" w:customStyle="1" w:styleId="Attestation">
    <w:name w:val="Attestation"/>
    <w:basedOn w:val="BodyText"/>
    <w:next w:val="BodyText"/>
    <w:link w:val="AttestationChar"/>
    <w:rsid w:val="005F64B1"/>
    <w:pPr>
      <w:keepNext/>
      <w:spacing w:before="0"/>
      <w:ind w:left="0"/>
      <w:jc w:val="left"/>
    </w:pPr>
  </w:style>
  <w:style w:type="paragraph" w:styleId="Caption">
    <w:name w:val="caption"/>
    <w:basedOn w:val="Normal"/>
    <w:next w:val="Normal"/>
    <w:qFormat/>
    <w:rsid w:val="005F64B1"/>
    <w:rPr>
      <w:b/>
      <w:bCs/>
      <w:sz w:val="18"/>
      <w:szCs w:val="18"/>
    </w:rPr>
  </w:style>
  <w:style w:type="character" w:styleId="Emphasis">
    <w:name w:val="Emphasis"/>
    <w:qFormat/>
    <w:rsid w:val="005F64B1"/>
    <w:rPr>
      <w:i w:val="0"/>
      <w:iCs w:val="0"/>
    </w:rPr>
  </w:style>
  <w:style w:type="character" w:styleId="IntenseEmphasis">
    <w:name w:val="Intense Emphasis"/>
    <w:qFormat/>
    <w:rsid w:val="005F64B1"/>
    <w:rPr>
      <w:b w:val="0"/>
      <w:bCs w:val="0"/>
      <w:i w:val="0"/>
      <w:iCs w:val="0"/>
      <w:color w:val="auto"/>
    </w:rPr>
  </w:style>
  <w:style w:type="character" w:styleId="IntenseReference">
    <w:name w:val="Intense Reference"/>
    <w:qFormat/>
    <w:rsid w:val="005F64B1"/>
    <w:rPr>
      <w:b w:val="0"/>
      <w:bCs w:val="0"/>
      <w:smallCaps/>
      <w:color w:val="auto"/>
      <w:spacing w:val="5"/>
      <w:u w:val="none"/>
    </w:rPr>
  </w:style>
  <w:style w:type="character" w:styleId="Strong">
    <w:name w:val="Strong"/>
    <w:qFormat/>
    <w:rsid w:val="005F64B1"/>
    <w:rPr>
      <w:b w:val="0"/>
      <w:bCs w:val="0"/>
    </w:rPr>
  </w:style>
  <w:style w:type="character" w:styleId="SubtleEmphasis">
    <w:name w:val="Subtle Emphasis"/>
    <w:qFormat/>
    <w:rsid w:val="005F64B1"/>
    <w:rPr>
      <w:i w:val="0"/>
      <w:iCs w:val="0"/>
      <w:color w:val="auto"/>
    </w:rPr>
  </w:style>
  <w:style w:type="character" w:styleId="SubtleReference">
    <w:name w:val="Subtle Reference"/>
    <w:qFormat/>
    <w:rsid w:val="005F64B1"/>
    <w:rPr>
      <w:caps w:val="0"/>
      <w:smallCaps w:val="0"/>
      <w:color w:val="auto"/>
      <w:u w:val="none"/>
    </w:rPr>
  </w:style>
  <w:style w:type="paragraph" w:styleId="IntenseQuote">
    <w:name w:val="Intense Quote"/>
    <w:basedOn w:val="Normal"/>
    <w:next w:val="Normal"/>
    <w:link w:val="IntenseQuoteChar"/>
    <w:qFormat/>
    <w:rsid w:val="005F64B1"/>
  </w:style>
  <w:style w:type="character" w:customStyle="1" w:styleId="IntenseQuoteChar">
    <w:name w:val="Intense Quote Char"/>
    <w:basedOn w:val="DefaultParagraphFont"/>
    <w:link w:val="IntenseQuote"/>
    <w:semiHidden/>
    <w:rsid w:val="005F64B1"/>
    <w:rPr>
      <w:rFonts w:ascii="Tahoma" w:eastAsia="Tahoma" w:hAnsi="Tahoma" w:cs="Tahoma"/>
      <w:lang w:val="en-GB" w:eastAsia="en-US" w:bidi="ar-SA"/>
    </w:rPr>
  </w:style>
  <w:style w:type="paragraph" w:styleId="Quote">
    <w:name w:val="Quote"/>
    <w:basedOn w:val="Normal"/>
    <w:next w:val="Normal"/>
    <w:link w:val="QuoteChar"/>
    <w:qFormat/>
    <w:rsid w:val="005F64B1"/>
  </w:style>
  <w:style w:type="character" w:customStyle="1" w:styleId="QuoteChar">
    <w:name w:val="Quote Char"/>
    <w:basedOn w:val="DefaultParagraphFont"/>
    <w:link w:val="Quote"/>
    <w:semiHidden/>
    <w:rsid w:val="005F64B1"/>
    <w:rPr>
      <w:rFonts w:ascii="Tahoma" w:eastAsia="Tahoma" w:hAnsi="Tahoma" w:cs="Tahoma"/>
      <w:lang w:val="en-GB" w:eastAsia="en-US" w:bidi="ar-SA"/>
    </w:rPr>
  </w:style>
  <w:style w:type="character" w:customStyle="1" w:styleId="SubtitleChar">
    <w:name w:val="Subtitle Char"/>
    <w:link w:val="Subtitle"/>
    <w:semiHidden/>
    <w:rsid w:val="005F64B1"/>
    <w:rPr>
      <w:rFonts w:ascii="Arial" w:hAnsi="Arial" w:cs="Arial"/>
      <w:sz w:val="24"/>
      <w:szCs w:val="24"/>
      <w:lang w:val="en-GB" w:eastAsia="en-GB" w:bidi="ar-SA"/>
    </w:rPr>
  </w:style>
  <w:style w:type="character" w:customStyle="1" w:styleId="TitleChar">
    <w:name w:val="Title Char"/>
    <w:link w:val="Title"/>
    <w:semiHidden/>
    <w:rsid w:val="005F64B1"/>
    <w:rPr>
      <w:rFonts w:ascii="Arial" w:hAnsi="Arial"/>
      <w:b/>
      <w:bCs/>
      <w:vanish/>
      <w:color w:val="FF0000"/>
      <w:u w:val="dotted"/>
      <w:lang w:val="en-GB" w:eastAsia="en-GB" w:bidi="ar-SA"/>
    </w:rPr>
  </w:style>
  <w:style w:type="paragraph" w:styleId="BlockText">
    <w:name w:val="Block Text"/>
    <w:basedOn w:val="Normal"/>
    <w:semiHidden/>
    <w:rsid w:val="005F64B1"/>
  </w:style>
  <w:style w:type="paragraph" w:styleId="IndexHeading">
    <w:name w:val="index heading"/>
    <w:basedOn w:val="Normal"/>
    <w:next w:val="Index1"/>
    <w:semiHidden/>
    <w:rsid w:val="005F64B1"/>
    <w:rPr>
      <w:b/>
      <w:bCs/>
    </w:rPr>
  </w:style>
  <w:style w:type="paragraph" w:styleId="ListParagraph">
    <w:name w:val="List Paragraph"/>
    <w:basedOn w:val="Normal"/>
    <w:uiPriority w:val="34"/>
    <w:qFormat/>
    <w:rsid w:val="005F64B1"/>
  </w:style>
  <w:style w:type="paragraph" w:styleId="TableofAuthorities">
    <w:name w:val="table of authorities"/>
    <w:basedOn w:val="Normal"/>
    <w:next w:val="Normal"/>
    <w:semiHidden/>
    <w:rsid w:val="005F64B1"/>
  </w:style>
  <w:style w:type="paragraph" w:styleId="TOAHeading">
    <w:name w:val="toa heading"/>
    <w:basedOn w:val="Normal"/>
    <w:next w:val="Normal"/>
    <w:semiHidden/>
    <w:rsid w:val="005F64B1"/>
    <w:rPr>
      <w:b/>
      <w:bCs/>
    </w:rPr>
  </w:style>
  <w:style w:type="paragraph" w:customStyle="1" w:styleId="Background">
    <w:name w:val="Background"/>
    <w:basedOn w:val="StandardText"/>
    <w:link w:val="BackgroundChar"/>
    <w:rsid w:val="004075C2"/>
    <w:pPr>
      <w:widowControl w:val="0"/>
      <w:numPr>
        <w:numId w:val="28"/>
      </w:numPr>
      <w:tabs>
        <w:tab w:val="clear" w:pos="567"/>
        <w:tab w:val="num" w:pos="851"/>
      </w:tabs>
      <w:ind w:left="851" w:hanging="851"/>
    </w:pPr>
    <w:rPr>
      <w:rFonts w:cs="Calibri"/>
    </w:rPr>
  </w:style>
  <w:style w:type="character" w:customStyle="1" w:styleId="AttestationChar">
    <w:name w:val="Attestation Char"/>
    <w:basedOn w:val="DefaultParagraphFont"/>
    <w:link w:val="Attestation"/>
    <w:rsid w:val="005F64B1"/>
    <w:rPr>
      <w:rFonts w:ascii="Tahoma" w:eastAsia="Tahoma" w:hAnsi="Tahoma" w:cs="Tahoma"/>
      <w:lang w:val="en-GB" w:eastAsia="en-US" w:bidi="ar-SA"/>
    </w:rPr>
  </w:style>
  <w:style w:type="character" w:customStyle="1" w:styleId="BoldField">
    <w:name w:val="Bold Field"/>
    <w:semiHidden/>
    <w:rsid w:val="005F64B1"/>
    <w:rPr>
      <w:b/>
      <w:bCs/>
    </w:rPr>
  </w:style>
  <w:style w:type="character" w:customStyle="1" w:styleId="BackgroundChar">
    <w:name w:val="Background Char"/>
    <w:link w:val="Background"/>
    <w:rsid w:val="004075C2"/>
    <w:rPr>
      <w:rFonts w:ascii="Calibri" w:hAnsi="Calibri" w:cs="Calibri"/>
      <w:sz w:val="22"/>
      <w:lang w:eastAsia="en-GB"/>
    </w:rPr>
  </w:style>
  <w:style w:type="character" w:customStyle="1" w:styleId="Bold">
    <w:name w:val="Bold"/>
    <w:semiHidden/>
    <w:rsid w:val="005F64B1"/>
    <w:rPr>
      <w:b/>
      <w:bCs/>
    </w:rPr>
  </w:style>
  <w:style w:type="paragraph" w:customStyle="1" w:styleId="Bullet">
    <w:name w:val="Bullet"/>
    <w:basedOn w:val="BodyText"/>
    <w:semiHidden/>
    <w:rsid w:val="005F64B1"/>
    <w:pPr>
      <w:tabs>
        <w:tab w:val="num" w:pos="360"/>
      </w:tabs>
      <w:spacing w:before="0"/>
      <w:ind w:hanging="907"/>
    </w:pPr>
  </w:style>
  <w:style w:type="paragraph" w:customStyle="1" w:styleId="Contents">
    <w:name w:val="Contents"/>
    <w:basedOn w:val="BodyText"/>
    <w:link w:val="ContentsChar"/>
    <w:semiHidden/>
    <w:rsid w:val="005F64B1"/>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bCs/>
    </w:rPr>
  </w:style>
  <w:style w:type="paragraph" w:customStyle="1" w:styleId="ContentsTitle">
    <w:name w:val="Contents Title"/>
    <w:basedOn w:val="Contents"/>
    <w:next w:val="Contents"/>
    <w:link w:val="ContentsTitleChar"/>
    <w:semiHidden/>
    <w:rsid w:val="005F64B1"/>
    <w:pPr>
      <w:keepNext/>
      <w:jc w:val="center"/>
    </w:pPr>
  </w:style>
  <w:style w:type="character" w:customStyle="1" w:styleId="ContentsChar">
    <w:name w:val="Contents Char"/>
    <w:link w:val="Contents"/>
    <w:semiHidden/>
    <w:rsid w:val="005F64B1"/>
    <w:rPr>
      <w:rFonts w:ascii="Tahoma" w:eastAsia="Tahoma" w:hAnsi="Tahoma" w:cs="Tahoma"/>
      <w:b/>
      <w:bCs/>
      <w:lang w:val="en-GB" w:eastAsia="en-US" w:bidi="ar-SA"/>
    </w:rPr>
  </w:style>
  <w:style w:type="paragraph" w:customStyle="1" w:styleId="Execution">
    <w:name w:val="Execution"/>
    <w:basedOn w:val="BodyText"/>
    <w:link w:val="ExecutionChar"/>
    <w:rsid w:val="005F64B1"/>
    <w:pPr>
      <w:keepNext/>
      <w:tabs>
        <w:tab w:val="clear" w:pos="907"/>
        <w:tab w:val="clear" w:pos="1644"/>
        <w:tab w:val="clear" w:pos="2381"/>
        <w:tab w:val="clear" w:pos="3119"/>
        <w:tab w:val="clear" w:pos="3856"/>
        <w:tab w:val="clear" w:pos="4593"/>
        <w:tab w:val="clear" w:pos="5330"/>
        <w:tab w:val="clear" w:pos="6067"/>
        <w:tab w:val="left" w:pos="3459"/>
        <w:tab w:val="left" w:pos="3686"/>
      </w:tabs>
      <w:spacing w:before="0"/>
      <w:ind w:left="0"/>
      <w:jc w:val="left"/>
    </w:pPr>
  </w:style>
  <w:style w:type="character" w:customStyle="1" w:styleId="ContentsTitleChar">
    <w:name w:val="Contents Title Char"/>
    <w:link w:val="ContentsTitle"/>
    <w:semiHidden/>
    <w:rsid w:val="005F64B1"/>
    <w:rPr>
      <w:rFonts w:ascii="Tahoma" w:eastAsia="Tahoma" w:hAnsi="Tahoma" w:cs="Tahoma"/>
      <w:b/>
      <w:bCs/>
      <w:lang w:val="en-GB" w:eastAsia="en-US" w:bidi="ar-SA"/>
    </w:rPr>
  </w:style>
  <w:style w:type="character" w:customStyle="1" w:styleId="ExecutionChar">
    <w:name w:val="Execution Char"/>
    <w:basedOn w:val="DefaultParagraphFont"/>
    <w:link w:val="Execution"/>
    <w:rsid w:val="005F64B1"/>
    <w:rPr>
      <w:rFonts w:ascii="Tahoma" w:eastAsia="Tahoma" w:hAnsi="Tahoma" w:cs="Tahoma"/>
      <w:lang w:val="en-GB" w:eastAsia="en-US" w:bidi="ar-SA"/>
    </w:rPr>
  </w:style>
  <w:style w:type="paragraph" w:styleId="EndnoteText">
    <w:name w:val="endnote text"/>
    <w:basedOn w:val="Normal"/>
    <w:link w:val="EndnoteTextChar"/>
    <w:semiHidden/>
    <w:rsid w:val="005F64B1"/>
    <w:pPr>
      <w:tabs>
        <w:tab w:val="left" w:pos="454"/>
      </w:tabs>
      <w:ind w:left="454" w:hanging="454"/>
    </w:pPr>
    <w:rPr>
      <w:i/>
      <w:iCs/>
      <w:sz w:val="16"/>
      <w:szCs w:val="16"/>
    </w:rPr>
  </w:style>
  <w:style w:type="character" w:customStyle="1" w:styleId="EndnoteTextChar">
    <w:name w:val="Endnote Text Char"/>
    <w:link w:val="EndnoteText"/>
    <w:semiHidden/>
    <w:rsid w:val="005F64B1"/>
    <w:rPr>
      <w:rFonts w:ascii="Tahoma" w:eastAsia="Tahoma" w:hAnsi="Tahoma" w:cs="Tahoma"/>
      <w:i/>
      <w:iCs/>
      <w:sz w:val="16"/>
      <w:szCs w:val="16"/>
      <w:lang w:val="en-GB" w:eastAsia="en-US" w:bidi="ar-SA"/>
    </w:rPr>
  </w:style>
  <w:style w:type="paragraph" w:customStyle="1" w:styleId="ExecutionTitle">
    <w:name w:val="Execution Title"/>
    <w:basedOn w:val="BodyText"/>
    <w:next w:val="Execution"/>
    <w:link w:val="ExecutionTitleChar"/>
    <w:rsid w:val="005F64B1"/>
    <w:pPr>
      <w:tabs>
        <w:tab w:val="clear" w:pos="907"/>
        <w:tab w:val="clear" w:pos="1644"/>
        <w:tab w:val="clear" w:pos="2381"/>
        <w:tab w:val="clear" w:pos="3119"/>
        <w:tab w:val="clear" w:pos="3856"/>
        <w:tab w:val="clear" w:pos="4593"/>
        <w:tab w:val="clear" w:pos="5330"/>
        <w:tab w:val="clear" w:pos="6067"/>
      </w:tabs>
      <w:spacing w:after="240"/>
      <w:ind w:left="0"/>
      <w:jc w:val="center"/>
    </w:pPr>
    <w:rPr>
      <w:b/>
      <w:bCs/>
    </w:rPr>
  </w:style>
  <w:style w:type="character" w:customStyle="1" w:styleId="ExecutionTitleChar">
    <w:name w:val="Execution Title Char"/>
    <w:link w:val="ExecutionTitle"/>
    <w:rsid w:val="005F64B1"/>
    <w:rPr>
      <w:rFonts w:ascii="Tahoma" w:eastAsia="Tahoma" w:hAnsi="Tahoma" w:cs="Tahoma"/>
      <w:b/>
      <w:bCs/>
      <w:lang w:val="en-GB" w:eastAsia="en-US" w:bidi="ar-SA"/>
    </w:rPr>
  </w:style>
  <w:style w:type="paragraph" w:customStyle="1" w:styleId="FrontSheet">
    <w:name w:val="Front Sheet"/>
    <w:basedOn w:val="BodyText"/>
    <w:link w:val="FrontSheetChar"/>
    <w:semiHidden/>
    <w:rsid w:val="005F64B1"/>
    <w:pPr>
      <w:spacing w:before="0"/>
      <w:ind w:left="0"/>
      <w:jc w:val="center"/>
    </w:pPr>
  </w:style>
  <w:style w:type="paragraph" w:customStyle="1" w:styleId="FrontSheetBold">
    <w:name w:val="Front Sheet Bold"/>
    <w:basedOn w:val="FrontSheet"/>
    <w:link w:val="FrontSheetBoldChar"/>
    <w:semiHidden/>
    <w:rsid w:val="005F64B1"/>
    <w:rPr>
      <w:b/>
      <w:bCs/>
    </w:rPr>
  </w:style>
  <w:style w:type="character" w:customStyle="1" w:styleId="FrontSheetChar">
    <w:name w:val="Front Sheet Char"/>
    <w:basedOn w:val="DefaultParagraphFont"/>
    <w:link w:val="FrontSheet"/>
    <w:rsid w:val="005F64B1"/>
    <w:rPr>
      <w:rFonts w:ascii="Tahoma" w:eastAsia="Tahoma" w:hAnsi="Tahoma" w:cs="Tahoma"/>
      <w:lang w:val="en-GB" w:eastAsia="en-US" w:bidi="ar-SA"/>
    </w:rPr>
  </w:style>
  <w:style w:type="paragraph" w:customStyle="1" w:styleId="Guidance">
    <w:name w:val="Guidance"/>
    <w:basedOn w:val="BodyText"/>
    <w:link w:val="GuidanceChar"/>
    <w:rsid w:val="005F64B1"/>
    <w:pPr>
      <w:ind w:left="0"/>
    </w:pPr>
    <w:rPr>
      <w:i/>
      <w:iCs/>
      <w:vanish/>
      <w:color w:val="FF0000"/>
    </w:rPr>
  </w:style>
  <w:style w:type="character" w:customStyle="1" w:styleId="FrontSheetBoldChar">
    <w:name w:val="Front Sheet Bold Char"/>
    <w:link w:val="FrontSheetBold"/>
    <w:rsid w:val="005F64B1"/>
    <w:rPr>
      <w:rFonts w:ascii="Tahoma" w:eastAsia="Tahoma" w:hAnsi="Tahoma" w:cs="Tahoma"/>
      <w:b/>
      <w:bCs/>
      <w:lang w:val="en-GB" w:eastAsia="en-US" w:bidi="ar-SA"/>
    </w:rPr>
  </w:style>
  <w:style w:type="character" w:customStyle="1" w:styleId="GuidanceChar">
    <w:name w:val="Guidance Char"/>
    <w:link w:val="Guidance"/>
    <w:rsid w:val="005F64B1"/>
    <w:rPr>
      <w:rFonts w:ascii="Tahoma" w:eastAsia="Tahoma" w:hAnsi="Tahoma" w:cs="Tahoma"/>
      <w:i/>
      <w:iCs/>
      <w:vanish/>
      <w:color w:val="FF0000"/>
      <w:lang w:val="en-GB" w:eastAsia="en-US" w:bidi="ar-SA"/>
    </w:rPr>
  </w:style>
  <w:style w:type="paragraph" w:styleId="TOCHeading">
    <w:name w:val="TOC Heading"/>
    <w:basedOn w:val="Normal"/>
    <w:next w:val="Normal"/>
    <w:qFormat/>
    <w:rsid w:val="005F64B1"/>
  </w:style>
  <w:style w:type="paragraph" w:customStyle="1" w:styleId="LRGuidance">
    <w:name w:val="LR Guidance"/>
    <w:basedOn w:val="BodyText"/>
    <w:link w:val="LRGuidanceChar"/>
    <w:semiHidden/>
    <w:rsid w:val="005F64B1"/>
    <w:pPr>
      <w:ind w:left="0"/>
    </w:pPr>
    <w:rPr>
      <w:i/>
      <w:iCs/>
      <w:vanish/>
      <w:color w:val="FF0000"/>
    </w:rPr>
  </w:style>
  <w:style w:type="character" w:customStyle="1" w:styleId="LRGuidanceChar">
    <w:name w:val="LR Guidance Char"/>
    <w:link w:val="LRGuidance"/>
    <w:semiHidden/>
    <w:rsid w:val="005F64B1"/>
    <w:rPr>
      <w:rFonts w:ascii="Tahoma" w:eastAsia="Tahoma" w:hAnsi="Tahoma" w:cs="Tahoma"/>
      <w:i/>
      <w:iCs/>
      <w:vanish/>
      <w:color w:val="FF0000"/>
      <w:lang w:val="en-GB" w:eastAsia="en-US" w:bidi="ar-SA"/>
    </w:rPr>
  </w:style>
  <w:style w:type="paragraph" w:customStyle="1" w:styleId="SectionTitle">
    <w:name w:val="Section Title"/>
    <w:basedOn w:val="BodyText"/>
    <w:next w:val="BodyText"/>
    <w:link w:val="SectionTitleChar"/>
    <w:rsid w:val="005F64B1"/>
    <w:pPr>
      <w:keepNext/>
      <w:spacing w:before="0" w:after="240"/>
      <w:ind w:left="0"/>
      <w:jc w:val="center"/>
    </w:pPr>
    <w:rPr>
      <w:b/>
      <w:bCs/>
      <w:caps/>
    </w:rPr>
  </w:style>
  <w:style w:type="character" w:customStyle="1" w:styleId="PartiesChar">
    <w:name w:val="Parties Char"/>
    <w:link w:val="Parties"/>
    <w:rsid w:val="004075C2"/>
    <w:rPr>
      <w:rFonts w:ascii="Calibri" w:hAnsi="Calibri" w:cs="Calibri"/>
      <w:sz w:val="22"/>
      <w:lang w:eastAsia="en-GB"/>
    </w:rPr>
  </w:style>
  <w:style w:type="paragraph" w:customStyle="1" w:styleId="SectionNumbering">
    <w:name w:val="Section Numbering"/>
    <w:basedOn w:val="BodyText"/>
    <w:next w:val="SectionTitle"/>
    <w:link w:val="SectionNumberingChar"/>
    <w:rsid w:val="005F64B1"/>
    <w:pPr>
      <w:keepNext/>
      <w:numPr>
        <w:numId w:val="7"/>
      </w:numPr>
      <w:suppressAutoHyphens w:val="0"/>
      <w:jc w:val="center"/>
    </w:pPr>
    <w:rPr>
      <w:b/>
      <w:bCs/>
    </w:rPr>
  </w:style>
  <w:style w:type="character" w:customStyle="1" w:styleId="SectionTitleChar">
    <w:name w:val="Section Title Char"/>
    <w:link w:val="SectionTitle"/>
    <w:rsid w:val="005F64B1"/>
    <w:rPr>
      <w:rFonts w:ascii="Tahoma" w:eastAsia="Tahoma" w:hAnsi="Tahoma" w:cs="Tahoma"/>
      <w:b/>
      <w:bCs/>
      <w:caps/>
      <w:lang w:val="en-GB" w:eastAsia="en-US" w:bidi="ar-SA"/>
    </w:rPr>
  </w:style>
  <w:style w:type="paragraph" w:customStyle="1" w:styleId="Testimonium">
    <w:name w:val="Testimonium"/>
    <w:basedOn w:val="BodyText"/>
    <w:link w:val="TestimoniumChar"/>
    <w:rsid w:val="005F64B1"/>
    <w:pPr>
      <w:ind w:left="0"/>
    </w:pPr>
    <w:rPr>
      <w:b/>
      <w:bCs/>
    </w:rPr>
  </w:style>
  <w:style w:type="character" w:customStyle="1" w:styleId="SectionNumberingChar">
    <w:name w:val="Section Numbering Char"/>
    <w:link w:val="SectionNumbering"/>
    <w:rsid w:val="005F64B1"/>
    <w:rPr>
      <w:rFonts w:ascii="Tahoma" w:eastAsia="Tahoma" w:hAnsi="Tahoma" w:cs="Tahoma"/>
      <w:b/>
      <w:bCs/>
    </w:rPr>
  </w:style>
  <w:style w:type="character" w:customStyle="1" w:styleId="TestimoniumChar">
    <w:name w:val="Testimonium Char"/>
    <w:link w:val="Testimonium"/>
    <w:rsid w:val="005F64B1"/>
    <w:rPr>
      <w:rFonts w:ascii="Tahoma" w:eastAsia="Tahoma" w:hAnsi="Tahoma" w:cs="Tahoma"/>
      <w:b/>
      <w:bCs/>
      <w:lang w:val="en-GB" w:eastAsia="en-US" w:bidi="ar-SA"/>
    </w:rPr>
  </w:style>
  <w:style w:type="paragraph" w:customStyle="1" w:styleId="HeadingPlain">
    <w:name w:val="Heading Plain"/>
    <w:basedOn w:val="BodyText"/>
    <w:next w:val="BodyText"/>
    <w:link w:val="HeadingPlainChar"/>
    <w:rsid w:val="005F64B1"/>
    <w:pPr>
      <w:keepNext/>
      <w:suppressAutoHyphens w:val="0"/>
      <w:ind w:left="0"/>
    </w:pPr>
    <w:rPr>
      <w:b/>
      <w:caps/>
    </w:rPr>
  </w:style>
  <w:style w:type="character" w:customStyle="1" w:styleId="HeadingPlainChar">
    <w:name w:val="Heading Plain Char"/>
    <w:link w:val="HeadingPlain"/>
    <w:rsid w:val="005F64B1"/>
    <w:rPr>
      <w:rFonts w:ascii="Tahoma" w:eastAsia="Tahoma" w:hAnsi="Tahoma" w:cs="Tahoma"/>
      <w:b/>
      <w:caps/>
      <w:lang w:val="en-GB" w:eastAsia="en-US" w:bidi="ar-SA"/>
    </w:rPr>
  </w:style>
  <w:style w:type="table" w:styleId="TableGrid">
    <w:name w:val="Table Grid"/>
    <w:basedOn w:val="TableNormal"/>
    <w:rsid w:val="005F64B1"/>
    <w:pPr>
      <w:spacing w:before="60" w:after="6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PPlain">
    <w:name w:val="Table BLP Plain"/>
    <w:basedOn w:val="TableNormal"/>
    <w:rsid w:val="005F64B1"/>
    <w:pPr>
      <w:spacing w:before="60" w:after="60"/>
    </w:pPr>
    <w:rPr>
      <w:rFonts w:ascii="Tahoma" w:eastAsia="Tahoma" w:hAnsi="Tahoma" w:cs="Tahoma"/>
    </w:rPr>
    <w:tblPr/>
  </w:style>
  <w:style w:type="table" w:styleId="MediumShading2-Accent4">
    <w:name w:val="Medium Shading 2 Accent 4"/>
    <w:basedOn w:val="TableNormal"/>
    <w:rsid w:val="005F64B1"/>
    <w:rPr>
      <w:rFonts w:ascii="Tahoma" w:eastAsia="Tahoma" w:hAnsi="Tahoma" w:cs="Tahom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64B1"/>
    <w:pPr>
      <w:spacing w:before="60" w:after="60"/>
    </w:pPr>
  </w:style>
  <w:style w:type="character" w:customStyle="1" w:styleId="TableTextChar">
    <w:name w:val="Table Text Char"/>
    <w:basedOn w:val="DefaultParagraphFont"/>
    <w:link w:val="TableText"/>
    <w:rsid w:val="005F64B1"/>
    <w:rPr>
      <w:rFonts w:ascii="Tahoma" w:eastAsia="Tahoma" w:hAnsi="Tahoma" w:cs="Tahoma"/>
      <w:lang w:val="en-GB" w:eastAsia="en-US" w:bidi="ar-SA"/>
    </w:rPr>
  </w:style>
  <w:style w:type="character" w:styleId="BookTitle">
    <w:name w:val="Book Title"/>
    <w:qFormat/>
    <w:rsid w:val="005F64B1"/>
    <w:rPr>
      <w:b/>
      <w:bCs/>
      <w:smallCaps/>
      <w:spacing w:val="5"/>
    </w:rPr>
  </w:style>
  <w:style w:type="paragraph" w:styleId="TableofFigures">
    <w:name w:val="table of figures"/>
    <w:basedOn w:val="Normal"/>
    <w:next w:val="Normal"/>
    <w:semiHidden/>
    <w:rsid w:val="005F64B1"/>
  </w:style>
  <w:style w:type="table" w:customStyle="1" w:styleId="TableBLPForms1">
    <w:name w:val="Table BLP Forms1"/>
    <w:basedOn w:val="TableNormal"/>
    <w:rsid w:val="005F64B1"/>
    <w:pPr>
      <w:spacing w:before="60" w:after="6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64B1"/>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64B1"/>
    <w:rPr>
      <w:rFonts w:ascii="Tahoma" w:eastAsia="Tahoma" w:hAnsi="Tahoma" w:cs="Tahom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64B1"/>
    <w:rPr>
      <w:rFonts w:ascii="Tahoma" w:eastAsia="SimHei" w:hAnsi="Tahoma" w:cs="Tahoma"/>
      <w:color w:val="000000"/>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64B1"/>
    <w:rPr>
      <w:rFonts w:ascii="Tahoma" w:eastAsia="Tahoma" w:hAnsi="Tahoma" w:cs="Tahom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64B1"/>
    <w:rPr>
      <w:rFonts w:ascii="Tahoma" w:eastAsia="Tahoma" w:hAnsi="Tahoma" w:cs="Tahom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64B1"/>
    <w:rPr>
      <w:rFonts w:ascii="Tahoma" w:eastAsia="Tahoma" w:hAnsi="Tahoma" w:cs="Tahoma"/>
      <w:color w:val="000000"/>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64B1"/>
    <w:rPr>
      <w:rFonts w:ascii="Tahoma" w:eastAsia="Tahoma" w:hAnsi="Tahoma" w:cs="Tahoma"/>
      <w:color w:val="000000"/>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64B1"/>
    <w:rPr>
      <w:rFonts w:ascii="Tahoma" w:eastAsia="Tahoma" w:hAnsi="Tahoma" w:cs="Tahoma"/>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64B1"/>
    <w:rPr>
      <w:i/>
      <w:iCs/>
    </w:rPr>
  </w:style>
  <w:style w:type="character" w:styleId="EndnoteReference">
    <w:name w:val="endnote reference"/>
    <w:semiHidden/>
    <w:rsid w:val="005F64B1"/>
    <w:rPr>
      <w:vertAlign w:val="superscript"/>
    </w:rPr>
  </w:style>
  <w:style w:type="numbering" w:customStyle="1" w:styleId="HouseList2">
    <w:name w:val="HouseList2"/>
    <w:rsid w:val="005F64B1"/>
  </w:style>
  <w:style w:type="character" w:styleId="FollowedHyperlink">
    <w:name w:val="FollowedHyperlink"/>
    <w:semiHidden/>
    <w:rsid w:val="005F64B1"/>
    <w:rPr>
      <w:color w:val="5E163A"/>
      <w:u w:val="single"/>
    </w:rPr>
  </w:style>
  <w:style w:type="paragraph" w:styleId="BalloonText">
    <w:name w:val="Balloon Text"/>
    <w:basedOn w:val="Normal"/>
    <w:link w:val="BalloonTextChar"/>
    <w:semiHidden/>
    <w:rsid w:val="005F64B1"/>
    <w:rPr>
      <w:sz w:val="16"/>
      <w:szCs w:val="16"/>
    </w:rPr>
  </w:style>
  <w:style w:type="character" w:customStyle="1" w:styleId="BalloonTextChar">
    <w:name w:val="Balloon Text Char"/>
    <w:link w:val="BalloonText"/>
    <w:semiHidden/>
    <w:rsid w:val="005F64B1"/>
    <w:rPr>
      <w:rFonts w:ascii="Tahoma" w:eastAsia="Tahoma" w:hAnsi="Tahoma" w:cs="Tahoma"/>
      <w:sz w:val="16"/>
      <w:szCs w:val="16"/>
      <w:lang w:val="en-GB" w:eastAsia="en-US" w:bidi="ar-SA"/>
    </w:rPr>
  </w:style>
  <w:style w:type="character" w:styleId="CommentReference">
    <w:name w:val="annotation reference"/>
    <w:rsid w:val="005F64B1"/>
    <w:rPr>
      <w:sz w:val="16"/>
      <w:szCs w:val="16"/>
    </w:rPr>
  </w:style>
  <w:style w:type="paragraph" w:styleId="CommentText">
    <w:name w:val="annotation text"/>
    <w:basedOn w:val="Normal"/>
    <w:link w:val="CommentTextChar"/>
    <w:rsid w:val="005F64B1"/>
  </w:style>
  <w:style w:type="character" w:customStyle="1" w:styleId="CommentTextChar">
    <w:name w:val="Comment Text Char"/>
    <w:link w:val="CommentText"/>
    <w:rsid w:val="005F64B1"/>
    <w:rPr>
      <w:rFonts w:ascii="Tahoma" w:eastAsia="Tahoma" w:hAnsi="Tahoma" w:cs="Tahoma"/>
      <w:lang w:val="en-GB" w:eastAsia="en-US" w:bidi="ar-SA"/>
    </w:rPr>
  </w:style>
  <w:style w:type="paragraph" w:styleId="Revision">
    <w:name w:val="Revision"/>
    <w:hidden/>
    <w:semiHidden/>
    <w:rsid w:val="005F64B1"/>
    <w:rPr>
      <w:rFonts w:ascii="Tahoma" w:eastAsia="Tahoma" w:hAnsi="Tahoma" w:cs="Tahoma"/>
    </w:rPr>
  </w:style>
  <w:style w:type="paragraph" w:customStyle="1" w:styleId="SHNormal">
    <w:name w:val="SH Normal"/>
    <w:rsid w:val="005F64B1"/>
    <w:pPr>
      <w:autoSpaceDE w:val="0"/>
      <w:autoSpaceDN w:val="0"/>
      <w:adjustRightInd w:val="0"/>
      <w:spacing w:after="200" w:line="280" w:lineRule="atLeast"/>
      <w:jc w:val="both"/>
    </w:pPr>
    <w:rPr>
      <w:rFonts w:ascii="Calibri" w:hAnsi="Calibri"/>
      <w:sz w:val="19"/>
      <w:szCs w:val="19"/>
      <w:lang w:eastAsia="en-GB"/>
    </w:rPr>
  </w:style>
  <w:style w:type="paragraph" w:customStyle="1" w:styleId="SHTabBullet">
    <w:name w:val="SH TabBullet"/>
    <w:basedOn w:val="Normal"/>
    <w:rsid w:val="005F64B1"/>
    <w:pPr>
      <w:numPr>
        <w:numId w:val="9"/>
      </w:numPr>
      <w:spacing w:before="100" w:after="100" w:line="280" w:lineRule="atLeast"/>
      <w:ind w:left="851" w:hanging="851"/>
    </w:pPr>
    <w:rPr>
      <w:sz w:val="19"/>
      <w:szCs w:val="19"/>
    </w:rPr>
  </w:style>
  <w:style w:type="paragraph" w:customStyle="1" w:styleId="SHTabRoman">
    <w:name w:val="SH TabRoman"/>
    <w:basedOn w:val="Normal"/>
    <w:rsid w:val="005F64B1"/>
    <w:pPr>
      <w:numPr>
        <w:numId w:val="10"/>
      </w:numPr>
      <w:spacing w:before="100" w:after="100" w:line="280" w:lineRule="atLeast"/>
      <w:ind w:left="851" w:hanging="851"/>
    </w:pPr>
    <w:rPr>
      <w:sz w:val="19"/>
      <w:szCs w:val="19"/>
    </w:rPr>
  </w:style>
  <w:style w:type="character" w:customStyle="1" w:styleId="CharChar18">
    <w:name w:val="Char Char18"/>
    <w:rsid w:val="00F30401"/>
    <w:rPr>
      <w:rFonts w:ascii="Arial" w:hAnsi="Arial"/>
      <w:b/>
      <w:caps/>
      <w:lang w:val="en-GB" w:eastAsia="en-GB" w:bidi="ar-SA"/>
    </w:rPr>
  </w:style>
  <w:style w:type="character" w:customStyle="1" w:styleId="CharChar17">
    <w:name w:val="Char Char17"/>
    <w:rsid w:val="00F30401"/>
    <w:rPr>
      <w:rFonts w:ascii="Arial" w:hAnsi="Arial"/>
      <w:lang w:val="en-GB" w:eastAsia="en-GB" w:bidi="ar-SA"/>
    </w:rPr>
  </w:style>
  <w:style w:type="character" w:customStyle="1" w:styleId="CharChar16">
    <w:name w:val="Char Char16"/>
    <w:rsid w:val="00F30401"/>
    <w:rPr>
      <w:rFonts w:ascii="Arial" w:hAnsi="Arial"/>
      <w:lang w:val="en-GB" w:eastAsia="en-GB" w:bidi="ar-SA"/>
    </w:rPr>
  </w:style>
  <w:style w:type="character" w:customStyle="1" w:styleId="CharChar15">
    <w:name w:val="Char Char15"/>
    <w:rsid w:val="00F30401"/>
    <w:rPr>
      <w:rFonts w:ascii="Arial" w:hAnsi="Arial"/>
      <w:lang w:val="en-GB" w:eastAsia="en-GB" w:bidi="ar-SA"/>
    </w:rPr>
  </w:style>
  <w:style w:type="character" w:customStyle="1" w:styleId="CharChar9">
    <w:name w:val="Char Char9"/>
    <w:rsid w:val="00F30401"/>
    <w:rPr>
      <w:rFonts w:ascii="Arial" w:hAnsi="Arial"/>
      <w:sz w:val="12"/>
      <w:lang w:val="en-GB" w:eastAsia="en-GB" w:bidi="ar-SA"/>
    </w:rPr>
  </w:style>
  <w:style w:type="character" w:customStyle="1" w:styleId="CharChar5">
    <w:name w:val="Char Char5"/>
    <w:rsid w:val="00F30401"/>
    <w:rPr>
      <w:rFonts w:ascii="Arial" w:hAnsi="Arial"/>
      <w:lang w:val="en-GB" w:eastAsia="en-GB" w:bidi="ar-SA"/>
    </w:rPr>
  </w:style>
  <w:style w:type="paragraph" w:styleId="BodyText2">
    <w:name w:val="Body Text 2"/>
    <w:basedOn w:val="Normal"/>
    <w:link w:val="BodyText2Char"/>
    <w:rsid w:val="00F30401"/>
    <w:pPr>
      <w:spacing w:line="480" w:lineRule="auto"/>
    </w:pPr>
  </w:style>
  <w:style w:type="character" w:customStyle="1" w:styleId="BodyText2Char">
    <w:name w:val="Body Text 2 Char"/>
    <w:link w:val="BodyText2"/>
    <w:rsid w:val="00F30401"/>
    <w:rPr>
      <w:rFonts w:ascii="Arial" w:hAnsi="Arial"/>
      <w:lang w:val="en-GB" w:eastAsia="en-GB" w:bidi="ar-SA"/>
    </w:rPr>
  </w:style>
  <w:style w:type="character" w:customStyle="1" w:styleId="ScheduleStyle2Char">
    <w:name w:val="Schedule Style 2 Char"/>
    <w:basedOn w:val="DefaultParagraphFont"/>
    <w:link w:val="ScheduleStyle2"/>
    <w:rsid w:val="00B31751"/>
    <w:rPr>
      <w:rFonts w:ascii="Calibri" w:hAnsi="Calibri"/>
      <w:sz w:val="22"/>
      <w:lang w:eastAsia="en-GB"/>
    </w:rPr>
  </w:style>
  <w:style w:type="paragraph" w:styleId="CommentSubject">
    <w:name w:val="annotation subject"/>
    <w:basedOn w:val="CommentText"/>
    <w:next w:val="CommentText"/>
    <w:link w:val="CommentSubjectChar"/>
    <w:rsid w:val="00412A21"/>
    <w:rPr>
      <w:b/>
      <w:bCs/>
    </w:rPr>
  </w:style>
  <w:style w:type="character" w:customStyle="1" w:styleId="CommentSubjectChar">
    <w:name w:val="Comment Subject Char"/>
    <w:basedOn w:val="CommentTextChar"/>
    <w:link w:val="CommentSubject"/>
    <w:rsid w:val="00412A21"/>
    <w:rPr>
      <w:rFonts w:ascii="Arial" w:eastAsia="Tahoma" w:hAnsi="Arial" w:cs="Tahoma"/>
      <w:b/>
      <w:bCs/>
      <w:lang w:val="en-GB" w:eastAsia="en-GB" w:bidi="ar-SA"/>
    </w:rPr>
  </w:style>
  <w:style w:type="character" w:customStyle="1" w:styleId="tgc">
    <w:name w:val="_tgc"/>
    <w:basedOn w:val="DefaultParagraphFont"/>
    <w:rsid w:val="001F6644"/>
  </w:style>
  <w:style w:type="table" w:customStyle="1" w:styleId="TableGridLight1">
    <w:name w:val="Table Grid Light1"/>
    <w:basedOn w:val="TableNormal"/>
    <w:uiPriority w:val="40"/>
    <w:rsid w:val="008A6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2359D2"/>
    <w:rPr>
      <w:rFonts w:ascii="Arial" w:hAnsi="Arial"/>
      <w:lang w:eastAsia="en-GB"/>
    </w:rPr>
  </w:style>
  <w:style w:type="character" w:styleId="Mention">
    <w:name w:val="Mention"/>
    <w:basedOn w:val="DefaultParagraphFont"/>
    <w:uiPriority w:val="99"/>
    <w:semiHidden/>
    <w:unhideWhenUsed/>
    <w:rsid w:val="00D43630"/>
    <w:rPr>
      <w:color w:val="2B579A"/>
      <w:shd w:val="clear" w:color="auto" w:fill="E6E6E6"/>
    </w:rPr>
  </w:style>
  <w:style w:type="character" w:styleId="UnresolvedMention">
    <w:name w:val="Unresolved Mention"/>
    <w:basedOn w:val="DefaultParagraphFont"/>
    <w:uiPriority w:val="99"/>
    <w:semiHidden/>
    <w:unhideWhenUsed/>
    <w:rsid w:val="005155DC"/>
    <w:rPr>
      <w:color w:val="605E5C"/>
      <w:shd w:val="clear" w:color="auto" w:fill="E1DFDD"/>
    </w:rPr>
  </w:style>
  <w:style w:type="paragraph" w:customStyle="1" w:styleId="Background1">
    <w:name w:val="Background 1"/>
    <w:basedOn w:val="BodyText"/>
    <w:rsid w:val="00C9793F"/>
    <w:pPr>
      <w:numPr>
        <w:numId w:val="31"/>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Background2">
    <w:name w:val="Background 2"/>
    <w:basedOn w:val="BodyText"/>
    <w:rsid w:val="00C9793F"/>
    <w:pPr>
      <w:numPr>
        <w:ilvl w:val="1"/>
        <w:numId w:val="31"/>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Level1Heading">
    <w:name w:val="Level 1 Heading"/>
    <w:basedOn w:val="Heading1"/>
    <w:next w:val="Level2Number"/>
    <w:rsid w:val="00867425"/>
    <w:pPr>
      <w:numPr>
        <w:numId w:val="23"/>
      </w:numPr>
      <w:spacing w:before="240" w:after="120"/>
    </w:pPr>
    <w:rPr>
      <w:caps/>
    </w:rPr>
  </w:style>
  <w:style w:type="paragraph" w:customStyle="1" w:styleId="Level2Number">
    <w:name w:val="Level 2 Number"/>
    <w:basedOn w:val="Heading2"/>
    <w:rsid w:val="00A02637"/>
    <w:pPr>
      <w:numPr>
        <w:numId w:val="23"/>
      </w:numPr>
      <w:jc w:val="both"/>
    </w:pPr>
  </w:style>
  <w:style w:type="paragraph" w:customStyle="1" w:styleId="Level3Number">
    <w:name w:val="Level 3 Number"/>
    <w:basedOn w:val="Heading2"/>
    <w:rsid w:val="00A02637"/>
    <w:pPr>
      <w:numPr>
        <w:ilvl w:val="2"/>
        <w:numId w:val="23"/>
      </w:numPr>
      <w:spacing w:after="60"/>
      <w:jc w:val="both"/>
    </w:pPr>
    <w:rPr>
      <w:lang w:val="en-US"/>
    </w:rPr>
  </w:style>
  <w:style w:type="paragraph" w:customStyle="1" w:styleId="Level4Number">
    <w:name w:val="Level 4 Number"/>
    <w:basedOn w:val="Heading2"/>
    <w:rsid w:val="00A02637"/>
    <w:pPr>
      <w:numPr>
        <w:ilvl w:val="3"/>
        <w:numId w:val="23"/>
      </w:numPr>
      <w:jc w:val="both"/>
    </w:pPr>
    <w:rPr>
      <w:lang w:val="en-US"/>
    </w:rPr>
  </w:style>
  <w:style w:type="paragraph" w:customStyle="1" w:styleId="Level5Number">
    <w:name w:val="Level 5 Number"/>
    <w:basedOn w:val="BodyText"/>
    <w:rsid w:val="00650DAB"/>
    <w:pPr>
      <w:numPr>
        <w:ilvl w:val="4"/>
        <w:numId w:val="23"/>
      </w:numPr>
      <w:tabs>
        <w:tab w:val="clear" w:pos="907"/>
        <w:tab w:val="clear" w:pos="1644"/>
        <w:tab w:val="clear" w:pos="2381"/>
        <w:tab w:val="clear" w:pos="3856"/>
        <w:tab w:val="clear" w:pos="4593"/>
        <w:tab w:val="clear" w:pos="5330"/>
        <w:tab w:val="clear" w:pos="6067"/>
      </w:tabs>
      <w:suppressAutoHyphens w:val="0"/>
      <w:spacing w:before="120" w:after="120"/>
      <w:outlineLvl w:val="4"/>
    </w:pPr>
    <w:rPr>
      <w:rFonts w:ascii="Calibri" w:eastAsia="Calibri" w:hAnsi="Calibri" w:cs="Calibri"/>
      <w:sz w:val="22"/>
    </w:rPr>
  </w:style>
  <w:style w:type="paragraph" w:customStyle="1" w:styleId="Level6Number">
    <w:name w:val="Level 6 Number"/>
    <w:basedOn w:val="BodyText"/>
    <w:rsid w:val="00C9793F"/>
    <w:pPr>
      <w:numPr>
        <w:ilvl w:val="5"/>
        <w:numId w:val="32"/>
      </w:numPr>
      <w:tabs>
        <w:tab w:val="clear" w:pos="850"/>
        <w:tab w:val="clear" w:pos="907"/>
        <w:tab w:val="clear" w:pos="1644"/>
        <w:tab w:val="clear" w:pos="2381"/>
        <w:tab w:val="clear" w:pos="3119"/>
        <w:tab w:val="clear" w:pos="3856"/>
        <w:tab w:val="clear" w:pos="4593"/>
        <w:tab w:val="clear" w:pos="5330"/>
        <w:tab w:val="clear" w:pos="6067"/>
        <w:tab w:val="num" w:pos="360"/>
      </w:tabs>
      <w:suppressAutoHyphens w:val="0"/>
      <w:spacing w:before="120" w:after="120"/>
      <w:ind w:left="907" w:firstLine="0"/>
      <w:outlineLvl w:val="5"/>
    </w:pPr>
    <w:rPr>
      <w:rFonts w:ascii="Calibri" w:eastAsia="Calibri" w:hAnsi="Calibri" w:cs="Calibri"/>
      <w:sz w:val="22"/>
    </w:rPr>
  </w:style>
  <w:style w:type="paragraph" w:customStyle="1" w:styleId="Level7Number">
    <w:name w:val="Level 7 Number"/>
    <w:basedOn w:val="BodyText"/>
    <w:rsid w:val="00C9793F"/>
    <w:pPr>
      <w:numPr>
        <w:ilvl w:val="6"/>
        <w:numId w:val="32"/>
      </w:numPr>
      <w:tabs>
        <w:tab w:val="clear" w:pos="850"/>
        <w:tab w:val="clear" w:pos="907"/>
        <w:tab w:val="clear" w:pos="1644"/>
        <w:tab w:val="clear" w:pos="2381"/>
        <w:tab w:val="clear" w:pos="3119"/>
        <w:tab w:val="clear" w:pos="3856"/>
        <w:tab w:val="clear" w:pos="4593"/>
        <w:tab w:val="clear" w:pos="5330"/>
        <w:tab w:val="clear" w:pos="6067"/>
        <w:tab w:val="num" w:pos="360"/>
      </w:tabs>
      <w:suppressAutoHyphens w:val="0"/>
      <w:spacing w:before="120" w:after="120"/>
      <w:ind w:left="907" w:firstLine="0"/>
      <w:outlineLvl w:val="6"/>
    </w:pPr>
    <w:rPr>
      <w:rFonts w:ascii="Calibri" w:eastAsia="Calibri" w:hAnsi="Calibri" w:cs="Calibri"/>
      <w:sz w:val="22"/>
    </w:rPr>
  </w:style>
  <w:style w:type="paragraph" w:customStyle="1" w:styleId="Level8Number">
    <w:name w:val="Level 8 Number"/>
    <w:basedOn w:val="BodyText"/>
    <w:rsid w:val="00C9793F"/>
    <w:pPr>
      <w:numPr>
        <w:ilvl w:val="7"/>
        <w:numId w:val="32"/>
      </w:numPr>
      <w:tabs>
        <w:tab w:val="clear" w:pos="850"/>
        <w:tab w:val="clear" w:pos="907"/>
        <w:tab w:val="clear" w:pos="1644"/>
        <w:tab w:val="clear" w:pos="2381"/>
        <w:tab w:val="clear" w:pos="3119"/>
        <w:tab w:val="clear" w:pos="3856"/>
        <w:tab w:val="clear" w:pos="4593"/>
        <w:tab w:val="clear" w:pos="5330"/>
        <w:tab w:val="clear" w:pos="6067"/>
        <w:tab w:val="num" w:pos="360"/>
      </w:tabs>
      <w:suppressAutoHyphens w:val="0"/>
      <w:spacing w:before="120" w:after="120"/>
      <w:ind w:left="907" w:firstLine="0"/>
      <w:outlineLvl w:val="7"/>
    </w:pPr>
    <w:rPr>
      <w:rFonts w:ascii="Calibri" w:eastAsia="Calibri" w:hAnsi="Calibri" w:cs="Calibri"/>
      <w:sz w:val="22"/>
    </w:rPr>
  </w:style>
  <w:style w:type="paragraph" w:customStyle="1" w:styleId="Level9Number">
    <w:name w:val="Level 9 Number"/>
    <w:basedOn w:val="BodyText"/>
    <w:rsid w:val="00C9793F"/>
    <w:pPr>
      <w:numPr>
        <w:ilvl w:val="8"/>
        <w:numId w:val="32"/>
      </w:numPr>
      <w:tabs>
        <w:tab w:val="clear" w:pos="850"/>
        <w:tab w:val="clear" w:pos="907"/>
        <w:tab w:val="clear" w:pos="1644"/>
        <w:tab w:val="clear" w:pos="2381"/>
        <w:tab w:val="clear" w:pos="3119"/>
        <w:tab w:val="clear" w:pos="3856"/>
        <w:tab w:val="clear" w:pos="4593"/>
        <w:tab w:val="clear" w:pos="5330"/>
        <w:tab w:val="clear" w:pos="6067"/>
        <w:tab w:val="num" w:pos="360"/>
      </w:tabs>
      <w:suppressAutoHyphens w:val="0"/>
      <w:spacing w:before="120" w:after="120"/>
      <w:ind w:left="907" w:firstLine="0"/>
      <w:outlineLvl w:val="8"/>
    </w:pPr>
    <w:rPr>
      <w:rFonts w:ascii="Calibri" w:eastAsia="Calibri" w:hAnsi="Calibri" w:cs="Calibri"/>
      <w:sz w:val="22"/>
    </w:rPr>
  </w:style>
  <w:style w:type="paragraph" w:customStyle="1" w:styleId="BodyText1">
    <w:name w:val="Body Text 1"/>
    <w:basedOn w:val="BodyText"/>
    <w:rsid w:val="001172F0"/>
    <w:pPr>
      <w:tabs>
        <w:tab w:val="clear" w:pos="907"/>
        <w:tab w:val="clear" w:pos="1644"/>
        <w:tab w:val="clear" w:pos="2381"/>
        <w:tab w:val="clear" w:pos="3119"/>
        <w:tab w:val="clear" w:pos="3856"/>
        <w:tab w:val="clear" w:pos="4593"/>
        <w:tab w:val="clear" w:pos="5330"/>
        <w:tab w:val="clear" w:pos="6067"/>
      </w:tabs>
      <w:suppressAutoHyphens w:val="0"/>
      <w:spacing w:before="120" w:after="120"/>
      <w:ind w:left="850"/>
    </w:pPr>
    <w:rPr>
      <w:rFonts w:ascii="Calibri" w:eastAsia="Calibri" w:hAnsi="Calibri" w:cs="Calibri"/>
      <w:sz w:val="22"/>
    </w:rPr>
  </w:style>
  <w:style w:type="paragraph" w:customStyle="1" w:styleId="Definitiontext-nospaceafter">
    <w:name w:val="Definition text - no space after"/>
    <w:basedOn w:val="DefinitionText"/>
    <w:qFormat/>
    <w:rsid w:val="00686902"/>
    <w:pPr>
      <w:spacing w:after="0"/>
    </w:pPr>
  </w:style>
  <w:style w:type="paragraph" w:customStyle="1" w:styleId="IndentedUnnumberedBold">
    <w:name w:val="Indented Unnumbered Bold"/>
    <w:basedOn w:val="Level2Number"/>
    <w:qFormat/>
    <w:rsid w:val="00247425"/>
    <w:pPr>
      <w:numPr>
        <w:ilvl w:val="0"/>
        <w:numId w:val="0"/>
      </w:numPr>
      <w:ind w:left="851"/>
    </w:pPr>
    <w:rPr>
      <w:b/>
    </w:rPr>
  </w:style>
  <w:style w:type="paragraph" w:customStyle="1" w:styleId="IndentedUnnumbered">
    <w:name w:val="Indented Unnumbered"/>
    <w:basedOn w:val="TextLevel3"/>
    <w:link w:val="IndentedUnnumberedChar"/>
    <w:qFormat/>
    <w:rsid w:val="004305B1"/>
    <w:pPr>
      <w:widowControl w:val="0"/>
      <w:spacing w:before="0" w:line="240" w:lineRule="auto"/>
      <w:ind w:left="851"/>
    </w:pPr>
    <w:rPr>
      <w:rFonts w:cs="Calibri"/>
    </w:rPr>
  </w:style>
  <w:style w:type="character" w:customStyle="1" w:styleId="TextLevel1Char">
    <w:name w:val="Text Level 1 Char"/>
    <w:basedOn w:val="DefaultParagraphFont"/>
    <w:link w:val="TextLevel1"/>
    <w:rsid w:val="00D32AD0"/>
    <w:rPr>
      <w:rFonts w:ascii="Calibri" w:hAnsi="Calibri"/>
      <w:lang w:eastAsia="en-GB"/>
    </w:rPr>
  </w:style>
  <w:style w:type="character" w:customStyle="1" w:styleId="TextLevel3Char">
    <w:name w:val="Text Level 3 Char"/>
    <w:basedOn w:val="TextLevel1Char"/>
    <w:link w:val="TextLevel3"/>
    <w:rsid w:val="00D32AD0"/>
    <w:rPr>
      <w:rFonts w:ascii="Calibri" w:hAnsi="Calibri"/>
      <w:lang w:eastAsia="en-GB"/>
    </w:rPr>
  </w:style>
  <w:style w:type="character" w:customStyle="1" w:styleId="IndentedUnnumberedChar">
    <w:name w:val="Indented Unnumbered Char"/>
    <w:basedOn w:val="TextLevel3Char"/>
    <w:link w:val="IndentedUnnumbered"/>
    <w:rsid w:val="004305B1"/>
    <w:rPr>
      <w:rFonts w:ascii="Calibri" w:hAnsi="Calibri" w:cs="Calibri"/>
      <w:sz w:val="22"/>
      <w:lang w:eastAsia="en-GB"/>
    </w:rPr>
  </w:style>
  <w:style w:type="paragraph" w:customStyle="1" w:styleId="Definition3">
    <w:name w:val="Definition 3"/>
    <w:basedOn w:val="BodyText"/>
    <w:rsid w:val="007E6C2D"/>
    <w:pPr>
      <w:numPr>
        <w:ilvl w:val="2"/>
        <w:numId w:val="33"/>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Definition4">
    <w:name w:val="Definition 4"/>
    <w:basedOn w:val="BodyText"/>
    <w:rsid w:val="007E6C2D"/>
    <w:pPr>
      <w:numPr>
        <w:ilvl w:val="3"/>
        <w:numId w:val="33"/>
      </w:numPr>
      <w:tabs>
        <w:tab w:val="clear" w:pos="907"/>
        <w:tab w:val="clear" w:pos="1644"/>
        <w:tab w:val="clear" w:pos="2381"/>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Definition1">
    <w:name w:val="Definition 1"/>
    <w:basedOn w:val="BodyText"/>
    <w:rsid w:val="007E6C2D"/>
    <w:pPr>
      <w:numPr>
        <w:numId w:val="33"/>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Definition2">
    <w:name w:val="Definition 2"/>
    <w:basedOn w:val="BodyText"/>
    <w:rsid w:val="007E6C2D"/>
    <w:pPr>
      <w:numPr>
        <w:ilvl w:val="1"/>
        <w:numId w:val="33"/>
      </w:numPr>
      <w:tabs>
        <w:tab w:val="clear" w:pos="907"/>
        <w:tab w:val="clear" w:pos="1644"/>
        <w:tab w:val="clear" w:pos="2381"/>
        <w:tab w:val="clear" w:pos="3119"/>
        <w:tab w:val="clear" w:pos="3856"/>
        <w:tab w:val="clear" w:pos="4593"/>
        <w:tab w:val="clear" w:pos="5330"/>
        <w:tab w:val="clear" w:pos="6067"/>
      </w:tabs>
      <w:suppressAutoHyphens w:val="0"/>
      <w:spacing w:before="120" w:after="120"/>
    </w:pPr>
    <w:rPr>
      <w:rFonts w:ascii="Calibri" w:eastAsia="Calibri" w:hAnsi="Calibri" w:cs="Calibri"/>
      <w:sz w:val="22"/>
    </w:rPr>
  </w:style>
  <w:style w:type="paragraph" w:customStyle="1" w:styleId="TSLevel5">
    <w:name w:val="TS Level 5"/>
    <w:basedOn w:val="Normal"/>
    <w:next w:val="Normal"/>
    <w:rsid w:val="007E6C2D"/>
    <w:pPr>
      <w:numPr>
        <w:ilvl w:val="4"/>
        <w:numId w:val="33"/>
      </w:numPr>
      <w:overflowPunct/>
      <w:autoSpaceDE/>
      <w:autoSpaceDN/>
      <w:adjustRightInd/>
      <w:spacing w:after="240"/>
      <w:textAlignment w:val="auto"/>
      <w:outlineLvl w:val="4"/>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1331">
      <w:bodyDiv w:val="1"/>
      <w:marLeft w:val="0"/>
      <w:marRight w:val="0"/>
      <w:marTop w:val="0"/>
      <w:marBottom w:val="0"/>
      <w:divBdr>
        <w:top w:val="none" w:sz="0" w:space="0" w:color="auto"/>
        <w:left w:val="none" w:sz="0" w:space="0" w:color="auto"/>
        <w:bottom w:val="none" w:sz="0" w:space="0" w:color="auto"/>
        <w:right w:val="none" w:sz="0" w:space="0" w:color="auto"/>
      </w:divBdr>
    </w:div>
    <w:div w:id="533032394">
      <w:bodyDiv w:val="1"/>
      <w:marLeft w:val="0"/>
      <w:marRight w:val="0"/>
      <w:marTop w:val="0"/>
      <w:marBottom w:val="0"/>
      <w:divBdr>
        <w:top w:val="none" w:sz="0" w:space="0" w:color="auto"/>
        <w:left w:val="none" w:sz="0" w:space="0" w:color="auto"/>
        <w:bottom w:val="none" w:sz="0" w:space="0" w:color="auto"/>
        <w:right w:val="none" w:sz="0" w:space="0" w:color="auto"/>
      </w:divBdr>
    </w:div>
    <w:div w:id="583493707">
      <w:bodyDiv w:val="1"/>
      <w:marLeft w:val="0"/>
      <w:marRight w:val="0"/>
      <w:marTop w:val="0"/>
      <w:marBottom w:val="0"/>
      <w:divBdr>
        <w:top w:val="none" w:sz="0" w:space="0" w:color="auto"/>
        <w:left w:val="none" w:sz="0" w:space="0" w:color="auto"/>
        <w:bottom w:val="none" w:sz="0" w:space="0" w:color="auto"/>
        <w:right w:val="none" w:sz="0" w:space="0" w:color="auto"/>
      </w:divBdr>
    </w:div>
    <w:div w:id="649208686">
      <w:bodyDiv w:val="1"/>
      <w:marLeft w:val="0"/>
      <w:marRight w:val="0"/>
      <w:marTop w:val="0"/>
      <w:marBottom w:val="0"/>
      <w:divBdr>
        <w:top w:val="none" w:sz="0" w:space="0" w:color="auto"/>
        <w:left w:val="none" w:sz="0" w:space="0" w:color="auto"/>
        <w:bottom w:val="none" w:sz="0" w:space="0" w:color="auto"/>
        <w:right w:val="none" w:sz="0" w:space="0" w:color="auto"/>
      </w:divBdr>
    </w:div>
    <w:div w:id="795485797">
      <w:bodyDiv w:val="1"/>
      <w:marLeft w:val="0"/>
      <w:marRight w:val="0"/>
      <w:marTop w:val="0"/>
      <w:marBottom w:val="0"/>
      <w:divBdr>
        <w:top w:val="none" w:sz="0" w:space="0" w:color="auto"/>
        <w:left w:val="none" w:sz="0" w:space="0" w:color="auto"/>
        <w:bottom w:val="none" w:sz="0" w:space="0" w:color="auto"/>
        <w:right w:val="none" w:sz="0" w:space="0" w:color="auto"/>
      </w:divBdr>
    </w:div>
    <w:div w:id="1016227306">
      <w:bodyDiv w:val="1"/>
      <w:marLeft w:val="0"/>
      <w:marRight w:val="0"/>
      <w:marTop w:val="0"/>
      <w:marBottom w:val="0"/>
      <w:divBdr>
        <w:top w:val="none" w:sz="0" w:space="0" w:color="auto"/>
        <w:left w:val="none" w:sz="0" w:space="0" w:color="auto"/>
        <w:bottom w:val="none" w:sz="0" w:space="0" w:color="auto"/>
        <w:right w:val="none" w:sz="0" w:space="0" w:color="auto"/>
      </w:divBdr>
    </w:div>
    <w:div w:id="1438405528">
      <w:bodyDiv w:val="1"/>
      <w:marLeft w:val="0"/>
      <w:marRight w:val="0"/>
      <w:marTop w:val="0"/>
      <w:marBottom w:val="0"/>
      <w:divBdr>
        <w:top w:val="none" w:sz="0" w:space="0" w:color="auto"/>
        <w:left w:val="none" w:sz="0" w:space="0" w:color="auto"/>
        <w:bottom w:val="none" w:sz="0" w:space="0" w:color="auto"/>
        <w:right w:val="none" w:sz="0" w:space="0" w:color="auto"/>
      </w:divBdr>
    </w:div>
    <w:div w:id="2089305106">
      <w:bodyDiv w:val="1"/>
      <w:marLeft w:val="0"/>
      <w:marRight w:val="0"/>
      <w:marTop w:val="0"/>
      <w:marBottom w:val="0"/>
      <w:divBdr>
        <w:top w:val="none" w:sz="0" w:space="0" w:color="auto"/>
        <w:left w:val="none" w:sz="0" w:space="0" w:color="auto"/>
        <w:bottom w:val="none" w:sz="0" w:space="0" w:color="auto"/>
        <w:right w:val="none" w:sz="0" w:space="0" w:color="auto"/>
      </w:divBdr>
    </w:div>
    <w:div w:id="2091534898">
      <w:bodyDiv w:val="1"/>
      <w:marLeft w:val="0"/>
      <w:marRight w:val="0"/>
      <w:marTop w:val="0"/>
      <w:marBottom w:val="0"/>
      <w:divBdr>
        <w:top w:val="none" w:sz="0" w:space="0" w:color="auto"/>
        <w:left w:val="none" w:sz="0" w:space="0" w:color="auto"/>
        <w:bottom w:val="none" w:sz="0" w:space="0" w:color="auto"/>
        <w:right w:val="none" w:sz="0" w:space="0" w:color="auto"/>
      </w:divBdr>
    </w:div>
    <w:div w:id="210622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C7B1"/>
      </a:dk2>
      <a:lt2>
        <a:srgbClr val="F0B323"/>
      </a:lt2>
      <a:accent1>
        <a:srgbClr val="FFFFFF"/>
      </a:accent1>
      <a:accent2>
        <a:srgbClr val="F0B323"/>
      </a:accent2>
      <a:accent3>
        <a:srgbClr val="00C7B1"/>
      </a:accent3>
      <a:accent4>
        <a:srgbClr val="FFFFFF"/>
      </a:accent4>
      <a:accent5>
        <a:srgbClr val="00C7B1"/>
      </a:accent5>
      <a:accent6>
        <a:srgbClr val="F0B323"/>
      </a:accent6>
      <a:hlink>
        <a:srgbClr val="00C7B1"/>
      </a:hlink>
      <a:folHlink>
        <a:srgbClr val="F0B32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2F2C-3C44-E941-9677-494EA2F9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32</Pages>
  <Words>10950</Words>
  <Characters>62415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Residential heating supply agreement</vt:lpstr>
    </vt:vector>
  </TitlesOfParts>
  <Manager/>
  <Company>Lux Nova Partners</Company>
  <LinksUpToDate>false</LinksUpToDate>
  <CharactersWithSpaces>73219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heating supply agreement</dc:title>
  <dc:subject/>
  <dc:creator>Sandy Abrahams</dc:creator>
  <cp:keywords/>
  <dc:description/>
  <cp:lastModifiedBy>Tom Bainbridge</cp:lastModifiedBy>
  <cp:revision>15</cp:revision>
  <cp:lastPrinted>2017-06-14T12:19:00Z</cp:lastPrinted>
  <dcterms:created xsi:type="dcterms:W3CDTF">2020-01-15T09:53:00Z</dcterms:created>
  <dcterms:modified xsi:type="dcterms:W3CDTF">2020-01-21T15:37:00Z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29648501.3</vt:lpwstr>
  </property>
</Properties>
</file>