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Calibri"/>
        </w:rPr>
        <w:id w:val="-356348506"/>
        <w:docPartObj>
          <w:docPartGallery w:val="Cover Pages"/>
          <w:docPartUnique/>
        </w:docPartObj>
      </w:sdtPr>
      <w:sdtEndPr>
        <w:rPr>
          <w:b/>
          <w:bCs/>
        </w:rPr>
      </w:sdtEndPr>
      <w:sdtContent>
        <w:p w14:paraId="4F7B223D" w14:textId="6642F8DE" w:rsidR="00C8354A" w:rsidRPr="00192FB0" w:rsidRDefault="00C8354A" w:rsidP="00192FB0">
          <w:pPr>
            <w:rPr>
              <w:rFonts w:cs="Calibri"/>
            </w:rPr>
          </w:pPr>
        </w:p>
        <w:p w14:paraId="629174AA" w14:textId="77777777" w:rsidR="00C8354A" w:rsidRDefault="00C8354A" w:rsidP="00C8354A">
          <w:pPr>
            <w:overflowPunct/>
            <w:autoSpaceDE/>
            <w:autoSpaceDN/>
            <w:adjustRightInd/>
            <w:jc w:val="center"/>
            <w:textAlignment w:val="auto"/>
            <w:rPr>
              <w:rFonts w:cs="Calibri"/>
              <w:b/>
              <w:bCs/>
            </w:rPr>
          </w:pPr>
        </w:p>
        <w:p w14:paraId="7BE9525D" w14:textId="714E31B3" w:rsidR="00C8354A" w:rsidRPr="0087339E" w:rsidRDefault="004F0746" w:rsidP="00C8354A">
          <w:pPr>
            <w:overflowPunct/>
            <w:autoSpaceDE/>
            <w:autoSpaceDN/>
            <w:adjustRightInd/>
            <w:jc w:val="center"/>
            <w:textAlignment w:val="auto"/>
            <w:rPr>
              <w:rFonts w:cs="Calibri"/>
              <w:b/>
              <w:bCs/>
              <w:sz w:val="24"/>
              <w:szCs w:val="24"/>
            </w:rPr>
          </w:pPr>
          <w:r w:rsidRPr="0087339E">
            <w:rPr>
              <w:rFonts w:cs="Calibri"/>
              <w:b/>
              <w:bCs/>
              <w:sz w:val="24"/>
              <w:szCs w:val="24"/>
            </w:rPr>
            <w:t>DATED</w:t>
          </w:r>
          <w:r w:rsidRPr="0087339E">
            <w:rPr>
              <w:rFonts w:cs="Calibri"/>
              <w:b/>
              <w:bCs/>
              <w:sz w:val="24"/>
              <w:szCs w:val="24"/>
            </w:rPr>
            <w:tab/>
            <w:t xml:space="preserve">     [          ]</w:t>
          </w:r>
        </w:p>
        <w:p w14:paraId="5D528261" w14:textId="4160BC19" w:rsidR="004F0746" w:rsidRDefault="004F0746" w:rsidP="00192FB0">
          <w:pPr>
            <w:overflowPunct/>
            <w:autoSpaceDE/>
            <w:autoSpaceDN/>
            <w:adjustRightInd/>
            <w:textAlignment w:val="auto"/>
            <w:rPr>
              <w:rFonts w:cs="Calibri"/>
              <w:b/>
              <w:bCs/>
            </w:rPr>
          </w:pPr>
        </w:p>
        <w:p w14:paraId="371CE466" w14:textId="77777777" w:rsidR="004F0746" w:rsidRDefault="004F0746" w:rsidP="00C8354A">
          <w:pPr>
            <w:overflowPunct/>
            <w:autoSpaceDE/>
            <w:autoSpaceDN/>
            <w:adjustRightInd/>
            <w:jc w:val="center"/>
            <w:textAlignment w:val="auto"/>
            <w:rPr>
              <w:rFonts w:cs="Calibri"/>
              <w:b/>
              <w:bCs/>
            </w:rPr>
          </w:pPr>
        </w:p>
        <w:p w14:paraId="7967AE1A" w14:textId="77777777" w:rsidR="00C8354A" w:rsidRDefault="00C8354A" w:rsidP="00C8354A">
          <w:pPr>
            <w:overflowPunct/>
            <w:autoSpaceDE/>
            <w:autoSpaceDN/>
            <w:adjustRightInd/>
            <w:jc w:val="center"/>
            <w:textAlignment w:val="auto"/>
            <w:rPr>
              <w:rFonts w:cs="Calibri"/>
              <w:b/>
              <w:bCs/>
            </w:rPr>
          </w:pPr>
        </w:p>
        <w:p w14:paraId="2038F718" w14:textId="77777777" w:rsidR="00C8354A" w:rsidRDefault="00C8354A" w:rsidP="00C8354A">
          <w:pPr>
            <w:overflowPunct/>
            <w:autoSpaceDE/>
            <w:autoSpaceDN/>
            <w:adjustRightInd/>
            <w:jc w:val="center"/>
            <w:textAlignment w:val="auto"/>
            <w:rPr>
              <w:rFonts w:cs="Calibri"/>
              <w:b/>
              <w:bCs/>
            </w:rPr>
          </w:pPr>
        </w:p>
        <w:p w14:paraId="016AE32C" w14:textId="531D3129" w:rsidR="00C8354A" w:rsidRPr="004F0746" w:rsidRDefault="004F0746" w:rsidP="00C8354A">
          <w:pPr>
            <w:overflowPunct/>
            <w:autoSpaceDE/>
            <w:autoSpaceDN/>
            <w:adjustRightInd/>
            <w:jc w:val="center"/>
            <w:textAlignment w:val="auto"/>
            <w:rPr>
              <w:rFonts w:cs="Calibri"/>
              <w:b/>
              <w:bCs/>
              <w:sz w:val="24"/>
              <w:szCs w:val="24"/>
            </w:rPr>
          </w:pPr>
          <w:r w:rsidRPr="004F0746">
            <w:rPr>
              <w:rFonts w:cs="Calibri"/>
              <w:b/>
              <w:bCs/>
              <w:sz w:val="24"/>
              <w:szCs w:val="24"/>
            </w:rPr>
            <w:t>[</w:t>
          </w:r>
          <w:r w:rsidR="00192FB0">
            <w:rPr>
              <w:rFonts w:cs="Calibri"/>
              <w:b/>
              <w:bCs/>
              <w:sz w:val="24"/>
              <w:szCs w:val="24"/>
            </w:rPr>
            <w:t>ESCo</w:t>
          </w:r>
          <w:r w:rsidRPr="004F0746">
            <w:rPr>
              <w:rFonts w:cs="Calibri"/>
              <w:b/>
              <w:bCs/>
              <w:sz w:val="24"/>
              <w:szCs w:val="24"/>
            </w:rPr>
            <w:t>]</w:t>
          </w:r>
        </w:p>
        <w:p w14:paraId="478E6AEA" w14:textId="3DA86FEB" w:rsidR="004F0746" w:rsidRPr="004F0746" w:rsidRDefault="004F0746" w:rsidP="00C8354A">
          <w:pPr>
            <w:overflowPunct/>
            <w:autoSpaceDE/>
            <w:autoSpaceDN/>
            <w:adjustRightInd/>
            <w:jc w:val="center"/>
            <w:textAlignment w:val="auto"/>
            <w:rPr>
              <w:rFonts w:cs="Calibri"/>
              <w:b/>
              <w:bCs/>
              <w:sz w:val="24"/>
              <w:szCs w:val="24"/>
            </w:rPr>
          </w:pPr>
        </w:p>
        <w:p w14:paraId="01DA6D35" w14:textId="339C2DC5" w:rsidR="004F0746" w:rsidRPr="004F0746" w:rsidRDefault="004F0746" w:rsidP="00C8354A">
          <w:pPr>
            <w:overflowPunct/>
            <w:autoSpaceDE/>
            <w:autoSpaceDN/>
            <w:adjustRightInd/>
            <w:jc w:val="center"/>
            <w:textAlignment w:val="auto"/>
            <w:rPr>
              <w:rFonts w:cs="Calibri"/>
              <w:b/>
              <w:bCs/>
              <w:sz w:val="24"/>
              <w:szCs w:val="24"/>
            </w:rPr>
          </w:pPr>
        </w:p>
        <w:p w14:paraId="0994BC28" w14:textId="7BE54E66" w:rsidR="004F0746" w:rsidRPr="004F0746" w:rsidRDefault="004F0746" w:rsidP="00C8354A">
          <w:pPr>
            <w:overflowPunct/>
            <w:autoSpaceDE/>
            <w:autoSpaceDN/>
            <w:adjustRightInd/>
            <w:jc w:val="center"/>
            <w:textAlignment w:val="auto"/>
            <w:rPr>
              <w:rFonts w:cs="Calibri"/>
              <w:b/>
              <w:bCs/>
              <w:sz w:val="24"/>
              <w:szCs w:val="24"/>
            </w:rPr>
          </w:pPr>
          <w:r w:rsidRPr="004F0746">
            <w:rPr>
              <w:rFonts w:cs="Calibri"/>
              <w:b/>
              <w:bCs/>
              <w:sz w:val="24"/>
              <w:szCs w:val="24"/>
            </w:rPr>
            <w:t>and</w:t>
          </w:r>
        </w:p>
        <w:p w14:paraId="26FD9B83" w14:textId="4439E35A" w:rsidR="004F0746" w:rsidRPr="004F0746" w:rsidRDefault="004F0746" w:rsidP="00C8354A">
          <w:pPr>
            <w:overflowPunct/>
            <w:autoSpaceDE/>
            <w:autoSpaceDN/>
            <w:adjustRightInd/>
            <w:jc w:val="center"/>
            <w:textAlignment w:val="auto"/>
            <w:rPr>
              <w:rFonts w:cs="Calibri"/>
              <w:b/>
              <w:bCs/>
              <w:sz w:val="24"/>
              <w:szCs w:val="24"/>
            </w:rPr>
          </w:pPr>
        </w:p>
        <w:p w14:paraId="0759354C" w14:textId="045E55EB" w:rsidR="004F0746" w:rsidRPr="004F0746" w:rsidRDefault="004F0746" w:rsidP="00192FB0">
          <w:pPr>
            <w:overflowPunct/>
            <w:autoSpaceDE/>
            <w:autoSpaceDN/>
            <w:adjustRightInd/>
            <w:textAlignment w:val="auto"/>
            <w:rPr>
              <w:rFonts w:cs="Calibri"/>
              <w:b/>
              <w:bCs/>
              <w:sz w:val="24"/>
              <w:szCs w:val="24"/>
            </w:rPr>
          </w:pPr>
        </w:p>
        <w:p w14:paraId="3212B96A" w14:textId="6BEDD607" w:rsidR="004F0746" w:rsidRPr="004F0746" w:rsidRDefault="004F0746" w:rsidP="00C8354A">
          <w:pPr>
            <w:overflowPunct/>
            <w:autoSpaceDE/>
            <w:autoSpaceDN/>
            <w:adjustRightInd/>
            <w:jc w:val="center"/>
            <w:textAlignment w:val="auto"/>
            <w:rPr>
              <w:rFonts w:cs="Calibri"/>
              <w:b/>
              <w:bCs/>
              <w:sz w:val="24"/>
              <w:szCs w:val="24"/>
            </w:rPr>
          </w:pPr>
          <w:r w:rsidRPr="004F0746">
            <w:rPr>
              <w:rFonts w:cs="Calibri"/>
              <w:b/>
              <w:bCs/>
              <w:sz w:val="24"/>
              <w:szCs w:val="24"/>
            </w:rPr>
            <w:t>[CUSTOMER]</w:t>
          </w:r>
        </w:p>
        <w:p w14:paraId="33ABC4AF" w14:textId="77777777" w:rsidR="00C8354A" w:rsidRDefault="00C8354A" w:rsidP="00C8354A">
          <w:pPr>
            <w:overflowPunct/>
            <w:autoSpaceDE/>
            <w:autoSpaceDN/>
            <w:adjustRightInd/>
            <w:jc w:val="center"/>
            <w:textAlignment w:val="auto"/>
            <w:rPr>
              <w:rFonts w:cs="Calibri"/>
              <w:b/>
              <w:bCs/>
            </w:rPr>
          </w:pPr>
        </w:p>
        <w:p w14:paraId="637AB620" w14:textId="77777777" w:rsidR="00C8354A" w:rsidRDefault="00C8354A" w:rsidP="00C8354A">
          <w:pPr>
            <w:overflowPunct/>
            <w:autoSpaceDE/>
            <w:autoSpaceDN/>
            <w:adjustRightInd/>
            <w:jc w:val="center"/>
            <w:textAlignment w:val="auto"/>
            <w:rPr>
              <w:rFonts w:cs="Calibri"/>
              <w:b/>
              <w:bCs/>
            </w:rPr>
          </w:pPr>
        </w:p>
        <w:p w14:paraId="7BABE5DE" w14:textId="77777777" w:rsidR="00C8354A" w:rsidRDefault="00C8354A" w:rsidP="00192FB0">
          <w:pPr>
            <w:overflowPunct/>
            <w:autoSpaceDE/>
            <w:autoSpaceDN/>
            <w:adjustRightInd/>
            <w:textAlignment w:val="auto"/>
            <w:rPr>
              <w:rFonts w:cs="Calibri"/>
              <w:b/>
              <w:bCs/>
            </w:rPr>
          </w:pPr>
        </w:p>
        <w:p w14:paraId="339AFAB5" w14:textId="77777777" w:rsidR="00C8354A" w:rsidRDefault="00C8354A" w:rsidP="00C8354A">
          <w:pPr>
            <w:overflowPunct/>
            <w:autoSpaceDE/>
            <w:autoSpaceDN/>
            <w:adjustRightInd/>
            <w:jc w:val="center"/>
            <w:textAlignment w:val="auto"/>
            <w:rPr>
              <w:rFonts w:cs="Calibri"/>
              <w:b/>
              <w:bCs/>
            </w:rPr>
          </w:pPr>
        </w:p>
        <w:p w14:paraId="51875F7B" w14:textId="77777777" w:rsidR="004F0746" w:rsidRPr="007F594F" w:rsidRDefault="004F0746" w:rsidP="004F0746">
          <w:pPr>
            <w:pBdr>
              <w:bottom w:val="single" w:sz="6" w:space="1" w:color="auto"/>
            </w:pBdr>
            <w:ind w:left="1701" w:right="1701"/>
            <w:rPr>
              <w:rFonts w:cs="Arial"/>
            </w:rPr>
          </w:pPr>
        </w:p>
        <w:p w14:paraId="5166CCB9" w14:textId="77777777" w:rsidR="004F0746" w:rsidRPr="007F594F" w:rsidRDefault="004F0746" w:rsidP="004F0746">
          <w:pPr>
            <w:tabs>
              <w:tab w:val="left" w:pos="4620"/>
            </w:tabs>
            <w:jc w:val="center"/>
            <w:rPr>
              <w:rFonts w:cs="Arial"/>
            </w:rPr>
          </w:pPr>
        </w:p>
        <w:p w14:paraId="29C10370" w14:textId="77777777" w:rsidR="007E6C2D" w:rsidRDefault="007E6C2D" w:rsidP="00C8354A">
          <w:pPr>
            <w:overflowPunct/>
            <w:autoSpaceDE/>
            <w:autoSpaceDN/>
            <w:adjustRightInd/>
            <w:jc w:val="center"/>
            <w:textAlignment w:val="auto"/>
            <w:rPr>
              <w:rFonts w:cs="Calibri"/>
              <w:b/>
              <w:bCs/>
            </w:rPr>
          </w:pPr>
        </w:p>
        <w:p w14:paraId="2FE2C1FE" w14:textId="6CADAA3D" w:rsidR="007E6C2D" w:rsidRDefault="007E6C2D" w:rsidP="007E6C2D">
          <w:pPr>
            <w:overflowPunct/>
            <w:autoSpaceDE/>
            <w:autoSpaceDN/>
            <w:adjustRightInd/>
            <w:jc w:val="center"/>
            <w:textAlignment w:val="auto"/>
            <w:rPr>
              <w:rFonts w:cs="Calibri"/>
              <w:b/>
              <w:bCs/>
              <w:sz w:val="24"/>
              <w:szCs w:val="24"/>
            </w:rPr>
          </w:pPr>
          <w:r w:rsidRPr="007E6C2D">
            <w:rPr>
              <w:rFonts w:cs="Calibri"/>
              <w:b/>
              <w:bCs/>
              <w:sz w:val="24"/>
              <w:szCs w:val="24"/>
            </w:rPr>
            <w:t>HEAT NETWORKS INVESTMENT PROJECT</w:t>
          </w:r>
        </w:p>
        <w:p w14:paraId="5D68DC19" w14:textId="77777777" w:rsidR="007E6C2D" w:rsidRPr="007E6C2D" w:rsidRDefault="007E6C2D" w:rsidP="007E6C2D">
          <w:pPr>
            <w:overflowPunct/>
            <w:autoSpaceDE/>
            <w:autoSpaceDN/>
            <w:adjustRightInd/>
            <w:jc w:val="center"/>
            <w:textAlignment w:val="auto"/>
            <w:rPr>
              <w:rFonts w:cs="Calibri"/>
              <w:b/>
              <w:bCs/>
              <w:sz w:val="24"/>
              <w:szCs w:val="24"/>
            </w:rPr>
          </w:pPr>
        </w:p>
        <w:p w14:paraId="19E9D2A3" w14:textId="293903E4" w:rsidR="004E76CB" w:rsidRPr="004F0746" w:rsidRDefault="007E6C2D" w:rsidP="007E6C2D">
          <w:pPr>
            <w:overflowPunct/>
            <w:autoSpaceDE/>
            <w:autoSpaceDN/>
            <w:adjustRightInd/>
            <w:jc w:val="center"/>
            <w:textAlignment w:val="auto"/>
            <w:rPr>
              <w:rFonts w:cs="Calibri"/>
              <w:b/>
              <w:bCs/>
              <w:sz w:val="24"/>
              <w:szCs w:val="24"/>
            </w:rPr>
          </w:pPr>
          <w:r w:rsidRPr="007E6C2D">
            <w:rPr>
              <w:rFonts w:cs="Calibri"/>
              <w:b/>
              <w:bCs/>
              <w:sz w:val="24"/>
              <w:szCs w:val="24"/>
            </w:rPr>
            <w:t>DRAFT:</w:t>
          </w:r>
          <w:r w:rsidR="002739D5" w:rsidRPr="004F0746">
            <w:rPr>
              <w:rFonts w:cs="Calibri"/>
              <w:b/>
              <w:bCs/>
              <w:sz w:val="24"/>
              <w:szCs w:val="24"/>
            </w:rPr>
            <w:t>COMMERCIAL</w:t>
          </w:r>
          <w:r w:rsidR="00C8354A" w:rsidRPr="004F0746">
            <w:rPr>
              <w:rFonts w:cs="Calibri"/>
              <w:b/>
              <w:bCs/>
              <w:sz w:val="24"/>
              <w:szCs w:val="24"/>
            </w:rPr>
            <w:t xml:space="preserve"> HEATING SUPPLY AGREEMENT</w:t>
          </w:r>
        </w:p>
        <w:p w14:paraId="57FD3552" w14:textId="3741E725" w:rsidR="004F0746" w:rsidRDefault="004F0746" w:rsidP="00C8354A">
          <w:pPr>
            <w:overflowPunct/>
            <w:autoSpaceDE/>
            <w:autoSpaceDN/>
            <w:adjustRightInd/>
            <w:jc w:val="center"/>
            <w:textAlignment w:val="auto"/>
            <w:rPr>
              <w:rFonts w:cs="Calibri"/>
              <w:b/>
              <w:bCs/>
              <w:sz w:val="28"/>
              <w:szCs w:val="28"/>
            </w:rPr>
          </w:pPr>
        </w:p>
        <w:p w14:paraId="764D36E0" w14:textId="781FCCE0" w:rsidR="004F0746" w:rsidRPr="004F0746" w:rsidRDefault="004F0746" w:rsidP="00C8354A">
          <w:pPr>
            <w:overflowPunct/>
            <w:autoSpaceDE/>
            <w:autoSpaceDN/>
            <w:adjustRightInd/>
            <w:jc w:val="center"/>
            <w:textAlignment w:val="auto"/>
            <w:rPr>
              <w:rFonts w:cs="Calibri"/>
              <w:b/>
              <w:bCs/>
              <w:sz w:val="24"/>
              <w:szCs w:val="24"/>
            </w:rPr>
          </w:pPr>
          <w:r w:rsidRPr="004F0746">
            <w:rPr>
              <w:rFonts w:cs="Calibri"/>
              <w:b/>
              <w:bCs/>
              <w:sz w:val="24"/>
              <w:szCs w:val="24"/>
            </w:rPr>
            <w:t xml:space="preserve">for Heat Supply to </w:t>
          </w:r>
        </w:p>
        <w:p w14:paraId="7703AD59" w14:textId="631E38D3" w:rsidR="004F0746" w:rsidRPr="004F0746" w:rsidRDefault="004F0746" w:rsidP="00C8354A">
          <w:pPr>
            <w:overflowPunct/>
            <w:autoSpaceDE/>
            <w:autoSpaceDN/>
            <w:adjustRightInd/>
            <w:jc w:val="center"/>
            <w:textAlignment w:val="auto"/>
            <w:rPr>
              <w:rFonts w:cs="Calibri"/>
              <w:b/>
              <w:bCs/>
              <w:sz w:val="24"/>
              <w:szCs w:val="24"/>
            </w:rPr>
          </w:pPr>
        </w:p>
        <w:p w14:paraId="1976DC7C" w14:textId="61B524F5" w:rsidR="004F0746" w:rsidRPr="004F0746" w:rsidRDefault="004F0746" w:rsidP="00C8354A">
          <w:pPr>
            <w:overflowPunct/>
            <w:autoSpaceDE/>
            <w:autoSpaceDN/>
            <w:adjustRightInd/>
            <w:jc w:val="center"/>
            <w:textAlignment w:val="auto"/>
            <w:rPr>
              <w:rFonts w:cs="Calibri"/>
              <w:b/>
              <w:bCs/>
              <w:sz w:val="24"/>
              <w:szCs w:val="24"/>
            </w:rPr>
          </w:pPr>
          <w:r w:rsidRPr="004F0746">
            <w:rPr>
              <w:rFonts w:cs="Calibri"/>
              <w:b/>
              <w:bCs/>
              <w:sz w:val="24"/>
              <w:szCs w:val="24"/>
            </w:rPr>
            <w:t>[            ]</w:t>
          </w:r>
        </w:p>
        <w:p w14:paraId="7281C4AA" w14:textId="77777777" w:rsidR="004F0746" w:rsidRPr="007F594F" w:rsidRDefault="004F0746" w:rsidP="004F0746">
          <w:pPr>
            <w:tabs>
              <w:tab w:val="left" w:pos="4620"/>
            </w:tabs>
            <w:rPr>
              <w:rFonts w:cs="Arial"/>
            </w:rPr>
          </w:pPr>
        </w:p>
        <w:p w14:paraId="1EF3B6F3" w14:textId="77777777" w:rsidR="004F0746" w:rsidRPr="007F594F" w:rsidRDefault="004F0746" w:rsidP="004F0746">
          <w:pPr>
            <w:pBdr>
              <w:bottom w:val="single" w:sz="6" w:space="1" w:color="auto"/>
            </w:pBdr>
            <w:ind w:left="1701" w:right="1701"/>
            <w:rPr>
              <w:rFonts w:cs="Arial"/>
            </w:rPr>
          </w:pPr>
        </w:p>
        <w:p w14:paraId="06BE4067" w14:textId="77777777" w:rsidR="004F0746" w:rsidRPr="007F594F" w:rsidRDefault="004F0746" w:rsidP="004F0746">
          <w:pPr>
            <w:tabs>
              <w:tab w:val="left" w:pos="4620"/>
            </w:tabs>
            <w:jc w:val="center"/>
            <w:rPr>
              <w:rFonts w:cs="Arial"/>
            </w:rPr>
          </w:pPr>
        </w:p>
        <w:p w14:paraId="4106338A" w14:textId="77777777" w:rsidR="004F0746" w:rsidRDefault="004F0746" w:rsidP="00C8354A">
          <w:pPr>
            <w:overflowPunct/>
            <w:autoSpaceDE/>
            <w:autoSpaceDN/>
            <w:adjustRightInd/>
            <w:jc w:val="center"/>
            <w:textAlignment w:val="auto"/>
            <w:rPr>
              <w:rFonts w:cs="Calibri"/>
              <w:b/>
              <w:bCs/>
            </w:rPr>
          </w:pPr>
        </w:p>
        <w:p w14:paraId="554220B5" w14:textId="77777777" w:rsidR="00192FB0" w:rsidRDefault="00192FB0" w:rsidP="00192FB0">
          <w:pPr>
            <w:overflowPunct/>
            <w:autoSpaceDE/>
            <w:autoSpaceDN/>
            <w:adjustRightInd/>
            <w:textAlignment w:val="auto"/>
            <w:rPr>
              <w:b/>
              <w:bCs/>
            </w:rPr>
          </w:pPr>
          <w:r w:rsidRPr="007E6C2D">
            <w:rPr>
              <w:b/>
              <w:bCs/>
            </w:rPr>
            <w:t>Version Control</w:t>
          </w:r>
        </w:p>
        <w:p w14:paraId="64ED91BA" w14:textId="77777777" w:rsidR="00192FB0" w:rsidRPr="007E6C2D" w:rsidRDefault="00192FB0" w:rsidP="00192FB0">
          <w:pPr>
            <w:overflowPunct/>
            <w:autoSpaceDE/>
            <w:autoSpaceDN/>
            <w:adjustRightInd/>
            <w:textAlignment w:val="auto"/>
            <w:rPr>
              <w:b/>
              <w:bCs/>
            </w:rPr>
          </w:pPr>
          <w:r w:rsidRPr="007E6C2D">
            <w:rPr>
              <w:b/>
              <w:bCs/>
            </w:rPr>
            <w:tab/>
          </w:r>
          <w:r w:rsidRPr="007E6C2D">
            <w:rPr>
              <w:b/>
              <w:bCs/>
            </w:rP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192FB0" w:rsidRPr="007E6C2D" w14:paraId="085F9BD5" w14:textId="77777777" w:rsidTr="00192FB0">
            <w:tc>
              <w:tcPr>
                <w:tcW w:w="1932" w:type="dxa"/>
                <w:shd w:val="clear" w:color="auto" w:fill="auto"/>
              </w:tcPr>
              <w:p w14:paraId="08FC727A"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Version number</w:t>
                </w:r>
              </w:p>
            </w:tc>
            <w:tc>
              <w:tcPr>
                <w:tcW w:w="1924" w:type="dxa"/>
                <w:shd w:val="clear" w:color="auto" w:fill="auto"/>
              </w:tcPr>
              <w:p w14:paraId="57C066FE"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Date of issue</w:t>
                </w:r>
              </w:p>
            </w:tc>
            <w:tc>
              <w:tcPr>
                <w:tcW w:w="1939" w:type="dxa"/>
                <w:shd w:val="clear" w:color="auto" w:fill="auto"/>
              </w:tcPr>
              <w:p w14:paraId="0B3C12B7"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Comment</w:t>
                </w:r>
              </w:p>
            </w:tc>
            <w:tc>
              <w:tcPr>
                <w:tcW w:w="1909" w:type="dxa"/>
                <w:shd w:val="clear" w:color="auto" w:fill="auto"/>
              </w:tcPr>
              <w:p w14:paraId="1AA6B44D"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Author</w:t>
                </w:r>
              </w:p>
            </w:tc>
          </w:tr>
          <w:tr w:rsidR="00192FB0" w:rsidRPr="007E6C2D" w14:paraId="11A9467D" w14:textId="77777777" w:rsidTr="00192FB0">
            <w:tc>
              <w:tcPr>
                <w:tcW w:w="1932" w:type="dxa"/>
                <w:shd w:val="clear" w:color="auto" w:fill="auto"/>
              </w:tcPr>
              <w:p w14:paraId="56E9F426"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1.0</w:t>
                </w:r>
              </w:p>
            </w:tc>
            <w:tc>
              <w:tcPr>
                <w:tcW w:w="1924" w:type="dxa"/>
                <w:shd w:val="clear" w:color="auto" w:fill="auto"/>
              </w:tcPr>
              <w:p w14:paraId="6848315D" w14:textId="77777777" w:rsidR="00192FB0" w:rsidRPr="007E6C2D" w:rsidRDefault="00192FB0" w:rsidP="00192FB0">
                <w:pPr>
                  <w:overflowPunct/>
                  <w:autoSpaceDE/>
                  <w:autoSpaceDN/>
                  <w:adjustRightInd/>
                  <w:jc w:val="left"/>
                  <w:textAlignment w:val="auto"/>
                  <w:rPr>
                    <w:rFonts w:cs="Calibri"/>
                    <w:sz w:val="22"/>
                    <w:szCs w:val="22"/>
                  </w:rPr>
                </w:pPr>
                <w:r>
                  <w:rPr>
                    <w:rFonts w:cs="Calibri"/>
                    <w:sz w:val="22"/>
                    <w:szCs w:val="22"/>
                  </w:rPr>
                  <w:t>March 2019</w:t>
                </w:r>
              </w:p>
            </w:tc>
            <w:tc>
              <w:tcPr>
                <w:tcW w:w="1939" w:type="dxa"/>
                <w:shd w:val="clear" w:color="auto" w:fill="auto"/>
              </w:tcPr>
              <w:p w14:paraId="349ABBA4" w14:textId="77777777" w:rsidR="00192FB0" w:rsidRPr="007E6C2D" w:rsidRDefault="00192FB0" w:rsidP="00192FB0">
                <w:pPr>
                  <w:overflowPunct/>
                  <w:autoSpaceDE/>
                  <w:autoSpaceDN/>
                  <w:adjustRightInd/>
                  <w:jc w:val="left"/>
                  <w:textAlignment w:val="auto"/>
                  <w:rPr>
                    <w:rFonts w:cs="Calibri"/>
                    <w:sz w:val="22"/>
                    <w:szCs w:val="22"/>
                  </w:rPr>
                </w:pPr>
                <w:r>
                  <w:rPr>
                    <w:rFonts w:cs="Calibri"/>
                    <w:sz w:val="22"/>
                    <w:szCs w:val="22"/>
                  </w:rPr>
                  <w:t>Issue for BEIS review</w:t>
                </w:r>
              </w:p>
            </w:tc>
            <w:tc>
              <w:tcPr>
                <w:tcW w:w="1909" w:type="dxa"/>
                <w:shd w:val="clear" w:color="auto" w:fill="auto"/>
              </w:tcPr>
              <w:p w14:paraId="2F1D49E9" w14:textId="77777777" w:rsidR="00192FB0" w:rsidRPr="007E6C2D" w:rsidRDefault="00192FB0" w:rsidP="00192FB0">
                <w:pPr>
                  <w:overflowPunct/>
                  <w:autoSpaceDE/>
                  <w:autoSpaceDN/>
                  <w:adjustRightInd/>
                  <w:jc w:val="left"/>
                  <w:textAlignment w:val="auto"/>
                  <w:rPr>
                    <w:rFonts w:cs="Calibri"/>
                    <w:sz w:val="22"/>
                    <w:szCs w:val="22"/>
                  </w:rPr>
                </w:pPr>
                <w:r>
                  <w:rPr>
                    <w:rFonts w:cs="Calibri"/>
                    <w:sz w:val="22"/>
                    <w:szCs w:val="22"/>
                  </w:rPr>
                  <w:t>Lux Nova Partners</w:t>
                </w:r>
              </w:p>
            </w:tc>
          </w:tr>
          <w:tr w:rsidR="00192FB0" w:rsidRPr="007E6C2D" w14:paraId="2759988C" w14:textId="77777777" w:rsidTr="00192FB0">
            <w:tc>
              <w:tcPr>
                <w:tcW w:w="1932" w:type="dxa"/>
                <w:shd w:val="clear" w:color="auto" w:fill="auto"/>
              </w:tcPr>
              <w:p w14:paraId="2601F0E5" w14:textId="77777777" w:rsidR="00192FB0" w:rsidRPr="007E6C2D" w:rsidRDefault="00192FB0" w:rsidP="00192FB0">
                <w:pPr>
                  <w:overflowPunct/>
                  <w:autoSpaceDE/>
                  <w:autoSpaceDN/>
                  <w:adjustRightInd/>
                  <w:jc w:val="left"/>
                  <w:textAlignment w:val="auto"/>
                  <w:rPr>
                    <w:rFonts w:cs="Calibri"/>
                    <w:sz w:val="22"/>
                    <w:szCs w:val="22"/>
                  </w:rPr>
                </w:pPr>
                <w:r>
                  <w:rPr>
                    <w:rFonts w:cs="Calibri"/>
                    <w:sz w:val="22"/>
                    <w:szCs w:val="22"/>
                  </w:rPr>
                  <w:t>2.0</w:t>
                </w:r>
              </w:p>
            </w:tc>
            <w:tc>
              <w:tcPr>
                <w:tcW w:w="1924" w:type="dxa"/>
                <w:shd w:val="clear" w:color="auto" w:fill="auto"/>
              </w:tcPr>
              <w:p w14:paraId="33833F9C"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31.07.19</w:t>
                </w:r>
              </w:p>
            </w:tc>
            <w:tc>
              <w:tcPr>
                <w:tcW w:w="1939" w:type="dxa"/>
                <w:shd w:val="clear" w:color="auto" w:fill="auto"/>
              </w:tcPr>
              <w:p w14:paraId="4D2C02E9" w14:textId="77777777" w:rsidR="00192FB0" w:rsidRPr="007E6C2D" w:rsidRDefault="00192FB0" w:rsidP="00192FB0">
                <w:pPr>
                  <w:overflowPunct/>
                  <w:autoSpaceDE/>
                  <w:autoSpaceDN/>
                  <w:adjustRightInd/>
                  <w:jc w:val="left"/>
                  <w:textAlignment w:val="auto"/>
                  <w:rPr>
                    <w:rFonts w:cs="Calibri"/>
                    <w:sz w:val="22"/>
                    <w:szCs w:val="22"/>
                  </w:rPr>
                </w:pPr>
                <w:r>
                  <w:rPr>
                    <w:rFonts w:cs="Calibri"/>
                    <w:sz w:val="22"/>
                    <w:szCs w:val="22"/>
                  </w:rPr>
                  <w:t>D</w:t>
                </w:r>
                <w:r w:rsidRPr="007E6C2D">
                  <w:rPr>
                    <w:rFonts w:cs="Calibri"/>
                    <w:sz w:val="22"/>
                    <w:szCs w:val="22"/>
                  </w:rPr>
                  <w:t xml:space="preserve">raft for </w:t>
                </w:r>
                <w:r>
                  <w:rPr>
                    <w:rFonts w:cs="Calibri"/>
                    <w:sz w:val="22"/>
                    <w:szCs w:val="22"/>
                  </w:rPr>
                  <w:t>focused</w:t>
                </w:r>
                <w:r w:rsidRPr="007E6C2D">
                  <w:rPr>
                    <w:rFonts w:cs="Calibri"/>
                    <w:sz w:val="22"/>
                    <w:szCs w:val="22"/>
                  </w:rPr>
                  <w:t xml:space="preserve"> consultation</w:t>
                </w:r>
              </w:p>
            </w:tc>
            <w:tc>
              <w:tcPr>
                <w:tcW w:w="1909" w:type="dxa"/>
                <w:shd w:val="clear" w:color="auto" w:fill="auto"/>
              </w:tcPr>
              <w:p w14:paraId="2C788A2D" w14:textId="77777777" w:rsidR="00192FB0" w:rsidRPr="007E6C2D" w:rsidRDefault="00192FB0" w:rsidP="00192FB0">
                <w:pPr>
                  <w:overflowPunct/>
                  <w:autoSpaceDE/>
                  <w:autoSpaceDN/>
                  <w:adjustRightInd/>
                  <w:jc w:val="left"/>
                  <w:textAlignment w:val="auto"/>
                  <w:rPr>
                    <w:rFonts w:cs="Calibri"/>
                    <w:sz w:val="22"/>
                    <w:szCs w:val="22"/>
                  </w:rPr>
                </w:pPr>
                <w:r w:rsidRPr="007E6C2D">
                  <w:rPr>
                    <w:rFonts w:cs="Calibri"/>
                    <w:sz w:val="22"/>
                    <w:szCs w:val="22"/>
                  </w:rPr>
                  <w:t>Lux Nova Partners</w:t>
                </w:r>
              </w:p>
            </w:tc>
          </w:tr>
          <w:tr w:rsidR="00192FB0" w:rsidRPr="007E6C2D" w14:paraId="716D3A73" w14:textId="77777777" w:rsidTr="00192FB0">
            <w:tc>
              <w:tcPr>
                <w:tcW w:w="1932" w:type="dxa"/>
                <w:shd w:val="clear" w:color="auto" w:fill="auto"/>
              </w:tcPr>
              <w:p w14:paraId="333DEF2E" w14:textId="472E8F63" w:rsidR="00192FB0" w:rsidRPr="007E6C2D" w:rsidRDefault="009D2FE4" w:rsidP="00192FB0">
                <w:pPr>
                  <w:overflowPunct/>
                  <w:autoSpaceDE/>
                  <w:autoSpaceDN/>
                  <w:adjustRightInd/>
                  <w:jc w:val="left"/>
                  <w:textAlignment w:val="auto"/>
                  <w:rPr>
                    <w:rFonts w:cs="Calibri"/>
                    <w:sz w:val="22"/>
                    <w:szCs w:val="22"/>
                  </w:rPr>
                </w:pPr>
                <w:r>
                  <w:rPr>
                    <w:rFonts w:cs="Calibri"/>
                    <w:sz w:val="22"/>
                    <w:szCs w:val="22"/>
                  </w:rPr>
                  <w:t>3.0</w:t>
                </w:r>
              </w:p>
            </w:tc>
            <w:tc>
              <w:tcPr>
                <w:tcW w:w="1924" w:type="dxa"/>
                <w:shd w:val="clear" w:color="auto" w:fill="auto"/>
              </w:tcPr>
              <w:p w14:paraId="6A0D73A7" w14:textId="2680DCB1" w:rsidR="00192FB0" w:rsidRPr="007E6C2D" w:rsidRDefault="00C6259E" w:rsidP="00192FB0">
                <w:pPr>
                  <w:overflowPunct/>
                  <w:autoSpaceDE/>
                  <w:autoSpaceDN/>
                  <w:adjustRightInd/>
                  <w:jc w:val="left"/>
                  <w:textAlignment w:val="auto"/>
                  <w:rPr>
                    <w:rFonts w:cs="Calibri"/>
                    <w:sz w:val="22"/>
                    <w:szCs w:val="22"/>
                  </w:rPr>
                </w:pPr>
                <w:r>
                  <w:rPr>
                    <w:rFonts w:cs="Calibri"/>
                    <w:sz w:val="22"/>
                    <w:szCs w:val="22"/>
                  </w:rPr>
                  <w:t>16</w:t>
                </w:r>
                <w:r w:rsidR="009D2FE4">
                  <w:rPr>
                    <w:rFonts w:cs="Calibri"/>
                    <w:sz w:val="22"/>
                    <w:szCs w:val="22"/>
                  </w:rPr>
                  <w:t>.</w:t>
                </w:r>
                <w:r>
                  <w:rPr>
                    <w:rFonts w:cs="Calibri"/>
                    <w:sz w:val="22"/>
                    <w:szCs w:val="22"/>
                  </w:rPr>
                  <w:t>10</w:t>
                </w:r>
                <w:r w:rsidR="009D2FE4">
                  <w:rPr>
                    <w:rFonts w:cs="Calibri"/>
                    <w:sz w:val="22"/>
                    <w:szCs w:val="22"/>
                  </w:rPr>
                  <w:t>.19</w:t>
                </w:r>
              </w:p>
            </w:tc>
            <w:tc>
              <w:tcPr>
                <w:tcW w:w="1939" w:type="dxa"/>
                <w:shd w:val="clear" w:color="auto" w:fill="auto"/>
              </w:tcPr>
              <w:p w14:paraId="211AB37F" w14:textId="2E5F1B57" w:rsidR="00192FB0" w:rsidRPr="007E6C2D" w:rsidRDefault="009D2FE4" w:rsidP="00192FB0">
                <w:pPr>
                  <w:overflowPunct/>
                  <w:autoSpaceDE/>
                  <w:autoSpaceDN/>
                  <w:adjustRightInd/>
                  <w:jc w:val="left"/>
                  <w:textAlignment w:val="auto"/>
                  <w:rPr>
                    <w:rFonts w:cs="Calibri"/>
                    <w:sz w:val="22"/>
                    <w:szCs w:val="22"/>
                  </w:rPr>
                </w:pPr>
                <w:r>
                  <w:rPr>
                    <w:rFonts w:cs="Calibri"/>
                    <w:sz w:val="22"/>
                    <w:szCs w:val="22"/>
                  </w:rPr>
                  <w:t>Marked up following responses to consultation meeting on 19.09.19</w:t>
                </w:r>
              </w:p>
            </w:tc>
            <w:tc>
              <w:tcPr>
                <w:tcW w:w="1909" w:type="dxa"/>
                <w:shd w:val="clear" w:color="auto" w:fill="auto"/>
              </w:tcPr>
              <w:p w14:paraId="1864E336" w14:textId="15510383" w:rsidR="00192FB0" w:rsidRPr="007E6C2D" w:rsidRDefault="009D2FE4" w:rsidP="00192FB0">
                <w:pPr>
                  <w:overflowPunct/>
                  <w:autoSpaceDE/>
                  <w:autoSpaceDN/>
                  <w:adjustRightInd/>
                  <w:jc w:val="left"/>
                  <w:textAlignment w:val="auto"/>
                  <w:rPr>
                    <w:rFonts w:cs="Calibri"/>
                    <w:sz w:val="22"/>
                    <w:szCs w:val="22"/>
                  </w:rPr>
                </w:pPr>
                <w:r>
                  <w:rPr>
                    <w:rFonts w:cs="Calibri"/>
                    <w:sz w:val="22"/>
                    <w:szCs w:val="22"/>
                  </w:rPr>
                  <w:t>Lux Nova Partners</w:t>
                </w:r>
              </w:p>
            </w:tc>
          </w:tr>
        </w:tbl>
        <w:p w14:paraId="06683196" w14:textId="77777777" w:rsidR="00192FB0" w:rsidRPr="007E6C2D" w:rsidRDefault="00192FB0" w:rsidP="00192FB0">
          <w:pPr>
            <w:overflowPunct/>
            <w:autoSpaceDE/>
            <w:autoSpaceDN/>
            <w:adjustRightInd/>
            <w:textAlignment w:val="auto"/>
            <w:rPr>
              <w:rFonts w:cs="Calibri"/>
              <w:b/>
              <w:bCs/>
              <w:sz w:val="22"/>
              <w:szCs w:val="22"/>
            </w:rPr>
          </w:pPr>
        </w:p>
        <w:p w14:paraId="7DF88C9C" w14:textId="04DD1B25" w:rsidR="00E85097" w:rsidRDefault="00E85097" w:rsidP="00C8354A">
          <w:pPr>
            <w:overflowPunct/>
            <w:autoSpaceDE/>
            <w:autoSpaceDN/>
            <w:adjustRightInd/>
            <w:jc w:val="center"/>
            <w:textAlignment w:val="auto"/>
            <w:rPr>
              <w:rFonts w:cs="Calibri"/>
              <w:b/>
              <w:bCs/>
            </w:rPr>
          </w:pPr>
        </w:p>
        <w:p w14:paraId="3167023B" w14:textId="77777777" w:rsidR="007E6C2D" w:rsidRDefault="007E6C2D" w:rsidP="00C8354A">
          <w:pPr>
            <w:overflowPunct/>
            <w:autoSpaceDE/>
            <w:autoSpaceDN/>
            <w:adjustRightInd/>
            <w:jc w:val="center"/>
            <w:textAlignment w:val="auto"/>
            <w:rPr>
              <w:rFonts w:cs="Calibri"/>
              <w:b/>
              <w:bCs/>
            </w:rPr>
          </w:pPr>
        </w:p>
        <w:p w14:paraId="363EB08B" w14:textId="77777777" w:rsidR="00E85097" w:rsidRDefault="00E85097" w:rsidP="00E85097">
          <w:pPr>
            <w:overflowPunct/>
            <w:autoSpaceDE/>
            <w:autoSpaceDN/>
            <w:adjustRightInd/>
            <w:jc w:val="left"/>
            <w:textAlignment w:val="auto"/>
            <w:rPr>
              <w:rFonts w:cs="Calibri"/>
              <w:b/>
              <w:bCs/>
            </w:rPr>
          </w:pPr>
        </w:p>
        <w:p w14:paraId="243B4776" w14:textId="77777777" w:rsidR="00E85097" w:rsidRDefault="00E85097" w:rsidP="00E85097">
          <w:pPr>
            <w:overflowPunct/>
            <w:autoSpaceDE/>
            <w:autoSpaceDN/>
            <w:adjustRightInd/>
            <w:jc w:val="left"/>
            <w:textAlignment w:val="auto"/>
            <w:rPr>
              <w:rFonts w:cs="Calibri"/>
              <w:b/>
              <w:bCs/>
            </w:rPr>
          </w:pPr>
        </w:p>
        <w:p w14:paraId="28FE1F9D" w14:textId="77777777" w:rsidR="00E85097" w:rsidRDefault="00E85097" w:rsidP="00E85097">
          <w:pPr>
            <w:overflowPunct/>
            <w:autoSpaceDE/>
            <w:autoSpaceDN/>
            <w:adjustRightInd/>
            <w:jc w:val="left"/>
            <w:textAlignment w:val="auto"/>
            <w:rPr>
              <w:rFonts w:cs="Calibri"/>
              <w:b/>
              <w:bCs/>
            </w:rPr>
          </w:pPr>
        </w:p>
        <w:p w14:paraId="61D978DA" w14:textId="7BAB67BD" w:rsidR="002359D2" w:rsidRPr="00C8354A" w:rsidRDefault="007E6C2D" w:rsidP="00E85097">
          <w:pPr>
            <w:overflowPunct/>
            <w:autoSpaceDE/>
            <w:autoSpaceDN/>
            <w:adjustRightInd/>
            <w:jc w:val="left"/>
            <w:textAlignment w:val="auto"/>
            <w:rPr>
              <w:rFonts w:cs="Calibri"/>
              <w:b/>
              <w:bCs/>
            </w:rPr>
          </w:pPr>
          <w:r>
            <w:rPr>
              <w:noProof/>
            </w:rPr>
            <w:lastRenderedPageBreak/>
            <w:drawing>
              <wp:inline distT="0" distB="0" distL="0" distR="0" wp14:anchorId="79B7BB03" wp14:editId="6FDA3FBA">
                <wp:extent cx="5759450" cy="753110"/>
                <wp:effectExtent l="0" t="0" r="635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3110"/>
                        </a:xfrm>
                        <a:prstGeom prst="rect">
                          <a:avLst/>
                        </a:prstGeom>
                        <a:noFill/>
                        <a:ln>
                          <a:noFill/>
                        </a:ln>
                      </pic:spPr>
                    </pic:pic>
                  </a:graphicData>
                </a:graphic>
              </wp:inline>
            </w:drawing>
          </w:r>
          <w:r w:rsidR="002359D2" w:rsidRPr="00C8354A">
            <w:rPr>
              <w:rFonts w:cs="Calibri"/>
              <w:b/>
              <w:bCs/>
            </w:rPr>
            <w:br w:type="page"/>
          </w:r>
        </w:p>
      </w:sdtContent>
    </w:sdt>
    <w:p w14:paraId="4CD37DC3" w14:textId="77777777" w:rsidR="007E6C2D" w:rsidRDefault="007E6C2D" w:rsidP="007E6C2D">
      <w:pPr>
        <w:overflowPunct/>
        <w:autoSpaceDE/>
        <w:autoSpaceDN/>
        <w:adjustRightInd/>
        <w:textAlignment w:val="auto"/>
        <w:rPr>
          <w:b/>
          <w:bCs/>
        </w:rPr>
      </w:pPr>
    </w:p>
    <w:p w14:paraId="4231C9CC" w14:textId="77777777" w:rsidR="007E6C2D" w:rsidRDefault="007E6C2D" w:rsidP="007E6C2D">
      <w:pPr>
        <w:overflowPunct/>
        <w:autoSpaceDE/>
        <w:autoSpaceDN/>
        <w:adjustRightInd/>
        <w:textAlignment w:val="auto"/>
        <w:rPr>
          <w:rFonts w:cs="Calibri"/>
          <w:sz w:val="22"/>
          <w:szCs w:val="22"/>
        </w:rPr>
      </w:pPr>
    </w:p>
    <w:p w14:paraId="4E948962" w14:textId="77777777" w:rsidR="007E6C2D" w:rsidRDefault="007E6C2D" w:rsidP="007E6C2D">
      <w:pPr>
        <w:overflowPunct/>
        <w:autoSpaceDE/>
        <w:autoSpaceDN/>
        <w:adjustRightInd/>
        <w:textAlignment w:val="auto"/>
        <w:rPr>
          <w:rFonts w:cs="Calibri"/>
          <w:b/>
          <w:bCs/>
          <w:i/>
          <w:iCs/>
          <w:sz w:val="22"/>
          <w:szCs w:val="22"/>
        </w:rPr>
      </w:pPr>
      <w:r>
        <w:rPr>
          <w:rFonts w:cs="Calibri"/>
          <w:b/>
          <w:bCs/>
          <w:i/>
          <w:iCs/>
          <w:sz w:val="22"/>
          <w:szCs w:val="22"/>
        </w:rPr>
        <w:t xml:space="preserve">GUIDANCE NOTE: </w:t>
      </w:r>
    </w:p>
    <w:p w14:paraId="1F4CDECD" w14:textId="77777777" w:rsidR="007E6C2D" w:rsidRDefault="007E6C2D" w:rsidP="007E6C2D">
      <w:pPr>
        <w:overflowPunct/>
        <w:autoSpaceDE/>
        <w:autoSpaceDN/>
        <w:adjustRightInd/>
        <w:textAlignment w:val="auto"/>
        <w:rPr>
          <w:rFonts w:cs="Calibri"/>
          <w:b/>
          <w:bCs/>
          <w:i/>
          <w:iCs/>
          <w:sz w:val="22"/>
          <w:szCs w:val="22"/>
        </w:rPr>
      </w:pPr>
    </w:p>
    <w:p w14:paraId="3A149AA4" w14:textId="616BA869" w:rsidR="00192FB0" w:rsidRPr="00192FB0" w:rsidRDefault="00192FB0" w:rsidP="00192FB0">
      <w:pPr>
        <w:overflowPunct/>
        <w:autoSpaceDE/>
        <w:autoSpaceDN/>
        <w:adjustRightInd/>
        <w:spacing w:before="120" w:after="120"/>
        <w:textAlignment w:val="auto"/>
        <w:rPr>
          <w:rFonts w:eastAsia="Calibri" w:cs="Calibri"/>
          <w:i/>
          <w:iCs/>
          <w:sz w:val="22"/>
          <w:lang w:eastAsia="en-US"/>
        </w:rPr>
      </w:pPr>
      <w:r w:rsidRPr="00192FB0">
        <w:rPr>
          <w:rFonts w:eastAsia="Calibri" w:cs="Calibri"/>
          <w:i/>
          <w:iCs/>
          <w:sz w:val="22"/>
          <w:lang w:eastAsia="en-US"/>
        </w:rPr>
        <w:t xml:space="preserve">This </w:t>
      </w:r>
      <w:r w:rsidR="001A38DD">
        <w:rPr>
          <w:rFonts w:eastAsia="Calibri" w:cs="Calibri"/>
          <w:i/>
          <w:iCs/>
          <w:sz w:val="22"/>
          <w:lang w:eastAsia="en-US"/>
        </w:rPr>
        <w:t xml:space="preserve">(Small) </w:t>
      </w:r>
      <w:r w:rsidRPr="00192FB0">
        <w:rPr>
          <w:rFonts w:eastAsia="Calibri" w:cs="Calibri"/>
          <w:i/>
          <w:iCs/>
          <w:sz w:val="22"/>
          <w:lang w:eastAsia="en-US"/>
        </w:rPr>
        <w:t xml:space="preserve">Commercial Supply Agreement is </w:t>
      </w:r>
      <w:r w:rsidRPr="00192FB0">
        <w:rPr>
          <w:rFonts w:eastAsia="Calibri" w:cs="Calibri"/>
          <w:i/>
          <w:iCs/>
          <w:sz w:val="22"/>
          <w:u w:val="single"/>
          <w:lang w:eastAsia="en-US"/>
        </w:rPr>
        <w:t>not</w:t>
      </w:r>
      <w:r w:rsidRPr="00192FB0">
        <w:rPr>
          <w:rFonts w:eastAsia="Calibri" w:cs="Calibri"/>
          <w:i/>
          <w:iCs/>
          <w:sz w:val="22"/>
          <w:lang w:eastAsia="en-US"/>
        </w:rPr>
        <w:t xml:space="preserve"> relevant to every district heating scheme. </w:t>
      </w:r>
    </w:p>
    <w:p w14:paraId="62CFC399" w14:textId="385601F1" w:rsidR="00192FB0" w:rsidRDefault="00192FB0" w:rsidP="00192FB0">
      <w:pPr>
        <w:overflowPunct/>
        <w:autoSpaceDE/>
        <w:autoSpaceDN/>
        <w:adjustRightInd/>
        <w:spacing w:before="120" w:after="120"/>
        <w:textAlignment w:val="auto"/>
        <w:rPr>
          <w:rFonts w:eastAsia="Calibri" w:cs="Calibri"/>
          <w:i/>
          <w:iCs/>
          <w:sz w:val="22"/>
          <w:lang w:eastAsia="en-US"/>
        </w:rPr>
      </w:pPr>
      <w:r w:rsidRPr="00192FB0">
        <w:rPr>
          <w:rFonts w:eastAsia="Calibri" w:cs="Calibri"/>
          <w:i/>
          <w:iCs/>
          <w:sz w:val="22"/>
          <w:lang w:eastAsia="en-US"/>
        </w:rPr>
        <w:t xml:space="preserve">However, it </w:t>
      </w:r>
      <w:r>
        <w:rPr>
          <w:rFonts w:eastAsia="Calibri" w:cs="Calibri"/>
          <w:i/>
          <w:iCs/>
          <w:sz w:val="22"/>
          <w:lang w:eastAsia="en-US"/>
        </w:rPr>
        <w:t>may be</w:t>
      </w:r>
      <w:r w:rsidRPr="00192FB0">
        <w:rPr>
          <w:rFonts w:eastAsia="Calibri" w:cs="Calibri"/>
          <w:i/>
          <w:iCs/>
          <w:sz w:val="22"/>
          <w:lang w:eastAsia="en-US"/>
        </w:rPr>
        <w:t xml:space="preserve"> relevant where ESCo is to supply heat to </w:t>
      </w:r>
      <w:r>
        <w:rPr>
          <w:rFonts w:eastAsia="Calibri" w:cs="Calibri"/>
          <w:i/>
          <w:iCs/>
          <w:sz w:val="22"/>
          <w:lang w:eastAsia="en-US"/>
        </w:rPr>
        <w:t>smaller</w:t>
      </w:r>
      <w:r w:rsidRPr="00192FB0">
        <w:rPr>
          <w:rFonts w:eastAsia="Calibri" w:cs="Calibri"/>
          <w:i/>
          <w:iCs/>
          <w:sz w:val="22"/>
          <w:lang w:eastAsia="en-US"/>
        </w:rPr>
        <w:t xml:space="preserve"> customers</w:t>
      </w:r>
      <w:r>
        <w:rPr>
          <w:rFonts w:eastAsia="Calibri" w:cs="Calibri"/>
          <w:i/>
          <w:iCs/>
          <w:sz w:val="22"/>
          <w:lang w:eastAsia="en-US"/>
        </w:rPr>
        <w:t>, especially where connected with similar HIUs to residential units</w:t>
      </w:r>
      <w:r w:rsidRPr="00192FB0">
        <w:rPr>
          <w:rFonts w:eastAsia="Calibri" w:cs="Calibri"/>
          <w:i/>
          <w:iCs/>
          <w:sz w:val="22"/>
          <w:lang w:eastAsia="en-US"/>
        </w:rPr>
        <w:t>.</w:t>
      </w:r>
    </w:p>
    <w:p w14:paraId="56955A29" w14:textId="566282AC" w:rsidR="001A38DD" w:rsidRPr="00192FB0" w:rsidRDefault="001A38DD" w:rsidP="00192FB0">
      <w:pPr>
        <w:overflowPunct/>
        <w:autoSpaceDE/>
        <w:autoSpaceDN/>
        <w:adjustRightInd/>
        <w:spacing w:before="120" w:after="120"/>
        <w:textAlignment w:val="auto"/>
        <w:rPr>
          <w:rFonts w:eastAsia="Calibri" w:cs="Calibri"/>
          <w:i/>
          <w:iCs/>
          <w:sz w:val="22"/>
          <w:lang w:eastAsia="en-US"/>
        </w:rPr>
      </w:pPr>
      <w:r>
        <w:rPr>
          <w:rFonts w:eastAsia="Calibri" w:cs="Calibri"/>
          <w:i/>
          <w:iCs/>
          <w:sz w:val="22"/>
          <w:lang w:eastAsia="en-US"/>
        </w:rPr>
        <w:t>Consequently, it follows a similar format and content to a residential heat supply agreement.</w:t>
      </w:r>
    </w:p>
    <w:p w14:paraId="578FB1FA" w14:textId="10A867C6" w:rsidR="00192FB0" w:rsidRPr="00192FB0" w:rsidRDefault="00192FB0" w:rsidP="00192FB0">
      <w:pPr>
        <w:overflowPunct/>
        <w:autoSpaceDE/>
        <w:autoSpaceDN/>
        <w:adjustRightInd/>
        <w:spacing w:before="120" w:after="120"/>
        <w:textAlignment w:val="auto"/>
        <w:rPr>
          <w:rFonts w:eastAsia="Calibri" w:cs="Calibri"/>
          <w:i/>
          <w:iCs/>
          <w:sz w:val="22"/>
          <w:lang w:eastAsia="en-US"/>
        </w:rPr>
      </w:pPr>
      <w:r w:rsidRPr="00192FB0">
        <w:rPr>
          <w:rFonts w:eastAsia="Calibri" w:cs="Calibri"/>
          <w:i/>
          <w:iCs/>
          <w:sz w:val="22"/>
          <w:lang w:eastAsia="en-US"/>
        </w:rPr>
        <w:t xml:space="preserve">It may be entered into in a straightforward ESCo – </w:t>
      </w:r>
      <w:r w:rsidR="001A38DD">
        <w:rPr>
          <w:rFonts w:eastAsia="Calibri" w:cs="Calibri"/>
          <w:i/>
          <w:iCs/>
          <w:sz w:val="22"/>
          <w:lang w:eastAsia="en-US"/>
        </w:rPr>
        <w:t>commercial</w:t>
      </w:r>
      <w:r w:rsidRPr="00192FB0">
        <w:rPr>
          <w:rFonts w:eastAsia="Calibri" w:cs="Calibri"/>
          <w:i/>
          <w:iCs/>
          <w:sz w:val="22"/>
          <w:lang w:eastAsia="en-US"/>
        </w:rPr>
        <w:t xml:space="preserve"> customer setting.  It may also fit into more complex, multi-phase developments settings, illustrated in the following diagram:</w:t>
      </w:r>
    </w:p>
    <w:p w14:paraId="479D1CC4" w14:textId="18425B14" w:rsidR="00192FB0" w:rsidRDefault="00192FB0" w:rsidP="001A38DD">
      <w:pPr>
        <w:overflowPunct/>
        <w:autoSpaceDE/>
        <w:autoSpaceDN/>
        <w:adjustRightInd/>
        <w:spacing w:before="120" w:after="120"/>
        <w:jc w:val="center"/>
        <w:textAlignment w:val="auto"/>
        <w:rPr>
          <w:rFonts w:eastAsia="Calibri" w:cs="Calibri"/>
          <w:i/>
          <w:iCs/>
          <w:sz w:val="22"/>
          <w:lang w:eastAsia="en-US"/>
        </w:rPr>
      </w:pPr>
      <w:r>
        <w:rPr>
          <w:noProof/>
        </w:rPr>
        <w:drawing>
          <wp:inline distT="0" distB="0" distL="0" distR="0" wp14:anchorId="44ACDAB1" wp14:editId="364E9CA1">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67F4E083" w14:textId="77777777" w:rsidR="001A38DD" w:rsidRDefault="001A38DD" w:rsidP="0016254E">
      <w:pPr>
        <w:overflowPunct/>
        <w:autoSpaceDE/>
        <w:autoSpaceDN/>
        <w:adjustRightInd/>
        <w:spacing w:before="120" w:after="120"/>
        <w:textAlignment w:val="auto"/>
        <w:rPr>
          <w:rFonts w:eastAsia="Calibri" w:cs="Calibri"/>
          <w:i/>
          <w:iCs/>
          <w:sz w:val="22"/>
          <w:lang w:eastAsia="en-US"/>
        </w:rPr>
      </w:pPr>
    </w:p>
    <w:p w14:paraId="5B0D1B37" w14:textId="14B8A437" w:rsidR="00192FB0" w:rsidRDefault="001A38DD" w:rsidP="0016254E">
      <w:pPr>
        <w:overflowPunct/>
        <w:autoSpaceDE/>
        <w:autoSpaceDN/>
        <w:adjustRightInd/>
        <w:spacing w:before="120" w:after="120"/>
        <w:textAlignment w:val="auto"/>
        <w:rPr>
          <w:rFonts w:eastAsia="Calibri" w:cs="Calibri"/>
          <w:i/>
          <w:iCs/>
          <w:sz w:val="22"/>
          <w:lang w:eastAsia="en-US"/>
        </w:rPr>
      </w:pPr>
      <w:r w:rsidRPr="001A38DD">
        <w:rPr>
          <w:rFonts w:eastAsia="Calibri" w:cs="Calibri"/>
          <w:i/>
          <w:iCs/>
          <w:sz w:val="22"/>
          <w:lang w:eastAsia="en-US"/>
        </w:rPr>
        <w:t>The structuring assumption and risk allocation underlying this</w:t>
      </w:r>
      <w:r>
        <w:rPr>
          <w:rFonts w:eastAsia="Calibri" w:cs="Calibri"/>
          <w:i/>
          <w:iCs/>
          <w:sz w:val="22"/>
          <w:lang w:eastAsia="en-US"/>
        </w:rPr>
        <w:t xml:space="preserve"> (small)</w:t>
      </w:r>
      <w:r w:rsidRPr="001A38DD">
        <w:rPr>
          <w:rFonts w:eastAsia="Calibri" w:cs="Calibri"/>
          <w:i/>
          <w:iCs/>
          <w:sz w:val="22"/>
          <w:lang w:eastAsia="en-US"/>
        </w:rPr>
        <w:t xml:space="preserve"> </w:t>
      </w:r>
      <w:r>
        <w:rPr>
          <w:rFonts w:eastAsia="Calibri" w:cs="Calibri"/>
          <w:i/>
          <w:iCs/>
          <w:sz w:val="22"/>
          <w:lang w:eastAsia="en-US"/>
        </w:rPr>
        <w:t>Commercial Heat</w:t>
      </w:r>
      <w:r w:rsidRPr="001A38DD">
        <w:rPr>
          <w:rFonts w:eastAsia="Calibri" w:cs="Calibri"/>
          <w:i/>
          <w:iCs/>
          <w:sz w:val="22"/>
          <w:lang w:eastAsia="en-US"/>
        </w:rPr>
        <w:t xml:space="preserve"> Supply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Pr>
          <w:rFonts w:eastAsia="Calibri" w:cs="Calibri"/>
          <w:i/>
          <w:iCs/>
          <w:sz w:val="22"/>
          <w:lang w:eastAsia="en-US"/>
        </w:rPr>
        <w:t>(small) Commercial Heat</w:t>
      </w:r>
      <w:r w:rsidRPr="001A38DD">
        <w:rPr>
          <w:rFonts w:eastAsia="Calibri" w:cs="Calibri"/>
          <w:i/>
          <w:iCs/>
          <w:sz w:val="22"/>
          <w:lang w:eastAsia="en-US"/>
        </w:rPr>
        <w:t xml:space="preserve"> Supply Agreement will serve only as a starting point for drafting of an agreement that will need to be tailored to the particular characteristics of a given district heating scheme.</w:t>
      </w:r>
    </w:p>
    <w:p w14:paraId="05A2D7D0" w14:textId="77777777" w:rsidR="001A38DD" w:rsidRDefault="001A38DD" w:rsidP="0016254E">
      <w:pPr>
        <w:overflowPunct/>
        <w:autoSpaceDE/>
        <w:autoSpaceDN/>
        <w:adjustRightInd/>
        <w:spacing w:before="120" w:after="120"/>
        <w:textAlignment w:val="auto"/>
        <w:rPr>
          <w:rFonts w:eastAsia="Calibri" w:cs="Calibri"/>
          <w:i/>
          <w:iCs/>
          <w:sz w:val="22"/>
          <w:lang w:eastAsia="en-US"/>
        </w:rPr>
      </w:pPr>
    </w:p>
    <w:p w14:paraId="69850ECF" w14:textId="6DF1EEC8" w:rsidR="0016254E" w:rsidRPr="004543D4" w:rsidRDefault="0016254E" w:rsidP="0016254E">
      <w:pPr>
        <w:overflowPunct/>
        <w:autoSpaceDE/>
        <w:autoSpaceDN/>
        <w:adjustRightInd/>
        <w:spacing w:before="120" w:after="120"/>
        <w:textAlignment w:val="auto"/>
        <w:rPr>
          <w:rFonts w:eastAsia="Calibri" w:cs="Calibri"/>
          <w:i/>
          <w:iCs/>
          <w:sz w:val="22"/>
          <w:lang w:eastAsia="en-US"/>
        </w:rPr>
      </w:pPr>
      <w:r w:rsidRPr="004543D4">
        <w:rPr>
          <w:rFonts w:eastAsia="Calibri" w:cs="Calibri"/>
          <w:i/>
          <w:iCs/>
          <w:sz w:val="22"/>
          <w:lang w:eastAsia="en-US"/>
        </w:rPr>
        <w:t xml:space="preserve">THIS DRAFT IS RELEASED FOR THE PURPOSES OF A </w:t>
      </w:r>
      <w:bookmarkStart w:id="0" w:name="_GoBack"/>
      <w:bookmarkEnd w:id="0"/>
      <w:r w:rsidRPr="004543D4">
        <w:rPr>
          <w:rFonts w:eastAsia="Calibri" w:cs="Calibri"/>
          <w:i/>
          <w:iCs/>
          <w:sz w:val="22"/>
          <w:lang w:eastAsia="en-US"/>
        </w:rPr>
        <w:t>CONSULTATION ONLY</w:t>
      </w:r>
    </w:p>
    <w:p w14:paraId="30961B2E" w14:textId="77777777" w:rsidR="0016254E" w:rsidRPr="004543D4" w:rsidRDefault="0016254E" w:rsidP="0016254E">
      <w:pPr>
        <w:overflowPunct/>
        <w:autoSpaceDE/>
        <w:autoSpaceDN/>
        <w:adjustRightInd/>
        <w:spacing w:before="120" w:after="120"/>
        <w:textAlignment w:val="auto"/>
        <w:rPr>
          <w:rFonts w:eastAsia="Calibri" w:cs="Calibri"/>
          <w:i/>
          <w:iCs/>
          <w:sz w:val="22"/>
          <w:lang w:eastAsia="en-US"/>
        </w:rPr>
      </w:pPr>
      <w:r>
        <w:rPr>
          <w:rFonts w:eastAsia="Calibri" w:cs="Calibri"/>
          <w:i/>
          <w:iCs/>
          <w:sz w:val="22"/>
          <w:lang w:eastAsia="en-US"/>
        </w:rPr>
        <w:t>T</w:t>
      </w:r>
      <w:r w:rsidRPr="004543D4">
        <w:rPr>
          <w:rFonts w:eastAsia="Calibri" w:cs="Calibri"/>
          <w:i/>
          <w:iCs/>
          <w:sz w:val="22"/>
          <w:lang w:eastAsia="en-US"/>
        </w:rPr>
        <w: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28CD163F" w14:textId="77777777" w:rsidR="001C4DFA" w:rsidRDefault="001C4DFA">
      <w:pPr>
        <w:overflowPunct/>
        <w:autoSpaceDE/>
        <w:autoSpaceDN/>
        <w:adjustRightInd/>
        <w:jc w:val="left"/>
        <w:textAlignment w:val="auto"/>
        <w:rPr>
          <w:rFonts w:cs="Calibri"/>
          <w:sz w:val="22"/>
          <w:szCs w:val="22"/>
        </w:rPr>
      </w:pPr>
      <w:r>
        <w:rPr>
          <w:rFonts w:cs="Calibri"/>
          <w:sz w:val="22"/>
          <w:szCs w:val="22"/>
        </w:rPr>
        <w:br w:type="page"/>
      </w:r>
    </w:p>
    <w:p w14:paraId="74C82084" w14:textId="61DC0A51" w:rsidR="00CE5F55" w:rsidRDefault="00CE5F55">
      <w:pPr>
        <w:overflowPunct/>
        <w:autoSpaceDE/>
        <w:autoSpaceDN/>
        <w:adjustRightInd/>
        <w:jc w:val="center"/>
        <w:textAlignment w:val="auto"/>
        <w:rPr>
          <w:rFonts w:cs="Calibri"/>
          <w:sz w:val="22"/>
          <w:szCs w:val="22"/>
        </w:rPr>
      </w:pPr>
    </w:p>
    <w:p w14:paraId="1481E608" w14:textId="77777777" w:rsidR="00CE5F55" w:rsidRPr="00775EF4" w:rsidRDefault="00CE5F55" w:rsidP="00CE5F55">
      <w:pPr>
        <w:jc w:val="left"/>
        <w:rPr>
          <w:i/>
          <w:iCs/>
          <w:szCs w:val="22"/>
        </w:rPr>
      </w:pPr>
      <w:r>
        <w:rPr>
          <w:i/>
          <w:iCs/>
          <w:szCs w:val="22"/>
        </w:rPr>
        <w:t>[</w:t>
      </w:r>
      <w:r w:rsidRPr="00775EF4">
        <w:rPr>
          <w:i/>
          <w:iCs/>
          <w:szCs w:val="22"/>
        </w:rPr>
        <w:t>Drafting Note: the inclusion of a table at the front of this agreement will make it easier to obtain key details from the customer.  Tailor as appropriate: form/branding/using preferred language.</w:t>
      </w:r>
      <w:r>
        <w:rPr>
          <w:i/>
          <w:iCs/>
          <w:szCs w:val="22"/>
        </w:rPr>
        <w:t>]</w:t>
      </w:r>
    </w:p>
    <w:p w14:paraId="250D910A" w14:textId="77777777" w:rsidR="00CE5F55" w:rsidRDefault="00CE5F55" w:rsidP="00CE5F55">
      <w:pPr>
        <w:overflowPunct/>
        <w:autoSpaceDE/>
        <w:autoSpaceDN/>
        <w:adjustRightInd/>
        <w:jc w:val="left"/>
        <w:textAlignment w:val="auto"/>
        <w:rPr>
          <w:rFonts w:cs="Calibri"/>
          <w:sz w:val="22"/>
          <w:szCs w:val="22"/>
        </w:rPr>
      </w:pPr>
    </w:p>
    <w:p w14:paraId="523C138A" w14:textId="77777777" w:rsidR="00896202" w:rsidRDefault="00896202">
      <w:pPr>
        <w:overflowPunct/>
        <w:autoSpaceDE/>
        <w:autoSpaceDN/>
        <w:adjustRightInd/>
        <w:jc w:val="center"/>
        <w:textAlignment w:val="auto"/>
        <w:rPr>
          <w:rFonts w:cs="Calibri"/>
          <w:b/>
          <w:bCs/>
          <w:sz w:val="22"/>
          <w:szCs w:val="22"/>
        </w:rPr>
      </w:pPr>
    </w:p>
    <w:p w14:paraId="09934D03" w14:textId="77777777" w:rsidR="00896202" w:rsidRDefault="00896202">
      <w:pPr>
        <w:overflowPunct/>
        <w:autoSpaceDE/>
        <w:autoSpaceDN/>
        <w:adjustRightInd/>
        <w:jc w:val="center"/>
        <w:textAlignment w:val="auto"/>
        <w:rPr>
          <w:rFonts w:cs="Calibri"/>
          <w:b/>
          <w:bCs/>
          <w:sz w:val="22"/>
          <w:szCs w:val="22"/>
        </w:rPr>
      </w:pPr>
    </w:p>
    <w:p w14:paraId="3E0C8470" w14:textId="65C6756A" w:rsidR="00260A94" w:rsidRPr="000E402E" w:rsidRDefault="00260A94">
      <w:pPr>
        <w:overflowPunct/>
        <w:autoSpaceDE/>
        <w:autoSpaceDN/>
        <w:adjustRightInd/>
        <w:jc w:val="center"/>
        <w:textAlignment w:val="auto"/>
        <w:rPr>
          <w:rFonts w:cs="Calibri"/>
          <w:b/>
          <w:bCs/>
          <w:sz w:val="22"/>
          <w:szCs w:val="22"/>
        </w:rPr>
      </w:pPr>
      <w:r w:rsidRPr="000E402E">
        <w:rPr>
          <w:rFonts w:cs="Calibri"/>
          <w:b/>
          <w:bCs/>
          <w:sz w:val="22"/>
          <w:szCs w:val="22"/>
        </w:rPr>
        <w:t>Commercial Heating Supply Agreement</w:t>
      </w:r>
    </w:p>
    <w:p w14:paraId="79A97CC3" w14:textId="76244018" w:rsidR="00260A94" w:rsidRDefault="00260A94" w:rsidP="00260A94">
      <w:pPr>
        <w:overflowPunct/>
        <w:autoSpaceDE/>
        <w:autoSpaceDN/>
        <w:adjustRightInd/>
        <w:jc w:val="center"/>
        <w:textAlignment w:val="auto"/>
        <w:rPr>
          <w:rFonts w:cs="Calibri"/>
          <w:sz w:val="22"/>
          <w:szCs w:val="22"/>
        </w:rPr>
      </w:pPr>
    </w:p>
    <w:p w14:paraId="5E83C656" w14:textId="060F8AAA" w:rsidR="00260A94" w:rsidRPr="00896202" w:rsidRDefault="00260A94" w:rsidP="00896202">
      <w:pPr>
        <w:overflowPunct/>
        <w:autoSpaceDE/>
        <w:autoSpaceDN/>
        <w:adjustRightInd/>
        <w:jc w:val="center"/>
        <w:textAlignment w:val="auto"/>
        <w:rPr>
          <w:rFonts w:cs="Calibri"/>
          <w:b/>
          <w:bCs/>
          <w:sz w:val="22"/>
          <w:szCs w:val="22"/>
        </w:rPr>
      </w:pPr>
      <w:r w:rsidRPr="000E402E">
        <w:rPr>
          <w:rFonts w:cs="Calibri"/>
          <w:b/>
          <w:bCs/>
          <w:sz w:val="22"/>
          <w:szCs w:val="22"/>
        </w:rPr>
        <w:t>Contract Particulars</w:t>
      </w:r>
    </w:p>
    <w:p w14:paraId="7EF96C57" w14:textId="77777777" w:rsidR="00260A94" w:rsidRDefault="00260A94">
      <w:pPr>
        <w:overflowPunct/>
        <w:autoSpaceDE/>
        <w:autoSpaceDN/>
        <w:adjustRightInd/>
        <w:jc w:val="left"/>
        <w:textAlignment w:val="auto"/>
        <w:rPr>
          <w:rFonts w:cs="Calibri"/>
          <w:sz w:val="22"/>
          <w:szCs w:val="22"/>
        </w:rPr>
      </w:pPr>
    </w:p>
    <w:tbl>
      <w:tblPr>
        <w:tblStyle w:val="TableGrid"/>
        <w:tblW w:w="0" w:type="auto"/>
        <w:tblLook w:val="04A0" w:firstRow="1" w:lastRow="0" w:firstColumn="1" w:lastColumn="0" w:noHBand="0" w:noVBand="1"/>
      </w:tblPr>
      <w:tblGrid>
        <w:gridCol w:w="3114"/>
        <w:gridCol w:w="5946"/>
      </w:tblGrid>
      <w:tr w:rsidR="003509E8" w14:paraId="07296DCA" w14:textId="77777777" w:rsidTr="00D8729B">
        <w:tc>
          <w:tcPr>
            <w:tcW w:w="3114" w:type="dxa"/>
          </w:tcPr>
          <w:p w14:paraId="79BE2B7E" w14:textId="77777777" w:rsidR="003509E8" w:rsidRDefault="003509E8">
            <w:pPr>
              <w:overflowPunct/>
              <w:autoSpaceDE/>
              <w:autoSpaceDN/>
              <w:adjustRightInd/>
              <w:jc w:val="left"/>
              <w:textAlignment w:val="auto"/>
              <w:rPr>
                <w:rFonts w:cs="Calibri"/>
                <w:sz w:val="22"/>
                <w:szCs w:val="22"/>
              </w:rPr>
            </w:pPr>
            <w:r>
              <w:rPr>
                <w:rFonts w:cs="Calibri"/>
                <w:sz w:val="22"/>
                <w:szCs w:val="22"/>
              </w:rPr>
              <w:t>ESCo</w:t>
            </w:r>
          </w:p>
          <w:p w14:paraId="13D6C7B7" w14:textId="1E7E98F2" w:rsidR="003509E8" w:rsidRDefault="003509E8">
            <w:pPr>
              <w:overflowPunct/>
              <w:autoSpaceDE/>
              <w:autoSpaceDN/>
              <w:adjustRightInd/>
              <w:jc w:val="left"/>
              <w:textAlignment w:val="auto"/>
              <w:rPr>
                <w:rFonts w:cs="Calibri"/>
                <w:sz w:val="22"/>
                <w:szCs w:val="22"/>
              </w:rPr>
            </w:pPr>
          </w:p>
        </w:tc>
        <w:tc>
          <w:tcPr>
            <w:tcW w:w="5946" w:type="dxa"/>
          </w:tcPr>
          <w:p w14:paraId="6700076A" w14:textId="52540CE2" w:rsidR="003509E8" w:rsidRDefault="003509E8">
            <w:pPr>
              <w:overflowPunct/>
              <w:autoSpaceDE/>
              <w:autoSpaceDN/>
              <w:adjustRightInd/>
              <w:jc w:val="left"/>
              <w:textAlignment w:val="auto"/>
              <w:rPr>
                <w:rFonts w:cs="Calibri"/>
                <w:sz w:val="22"/>
                <w:szCs w:val="22"/>
              </w:rPr>
            </w:pPr>
            <w:r>
              <w:rPr>
                <w:rFonts w:cs="Calibri"/>
                <w:sz w:val="22"/>
                <w:szCs w:val="22"/>
              </w:rPr>
              <w:t xml:space="preserve">[                  ], company number [    ] and having its registered office address at [      ] </w:t>
            </w:r>
          </w:p>
        </w:tc>
      </w:tr>
      <w:tr w:rsidR="003509E8" w14:paraId="2ED75773" w14:textId="77777777" w:rsidTr="00D8729B">
        <w:tc>
          <w:tcPr>
            <w:tcW w:w="3114" w:type="dxa"/>
          </w:tcPr>
          <w:p w14:paraId="3E73143A" w14:textId="77777777" w:rsidR="003509E8" w:rsidRDefault="003509E8">
            <w:pPr>
              <w:overflowPunct/>
              <w:autoSpaceDE/>
              <w:autoSpaceDN/>
              <w:adjustRightInd/>
              <w:jc w:val="left"/>
              <w:textAlignment w:val="auto"/>
              <w:rPr>
                <w:rFonts w:cs="Calibri"/>
                <w:sz w:val="22"/>
                <w:szCs w:val="22"/>
              </w:rPr>
            </w:pPr>
            <w:r>
              <w:rPr>
                <w:rFonts w:cs="Calibri"/>
                <w:sz w:val="22"/>
                <w:szCs w:val="22"/>
              </w:rPr>
              <w:t>Customer</w:t>
            </w:r>
          </w:p>
          <w:p w14:paraId="2C9330AE" w14:textId="0F9767BA" w:rsidR="003509E8" w:rsidRDefault="003509E8">
            <w:pPr>
              <w:overflowPunct/>
              <w:autoSpaceDE/>
              <w:autoSpaceDN/>
              <w:adjustRightInd/>
              <w:jc w:val="left"/>
              <w:textAlignment w:val="auto"/>
              <w:rPr>
                <w:rFonts w:cs="Calibri"/>
                <w:sz w:val="22"/>
                <w:szCs w:val="22"/>
              </w:rPr>
            </w:pPr>
          </w:p>
        </w:tc>
        <w:tc>
          <w:tcPr>
            <w:tcW w:w="5946" w:type="dxa"/>
          </w:tcPr>
          <w:p w14:paraId="55B8D52F" w14:textId="77777777" w:rsidR="003509E8" w:rsidRDefault="003509E8">
            <w:pPr>
              <w:overflowPunct/>
              <w:autoSpaceDE/>
              <w:autoSpaceDN/>
              <w:adjustRightInd/>
              <w:jc w:val="left"/>
              <w:textAlignment w:val="auto"/>
              <w:rPr>
                <w:rFonts w:cs="Calibri"/>
                <w:sz w:val="22"/>
                <w:szCs w:val="22"/>
              </w:rPr>
            </w:pPr>
          </w:p>
        </w:tc>
      </w:tr>
      <w:tr w:rsidR="00D8729B" w14:paraId="0004944C" w14:textId="77777777" w:rsidTr="00D8729B">
        <w:tc>
          <w:tcPr>
            <w:tcW w:w="3114" w:type="dxa"/>
          </w:tcPr>
          <w:p w14:paraId="76FC8C38" w14:textId="24594C15" w:rsidR="00D8729B" w:rsidRDefault="000E402E">
            <w:pPr>
              <w:overflowPunct/>
              <w:autoSpaceDE/>
              <w:autoSpaceDN/>
              <w:adjustRightInd/>
              <w:jc w:val="left"/>
              <w:textAlignment w:val="auto"/>
              <w:rPr>
                <w:rFonts w:cs="Calibri"/>
                <w:sz w:val="22"/>
                <w:szCs w:val="22"/>
              </w:rPr>
            </w:pPr>
            <w:r>
              <w:rPr>
                <w:rFonts w:cs="Calibri"/>
                <w:sz w:val="22"/>
                <w:szCs w:val="22"/>
              </w:rPr>
              <w:t xml:space="preserve">Description of </w:t>
            </w:r>
            <w:r w:rsidR="00D8729B">
              <w:rPr>
                <w:rFonts w:cs="Calibri"/>
                <w:sz w:val="22"/>
                <w:szCs w:val="22"/>
              </w:rPr>
              <w:t>Development</w:t>
            </w:r>
          </w:p>
          <w:p w14:paraId="05CC2088" w14:textId="55CEBB84" w:rsidR="00D8729B" w:rsidRDefault="00D8729B">
            <w:pPr>
              <w:overflowPunct/>
              <w:autoSpaceDE/>
              <w:autoSpaceDN/>
              <w:adjustRightInd/>
              <w:jc w:val="left"/>
              <w:textAlignment w:val="auto"/>
              <w:rPr>
                <w:rFonts w:cs="Calibri"/>
                <w:sz w:val="22"/>
                <w:szCs w:val="22"/>
              </w:rPr>
            </w:pPr>
          </w:p>
        </w:tc>
        <w:tc>
          <w:tcPr>
            <w:tcW w:w="5946" w:type="dxa"/>
          </w:tcPr>
          <w:p w14:paraId="0308B496" w14:textId="77777777" w:rsidR="00D8729B" w:rsidRDefault="00D8729B">
            <w:pPr>
              <w:overflowPunct/>
              <w:autoSpaceDE/>
              <w:autoSpaceDN/>
              <w:adjustRightInd/>
              <w:jc w:val="left"/>
              <w:textAlignment w:val="auto"/>
              <w:rPr>
                <w:rFonts w:cs="Calibri"/>
                <w:sz w:val="22"/>
                <w:szCs w:val="22"/>
              </w:rPr>
            </w:pPr>
          </w:p>
        </w:tc>
      </w:tr>
      <w:tr w:rsidR="003509E8" w14:paraId="23098ED8" w14:textId="77777777" w:rsidTr="00D8729B">
        <w:tc>
          <w:tcPr>
            <w:tcW w:w="3114" w:type="dxa"/>
          </w:tcPr>
          <w:p w14:paraId="7A6E82DC" w14:textId="5D83F5CB" w:rsidR="003509E8" w:rsidRDefault="003509E8">
            <w:pPr>
              <w:overflowPunct/>
              <w:autoSpaceDE/>
              <w:autoSpaceDN/>
              <w:adjustRightInd/>
              <w:jc w:val="left"/>
              <w:textAlignment w:val="auto"/>
              <w:rPr>
                <w:rFonts w:cs="Calibri"/>
                <w:sz w:val="22"/>
                <w:szCs w:val="22"/>
              </w:rPr>
            </w:pPr>
            <w:r>
              <w:rPr>
                <w:rFonts w:cs="Calibri"/>
                <w:sz w:val="22"/>
                <w:szCs w:val="22"/>
              </w:rPr>
              <w:t xml:space="preserve"> Address</w:t>
            </w:r>
            <w:r w:rsidR="006429F5">
              <w:rPr>
                <w:rFonts w:cs="Calibri"/>
                <w:sz w:val="22"/>
                <w:szCs w:val="22"/>
              </w:rPr>
              <w:t xml:space="preserve"> of Customer’s </w:t>
            </w:r>
            <w:r w:rsidR="002F53A7">
              <w:rPr>
                <w:rFonts w:cs="Calibri"/>
                <w:sz w:val="22"/>
                <w:szCs w:val="22"/>
              </w:rPr>
              <w:t>P</w:t>
            </w:r>
            <w:r w:rsidR="006429F5">
              <w:rPr>
                <w:rFonts w:cs="Calibri"/>
                <w:sz w:val="22"/>
                <w:szCs w:val="22"/>
              </w:rPr>
              <w:t xml:space="preserve">remises </w:t>
            </w:r>
            <w:r w:rsidR="009163B8">
              <w:rPr>
                <w:rFonts w:cs="Calibri"/>
                <w:sz w:val="22"/>
                <w:szCs w:val="22"/>
              </w:rPr>
              <w:t>(</w:t>
            </w:r>
            <w:r>
              <w:rPr>
                <w:rFonts w:cs="Calibri"/>
                <w:sz w:val="22"/>
                <w:szCs w:val="22"/>
              </w:rPr>
              <w:t>including postcode</w:t>
            </w:r>
            <w:r w:rsidR="009163B8">
              <w:rPr>
                <w:rFonts w:cs="Calibri"/>
                <w:sz w:val="22"/>
                <w:szCs w:val="22"/>
              </w:rPr>
              <w:t>)</w:t>
            </w:r>
          </w:p>
          <w:p w14:paraId="35F318E2" w14:textId="10C897A6" w:rsidR="000E402E" w:rsidRDefault="000E402E">
            <w:pPr>
              <w:overflowPunct/>
              <w:autoSpaceDE/>
              <w:autoSpaceDN/>
              <w:adjustRightInd/>
              <w:jc w:val="left"/>
              <w:textAlignment w:val="auto"/>
              <w:rPr>
                <w:rFonts w:cs="Calibri"/>
                <w:sz w:val="22"/>
                <w:szCs w:val="22"/>
              </w:rPr>
            </w:pPr>
          </w:p>
        </w:tc>
        <w:tc>
          <w:tcPr>
            <w:tcW w:w="5946" w:type="dxa"/>
          </w:tcPr>
          <w:p w14:paraId="4A0E5617" w14:textId="77777777" w:rsidR="003509E8" w:rsidRDefault="003509E8">
            <w:pPr>
              <w:overflowPunct/>
              <w:autoSpaceDE/>
              <w:autoSpaceDN/>
              <w:adjustRightInd/>
              <w:jc w:val="left"/>
              <w:textAlignment w:val="auto"/>
              <w:rPr>
                <w:rFonts w:cs="Calibri"/>
                <w:sz w:val="22"/>
                <w:szCs w:val="22"/>
              </w:rPr>
            </w:pPr>
          </w:p>
        </w:tc>
      </w:tr>
      <w:tr w:rsidR="003509E8" w14:paraId="22ACE2E0" w14:textId="77777777" w:rsidTr="00D8729B">
        <w:tc>
          <w:tcPr>
            <w:tcW w:w="3114" w:type="dxa"/>
          </w:tcPr>
          <w:p w14:paraId="0D09B0E4" w14:textId="7164A3F4" w:rsidR="003509E8" w:rsidRDefault="003509E8">
            <w:pPr>
              <w:overflowPunct/>
              <w:autoSpaceDE/>
              <w:autoSpaceDN/>
              <w:adjustRightInd/>
              <w:jc w:val="left"/>
              <w:textAlignment w:val="auto"/>
              <w:rPr>
                <w:rFonts w:cs="Calibri"/>
                <w:sz w:val="22"/>
                <w:szCs w:val="22"/>
              </w:rPr>
            </w:pPr>
            <w:r>
              <w:rPr>
                <w:rFonts w:cs="Calibri"/>
                <w:sz w:val="22"/>
                <w:szCs w:val="22"/>
              </w:rPr>
              <w:t>Billing Address (leave blank if this is the same as the Supply Address)</w:t>
            </w:r>
          </w:p>
        </w:tc>
        <w:tc>
          <w:tcPr>
            <w:tcW w:w="5946" w:type="dxa"/>
          </w:tcPr>
          <w:p w14:paraId="47D3C802" w14:textId="77777777" w:rsidR="003509E8" w:rsidRDefault="003509E8">
            <w:pPr>
              <w:overflowPunct/>
              <w:autoSpaceDE/>
              <w:autoSpaceDN/>
              <w:adjustRightInd/>
              <w:jc w:val="left"/>
              <w:textAlignment w:val="auto"/>
              <w:rPr>
                <w:rFonts w:cs="Calibri"/>
                <w:sz w:val="22"/>
                <w:szCs w:val="22"/>
              </w:rPr>
            </w:pPr>
          </w:p>
        </w:tc>
      </w:tr>
      <w:tr w:rsidR="003509E8" w14:paraId="245D3534" w14:textId="77777777" w:rsidTr="00D8729B">
        <w:tc>
          <w:tcPr>
            <w:tcW w:w="3114" w:type="dxa"/>
          </w:tcPr>
          <w:p w14:paraId="48F71813" w14:textId="77777777" w:rsidR="003509E8" w:rsidRDefault="003509E8">
            <w:pPr>
              <w:overflowPunct/>
              <w:autoSpaceDE/>
              <w:autoSpaceDN/>
              <w:adjustRightInd/>
              <w:jc w:val="left"/>
              <w:textAlignment w:val="auto"/>
              <w:rPr>
                <w:rFonts w:cs="Calibri"/>
                <w:sz w:val="22"/>
                <w:szCs w:val="22"/>
              </w:rPr>
            </w:pPr>
            <w:r>
              <w:rPr>
                <w:rFonts w:cs="Calibri"/>
                <w:sz w:val="22"/>
                <w:szCs w:val="22"/>
              </w:rPr>
              <w:t>Customer Contact Details</w:t>
            </w:r>
          </w:p>
          <w:p w14:paraId="2F93EAB9" w14:textId="1F743A8E" w:rsidR="003509E8" w:rsidRDefault="003509E8">
            <w:pPr>
              <w:overflowPunct/>
              <w:autoSpaceDE/>
              <w:autoSpaceDN/>
              <w:adjustRightInd/>
              <w:jc w:val="left"/>
              <w:textAlignment w:val="auto"/>
              <w:rPr>
                <w:rFonts w:cs="Calibri"/>
                <w:sz w:val="22"/>
                <w:szCs w:val="22"/>
              </w:rPr>
            </w:pPr>
          </w:p>
        </w:tc>
        <w:tc>
          <w:tcPr>
            <w:tcW w:w="5946" w:type="dxa"/>
          </w:tcPr>
          <w:p w14:paraId="2685A1CC" w14:textId="77777777" w:rsidR="003509E8" w:rsidRDefault="006429F5">
            <w:pPr>
              <w:overflowPunct/>
              <w:autoSpaceDE/>
              <w:autoSpaceDN/>
              <w:adjustRightInd/>
              <w:jc w:val="left"/>
              <w:textAlignment w:val="auto"/>
              <w:rPr>
                <w:rFonts w:cs="Calibri"/>
                <w:sz w:val="22"/>
                <w:szCs w:val="22"/>
              </w:rPr>
            </w:pPr>
            <w:r>
              <w:rPr>
                <w:rFonts w:cs="Calibri"/>
                <w:sz w:val="22"/>
                <w:szCs w:val="22"/>
              </w:rPr>
              <w:t>Telephone:</w:t>
            </w:r>
          </w:p>
          <w:p w14:paraId="315F870C" w14:textId="77777777" w:rsidR="006429F5" w:rsidRDefault="006429F5">
            <w:pPr>
              <w:overflowPunct/>
              <w:autoSpaceDE/>
              <w:autoSpaceDN/>
              <w:adjustRightInd/>
              <w:jc w:val="left"/>
              <w:textAlignment w:val="auto"/>
              <w:rPr>
                <w:rFonts w:cs="Calibri"/>
                <w:sz w:val="22"/>
                <w:szCs w:val="22"/>
              </w:rPr>
            </w:pPr>
            <w:r>
              <w:rPr>
                <w:rFonts w:cs="Calibri"/>
                <w:sz w:val="22"/>
                <w:szCs w:val="22"/>
              </w:rPr>
              <w:t>Mobile:</w:t>
            </w:r>
          </w:p>
          <w:p w14:paraId="58A09ABD" w14:textId="4897E88D" w:rsidR="006429F5" w:rsidRDefault="006429F5">
            <w:pPr>
              <w:overflowPunct/>
              <w:autoSpaceDE/>
              <w:autoSpaceDN/>
              <w:adjustRightInd/>
              <w:jc w:val="left"/>
              <w:textAlignment w:val="auto"/>
              <w:rPr>
                <w:rFonts w:cs="Calibri"/>
                <w:sz w:val="22"/>
                <w:szCs w:val="22"/>
              </w:rPr>
            </w:pPr>
            <w:r>
              <w:rPr>
                <w:rFonts w:cs="Calibri"/>
                <w:sz w:val="22"/>
                <w:szCs w:val="22"/>
              </w:rPr>
              <w:t>Email:</w:t>
            </w:r>
          </w:p>
        </w:tc>
      </w:tr>
      <w:tr w:rsidR="003509E8" w14:paraId="5B433810" w14:textId="77777777" w:rsidTr="00D8729B">
        <w:tc>
          <w:tcPr>
            <w:tcW w:w="3114" w:type="dxa"/>
          </w:tcPr>
          <w:p w14:paraId="2E370AB9" w14:textId="37C76328" w:rsidR="003509E8" w:rsidRDefault="006429F5">
            <w:pPr>
              <w:overflowPunct/>
              <w:autoSpaceDE/>
              <w:autoSpaceDN/>
              <w:adjustRightInd/>
              <w:jc w:val="left"/>
              <w:textAlignment w:val="auto"/>
              <w:rPr>
                <w:rFonts w:cs="Calibri"/>
                <w:sz w:val="22"/>
                <w:szCs w:val="22"/>
              </w:rPr>
            </w:pPr>
            <w:r>
              <w:rPr>
                <w:rFonts w:cs="Calibri"/>
                <w:sz w:val="22"/>
                <w:szCs w:val="22"/>
              </w:rPr>
              <w:t>[Initial Heat Supply]</w:t>
            </w:r>
          </w:p>
        </w:tc>
        <w:tc>
          <w:tcPr>
            <w:tcW w:w="5946" w:type="dxa"/>
          </w:tcPr>
          <w:p w14:paraId="10A31402" w14:textId="77777777" w:rsidR="003509E8" w:rsidRDefault="003509E8">
            <w:pPr>
              <w:overflowPunct/>
              <w:autoSpaceDE/>
              <w:autoSpaceDN/>
              <w:adjustRightInd/>
              <w:jc w:val="left"/>
              <w:textAlignment w:val="auto"/>
              <w:rPr>
                <w:rFonts w:cs="Calibri"/>
                <w:sz w:val="22"/>
                <w:szCs w:val="22"/>
              </w:rPr>
            </w:pPr>
          </w:p>
        </w:tc>
      </w:tr>
      <w:tr w:rsidR="006429F5" w14:paraId="2B37D0E2" w14:textId="77777777" w:rsidTr="00D8729B">
        <w:tc>
          <w:tcPr>
            <w:tcW w:w="3114" w:type="dxa"/>
          </w:tcPr>
          <w:p w14:paraId="23DF4753" w14:textId="4ABD8121" w:rsidR="006429F5" w:rsidRDefault="00D8729B">
            <w:pPr>
              <w:overflowPunct/>
              <w:autoSpaceDE/>
              <w:autoSpaceDN/>
              <w:adjustRightInd/>
              <w:jc w:val="left"/>
              <w:textAlignment w:val="auto"/>
              <w:rPr>
                <w:rFonts w:cs="Calibri"/>
                <w:sz w:val="22"/>
                <w:szCs w:val="22"/>
              </w:rPr>
            </w:pPr>
            <w:r>
              <w:rPr>
                <w:rFonts w:cs="Calibri"/>
                <w:sz w:val="22"/>
                <w:szCs w:val="22"/>
              </w:rPr>
              <w:t>[Declared Maximum Heat Capacity]</w:t>
            </w:r>
          </w:p>
        </w:tc>
        <w:tc>
          <w:tcPr>
            <w:tcW w:w="5946" w:type="dxa"/>
          </w:tcPr>
          <w:p w14:paraId="47BFFC1D" w14:textId="77777777" w:rsidR="006429F5" w:rsidRDefault="006429F5">
            <w:pPr>
              <w:overflowPunct/>
              <w:autoSpaceDE/>
              <w:autoSpaceDN/>
              <w:adjustRightInd/>
              <w:jc w:val="left"/>
              <w:textAlignment w:val="auto"/>
              <w:rPr>
                <w:rFonts w:cs="Calibri"/>
                <w:sz w:val="22"/>
                <w:szCs w:val="22"/>
              </w:rPr>
            </w:pPr>
          </w:p>
        </w:tc>
      </w:tr>
      <w:tr w:rsidR="00D8729B" w14:paraId="6569FE39" w14:textId="77777777" w:rsidTr="00D8729B">
        <w:tc>
          <w:tcPr>
            <w:tcW w:w="3114" w:type="dxa"/>
          </w:tcPr>
          <w:p w14:paraId="1AC5BB72" w14:textId="3531949C" w:rsidR="00D8729B" w:rsidRDefault="00D8729B">
            <w:pPr>
              <w:overflowPunct/>
              <w:autoSpaceDE/>
              <w:autoSpaceDN/>
              <w:adjustRightInd/>
              <w:jc w:val="left"/>
              <w:textAlignment w:val="auto"/>
              <w:rPr>
                <w:rFonts w:cs="Calibri"/>
                <w:sz w:val="22"/>
                <w:szCs w:val="22"/>
              </w:rPr>
            </w:pPr>
            <w:r>
              <w:rPr>
                <w:rFonts w:cs="Calibri"/>
                <w:sz w:val="22"/>
                <w:szCs w:val="22"/>
              </w:rPr>
              <w:t>[District Heating Scheme Extension]</w:t>
            </w:r>
          </w:p>
        </w:tc>
        <w:tc>
          <w:tcPr>
            <w:tcW w:w="5946" w:type="dxa"/>
          </w:tcPr>
          <w:p w14:paraId="2EB4B3FF" w14:textId="77777777" w:rsidR="00D8729B" w:rsidRDefault="00D8729B">
            <w:pPr>
              <w:overflowPunct/>
              <w:autoSpaceDE/>
              <w:autoSpaceDN/>
              <w:adjustRightInd/>
              <w:jc w:val="left"/>
              <w:textAlignment w:val="auto"/>
              <w:rPr>
                <w:rFonts w:cs="Calibri"/>
                <w:sz w:val="22"/>
                <w:szCs w:val="22"/>
              </w:rPr>
            </w:pPr>
          </w:p>
        </w:tc>
      </w:tr>
      <w:tr w:rsidR="00D8729B" w14:paraId="75AD7793" w14:textId="77777777" w:rsidTr="00D8729B">
        <w:tc>
          <w:tcPr>
            <w:tcW w:w="3114" w:type="dxa"/>
          </w:tcPr>
          <w:p w14:paraId="350288D0" w14:textId="32933234" w:rsidR="00D8729B" w:rsidRDefault="00D8729B">
            <w:pPr>
              <w:overflowPunct/>
              <w:autoSpaceDE/>
              <w:autoSpaceDN/>
              <w:adjustRightInd/>
              <w:jc w:val="left"/>
              <w:textAlignment w:val="auto"/>
              <w:rPr>
                <w:rFonts w:cs="Calibri"/>
                <w:sz w:val="22"/>
                <w:szCs w:val="22"/>
              </w:rPr>
            </w:pPr>
            <w:r>
              <w:rPr>
                <w:rFonts w:cs="Calibri"/>
                <w:sz w:val="22"/>
                <w:szCs w:val="22"/>
              </w:rPr>
              <w:t>[Sub-Metering]</w:t>
            </w:r>
          </w:p>
        </w:tc>
        <w:tc>
          <w:tcPr>
            <w:tcW w:w="5946" w:type="dxa"/>
          </w:tcPr>
          <w:p w14:paraId="3D475C52" w14:textId="77777777" w:rsidR="00D8729B" w:rsidRDefault="00D8729B">
            <w:pPr>
              <w:overflowPunct/>
              <w:autoSpaceDE/>
              <w:autoSpaceDN/>
              <w:adjustRightInd/>
              <w:jc w:val="left"/>
              <w:textAlignment w:val="auto"/>
              <w:rPr>
                <w:rFonts w:cs="Calibri"/>
                <w:sz w:val="22"/>
                <w:szCs w:val="22"/>
              </w:rPr>
            </w:pPr>
          </w:p>
        </w:tc>
      </w:tr>
      <w:tr w:rsidR="00D8729B" w14:paraId="05C1202F" w14:textId="77777777" w:rsidTr="00D8729B">
        <w:tc>
          <w:tcPr>
            <w:tcW w:w="3114" w:type="dxa"/>
          </w:tcPr>
          <w:p w14:paraId="6C8AA4A6" w14:textId="3CF2C871" w:rsidR="00D8729B" w:rsidRDefault="00D8729B">
            <w:pPr>
              <w:overflowPunct/>
              <w:autoSpaceDE/>
              <w:autoSpaceDN/>
              <w:adjustRightInd/>
              <w:jc w:val="left"/>
              <w:textAlignment w:val="auto"/>
              <w:rPr>
                <w:rFonts w:cs="Calibri"/>
                <w:sz w:val="22"/>
                <w:szCs w:val="22"/>
              </w:rPr>
            </w:pPr>
            <w:r>
              <w:rPr>
                <w:rFonts w:cs="Calibri"/>
                <w:sz w:val="22"/>
                <w:szCs w:val="22"/>
              </w:rPr>
              <w:t>[Connection Charge (if applicable)]</w:t>
            </w:r>
          </w:p>
        </w:tc>
        <w:tc>
          <w:tcPr>
            <w:tcW w:w="5946" w:type="dxa"/>
          </w:tcPr>
          <w:p w14:paraId="1DDB6BBE" w14:textId="77777777" w:rsidR="00D8729B" w:rsidRDefault="00D8729B">
            <w:pPr>
              <w:overflowPunct/>
              <w:autoSpaceDE/>
              <w:autoSpaceDN/>
              <w:adjustRightInd/>
              <w:jc w:val="left"/>
              <w:textAlignment w:val="auto"/>
              <w:rPr>
                <w:rFonts w:cs="Calibri"/>
                <w:sz w:val="22"/>
                <w:szCs w:val="22"/>
              </w:rPr>
            </w:pPr>
          </w:p>
        </w:tc>
      </w:tr>
      <w:tr w:rsidR="00D8729B" w14:paraId="671A3C33" w14:textId="77777777" w:rsidTr="00D8729B">
        <w:tc>
          <w:tcPr>
            <w:tcW w:w="3114" w:type="dxa"/>
          </w:tcPr>
          <w:p w14:paraId="1AD21191" w14:textId="56A9E866" w:rsidR="00D8729B" w:rsidRDefault="00D8729B">
            <w:pPr>
              <w:overflowPunct/>
              <w:autoSpaceDE/>
              <w:autoSpaceDN/>
              <w:adjustRightInd/>
              <w:jc w:val="left"/>
              <w:textAlignment w:val="auto"/>
              <w:rPr>
                <w:rFonts w:cs="Calibri"/>
                <w:sz w:val="22"/>
                <w:szCs w:val="22"/>
              </w:rPr>
            </w:pPr>
            <w:r>
              <w:rPr>
                <w:rFonts w:cs="Calibri"/>
                <w:sz w:val="22"/>
                <w:szCs w:val="22"/>
              </w:rPr>
              <w:t xml:space="preserve">Charges </w:t>
            </w:r>
          </w:p>
        </w:tc>
        <w:tc>
          <w:tcPr>
            <w:tcW w:w="5946" w:type="dxa"/>
          </w:tcPr>
          <w:p w14:paraId="07F89935" w14:textId="4DE404D3" w:rsidR="00D8729B" w:rsidRDefault="00D8729B">
            <w:pPr>
              <w:overflowPunct/>
              <w:autoSpaceDE/>
              <w:autoSpaceDN/>
              <w:adjustRightInd/>
              <w:jc w:val="left"/>
              <w:textAlignment w:val="auto"/>
              <w:rPr>
                <w:rFonts w:cs="Calibri"/>
                <w:sz w:val="22"/>
                <w:szCs w:val="22"/>
              </w:rPr>
            </w:pPr>
            <w:r>
              <w:rPr>
                <w:rFonts w:cs="Calibri"/>
                <w:sz w:val="22"/>
                <w:szCs w:val="22"/>
              </w:rPr>
              <w:t>Standing Charge:</w:t>
            </w:r>
            <w:r w:rsidR="000E402E">
              <w:rPr>
                <w:rFonts w:cs="Calibri"/>
                <w:sz w:val="22"/>
                <w:szCs w:val="22"/>
              </w:rPr>
              <w:t xml:space="preserve">                             </w:t>
            </w:r>
          </w:p>
        </w:tc>
      </w:tr>
      <w:tr w:rsidR="00D8729B" w14:paraId="3CDAFC72" w14:textId="77777777" w:rsidTr="00D8729B">
        <w:tc>
          <w:tcPr>
            <w:tcW w:w="3114" w:type="dxa"/>
          </w:tcPr>
          <w:p w14:paraId="04E469E3" w14:textId="77777777" w:rsidR="00D8729B" w:rsidRDefault="00D8729B">
            <w:pPr>
              <w:overflowPunct/>
              <w:autoSpaceDE/>
              <w:autoSpaceDN/>
              <w:adjustRightInd/>
              <w:jc w:val="left"/>
              <w:textAlignment w:val="auto"/>
              <w:rPr>
                <w:rFonts w:cs="Calibri"/>
                <w:sz w:val="22"/>
                <w:szCs w:val="22"/>
              </w:rPr>
            </w:pPr>
          </w:p>
        </w:tc>
        <w:tc>
          <w:tcPr>
            <w:tcW w:w="5946" w:type="dxa"/>
          </w:tcPr>
          <w:p w14:paraId="49BEEEC6" w14:textId="598CA937" w:rsidR="00D8729B" w:rsidRDefault="00D8729B">
            <w:pPr>
              <w:overflowPunct/>
              <w:autoSpaceDE/>
              <w:autoSpaceDN/>
              <w:adjustRightInd/>
              <w:jc w:val="left"/>
              <w:textAlignment w:val="auto"/>
              <w:rPr>
                <w:rFonts w:cs="Calibri"/>
                <w:sz w:val="22"/>
                <w:szCs w:val="22"/>
              </w:rPr>
            </w:pPr>
            <w:r>
              <w:rPr>
                <w:rFonts w:cs="Calibri"/>
                <w:sz w:val="22"/>
                <w:szCs w:val="22"/>
              </w:rPr>
              <w:t>Variable Charge:</w:t>
            </w:r>
          </w:p>
        </w:tc>
      </w:tr>
      <w:tr w:rsidR="003E6446" w14:paraId="7F412CFB" w14:textId="77777777" w:rsidTr="00D8729B">
        <w:tc>
          <w:tcPr>
            <w:tcW w:w="3114" w:type="dxa"/>
          </w:tcPr>
          <w:p w14:paraId="7C0246EF" w14:textId="6755F15E" w:rsidR="003E6446" w:rsidRDefault="003E6446">
            <w:pPr>
              <w:overflowPunct/>
              <w:autoSpaceDE/>
              <w:autoSpaceDN/>
              <w:adjustRightInd/>
              <w:jc w:val="left"/>
              <w:textAlignment w:val="auto"/>
              <w:rPr>
                <w:rFonts w:cs="Calibri"/>
                <w:sz w:val="22"/>
                <w:szCs w:val="22"/>
              </w:rPr>
            </w:pPr>
            <w:r>
              <w:rPr>
                <w:rFonts w:cs="Calibri"/>
                <w:sz w:val="22"/>
                <w:szCs w:val="22"/>
              </w:rPr>
              <w:t>Heat Exchanger</w:t>
            </w:r>
          </w:p>
        </w:tc>
        <w:tc>
          <w:tcPr>
            <w:tcW w:w="5946" w:type="dxa"/>
          </w:tcPr>
          <w:p w14:paraId="7E683834" w14:textId="77777777" w:rsidR="003E6446" w:rsidRDefault="003E6446">
            <w:pPr>
              <w:overflowPunct/>
              <w:autoSpaceDE/>
              <w:autoSpaceDN/>
              <w:adjustRightInd/>
              <w:jc w:val="left"/>
              <w:textAlignment w:val="auto"/>
              <w:rPr>
                <w:rFonts w:cs="Calibri"/>
                <w:sz w:val="22"/>
                <w:szCs w:val="22"/>
              </w:rPr>
            </w:pPr>
          </w:p>
        </w:tc>
      </w:tr>
      <w:tr w:rsidR="003E6446" w14:paraId="617D2055" w14:textId="77777777" w:rsidTr="00D8729B">
        <w:tc>
          <w:tcPr>
            <w:tcW w:w="3114" w:type="dxa"/>
          </w:tcPr>
          <w:p w14:paraId="7B1B5470" w14:textId="423DB11F" w:rsidR="003E6446" w:rsidRDefault="003E6446">
            <w:pPr>
              <w:overflowPunct/>
              <w:autoSpaceDE/>
              <w:autoSpaceDN/>
              <w:adjustRightInd/>
              <w:jc w:val="left"/>
              <w:textAlignment w:val="auto"/>
              <w:rPr>
                <w:rFonts w:cs="Calibri"/>
                <w:sz w:val="22"/>
                <w:szCs w:val="22"/>
              </w:rPr>
            </w:pPr>
            <w:r>
              <w:rPr>
                <w:rFonts w:cs="Calibri"/>
                <w:sz w:val="22"/>
                <w:szCs w:val="22"/>
              </w:rPr>
              <w:t>Supply Start Date</w:t>
            </w:r>
          </w:p>
        </w:tc>
        <w:tc>
          <w:tcPr>
            <w:tcW w:w="5946" w:type="dxa"/>
          </w:tcPr>
          <w:p w14:paraId="62834864" w14:textId="77777777" w:rsidR="003E6446" w:rsidRDefault="003E6446">
            <w:pPr>
              <w:overflowPunct/>
              <w:autoSpaceDE/>
              <w:autoSpaceDN/>
              <w:adjustRightInd/>
              <w:jc w:val="left"/>
              <w:textAlignment w:val="auto"/>
              <w:rPr>
                <w:rFonts w:cs="Calibri"/>
                <w:sz w:val="22"/>
                <w:szCs w:val="22"/>
              </w:rPr>
            </w:pPr>
          </w:p>
        </w:tc>
      </w:tr>
      <w:tr w:rsidR="003E6446" w14:paraId="5C737275" w14:textId="77777777" w:rsidTr="00D8729B">
        <w:tc>
          <w:tcPr>
            <w:tcW w:w="3114" w:type="dxa"/>
          </w:tcPr>
          <w:p w14:paraId="714489BE" w14:textId="6B34E399" w:rsidR="003E6446" w:rsidRDefault="003E6446">
            <w:pPr>
              <w:overflowPunct/>
              <w:autoSpaceDE/>
              <w:autoSpaceDN/>
              <w:adjustRightInd/>
              <w:jc w:val="left"/>
              <w:textAlignment w:val="auto"/>
              <w:rPr>
                <w:rFonts w:cs="Calibri"/>
                <w:sz w:val="22"/>
                <w:szCs w:val="22"/>
              </w:rPr>
            </w:pPr>
            <w:r>
              <w:rPr>
                <w:rFonts w:cs="Calibri"/>
                <w:sz w:val="22"/>
                <w:szCs w:val="22"/>
              </w:rPr>
              <w:t>Customer Enquiries</w:t>
            </w:r>
          </w:p>
        </w:tc>
        <w:tc>
          <w:tcPr>
            <w:tcW w:w="5946" w:type="dxa"/>
          </w:tcPr>
          <w:p w14:paraId="6D652619" w14:textId="77777777" w:rsidR="003E6446" w:rsidRDefault="003E6446">
            <w:pPr>
              <w:overflowPunct/>
              <w:autoSpaceDE/>
              <w:autoSpaceDN/>
              <w:adjustRightInd/>
              <w:jc w:val="left"/>
              <w:textAlignment w:val="auto"/>
              <w:rPr>
                <w:rFonts w:cs="Calibri"/>
                <w:sz w:val="22"/>
                <w:szCs w:val="22"/>
              </w:rPr>
            </w:pPr>
          </w:p>
        </w:tc>
      </w:tr>
      <w:tr w:rsidR="003E6446" w14:paraId="54A35C4F" w14:textId="77777777" w:rsidTr="00D8729B">
        <w:tc>
          <w:tcPr>
            <w:tcW w:w="3114" w:type="dxa"/>
          </w:tcPr>
          <w:p w14:paraId="05297766" w14:textId="77777777" w:rsidR="003E6446" w:rsidRDefault="003E6446">
            <w:pPr>
              <w:overflowPunct/>
              <w:autoSpaceDE/>
              <w:autoSpaceDN/>
              <w:adjustRightInd/>
              <w:jc w:val="left"/>
              <w:textAlignment w:val="auto"/>
              <w:rPr>
                <w:rFonts w:cs="Calibri"/>
                <w:sz w:val="22"/>
                <w:szCs w:val="22"/>
              </w:rPr>
            </w:pPr>
            <w:r>
              <w:rPr>
                <w:rFonts w:cs="Calibri"/>
                <w:sz w:val="22"/>
                <w:szCs w:val="22"/>
              </w:rPr>
              <w:t>Emergency Reporting</w:t>
            </w:r>
          </w:p>
          <w:p w14:paraId="3531D0A8" w14:textId="55D5C668" w:rsidR="003E6446" w:rsidRDefault="003E6446">
            <w:pPr>
              <w:overflowPunct/>
              <w:autoSpaceDE/>
              <w:autoSpaceDN/>
              <w:adjustRightInd/>
              <w:jc w:val="left"/>
              <w:textAlignment w:val="auto"/>
              <w:rPr>
                <w:rFonts w:cs="Calibri"/>
                <w:sz w:val="22"/>
                <w:szCs w:val="22"/>
              </w:rPr>
            </w:pPr>
          </w:p>
        </w:tc>
        <w:tc>
          <w:tcPr>
            <w:tcW w:w="5946" w:type="dxa"/>
          </w:tcPr>
          <w:p w14:paraId="531E8363" w14:textId="77777777" w:rsidR="003E6446" w:rsidRDefault="003E6446">
            <w:pPr>
              <w:overflowPunct/>
              <w:autoSpaceDE/>
              <w:autoSpaceDN/>
              <w:adjustRightInd/>
              <w:jc w:val="left"/>
              <w:textAlignment w:val="auto"/>
              <w:rPr>
                <w:rFonts w:cs="Calibri"/>
                <w:sz w:val="22"/>
                <w:szCs w:val="22"/>
              </w:rPr>
            </w:pPr>
          </w:p>
        </w:tc>
      </w:tr>
      <w:tr w:rsidR="003E6446" w14:paraId="4FE44D05" w14:textId="77777777" w:rsidTr="00D8729B">
        <w:tc>
          <w:tcPr>
            <w:tcW w:w="3114" w:type="dxa"/>
          </w:tcPr>
          <w:p w14:paraId="2DC949FF" w14:textId="0FABEDAE" w:rsidR="003E6446" w:rsidRDefault="003E6446">
            <w:pPr>
              <w:overflowPunct/>
              <w:autoSpaceDE/>
              <w:autoSpaceDN/>
              <w:adjustRightInd/>
              <w:jc w:val="left"/>
              <w:textAlignment w:val="auto"/>
              <w:rPr>
                <w:rFonts w:cs="Calibri"/>
                <w:sz w:val="22"/>
                <w:szCs w:val="22"/>
              </w:rPr>
            </w:pPr>
            <w:r>
              <w:rPr>
                <w:rFonts w:cs="Calibri"/>
                <w:sz w:val="22"/>
                <w:szCs w:val="22"/>
              </w:rPr>
              <w:t>Signed by Customer</w:t>
            </w:r>
          </w:p>
          <w:p w14:paraId="4DB90D75" w14:textId="046B91E9" w:rsidR="003E6446" w:rsidRDefault="003E6446">
            <w:pPr>
              <w:overflowPunct/>
              <w:autoSpaceDE/>
              <w:autoSpaceDN/>
              <w:adjustRightInd/>
              <w:jc w:val="left"/>
              <w:textAlignment w:val="auto"/>
              <w:rPr>
                <w:rFonts w:cs="Calibri"/>
                <w:sz w:val="22"/>
                <w:szCs w:val="22"/>
              </w:rPr>
            </w:pPr>
          </w:p>
        </w:tc>
        <w:tc>
          <w:tcPr>
            <w:tcW w:w="5946" w:type="dxa"/>
          </w:tcPr>
          <w:p w14:paraId="4A96DD97" w14:textId="77777777" w:rsidR="003E6446" w:rsidRDefault="003E6446">
            <w:pPr>
              <w:overflowPunct/>
              <w:autoSpaceDE/>
              <w:autoSpaceDN/>
              <w:adjustRightInd/>
              <w:jc w:val="left"/>
              <w:textAlignment w:val="auto"/>
              <w:rPr>
                <w:rFonts w:cs="Calibri"/>
                <w:sz w:val="22"/>
                <w:szCs w:val="22"/>
              </w:rPr>
            </w:pPr>
          </w:p>
          <w:p w14:paraId="4F461D71" w14:textId="48B440B4" w:rsidR="003E6446" w:rsidRDefault="003E6446">
            <w:pPr>
              <w:overflowPunct/>
              <w:autoSpaceDE/>
              <w:autoSpaceDN/>
              <w:adjustRightInd/>
              <w:jc w:val="left"/>
              <w:textAlignment w:val="auto"/>
              <w:rPr>
                <w:rFonts w:cs="Calibri"/>
                <w:sz w:val="22"/>
                <w:szCs w:val="22"/>
              </w:rPr>
            </w:pPr>
            <w:r>
              <w:rPr>
                <w:rFonts w:cs="Calibri"/>
                <w:sz w:val="22"/>
                <w:szCs w:val="22"/>
              </w:rPr>
              <w:t>Sign                                  Print Name                        Date</w:t>
            </w:r>
          </w:p>
        </w:tc>
      </w:tr>
      <w:tr w:rsidR="003E6446" w14:paraId="348827D4" w14:textId="77777777" w:rsidTr="00D8729B">
        <w:tc>
          <w:tcPr>
            <w:tcW w:w="3114" w:type="dxa"/>
          </w:tcPr>
          <w:p w14:paraId="55C3BC00" w14:textId="77777777" w:rsidR="003E6446" w:rsidRDefault="003E6446">
            <w:pPr>
              <w:overflowPunct/>
              <w:autoSpaceDE/>
              <w:autoSpaceDN/>
              <w:adjustRightInd/>
              <w:jc w:val="left"/>
              <w:textAlignment w:val="auto"/>
              <w:rPr>
                <w:rFonts w:cs="Calibri"/>
                <w:sz w:val="22"/>
                <w:szCs w:val="22"/>
              </w:rPr>
            </w:pPr>
          </w:p>
          <w:p w14:paraId="70A11DD7" w14:textId="1EA7A678" w:rsidR="003E6446" w:rsidRDefault="003E6446">
            <w:pPr>
              <w:overflowPunct/>
              <w:autoSpaceDE/>
              <w:autoSpaceDN/>
              <w:adjustRightInd/>
              <w:jc w:val="left"/>
              <w:textAlignment w:val="auto"/>
              <w:rPr>
                <w:rFonts w:cs="Calibri"/>
                <w:sz w:val="22"/>
                <w:szCs w:val="22"/>
              </w:rPr>
            </w:pPr>
            <w:r>
              <w:rPr>
                <w:rFonts w:cs="Calibri"/>
                <w:sz w:val="22"/>
                <w:szCs w:val="22"/>
              </w:rPr>
              <w:t>Signed by ESCo</w:t>
            </w:r>
          </w:p>
        </w:tc>
        <w:tc>
          <w:tcPr>
            <w:tcW w:w="5946" w:type="dxa"/>
          </w:tcPr>
          <w:p w14:paraId="35E83B7F" w14:textId="77777777" w:rsidR="003E6446" w:rsidRDefault="003E6446">
            <w:pPr>
              <w:overflowPunct/>
              <w:autoSpaceDE/>
              <w:autoSpaceDN/>
              <w:adjustRightInd/>
              <w:jc w:val="left"/>
              <w:textAlignment w:val="auto"/>
              <w:rPr>
                <w:rFonts w:cs="Calibri"/>
                <w:sz w:val="22"/>
                <w:szCs w:val="22"/>
              </w:rPr>
            </w:pPr>
          </w:p>
          <w:p w14:paraId="7002BFE2" w14:textId="246B1C97" w:rsidR="003E6446" w:rsidRDefault="003E6446">
            <w:pPr>
              <w:overflowPunct/>
              <w:autoSpaceDE/>
              <w:autoSpaceDN/>
              <w:adjustRightInd/>
              <w:jc w:val="left"/>
              <w:textAlignment w:val="auto"/>
              <w:rPr>
                <w:rFonts w:cs="Calibri"/>
                <w:sz w:val="22"/>
                <w:szCs w:val="22"/>
              </w:rPr>
            </w:pPr>
            <w:r>
              <w:rPr>
                <w:rFonts w:cs="Calibri"/>
                <w:sz w:val="22"/>
                <w:szCs w:val="22"/>
              </w:rPr>
              <w:t>Sign                                  Print Name                         Date</w:t>
            </w:r>
          </w:p>
        </w:tc>
      </w:tr>
    </w:tbl>
    <w:p w14:paraId="4BFE299D" w14:textId="005CB0DB" w:rsidR="00260A94" w:rsidRDefault="00260A94">
      <w:pPr>
        <w:overflowPunct/>
        <w:autoSpaceDE/>
        <w:autoSpaceDN/>
        <w:adjustRightInd/>
        <w:jc w:val="left"/>
        <w:textAlignment w:val="auto"/>
        <w:rPr>
          <w:rFonts w:cs="Calibri"/>
          <w:sz w:val="22"/>
          <w:szCs w:val="22"/>
        </w:rPr>
      </w:pPr>
      <w:r>
        <w:rPr>
          <w:rFonts w:cs="Calibri"/>
          <w:sz w:val="22"/>
          <w:szCs w:val="22"/>
        </w:rPr>
        <w:br w:type="page"/>
      </w:r>
    </w:p>
    <w:p w14:paraId="5E7B6556" w14:textId="77777777" w:rsidR="007E6C2D" w:rsidRDefault="007E6C2D" w:rsidP="007E6C2D">
      <w:pPr>
        <w:overflowPunct/>
        <w:autoSpaceDE/>
        <w:autoSpaceDN/>
        <w:adjustRightInd/>
        <w:textAlignment w:val="auto"/>
        <w:rPr>
          <w:rFonts w:cs="Calibri"/>
          <w:b/>
          <w:bCs/>
          <w:sz w:val="22"/>
          <w:szCs w:val="22"/>
        </w:rPr>
      </w:pPr>
    </w:p>
    <w:p w14:paraId="0C153A90" w14:textId="799F8640" w:rsidR="00915962" w:rsidRPr="0087339E" w:rsidRDefault="0087339E" w:rsidP="0087339E">
      <w:pPr>
        <w:pStyle w:val="StandardText"/>
        <w:widowControl w:val="0"/>
        <w:spacing w:before="0" w:line="240" w:lineRule="auto"/>
        <w:jc w:val="center"/>
        <w:rPr>
          <w:rFonts w:cs="Calibri"/>
          <w:b/>
          <w:bCs/>
          <w:sz w:val="22"/>
          <w:szCs w:val="22"/>
        </w:rPr>
      </w:pPr>
      <w:r w:rsidRPr="0087339E">
        <w:rPr>
          <w:rFonts w:cs="Calibri"/>
          <w:b/>
          <w:bCs/>
          <w:sz w:val="22"/>
          <w:szCs w:val="22"/>
        </w:rPr>
        <w:t xml:space="preserve">COMMERCIAL HEATING SUPPLY AGREEMENT </w:t>
      </w:r>
    </w:p>
    <w:p w14:paraId="0F8F2242" w14:textId="01220157" w:rsidR="0087339E" w:rsidRPr="0087339E" w:rsidRDefault="0087339E" w:rsidP="0087339E">
      <w:pPr>
        <w:pStyle w:val="StandardText"/>
        <w:widowControl w:val="0"/>
        <w:spacing w:before="0" w:line="240" w:lineRule="auto"/>
        <w:jc w:val="center"/>
        <w:rPr>
          <w:rFonts w:cs="Calibri"/>
          <w:b/>
          <w:bCs/>
          <w:sz w:val="22"/>
          <w:szCs w:val="22"/>
        </w:rPr>
      </w:pPr>
    </w:p>
    <w:p w14:paraId="109A2566" w14:textId="77777777" w:rsidR="0087339E" w:rsidRPr="0087339E" w:rsidRDefault="0087339E" w:rsidP="0087339E">
      <w:pPr>
        <w:pStyle w:val="StandardText"/>
        <w:widowControl w:val="0"/>
        <w:spacing w:before="0" w:line="240" w:lineRule="auto"/>
        <w:jc w:val="center"/>
        <w:rPr>
          <w:rFonts w:cs="Calibri"/>
          <w:b/>
          <w:bCs/>
          <w:sz w:val="22"/>
          <w:szCs w:val="22"/>
        </w:rPr>
      </w:pPr>
    </w:p>
    <w:p w14:paraId="01CAC7A4" w14:textId="7FB09C83" w:rsidR="00FB5706" w:rsidRPr="0087339E" w:rsidRDefault="0087339E" w:rsidP="0087339E">
      <w:pPr>
        <w:pStyle w:val="StandardText"/>
        <w:widowControl w:val="0"/>
        <w:spacing w:before="0" w:line="240" w:lineRule="auto"/>
        <w:jc w:val="right"/>
        <w:rPr>
          <w:rFonts w:cs="Calibri"/>
          <w:sz w:val="22"/>
          <w:szCs w:val="22"/>
        </w:rPr>
      </w:pPr>
      <w:r w:rsidRPr="0087339E">
        <w:rPr>
          <w:rFonts w:cs="Calibri"/>
          <w:b/>
          <w:bCs/>
          <w:sz w:val="22"/>
          <w:szCs w:val="22"/>
        </w:rPr>
        <w:t xml:space="preserve">DATE   </w:t>
      </w:r>
      <w:r w:rsidRPr="0087339E">
        <w:rPr>
          <w:rFonts w:cs="Calibri"/>
          <w:sz w:val="22"/>
          <w:szCs w:val="22"/>
        </w:rPr>
        <w:t xml:space="preserve"> </w:t>
      </w:r>
      <w:r>
        <w:rPr>
          <w:rFonts w:cs="Calibri"/>
          <w:sz w:val="22"/>
          <w:szCs w:val="22"/>
        </w:rPr>
        <w:t xml:space="preserve">   </w:t>
      </w:r>
      <w:r w:rsidRPr="0087339E">
        <w:rPr>
          <w:rFonts w:cs="Calibri"/>
          <w:sz w:val="22"/>
          <w:szCs w:val="22"/>
        </w:rPr>
        <w:t xml:space="preserve">    </w:t>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r>
      <w:r w:rsidRPr="0087339E">
        <w:rPr>
          <w:rFonts w:cs="Calibri"/>
          <w:sz w:val="22"/>
          <w:szCs w:val="22"/>
        </w:rPr>
        <w:tab/>
        <w:t xml:space="preserve">       </w:t>
      </w:r>
      <w:r>
        <w:rPr>
          <w:rFonts w:cs="Calibri"/>
          <w:sz w:val="22"/>
          <w:szCs w:val="22"/>
        </w:rPr>
        <w:t xml:space="preserve">  </w:t>
      </w:r>
      <w:r w:rsidRPr="0087339E">
        <w:rPr>
          <w:rFonts w:cs="Calibri"/>
          <w:sz w:val="22"/>
          <w:szCs w:val="22"/>
        </w:rPr>
        <w:t>20[      ]</w:t>
      </w:r>
    </w:p>
    <w:p w14:paraId="5BE18A8B" w14:textId="77777777" w:rsidR="0087339E" w:rsidRPr="0087339E" w:rsidRDefault="0087339E" w:rsidP="0087339E">
      <w:pPr>
        <w:pStyle w:val="StandardText"/>
        <w:widowControl w:val="0"/>
        <w:spacing w:before="0" w:line="240" w:lineRule="auto"/>
        <w:jc w:val="right"/>
        <w:rPr>
          <w:rFonts w:cs="Calibri"/>
          <w:sz w:val="24"/>
          <w:szCs w:val="24"/>
        </w:rPr>
      </w:pPr>
    </w:p>
    <w:p w14:paraId="55B9C264" w14:textId="367C546A" w:rsidR="0087339E" w:rsidRPr="0087339E" w:rsidRDefault="0087339E" w:rsidP="00BD2C79">
      <w:pPr>
        <w:pStyle w:val="StandardText"/>
        <w:widowControl w:val="0"/>
        <w:spacing w:before="0" w:line="240" w:lineRule="auto"/>
        <w:jc w:val="left"/>
        <w:rPr>
          <w:rFonts w:cs="Calibri"/>
          <w:b/>
          <w:bCs/>
          <w:sz w:val="22"/>
          <w:szCs w:val="22"/>
        </w:rPr>
      </w:pPr>
      <w:r w:rsidRPr="0087339E">
        <w:rPr>
          <w:rFonts w:cs="Calibri"/>
          <w:b/>
          <w:bCs/>
          <w:sz w:val="22"/>
          <w:szCs w:val="22"/>
        </w:rPr>
        <w:t xml:space="preserve">PARTIES </w:t>
      </w:r>
    </w:p>
    <w:p w14:paraId="00B5BFAF" w14:textId="77777777" w:rsidR="002739D5" w:rsidRPr="00C8354A" w:rsidRDefault="002739D5" w:rsidP="00BD2C79">
      <w:pPr>
        <w:pStyle w:val="StandardText"/>
        <w:widowControl w:val="0"/>
        <w:spacing w:before="0" w:line="240" w:lineRule="auto"/>
        <w:jc w:val="left"/>
        <w:rPr>
          <w:rFonts w:cs="Calibri"/>
        </w:rPr>
      </w:pPr>
    </w:p>
    <w:p w14:paraId="7D96B5AE" w14:textId="5EBCCCB2" w:rsidR="00C9451B" w:rsidRDefault="002739D5" w:rsidP="005C13C8">
      <w:pPr>
        <w:pStyle w:val="Parties"/>
      </w:pPr>
      <w:r>
        <w:t xml:space="preserve">[  </w:t>
      </w:r>
      <w:r w:rsidR="0087339E" w:rsidRPr="0087339E">
        <w:rPr>
          <w:i/>
          <w:iCs/>
        </w:rPr>
        <w:t>Commercial Customer</w:t>
      </w:r>
      <w:r>
        <w:t xml:space="preserve">   ] </w:t>
      </w:r>
      <w:r w:rsidR="00571CF9">
        <w:t xml:space="preserve"> </w:t>
      </w:r>
      <w:r w:rsidR="0087339E">
        <w:t>(</w:t>
      </w:r>
      <w:r w:rsidR="0087339E" w:rsidRPr="005C13C8">
        <w:t>incorporated</w:t>
      </w:r>
      <w:r w:rsidR="0087339E">
        <w:t xml:space="preserve"> and registered in England and Wales under company registration number [      ], the registered office of which is at [             ]</w:t>
      </w:r>
      <w:r w:rsidR="00571CF9">
        <w:t>(“</w:t>
      </w:r>
      <w:r w:rsidR="003E30C6">
        <w:rPr>
          <w:b/>
          <w:bCs/>
        </w:rPr>
        <w:t>c</w:t>
      </w:r>
      <w:r w:rsidR="007176DF">
        <w:rPr>
          <w:b/>
          <w:bCs/>
        </w:rPr>
        <w:t>ustomer</w:t>
      </w:r>
      <w:r w:rsidR="00571CF9">
        <w:t>”)</w:t>
      </w:r>
      <w:r w:rsidR="00C9451B" w:rsidRPr="00C8354A">
        <w:t>; and</w:t>
      </w:r>
    </w:p>
    <w:p w14:paraId="0CB191A1" w14:textId="77777777" w:rsidR="0087339E" w:rsidRPr="00C8354A" w:rsidRDefault="0087339E" w:rsidP="0087339E">
      <w:pPr>
        <w:pStyle w:val="StandardText"/>
        <w:widowControl w:val="0"/>
        <w:spacing w:before="0" w:line="240" w:lineRule="auto"/>
        <w:ind w:left="360"/>
        <w:jc w:val="left"/>
        <w:rPr>
          <w:rFonts w:cs="Calibri"/>
        </w:rPr>
      </w:pPr>
    </w:p>
    <w:p w14:paraId="19C4BD90" w14:textId="52299093" w:rsidR="00C9451B" w:rsidRDefault="0087339E" w:rsidP="005C13C8">
      <w:pPr>
        <w:pStyle w:val="Parties"/>
      </w:pPr>
      <w:r>
        <w:t xml:space="preserve">[ </w:t>
      </w:r>
      <w:r w:rsidR="00192FB0">
        <w:rPr>
          <w:i/>
          <w:iCs/>
        </w:rPr>
        <w:t>ESCo</w:t>
      </w:r>
      <w:r>
        <w:rPr>
          <w:i/>
          <w:iCs/>
        </w:rPr>
        <w:t>]</w:t>
      </w:r>
      <w:r w:rsidR="003C6F9A" w:rsidRPr="00C8354A">
        <w:t xml:space="preserve"> </w:t>
      </w:r>
      <w:r>
        <w:t>(incorporated and registered in England and Wales under company registration number [      ], the registered office of which is at [             ]</w:t>
      </w:r>
      <w:r>
        <w:rPr>
          <w:bCs/>
        </w:rPr>
        <w:t xml:space="preserve"> </w:t>
      </w:r>
      <w:r w:rsidR="00571CF9">
        <w:rPr>
          <w:bCs/>
        </w:rPr>
        <w:t>(“</w:t>
      </w:r>
      <w:r w:rsidR="00192FB0">
        <w:rPr>
          <w:b/>
        </w:rPr>
        <w:t>ESCo</w:t>
      </w:r>
      <w:r w:rsidR="00571CF9">
        <w:rPr>
          <w:bCs/>
        </w:rPr>
        <w:t>”)</w:t>
      </w:r>
      <w:r w:rsidR="00C9451B" w:rsidRPr="00C8354A">
        <w:t>;</w:t>
      </w:r>
    </w:p>
    <w:p w14:paraId="3FDE7106" w14:textId="5DE67929" w:rsidR="00DA0B3F" w:rsidRDefault="00DA0B3F" w:rsidP="00BD2C79">
      <w:pPr>
        <w:pStyle w:val="StandardText"/>
        <w:widowControl w:val="0"/>
        <w:spacing w:before="0" w:line="240" w:lineRule="auto"/>
        <w:jc w:val="left"/>
        <w:rPr>
          <w:rFonts w:cs="Calibri"/>
        </w:rPr>
      </w:pPr>
    </w:p>
    <w:p w14:paraId="6DC30890" w14:textId="2DB2A7C7" w:rsidR="007176DF" w:rsidRPr="003E30C6" w:rsidRDefault="003E30C6" w:rsidP="00BD2C79">
      <w:pPr>
        <w:pStyle w:val="StandardText"/>
        <w:widowControl w:val="0"/>
        <w:spacing w:before="0" w:line="240" w:lineRule="auto"/>
        <w:jc w:val="left"/>
        <w:rPr>
          <w:rFonts w:cs="Calibri"/>
        </w:rPr>
      </w:pPr>
      <w:r>
        <w:rPr>
          <w:rFonts w:cs="Calibri"/>
        </w:rPr>
        <w:t>(together the “</w:t>
      </w:r>
      <w:r>
        <w:rPr>
          <w:rFonts w:cs="Calibri"/>
          <w:b/>
          <w:bCs/>
        </w:rPr>
        <w:t>parties</w:t>
      </w:r>
      <w:r w:rsidRPr="003E30C6">
        <w:rPr>
          <w:rFonts w:cs="Calibri"/>
        </w:rPr>
        <w:t>”)</w:t>
      </w:r>
    </w:p>
    <w:p w14:paraId="5AEFC094" w14:textId="77777777" w:rsidR="003E30C6" w:rsidRDefault="003E30C6" w:rsidP="00BD2C79">
      <w:pPr>
        <w:pStyle w:val="StandardText"/>
        <w:widowControl w:val="0"/>
        <w:spacing w:before="0" w:line="240" w:lineRule="auto"/>
        <w:jc w:val="left"/>
        <w:rPr>
          <w:rFonts w:cs="Calibri"/>
          <w:b/>
          <w:bCs/>
          <w:sz w:val="22"/>
          <w:szCs w:val="22"/>
        </w:rPr>
      </w:pPr>
    </w:p>
    <w:p w14:paraId="3792B517" w14:textId="2A42ACE6" w:rsidR="007176DF" w:rsidRPr="007176DF" w:rsidRDefault="007176DF" w:rsidP="00BD2C79">
      <w:pPr>
        <w:pStyle w:val="StandardText"/>
        <w:widowControl w:val="0"/>
        <w:spacing w:before="0" w:line="240" w:lineRule="auto"/>
        <w:jc w:val="left"/>
        <w:rPr>
          <w:rFonts w:cs="Calibri"/>
          <w:b/>
          <w:bCs/>
          <w:sz w:val="22"/>
          <w:szCs w:val="22"/>
        </w:rPr>
      </w:pPr>
      <w:r w:rsidRPr="007176DF">
        <w:rPr>
          <w:rFonts w:cs="Calibri"/>
          <w:b/>
          <w:bCs/>
          <w:sz w:val="22"/>
          <w:szCs w:val="22"/>
        </w:rPr>
        <w:t>BACKGROUND</w:t>
      </w:r>
    </w:p>
    <w:p w14:paraId="0B55BBF0" w14:textId="608B083B" w:rsidR="00307A25" w:rsidRPr="00C8354A" w:rsidRDefault="00307A25" w:rsidP="00BD2C79">
      <w:pPr>
        <w:pStyle w:val="StandardText"/>
        <w:widowControl w:val="0"/>
        <w:spacing w:before="0" w:line="240" w:lineRule="auto"/>
        <w:jc w:val="left"/>
        <w:rPr>
          <w:rFonts w:cs="Calibri"/>
          <w:sz w:val="18"/>
        </w:rPr>
      </w:pPr>
    </w:p>
    <w:p w14:paraId="08626DBF" w14:textId="45F3F3D3" w:rsidR="00972AAD" w:rsidRDefault="00192FB0" w:rsidP="003349C2">
      <w:pPr>
        <w:pStyle w:val="Background"/>
      </w:pPr>
      <w:r w:rsidRPr="00A64434">
        <w:rPr>
          <w:b/>
          <w:bCs/>
        </w:rPr>
        <w:t>ESCo</w:t>
      </w:r>
      <w:r w:rsidR="0016627B" w:rsidRPr="00C8354A">
        <w:t xml:space="preserve"> </w:t>
      </w:r>
      <w:r w:rsidR="00030D6F">
        <w:t>operate</w:t>
      </w:r>
      <w:r w:rsidR="007176DF">
        <w:t>s</w:t>
      </w:r>
      <w:r w:rsidR="003C6F9A" w:rsidRPr="00C8354A">
        <w:t xml:space="preserve"> the</w:t>
      </w:r>
      <w:r w:rsidR="00E35BF7" w:rsidRPr="00C8354A">
        <w:t xml:space="preserve"> </w:t>
      </w:r>
      <w:r w:rsidR="0060430A">
        <w:rPr>
          <w:b/>
        </w:rPr>
        <w:t>district heating scheme</w:t>
      </w:r>
      <w:r w:rsidR="0078211E" w:rsidRPr="00C8354A">
        <w:t>,</w:t>
      </w:r>
      <w:r w:rsidR="003C6F9A" w:rsidRPr="00C8354A">
        <w:t xml:space="preserve"> which </w:t>
      </w:r>
      <w:r w:rsidR="00C9451B" w:rsidRPr="00C8354A">
        <w:t>pro</w:t>
      </w:r>
      <w:r w:rsidR="0078211E" w:rsidRPr="00C8354A">
        <w:t xml:space="preserve">duces </w:t>
      </w:r>
      <w:r w:rsidR="00C9451B" w:rsidRPr="00C8354A">
        <w:t xml:space="preserve">the </w:t>
      </w:r>
      <w:r w:rsidR="00607950" w:rsidRPr="00C8354A">
        <w:rPr>
          <w:b/>
        </w:rPr>
        <w:t>h</w:t>
      </w:r>
      <w:r w:rsidR="00FE2831" w:rsidRPr="00C8354A">
        <w:rPr>
          <w:b/>
        </w:rPr>
        <w:t xml:space="preserve">eat </w:t>
      </w:r>
      <w:r w:rsidR="00607950" w:rsidRPr="00C8354A">
        <w:rPr>
          <w:b/>
        </w:rPr>
        <w:t>s</w:t>
      </w:r>
      <w:r w:rsidR="00FE2831" w:rsidRPr="00C8354A">
        <w:rPr>
          <w:b/>
        </w:rPr>
        <w:t>upply</w:t>
      </w:r>
      <w:r w:rsidR="00C9451B" w:rsidRPr="00C8354A">
        <w:t xml:space="preserve"> (in the form of </w:t>
      </w:r>
      <w:r w:rsidR="003C6F9A" w:rsidRPr="00C8354A">
        <w:t>hot water</w:t>
      </w:r>
      <w:r w:rsidR="00C9451B" w:rsidRPr="00C8354A">
        <w:t>)</w:t>
      </w:r>
      <w:r w:rsidR="003C6F9A" w:rsidRPr="00C8354A">
        <w:t xml:space="preserve"> to</w:t>
      </w:r>
      <w:r w:rsidR="000A264B" w:rsidRPr="00C8354A">
        <w:t xml:space="preserve"> </w:t>
      </w:r>
      <w:r w:rsidR="0078211E" w:rsidRPr="00C8354A">
        <w:t>provide</w:t>
      </w:r>
      <w:r w:rsidR="000A264B" w:rsidRPr="00C8354A">
        <w:t xml:space="preserve"> heating and hot water </w:t>
      </w:r>
      <w:r w:rsidR="00511180" w:rsidRPr="00C8354A">
        <w:t xml:space="preserve">to </w:t>
      </w:r>
      <w:r w:rsidR="007176DF" w:rsidRPr="007176DF">
        <w:rPr>
          <w:b/>
          <w:bCs/>
        </w:rPr>
        <w:t xml:space="preserve">the </w:t>
      </w:r>
      <w:r w:rsidR="00AE38E4">
        <w:rPr>
          <w:b/>
          <w:bCs/>
        </w:rPr>
        <w:t>c</w:t>
      </w:r>
      <w:r w:rsidR="00955ED2">
        <w:rPr>
          <w:b/>
          <w:bCs/>
        </w:rPr>
        <w:t xml:space="preserve">ustomer’s </w:t>
      </w:r>
      <w:r w:rsidR="007176DF" w:rsidRPr="007176DF">
        <w:rPr>
          <w:b/>
          <w:bCs/>
        </w:rPr>
        <w:t>premises</w:t>
      </w:r>
      <w:r w:rsidR="003C6F9A" w:rsidRPr="00C8354A">
        <w:t>.</w:t>
      </w:r>
      <w:r w:rsidR="002A1C17" w:rsidRPr="00C8354A">
        <w:t xml:space="preserve"> </w:t>
      </w:r>
    </w:p>
    <w:p w14:paraId="2B996BED" w14:textId="77777777" w:rsidR="00972AAD" w:rsidRDefault="00972AAD" w:rsidP="00972AAD">
      <w:pPr>
        <w:pStyle w:val="StandardText"/>
        <w:widowControl w:val="0"/>
        <w:spacing w:before="0" w:line="240" w:lineRule="auto"/>
        <w:ind w:left="360"/>
        <w:jc w:val="left"/>
        <w:rPr>
          <w:rFonts w:cs="Calibri"/>
        </w:rPr>
      </w:pPr>
    </w:p>
    <w:p w14:paraId="47046A95" w14:textId="69A603D2" w:rsidR="00972AAD" w:rsidRDefault="007176DF" w:rsidP="005C13C8">
      <w:pPr>
        <w:pStyle w:val="Background"/>
      </w:pPr>
      <w:r w:rsidRPr="007176DF">
        <w:rPr>
          <w:b/>
          <w:bCs/>
        </w:rPr>
        <w:t xml:space="preserve">The </w:t>
      </w:r>
      <w:r w:rsidR="00AE38E4">
        <w:rPr>
          <w:b/>
          <w:bCs/>
        </w:rPr>
        <w:t>c</w:t>
      </w:r>
      <w:r w:rsidR="00955ED2">
        <w:rPr>
          <w:b/>
          <w:bCs/>
        </w:rPr>
        <w:t xml:space="preserve">ustomer’s </w:t>
      </w:r>
      <w:r w:rsidRPr="007176DF">
        <w:rPr>
          <w:b/>
          <w:bCs/>
        </w:rPr>
        <w:t>premises</w:t>
      </w:r>
      <w:r w:rsidR="003C6F9A" w:rsidRPr="00972AAD">
        <w:t xml:space="preserve"> is part of </w:t>
      </w:r>
      <w:r w:rsidR="003C6F9A" w:rsidRPr="00972AAD">
        <w:rPr>
          <w:bCs/>
        </w:rPr>
        <w:t>the</w:t>
      </w:r>
      <w:r w:rsidR="003C6F9A" w:rsidRPr="00972AAD">
        <w:rPr>
          <w:b/>
          <w:bCs/>
        </w:rPr>
        <w:t xml:space="preserve"> </w:t>
      </w:r>
      <w:r w:rsidR="003D2859" w:rsidRPr="00972AAD">
        <w:rPr>
          <w:b/>
        </w:rPr>
        <w:t>development</w:t>
      </w:r>
      <w:r w:rsidR="00307DC1">
        <w:t xml:space="preserve"> </w:t>
      </w:r>
      <w:r w:rsidR="00924E56" w:rsidRPr="00972AAD">
        <w:t xml:space="preserve">which has been connected to the </w:t>
      </w:r>
      <w:r w:rsidR="0060430A" w:rsidRPr="00972AAD">
        <w:rPr>
          <w:b/>
          <w:bCs/>
        </w:rPr>
        <w:t>district heating scheme</w:t>
      </w:r>
      <w:r w:rsidR="00A2465D" w:rsidRPr="00972AAD">
        <w:t xml:space="preserve">. </w:t>
      </w:r>
    </w:p>
    <w:p w14:paraId="0F79A7E1" w14:textId="77777777" w:rsidR="00972AAD" w:rsidRDefault="00972AAD" w:rsidP="00972AAD">
      <w:pPr>
        <w:pStyle w:val="ListParagraph"/>
        <w:rPr>
          <w:rFonts w:cs="Calibri"/>
        </w:rPr>
      </w:pPr>
    </w:p>
    <w:p w14:paraId="3745A9E0" w14:textId="1470672F" w:rsidR="00A51BCF" w:rsidRPr="00972AAD" w:rsidRDefault="00192FB0" w:rsidP="005C13C8">
      <w:pPr>
        <w:pStyle w:val="Background"/>
      </w:pPr>
      <w:r w:rsidRPr="00A64434">
        <w:rPr>
          <w:b/>
          <w:bCs/>
        </w:rPr>
        <w:t>ESCo</w:t>
      </w:r>
      <w:r w:rsidR="0066141A">
        <w:t xml:space="preserve"> </w:t>
      </w:r>
      <w:r w:rsidR="007176DF">
        <w:t>has</w:t>
      </w:r>
      <w:r w:rsidR="0066141A">
        <w:t xml:space="preserve"> agreed with </w:t>
      </w:r>
      <w:r w:rsidR="007176DF">
        <w:t xml:space="preserve">the </w:t>
      </w:r>
      <w:r w:rsidR="00AE38E4" w:rsidRPr="00AE38E4">
        <w:rPr>
          <w:b/>
          <w:bCs/>
        </w:rPr>
        <w:t>c</w:t>
      </w:r>
      <w:r w:rsidR="007176DF" w:rsidRPr="00AE38E4">
        <w:rPr>
          <w:b/>
          <w:bCs/>
        </w:rPr>
        <w:t>ustomer</w:t>
      </w:r>
      <w:r w:rsidR="0066141A">
        <w:t xml:space="preserve"> to provide </w:t>
      </w:r>
      <w:r w:rsidR="0066141A">
        <w:rPr>
          <w:b/>
          <w:bCs/>
        </w:rPr>
        <w:t>heat supply</w:t>
      </w:r>
      <w:r w:rsidR="00955ED2">
        <w:rPr>
          <w:b/>
          <w:bCs/>
        </w:rPr>
        <w:t xml:space="preserve"> </w:t>
      </w:r>
      <w:r w:rsidR="00955ED2" w:rsidRPr="003E6446">
        <w:t>from the district heating scheme</w:t>
      </w:r>
      <w:r w:rsidR="0066141A">
        <w:t xml:space="preserve"> to </w:t>
      </w:r>
      <w:r w:rsidR="007176DF">
        <w:rPr>
          <w:b/>
          <w:bCs/>
        </w:rPr>
        <w:t xml:space="preserve">the </w:t>
      </w:r>
      <w:r w:rsidR="00AE38E4">
        <w:rPr>
          <w:b/>
          <w:bCs/>
        </w:rPr>
        <w:t>c</w:t>
      </w:r>
      <w:r w:rsidR="00955ED2">
        <w:rPr>
          <w:b/>
          <w:bCs/>
        </w:rPr>
        <w:t xml:space="preserve">ustomer’s </w:t>
      </w:r>
      <w:r w:rsidR="007176DF">
        <w:rPr>
          <w:b/>
          <w:bCs/>
        </w:rPr>
        <w:t>premises</w:t>
      </w:r>
      <w:r w:rsidR="0066141A">
        <w:t xml:space="preserve"> on the terms set out in this </w:t>
      </w:r>
      <w:r w:rsidR="0066141A">
        <w:rPr>
          <w:b/>
          <w:bCs/>
        </w:rPr>
        <w:t>contract</w:t>
      </w:r>
      <w:r w:rsidR="003E6446">
        <w:rPr>
          <w:b/>
          <w:bCs/>
        </w:rPr>
        <w:t xml:space="preserve"> (</w:t>
      </w:r>
      <w:r w:rsidR="003E6446" w:rsidRPr="003E6446">
        <w:t>which includes the</w:t>
      </w:r>
      <w:r w:rsidR="003E6446">
        <w:rPr>
          <w:b/>
          <w:bCs/>
        </w:rPr>
        <w:t xml:space="preserve"> contract particulars)</w:t>
      </w:r>
      <w:r w:rsidR="0066141A">
        <w:rPr>
          <w:b/>
          <w:bCs/>
        </w:rPr>
        <w:t xml:space="preserve">. </w:t>
      </w:r>
    </w:p>
    <w:p w14:paraId="7B4DC8CD" w14:textId="5615D833" w:rsidR="002B7CB6" w:rsidRPr="00C8354A" w:rsidRDefault="002B7CB6" w:rsidP="00BD2C79">
      <w:pPr>
        <w:pStyle w:val="StandardText"/>
        <w:widowControl w:val="0"/>
        <w:spacing w:before="0" w:line="240" w:lineRule="auto"/>
        <w:jc w:val="left"/>
        <w:rPr>
          <w:rFonts w:cs="Calibri"/>
          <w:sz w:val="18"/>
        </w:rPr>
      </w:pPr>
    </w:p>
    <w:p w14:paraId="1BC6F136" w14:textId="77777777" w:rsidR="007176DF" w:rsidRDefault="007176DF" w:rsidP="00330B2B">
      <w:pPr>
        <w:widowControl w:val="0"/>
        <w:jc w:val="left"/>
        <w:rPr>
          <w:rFonts w:cs="Calibri"/>
          <w:b/>
          <w:bCs/>
          <w:sz w:val="22"/>
          <w:szCs w:val="22"/>
        </w:rPr>
      </w:pPr>
    </w:p>
    <w:p w14:paraId="5F258074" w14:textId="6C55345E" w:rsidR="00A51BCF" w:rsidRPr="007176DF" w:rsidRDefault="007176DF" w:rsidP="003349C2">
      <w:pPr>
        <w:widowControl w:val="0"/>
        <w:spacing w:after="240"/>
        <w:jc w:val="left"/>
        <w:rPr>
          <w:rFonts w:cs="Calibri"/>
          <w:b/>
          <w:bCs/>
          <w:sz w:val="22"/>
          <w:szCs w:val="22"/>
        </w:rPr>
      </w:pPr>
      <w:r w:rsidRPr="007176DF">
        <w:rPr>
          <w:rFonts w:cs="Calibri"/>
          <w:b/>
          <w:bCs/>
          <w:sz w:val="22"/>
          <w:szCs w:val="22"/>
        </w:rPr>
        <w:t>IT IS AGREED AS FOLLOWS</w:t>
      </w:r>
    </w:p>
    <w:p w14:paraId="10E901B7" w14:textId="5414DD11" w:rsidR="00D2424F" w:rsidRPr="00D2424F" w:rsidRDefault="00834CD2" w:rsidP="00B14195">
      <w:pPr>
        <w:pStyle w:val="Level1Heading"/>
        <w:rPr>
          <w:caps/>
        </w:rPr>
      </w:pPr>
      <w:bookmarkStart w:id="1" w:name="_Ref423432711"/>
      <w:bookmarkStart w:id="2" w:name="_Ref368666457"/>
      <w:r w:rsidRPr="00A92554">
        <w:t>Definitions</w:t>
      </w:r>
      <w:r w:rsidRPr="007176DF">
        <w:t xml:space="preserve"> </w:t>
      </w:r>
      <w:r w:rsidR="00D2424F">
        <w:t xml:space="preserve">and interpretation </w:t>
      </w:r>
    </w:p>
    <w:p w14:paraId="68CDF034" w14:textId="0AEDAD75" w:rsidR="00834CD2" w:rsidRPr="00D2424F" w:rsidRDefault="007176DF" w:rsidP="00B14195">
      <w:pPr>
        <w:pStyle w:val="Level2Number"/>
      </w:pPr>
      <w:r w:rsidRPr="00D2424F">
        <w:t xml:space="preserve">In this </w:t>
      </w:r>
      <w:r w:rsidR="00D2424F" w:rsidRPr="00D2424F">
        <w:rPr>
          <w:b/>
        </w:rPr>
        <w:t>contract</w:t>
      </w:r>
      <w:r w:rsidRPr="00D2424F">
        <w:t xml:space="preserve"> defined terms</w:t>
      </w:r>
      <w:r w:rsidR="00834CD2" w:rsidRPr="00D2424F">
        <w:t xml:space="preserve"> </w:t>
      </w:r>
      <w:r w:rsidR="00C75A83">
        <w:t xml:space="preserve">(identified in bold text) </w:t>
      </w:r>
      <w:r w:rsidR="00834CD2" w:rsidRPr="00D2424F">
        <w:t>are as follows:</w:t>
      </w:r>
    </w:p>
    <w:p w14:paraId="32C52881" w14:textId="77777777" w:rsidR="00657116" w:rsidRPr="00C8354A" w:rsidRDefault="00657116" w:rsidP="005C13C8">
      <w:pPr>
        <w:pStyle w:val="Definition"/>
      </w:pPr>
      <w:r w:rsidRPr="00657116">
        <w:t>abortive</w:t>
      </w:r>
      <w:r>
        <w:rPr>
          <w:bCs/>
        </w:rPr>
        <w:t xml:space="preserve"> </w:t>
      </w:r>
      <w:r w:rsidRPr="00C8354A">
        <w:t>call-out charge</w:t>
      </w:r>
    </w:p>
    <w:p w14:paraId="50AFADDC" w14:textId="420A09AB" w:rsidR="00657116" w:rsidRPr="00C8354A" w:rsidRDefault="00657116" w:rsidP="005C13C8">
      <w:pPr>
        <w:pStyle w:val="DefinitionText"/>
      </w:pPr>
      <w:r w:rsidRPr="00C8354A">
        <w:t xml:space="preserve">The charge </w:t>
      </w:r>
      <w:r w:rsidR="00C415A7">
        <w:t xml:space="preserve">the </w:t>
      </w:r>
      <w:r w:rsidR="00AE38E4" w:rsidRPr="00AE38E4">
        <w:rPr>
          <w:b/>
          <w:bCs/>
        </w:rPr>
        <w:t>c</w:t>
      </w:r>
      <w:r w:rsidR="00C415A7" w:rsidRPr="00AE38E4">
        <w:rPr>
          <w:b/>
          <w:bCs/>
        </w:rPr>
        <w:t>ustomer</w:t>
      </w:r>
      <w:r w:rsidR="00C415A7">
        <w:t xml:space="preserve"> will be obliged to </w:t>
      </w:r>
      <w:r w:rsidRPr="00C8354A">
        <w:t xml:space="preserve">pay if </w:t>
      </w:r>
      <w:r w:rsidR="00C415A7">
        <w:t>access is not granted</w:t>
      </w:r>
      <w:r w:rsidRPr="00C8354A">
        <w:t xml:space="preserve"> </w:t>
      </w:r>
      <w:r w:rsidR="00C415A7">
        <w:t xml:space="preserve">to </w:t>
      </w:r>
      <w:r w:rsidR="007176DF" w:rsidRPr="00C55830">
        <w:t>the</w:t>
      </w:r>
      <w:r w:rsidR="007176DF" w:rsidRPr="00C415A7">
        <w:rPr>
          <w:b/>
          <w:bCs/>
        </w:rPr>
        <w:t xml:space="preserve"> premises</w:t>
      </w:r>
      <w:r w:rsidRPr="00C8354A">
        <w:t xml:space="preserve"> at </w:t>
      </w:r>
      <w:r w:rsidR="00C415A7">
        <w:t xml:space="preserve">times pre-arranged in </w:t>
      </w:r>
      <w:r w:rsidR="00C415A7" w:rsidRPr="00F46C3B">
        <w:t xml:space="preserve">accordance with Clause </w:t>
      </w:r>
      <w:r w:rsidR="00F46C3B" w:rsidRPr="00F46C3B">
        <w:fldChar w:fldCharType="begin"/>
      </w:r>
      <w:r w:rsidR="00F46C3B" w:rsidRPr="00F46C3B">
        <w:instrText xml:space="preserve"> REF _Ref15331217 \r \h </w:instrText>
      </w:r>
      <w:r w:rsidR="00F46C3B">
        <w:instrText xml:space="preserve"> \* MERGEFORMAT </w:instrText>
      </w:r>
      <w:r w:rsidR="00F46C3B" w:rsidRPr="00F46C3B">
        <w:fldChar w:fldCharType="separate"/>
      </w:r>
      <w:r w:rsidR="00F46C3B" w:rsidRPr="00F46C3B">
        <w:t>9d</w:t>
      </w:r>
      <w:r w:rsidR="00F46C3B" w:rsidRPr="00F46C3B">
        <w:fldChar w:fldCharType="end"/>
      </w:r>
      <w:r w:rsidR="00F46C3B" w:rsidRPr="00F46C3B">
        <w:t>.</w:t>
      </w:r>
    </w:p>
    <w:p w14:paraId="67A3CCC7" w14:textId="6985151A" w:rsidR="00B97B51" w:rsidRPr="005C13C8" w:rsidRDefault="00B97B51" w:rsidP="005C13C8">
      <w:pPr>
        <w:pStyle w:val="Definition"/>
      </w:pPr>
      <w:r w:rsidRPr="009749D5">
        <w:t>annual statement</w:t>
      </w:r>
      <w:r w:rsidRPr="00B97B51">
        <w:t xml:space="preserve"> </w:t>
      </w:r>
    </w:p>
    <w:p w14:paraId="14D4B193" w14:textId="28A4A9A9" w:rsidR="00B97B51" w:rsidRPr="00552A7E" w:rsidRDefault="00B97B51" w:rsidP="005C13C8">
      <w:pPr>
        <w:pStyle w:val="DefinitionText"/>
        <w:rPr>
          <w:b/>
          <w:bCs/>
        </w:rPr>
      </w:pPr>
      <w:r w:rsidRPr="00C8354A">
        <w:t>The</w:t>
      </w:r>
      <w:r w:rsidR="00890756">
        <w:t xml:space="preserve"> statement provided annually</w:t>
      </w:r>
      <w:r w:rsidR="00C55830">
        <w:t xml:space="preserve"> to the </w:t>
      </w:r>
      <w:r w:rsidR="00AE38E4" w:rsidRPr="00AE38E4">
        <w:rPr>
          <w:b/>
          <w:bCs/>
        </w:rPr>
        <w:t>c</w:t>
      </w:r>
      <w:r w:rsidR="00C55830" w:rsidRPr="00AE38E4">
        <w:rPr>
          <w:b/>
          <w:bCs/>
        </w:rPr>
        <w:t>ustomer</w:t>
      </w:r>
      <w:r w:rsidR="00890756">
        <w:t xml:space="preserve">, giving </w:t>
      </w:r>
      <w:r w:rsidR="003F0903">
        <w:t xml:space="preserve">relevant </w:t>
      </w:r>
      <w:r w:rsidR="00890756">
        <w:t xml:space="preserve">details </w:t>
      </w:r>
      <w:r w:rsidR="00073A84">
        <w:t xml:space="preserve">including use of the </w:t>
      </w:r>
      <w:r w:rsidR="00073A84">
        <w:rPr>
          <w:b/>
          <w:bCs/>
        </w:rPr>
        <w:t>heat supply</w:t>
      </w:r>
      <w:r w:rsidR="00073A84">
        <w:t xml:space="preserve"> over the previous year</w:t>
      </w:r>
      <w:r w:rsidR="00C8163F">
        <w:t xml:space="preserve"> (expressed in kWh)</w:t>
      </w:r>
      <w:r w:rsidR="007D03F5">
        <w:t xml:space="preserve"> </w:t>
      </w:r>
      <w:r w:rsidR="00552A7E">
        <w:t xml:space="preserve">and the </w:t>
      </w:r>
      <w:r w:rsidR="00552A7E">
        <w:rPr>
          <w:b/>
          <w:bCs/>
        </w:rPr>
        <w:t>billing information</w:t>
      </w:r>
      <w:r w:rsidR="00C55830">
        <w:rPr>
          <w:b/>
          <w:bCs/>
        </w:rPr>
        <w:t>.</w:t>
      </w:r>
    </w:p>
    <w:p w14:paraId="29044000" w14:textId="77777777" w:rsidR="00C030FB" w:rsidRDefault="00C030FB" w:rsidP="005C13C8">
      <w:pPr>
        <w:pStyle w:val="Definition"/>
      </w:pPr>
      <w:r>
        <w:t xml:space="preserve">authorisation </w:t>
      </w:r>
    </w:p>
    <w:p w14:paraId="255E4DD5" w14:textId="3469E8D8" w:rsidR="00C030FB" w:rsidRPr="00C030FB" w:rsidRDefault="00C030FB" w:rsidP="005C13C8">
      <w:pPr>
        <w:pStyle w:val="DefinitionText"/>
      </w:pPr>
      <w:r>
        <w:t>M</w:t>
      </w:r>
      <w:r w:rsidRPr="00C030FB">
        <w:t xml:space="preserve">eans an authorisation, consent, permission, approval, resolution, licence, exemption, filing, notarisation or </w:t>
      </w:r>
      <w:r w:rsidRPr="005C13C8">
        <w:t>registration</w:t>
      </w:r>
      <w:r w:rsidRPr="00C030FB">
        <w:t xml:space="preserve">. </w:t>
      </w:r>
    </w:p>
    <w:p w14:paraId="531AEDD8" w14:textId="5A27E1FA" w:rsidR="00D837AC" w:rsidRDefault="00D837AC" w:rsidP="005C13C8">
      <w:pPr>
        <w:pStyle w:val="Definition"/>
      </w:pPr>
      <w:r>
        <w:t>back-bill</w:t>
      </w:r>
    </w:p>
    <w:p w14:paraId="23E7C167" w14:textId="3242FC15" w:rsidR="00D837AC" w:rsidRPr="003B3D98" w:rsidRDefault="003B3D98" w:rsidP="005C13C8">
      <w:pPr>
        <w:pStyle w:val="DefinitionText"/>
        <w:rPr>
          <w:b/>
        </w:rPr>
      </w:pPr>
      <w:r>
        <w:t xml:space="preserve">A ‘catch-up’ </w:t>
      </w:r>
      <w:r w:rsidRPr="005C13C8">
        <w:rPr>
          <w:b/>
        </w:rPr>
        <w:t>heat bill</w:t>
      </w:r>
      <w:r>
        <w:t xml:space="preserve"> </w:t>
      </w:r>
      <w:r w:rsidR="00C55830">
        <w:t>to reconcile</w:t>
      </w:r>
      <w:r>
        <w:t xml:space="preserve"> charge</w:t>
      </w:r>
      <w:r w:rsidR="00C55830">
        <w:t>s</w:t>
      </w:r>
      <w:r>
        <w:t xml:space="preserve"> for the </w:t>
      </w:r>
      <w:r w:rsidRPr="005C13C8">
        <w:rPr>
          <w:b/>
        </w:rPr>
        <w:t>heat supply</w:t>
      </w:r>
      <w:r>
        <w:t>.</w:t>
      </w:r>
    </w:p>
    <w:p w14:paraId="6304D485" w14:textId="77777777" w:rsidR="00552A7E" w:rsidRDefault="00552A7E" w:rsidP="005C13C8">
      <w:pPr>
        <w:pStyle w:val="Definition"/>
      </w:pPr>
      <w:r>
        <w:t>billing information</w:t>
      </w:r>
    </w:p>
    <w:p w14:paraId="45ADD43D" w14:textId="06380061" w:rsidR="009B6250" w:rsidRPr="009B6250" w:rsidRDefault="00F46C3B" w:rsidP="005C13C8">
      <w:pPr>
        <w:pStyle w:val="DefinitionText"/>
        <w:rPr>
          <w:i/>
          <w:iCs/>
        </w:rPr>
      </w:pPr>
      <w:r>
        <w:t>i</w:t>
      </w:r>
      <w:r w:rsidR="00552A7E" w:rsidRPr="00552A7E">
        <w:t xml:space="preserve">nformation </w:t>
      </w:r>
      <w:r w:rsidR="003F0903">
        <w:t>includ</w:t>
      </w:r>
      <w:r w:rsidR="006A7716">
        <w:t xml:space="preserve">ing </w:t>
      </w:r>
      <w:r w:rsidR="007D03F5">
        <w:t xml:space="preserve">current </w:t>
      </w:r>
      <w:r w:rsidR="007D03F5">
        <w:rPr>
          <w:b/>
          <w:bCs/>
        </w:rPr>
        <w:t>charges,</w:t>
      </w:r>
      <w:r w:rsidR="006A7716">
        <w:rPr>
          <w:b/>
          <w:bCs/>
        </w:rPr>
        <w:t xml:space="preserve"> </w:t>
      </w:r>
      <w:r w:rsidR="006A7716" w:rsidRPr="006A7716">
        <w:t>and</w:t>
      </w:r>
      <w:r w:rsidR="006A7716">
        <w:rPr>
          <w:b/>
          <w:bCs/>
        </w:rPr>
        <w:t xml:space="preserve"> </w:t>
      </w:r>
      <w:r w:rsidR="00AA7F91">
        <w:t xml:space="preserve">where available, comparisons of </w:t>
      </w:r>
      <w:r w:rsidR="00EC49AE">
        <w:t>the customer’s</w:t>
      </w:r>
      <w:r w:rsidR="00AA7F91">
        <w:t xml:space="preserve"> </w:t>
      </w:r>
      <w:r w:rsidR="00AA7F91">
        <w:rPr>
          <w:b/>
          <w:bCs/>
        </w:rPr>
        <w:t>heat supply</w:t>
      </w:r>
      <w:r w:rsidR="00AA7F91">
        <w:t xml:space="preserve"> against the previous year</w:t>
      </w:r>
      <w:r w:rsidR="00282DFB">
        <w:t>.</w:t>
      </w:r>
      <w:r w:rsidR="00906C72">
        <w:t xml:space="preserve"> </w:t>
      </w:r>
    </w:p>
    <w:p w14:paraId="76816314" w14:textId="77777777" w:rsidR="00657D64" w:rsidRDefault="00657D64" w:rsidP="005C13C8">
      <w:pPr>
        <w:pStyle w:val="Definition"/>
      </w:pPr>
      <w:r>
        <w:t>billing period</w:t>
      </w:r>
    </w:p>
    <w:p w14:paraId="3F959E69" w14:textId="6EE8CA3A" w:rsidR="00657D64" w:rsidRDefault="00F46C3B" w:rsidP="005C13C8">
      <w:pPr>
        <w:pStyle w:val="DefinitionText"/>
        <w:rPr>
          <w:b/>
        </w:rPr>
      </w:pPr>
      <w:r>
        <w:t>m</w:t>
      </w:r>
      <w:r w:rsidR="00657D64">
        <w:t xml:space="preserve">eans the period of [1 month] </w:t>
      </w:r>
      <w:r w:rsidR="00657D64" w:rsidRPr="005C13C8">
        <w:rPr>
          <w:i/>
        </w:rPr>
        <w:t>[Drafting note: amend according to proposed</w:t>
      </w:r>
      <w:r w:rsidR="0043416C" w:rsidRPr="005C13C8">
        <w:rPr>
          <w:i/>
        </w:rPr>
        <w:t xml:space="preserve"> billing structure]</w:t>
      </w:r>
    </w:p>
    <w:p w14:paraId="6AA449F1" w14:textId="2230FB90" w:rsidR="00657D64" w:rsidRDefault="00657D64" w:rsidP="005C13C8">
      <w:pPr>
        <w:pStyle w:val="Definition"/>
      </w:pPr>
      <w:r>
        <w:lastRenderedPageBreak/>
        <w:t>business day</w:t>
      </w:r>
    </w:p>
    <w:p w14:paraId="4C2F76F0" w14:textId="4F897462" w:rsidR="0043416C" w:rsidRDefault="00F46C3B" w:rsidP="005C13C8">
      <w:pPr>
        <w:pStyle w:val="DefinitionText"/>
        <w:rPr>
          <w:b/>
        </w:rPr>
      </w:pPr>
      <w:r>
        <w:t>m</w:t>
      </w:r>
      <w:r w:rsidR="0043416C" w:rsidRPr="0043416C">
        <w:t xml:space="preserve">eans </w:t>
      </w:r>
      <w:r w:rsidR="0043416C">
        <w:t xml:space="preserve">a day other than a Saturday, Sunday or a bank holiday in England [or Wales]. </w:t>
      </w:r>
    </w:p>
    <w:p w14:paraId="5F77B357" w14:textId="69EAE607" w:rsidR="00834CD2" w:rsidRPr="00C8354A" w:rsidRDefault="00834CD2" w:rsidP="005C13C8">
      <w:pPr>
        <w:pStyle w:val="Definition"/>
      </w:pPr>
      <w:r w:rsidRPr="00C8354A">
        <w:t>charges</w:t>
      </w:r>
    </w:p>
    <w:p w14:paraId="0E27EA99" w14:textId="301EC6E7" w:rsidR="00834CD2" w:rsidRPr="00686902" w:rsidRDefault="00834CD2" w:rsidP="00686902">
      <w:pPr>
        <w:pStyle w:val="Definitiontext-nospaceafter"/>
      </w:pPr>
      <w:r w:rsidRPr="00C8354A">
        <w:t xml:space="preserve">These are: </w:t>
      </w:r>
    </w:p>
    <w:p w14:paraId="2C5FA8D4" w14:textId="204C9002" w:rsidR="00834CD2" w:rsidRPr="00C8354A" w:rsidRDefault="00834CD2" w:rsidP="001C77B1">
      <w:pPr>
        <w:pStyle w:val="DefinitionSubClause"/>
        <w:numPr>
          <w:ilvl w:val="0"/>
          <w:numId w:val="28"/>
        </w:numPr>
        <w:tabs>
          <w:tab w:val="clear" w:pos="1134"/>
          <w:tab w:val="num" w:pos="851"/>
        </w:tabs>
        <w:ind w:left="851" w:hanging="284"/>
      </w:pPr>
      <w:r w:rsidRPr="00C8354A">
        <w:t xml:space="preserve">the </w:t>
      </w:r>
      <w:r w:rsidR="00CD5B35" w:rsidRPr="00064AFB">
        <w:rPr>
          <w:b/>
        </w:rPr>
        <w:t>standing charge</w:t>
      </w:r>
      <w:r w:rsidRPr="00C8354A">
        <w:t>;</w:t>
      </w:r>
    </w:p>
    <w:p w14:paraId="6CDC9E29" w14:textId="7AF4916E" w:rsidR="00834CD2" w:rsidRPr="00C8354A" w:rsidRDefault="00834CD2" w:rsidP="001C77B1">
      <w:pPr>
        <w:pStyle w:val="DefinitionSubClause"/>
        <w:numPr>
          <w:ilvl w:val="0"/>
          <w:numId w:val="28"/>
        </w:numPr>
        <w:tabs>
          <w:tab w:val="clear" w:pos="1134"/>
          <w:tab w:val="num" w:pos="851"/>
        </w:tabs>
        <w:ind w:left="851" w:hanging="284"/>
      </w:pPr>
      <w:r w:rsidRPr="00C8354A">
        <w:t xml:space="preserve">the </w:t>
      </w:r>
      <w:r w:rsidR="003E6D3F" w:rsidRPr="00064AFB">
        <w:rPr>
          <w:b/>
        </w:rPr>
        <w:t>variable charge</w:t>
      </w:r>
      <w:r w:rsidRPr="00C8354A">
        <w:t xml:space="preserve">; </w:t>
      </w:r>
    </w:p>
    <w:p w14:paraId="24C9FE1A" w14:textId="1CCFB4E9" w:rsidR="00834CD2" w:rsidRPr="00073A84" w:rsidRDefault="00834CD2" w:rsidP="001C77B1">
      <w:pPr>
        <w:pStyle w:val="DefinitionSubClause"/>
        <w:numPr>
          <w:ilvl w:val="0"/>
          <w:numId w:val="28"/>
        </w:numPr>
        <w:tabs>
          <w:tab w:val="clear" w:pos="1134"/>
          <w:tab w:val="num" w:pos="851"/>
        </w:tabs>
        <w:ind w:left="851" w:hanging="284"/>
      </w:pPr>
      <w:r w:rsidRPr="00C8354A">
        <w:t>any</w:t>
      </w:r>
      <w:r w:rsidR="00073A84">
        <w:t xml:space="preserve"> reasonable and proper</w:t>
      </w:r>
      <w:r w:rsidRPr="00C8354A">
        <w:t xml:space="preserve"> </w:t>
      </w:r>
      <w:r w:rsidRPr="00064AFB">
        <w:rPr>
          <w:b/>
        </w:rPr>
        <w:t>reconnection charge</w:t>
      </w:r>
      <w:r w:rsidR="00073A84" w:rsidRPr="00064AFB">
        <w:rPr>
          <w:b/>
        </w:rPr>
        <w:t>s</w:t>
      </w:r>
      <w:r w:rsidR="00073A84">
        <w:t>,</w:t>
      </w:r>
      <w:r w:rsidR="00657116">
        <w:t xml:space="preserve"> </w:t>
      </w:r>
      <w:r w:rsidR="00657116" w:rsidRPr="00064AFB">
        <w:rPr>
          <w:b/>
          <w:bCs/>
        </w:rPr>
        <w:t>abortive</w:t>
      </w:r>
      <w:r w:rsidR="00657116" w:rsidRPr="00064AFB">
        <w:rPr>
          <w:b/>
        </w:rPr>
        <w:t xml:space="preserve"> </w:t>
      </w:r>
      <w:r w:rsidRPr="00064AFB">
        <w:rPr>
          <w:b/>
        </w:rPr>
        <w:t>call-out charge</w:t>
      </w:r>
      <w:r w:rsidR="00073A84" w:rsidRPr="00064AFB">
        <w:rPr>
          <w:b/>
        </w:rPr>
        <w:t>s</w:t>
      </w:r>
      <w:r w:rsidR="00073A84">
        <w:t xml:space="preserve"> and </w:t>
      </w:r>
      <w:r w:rsidRPr="00064AFB">
        <w:rPr>
          <w:b/>
        </w:rPr>
        <w:t>debt-processing charge</w:t>
      </w:r>
      <w:r w:rsidR="00073A84" w:rsidRPr="00064AFB">
        <w:rPr>
          <w:b/>
        </w:rPr>
        <w:t>s</w:t>
      </w:r>
      <w:r w:rsidRPr="00073A84">
        <w:t>; and</w:t>
      </w:r>
    </w:p>
    <w:p w14:paraId="7425E178" w14:textId="7055F89A" w:rsidR="00834CD2" w:rsidRPr="00C8354A" w:rsidRDefault="00834CD2" w:rsidP="001C77B1">
      <w:pPr>
        <w:pStyle w:val="DefinitionSubClause"/>
        <w:numPr>
          <w:ilvl w:val="0"/>
          <w:numId w:val="28"/>
        </w:numPr>
        <w:tabs>
          <w:tab w:val="clear" w:pos="1134"/>
          <w:tab w:val="num" w:pos="851"/>
        </w:tabs>
        <w:ind w:left="851" w:hanging="284"/>
      </w:pPr>
      <w:r w:rsidRPr="00C8354A">
        <w:t xml:space="preserve">any other amounts </w:t>
      </w:r>
      <w:r w:rsidR="00192FB0" w:rsidRPr="00A64434">
        <w:rPr>
          <w:b/>
          <w:bCs/>
        </w:rPr>
        <w:t>ESCo</w:t>
      </w:r>
      <w:r w:rsidRPr="00C8354A">
        <w:t xml:space="preserve"> </w:t>
      </w:r>
      <w:r w:rsidR="006A7716">
        <w:t>is</w:t>
      </w:r>
      <w:r w:rsidRPr="00C8354A">
        <w:t xml:space="preserve"> entitled to charge under this </w:t>
      </w:r>
      <w:r>
        <w:rPr>
          <w:b/>
        </w:rPr>
        <w:t>contract</w:t>
      </w:r>
      <w:r w:rsidRPr="00C8354A">
        <w:t>.</w:t>
      </w:r>
      <w:r w:rsidR="00064AFB">
        <w:tab/>
      </w:r>
      <w:r w:rsidR="00064AFB">
        <w:br/>
      </w:r>
    </w:p>
    <w:p w14:paraId="25215BE4" w14:textId="0C183726" w:rsidR="003E30C6" w:rsidRDefault="003D13D0" w:rsidP="005C13C8">
      <w:pPr>
        <w:pStyle w:val="Definition"/>
      </w:pPr>
      <w:r>
        <w:t xml:space="preserve">confidential information </w:t>
      </w:r>
    </w:p>
    <w:p w14:paraId="55696E27" w14:textId="77777777" w:rsidR="00686902" w:rsidRDefault="003E30C6" w:rsidP="00686902">
      <w:pPr>
        <w:pStyle w:val="Definitiontext-nospaceafter"/>
        <w:rPr>
          <w:lang w:val="en-US"/>
        </w:rPr>
      </w:pPr>
      <w:r w:rsidRPr="003E30C6">
        <w:rPr>
          <w:lang w:val="en-US"/>
        </w:rPr>
        <w:t xml:space="preserve">means all information marked as confidential or which should reasonably be regarded as confidential in whatever form and of whatever nature received or obtained as a result of entering into or performing this </w:t>
      </w:r>
      <w:r>
        <w:rPr>
          <w:lang w:val="en-US"/>
        </w:rPr>
        <w:t>contract</w:t>
      </w:r>
      <w:r w:rsidRPr="003E30C6">
        <w:rPr>
          <w:lang w:val="en-US"/>
        </w:rPr>
        <w:t xml:space="preserve">, including any information regarding the business, customers, know-how or financial or other affairs, commercially sensitive information, trade secrets, intellectual property and all personal data (within the meaning of </w:t>
      </w:r>
      <w:r w:rsidRPr="00686902">
        <w:rPr>
          <w:b/>
          <w:lang w:val="en-US"/>
        </w:rPr>
        <w:t>data protection legislation</w:t>
      </w:r>
      <w:r w:rsidRPr="003E30C6">
        <w:rPr>
          <w:lang w:val="en-US"/>
        </w:rPr>
        <w:t xml:space="preserve">) of the other </w:t>
      </w:r>
      <w:r w:rsidRPr="00686902">
        <w:rPr>
          <w:b/>
          <w:lang w:val="en-US"/>
        </w:rPr>
        <w:t>party</w:t>
      </w:r>
      <w:r w:rsidRPr="003E30C6">
        <w:rPr>
          <w:lang w:val="en-US"/>
        </w:rPr>
        <w:t xml:space="preserve"> and which arises out of or relates to: </w:t>
      </w:r>
    </w:p>
    <w:p w14:paraId="652964B0" w14:textId="110EA694" w:rsidR="003E30C6" w:rsidRPr="00686902" w:rsidRDefault="003E30C6" w:rsidP="00064AFB">
      <w:pPr>
        <w:pStyle w:val="DefinitionSubClause"/>
      </w:pPr>
      <w:r w:rsidRPr="00686902">
        <w:t xml:space="preserve">the negotiations </w:t>
      </w:r>
      <w:r w:rsidRPr="00064AFB">
        <w:t>concerning</w:t>
      </w:r>
      <w:r w:rsidRPr="00686902">
        <w:t xml:space="preserve"> this </w:t>
      </w:r>
      <w:r w:rsidR="001F498A" w:rsidRPr="00064AFB">
        <w:rPr>
          <w:b/>
        </w:rPr>
        <w:t>contract</w:t>
      </w:r>
      <w:r w:rsidRPr="00686902">
        <w:t xml:space="preserve">; </w:t>
      </w:r>
    </w:p>
    <w:p w14:paraId="2CD51C7D" w14:textId="5D8B1670" w:rsidR="003E30C6" w:rsidRPr="00686902" w:rsidRDefault="003E30C6" w:rsidP="00064AFB">
      <w:pPr>
        <w:pStyle w:val="DefinitionSubClause"/>
      </w:pPr>
      <w:r w:rsidRPr="00686902">
        <w:t xml:space="preserve">the provisions of this </w:t>
      </w:r>
      <w:r w:rsidR="001F498A" w:rsidRPr="00064AFB">
        <w:rPr>
          <w:b/>
        </w:rPr>
        <w:t>contract</w:t>
      </w:r>
      <w:r w:rsidRPr="00686902">
        <w:t xml:space="preserve">; or </w:t>
      </w:r>
    </w:p>
    <w:p w14:paraId="06B2A71A" w14:textId="3C0EC70E" w:rsidR="003E30C6" w:rsidRPr="00686902" w:rsidRDefault="003E30C6" w:rsidP="00064AFB">
      <w:pPr>
        <w:pStyle w:val="DefinitionSubClause"/>
      </w:pPr>
      <w:r w:rsidRPr="00686902">
        <w:t xml:space="preserve">the subject matter of this </w:t>
      </w:r>
      <w:r w:rsidR="001F498A" w:rsidRPr="00064AFB">
        <w:rPr>
          <w:b/>
        </w:rPr>
        <w:t>contract</w:t>
      </w:r>
      <w:r w:rsidRPr="00686902">
        <w:t xml:space="preserve">. </w:t>
      </w:r>
      <w:r w:rsidR="00064AFB">
        <w:tab/>
      </w:r>
      <w:r w:rsidR="00064AFB">
        <w:br/>
      </w:r>
    </w:p>
    <w:p w14:paraId="41007D7E" w14:textId="3DC8265C" w:rsidR="0078281A" w:rsidRPr="00C8354A" w:rsidRDefault="0078281A" w:rsidP="005C13C8">
      <w:pPr>
        <w:pStyle w:val="Definition"/>
      </w:pPr>
      <w:r>
        <w:t>contract</w:t>
      </w:r>
    </w:p>
    <w:p w14:paraId="10BAD2B3" w14:textId="42156CBF" w:rsidR="00812209" w:rsidRDefault="006A7716" w:rsidP="005C13C8">
      <w:pPr>
        <w:pStyle w:val="DefinitionText"/>
      </w:pPr>
      <w:r>
        <w:t>This</w:t>
      </w:r>
      <w:r w:rsidR="0078281A" w:rsidRPr="00C8354A">
        <w:t xml:space="preserve"> </w:t>
      </w:r>
      <w:r w:rsidR="0078281A" w:rsidRPr="00686BFE">
        <w:rPr>
          <w:b/>
          <w:bCs/>
        </w:rPr>
        <w:t>contract</w:t>
      </w:r>
      <w:r w:rsidR="0078281A" w:rsidRPr="00C8354A">
        <w:t xml:space="preserve"> </w:t>
      </w:r>
      <w:r w:rsidR="0035035C">
        <w:t xml:space="preserve">including </w:t>
      </w:r>
      <w:r w:rsidR="002F53A7" w:rsidRPr="002F53A7">
        <w:rPr>
          <w:b/>
          <w:bCs/>
        </w:rPr>
        <w:t>the contract particulars</w:t>
      </w:r>
      <w:r w:rsidR="002F53A7">
        <w:t xml:space="preserve"> </w:t>
      </w:r>
      <w:r w:rsidR="0078281A" w:rsidRPr="00C8354A">
        <w:t>any schedules referred t</w:t>
      </w:r>
      <w:r w:rsidR="0035035C">
        <w:t>o herein</w:t>
      </w:r>
      <w:r w:rsidR="0078281A" w:rsidRPr="00C8354A">
        <w:t>.</w:t>
      </w:r>
    </w:p>
    <w:p w14:paraId="4BA1F8D9" w14:textId="0FA02472" w:rsidR="00307DC1" w:rsidRDefault="00307DC1" w:rsidP="005C13C8">
      <w:pPr>
        <w:pStyle w:val="Definition"/>
      </w:pPr>
      <w:r>
        <w:t>contract particulars</w:t>
      </w:r>
    </w:p>
    <w:p w14:paraId="73DF1184" w14:textId="5184B059" w:rsidR="00307DC1" w:rsidRPr="00864F9E" w:rsidRDefault="00025039" w:rsidP="00686902">
      <w:pPr>
        <w:pStyle w:val="DefinitionText"/>
        <w:rPr>
          <w:i/>
          <w:iCs/>
        </w:rPr>
      </w:pPr>
      <w:r w:rsidRPr="003D2E26">
        <w:t xml:space="preserve">Means the particulars relating to this </w:t>
      </w:r>
      <w:r>
        <w:t xml:space="preserve">contract </w:t>
      </w:r>
      <w:r w:rsidRPr="003D2E26">
        <w:t xml:space="preserve">set out </w:t>
      </w:r>
      <w:r w:rsidR="00751833">
        <w:t xml:space="preserve">in the document headed “Contract Particulars” and attached </w:t>
      </w:r>
      <w:r w:rsidR="00AB02DB">
        <w:t>to this contract</w:t>
      </w:r>
      <w:r w:rsidR="00A84076">
        <w:t>, and which forms part of this contract</w:t>
      </w:r>
      <w:r w:rsidR="00751833">
        <w:t>.</w:t>
      </w:r>
      <w:r w:rsidR="00864F9E" w:rsidRPr="00864F9E">
        <w:rPr>
          <w:i/>
          <w:iCs/>
        </w:rPr>
        <w:t xml:space="preserve">[Drafting Note: Alternatively, this could be included </w:t>
      </w:r>
      <w:r w:rsidR="00751833">
        <w:rPr>
          <w:i/>
          <w:iCs/>
        </w:rPr>
        <w:t>as a Schedule</w:t>
      </w:r>
      <w:r w:rsidR="00864F9E" w:rsidRPr="00864F9E">
        <w:rPr>
          <w:i/>
          <w:iCs/>
        </w:rPr>
        <w:t>.]</w:t>
      </w:r>
    </w:p>
    <w:p w14:paraId="09258C2B" w14:textId="77777777" w:rsidR="000B5EA3" w:rsidRDefault="000B5EA3" w:rsidP="000B5EA3">
      <w:pPr>
        <w:pStyle w:val="Definition"/>
        <w:keepNext w:val="0"/>
        <w:widowControl w:val="0"/>
        <w:spacing w:line="240" w:lineRule="auto"/>
        <w:jc w:val="left"/>
        <w:rPr>
          <w:rFonts w:cs="Calibri"/>
        </w:rPr>
      </w:pPr>
      <w:r>
        <w:rPr>
          <w:rFonts w:cs="Calibri"/>
        </w:rPr>
        <w:t xml:space="preserve">customer handbook </w:t>
      </w:r>
    </w:p>
    <w:p w14:paraId="007F139C" w14:textId="5B7B1422" w:rsidR="000B5EA3" w:rsidRPr="00DB6F20" w:rsidRDefault="000B5EA3" w:rsidP="000B5EA3">
      <w:pPr>
        <w:pStyle w:val="DefinitionText"/>
      </w:pPr>
      <w:r>
        <w:t xml:space="preserve">The handbook setting out </w:t>
      </w:r>
      <w:r w:rsidR="00D032B5" w:rsidRPr="00CA0C6A">
        <w:rPr>
          <w:b/>
          <w:bCs/>
        </w:rPr>
        <w:t>ESCo</w:t>
      </w:r>
      <w:r w:rsidR="00D032B5">
        <w:t xml:space="preserve">’s </w:t>
      </w:r>
      <w:r>
        <w:t xml:space="preserve"> complaints procedure</w:t>
      </w:r>
      <w:r w:rsidR="00D032B5">
        <w:t>.</w:t>
      </w:r>
      <w:r>
        <w:rPr>
          <w:i/>
          <w:iCs/>
        </w:rPr>
        <w:t xml:space="preserve"> </w:t>
      </w:r>
    </w:p>
    <w:p w14:paraId="39DA5CC4" w14:textId="77777777" w:rsidR="000B5EA3" w:rsidRPr="00D032B5" w:rsidRDefault="000B5EA3" w:rsidP="00D032B5">
      <w:pPr>
        <w:pStyle w:val="Definition"/>
        <w:rPr>
          <w:lang w:eastAsia="en-GB"/>
        </w:rPr>
      </w:pPr>
    </w:p>
    <w:p w14:paraId="0FF44DA2" w14:textId="70B19219" w:rsidR="001F498A" w:rsidRPr="001F498A" w:rsidRDefault="001F498A" w:rsidP="005C13C8">
      <w:pPr>
        <w:pStyle w:val="Definition"/>
      </w:pPr>
      <w:r>
        <w:t xml:space="preserve">data protection legislation </w:t>
      </w:r>
    </w:p>
    <w:p w14:paraId="2A52E7A4" w14:textId="11B1945C" w:rsidR="001F498A" w:rsidRPr="001F498A" w:rsidRDefault="001F498A" w:rsidP="00686902">
      <w:pPr>
        <w:pStyle w:val="DefinitionText"/>
      </w:pPr>
      <w:r>
        <w:t>M</w:t>
      </w:r>
      <w:r w:rsidRPr="001F498A">
        <w:t xml:space="preserve">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the General Data Protection Regulation ((EU) 2016/679) and any other directly applicable European Union regulation relating to data protection and privacy (for so long as and to the extent that the law of the European Union has legal effect in the UK). </w:t>
      </w:r>
    </w:p>
    <w:p w14:paraId="00BCE444" w14:textId="32A1C9A7" w:rsidR="003D2E26" w:rsidRPr="00900B25" w:rsidRDefault="003D2E26" w:rsidP="005C13C8">
      <w:pPr>
        <w:pStyle w:val="Definition"/>
      </w:pPr>
      <w:r w:rsidRPr="00900B25">
        <w:t>date of supply</w:t>
      </w:r>
    </w:p>
    <w:p w14:paraId="255F5EBF" w14:textId="1F556097" w:rsidR="003D2E26" w:rsidRPr="003D2E26" w:rsidRDefault="003D2E26" w:rsidP="00686902">
      <w:pPr>
        <w:pStyle w:val="DefinitionText"/>
      </w:pPr>
      <w:r w:rsidRPr="00900B25">
        <w:t>Means the date set out in the</w:t>
      </w:r>
      <w:r w:rsidRPr="00B70C55">
        <w:rPr>
          <w:b/>
        </w:rPr>
        <w:t xml:space="preserve"> contact particulars</w:t>
      </w:r>
      <w:r w:rsidRPr="00900B25">
        <w:t>.</w:t>
      </w:r>
      <w:r w:rsidRPr="003D2E26">
        <w:t xml:space="preserve"> </w:t>
      </w:r>
    </w:p>
    <w:p w14:paraId="293A214A" w14:textId="379DC9B9" w:rsidR="007D1BD2" w:rsidRDefault="007D1BD2" w:rsidP="005C13C8">
      <w:pPr>
        <w:pStyle w:val="Definition"/>
      </w:pPr>
      <w:r>
        <w:t>development</w:t>
      </w:r>
    </w:p>
    <w:p w14:paraId="1498BEFD" w14:textId="6A6E27E3" w:rsidR="007D1BD2" w:rsidRPr="00307DC1" w:rsidRDefault="00307DC1" w:rsidP="00686902">
      <w:pPr>
        <w:pStyle w:val="DefinitionText"/>
        <w:rPr>
          <w:i/>
          <w:iCs/>
        </w:rPr>
      </w:pPr>
      <w:r>
        <w:t xml:space="preserve">Has the meaning given in the </w:t>
      </w:r>
      <w:r w:rsidRPr="00686902">
        <w:rPr>
          <w:b/>
        </w:rPr>
        <w:t>contract particulars</w:t>
      </w:r>
      <w:r>
        <w:t xml:space="preserve"> . </w:t>
      </w:r>
    </w:p>
    <w:p w14:paraId="140558D4" w14:textId="59A04D2F" w:rsidR="00834CD2" w:rsidRPr="00C8354A" w:rsidRDefault="00834CD2" w:rsidP="005C13C8">
      <w:pPr>
        <w:pStyle w:val="Definition"/>
      </w:pPr>
      <w:r>
        <w:t>district heating scheme</w:t>
      </w:r>
    </w:p>
    <w:p w14:paraId="2C2D797C" w14:textId="179F948D" w:rsidR="00834CD2" w:rsidRPr="00C8354A" w:rsidRDefault="00745FB3" w:rsidP="005C13C8">
      <w:pPr>
        <w:pStyle w:val="DefinitionText"/>
      </w:pPr>
      <w:r>
        <w:t>Means t</w:t>
      </w:r>
      <w:r w:rsidR="00834CD2" w:rsidRPr="00C8354A">
        <w:t>he heating network</w:t>
      </w:r>
      <w:r w:rsidR="00C77DAD">
        <w:t xml:space="preserve"> pipes</w:t>
      </w:r>
      <w:r w:rsidR="00834CD2" w:rsidRPr="00C8354A">
        <w:t xml:space="preserve">, </w:t>
      </w:r>
      <w:r w:rsidR="00C77DAD">
        <w:t xml:space="preserve">heat generation </w:t>
      </w:r>
      <w:r w:rsidR="00834CD2" w:rsidRPr="00C8354A">
        <w:t xml:space="preserve">equipment and </w:t>
      </w:r>
      <w:r w:rsidR="00047334">
        <w:t>plant</w:t>
      </w:r>
      <w:r w:rsidR="00C77DAD">
        <w:t xml:space="preserve">, </w:t>
      </w:r>
      <w:r w:rsidR="00E85EEB">
        <w:t xml:space="preserve">the [heat meter and the HIU] </w:t>
      </w:r>
      <w:r w:rsidR="00E85EEB" w:rsidRPr="00C215E6">
        <w:rPr>
          <w:i/>
          <w:iCs/>
        </w:rPr>
        <w:t>[</w:t>
      </w:r>
      <w:r w:rsidR="00AE38E4" w:rsidRPr="00C215E6">
        <w:rPr>
          <w:i/>
          <w:iCs/>
        </w:rPr>
        <w:t>Drafting</w:t>
      </w:r>
      <w:r w:rsidR="00E85EEB" w:rsidRPr="00C215E6">
        <w:rPr>
          <w:i/>
          <w:iCs/>
        </w:rPr>
        <w:t xml:space="preserve"> </w:t>
      </w:r>
      <w:r w:rsidR="00C215E6" w:rsidRPr="00C215E6">
        <w:rPr>
          <w:i/>
          <w:iCs/>
        </w:rPr>
        <w:t>N</w:t>
      </w:r>
      <w:r w:rsidR="00E85EEB" w:rsidRPr="00C215E6">
        <w:rPr>
          <w:i/>
          <w:iCs/>
        </w:rPr>
        <w:t xml:space="preserve">ote: it is assumed that the HIU and the heat meter within the units will </w:t>
      </w:r>
      <w:r w:rsidR="0028790D" w:rsidRPr="00C215E6">
        <w:rPr>
          <w:i/>
          <w:iCs/>
        </w:rPr>
        <w:t xml:space="preserve">form part of the district heating network and be owned by and/or operated and maintained by </w:t>
      </w:r>
      <w:r w:rsidR="00192FB0" w:rsidRPr="00C215E6">
        <w:rPr>
          <w:b/>
          <w:bCs/>
          <w:i/>
          <w:iCs/>
        </w:rPr>
        <w:t>ESCo</w:t>
      </w:r>
      <w:r w:rsidR="00506AF4" w:rsidRPr="00C215E6">
        <w:rPr>
          <w:i/>
          <w:iCs/>
        </w:rPr>
        <w:t xml:space="preserve"> However, the customer’s landlord and ESCo may agree that  the landlord will own and be responsible for the heating system inside the building from the building connection point to the customer’s premises heating system</w:t>
      </w:r>
      <w:r w:rsidR="0028790D" w:rsidRPr="00C215E6">
        <w:rPr>
          <w:i/>
          <w:iCs/>
        </w:rPr>
        <w:t>]</w:t>
      </w:r>
      <w:r w:rsidR="00834CD2" w:rsidRPr="00C215E6">
        <w:rPr>
          <w:i/>
          <w:iCs/>
        </w:rPr>
        <w:t xml:space="preserve"> </w:t>
      </w:r>
      <w:r w:rsidR="00834CD2" w:rsidRPr="00C8354A">
        <w:t xml:space="preserve">used to provide the </w:t>
      </w:r>
      <w:r w:rsidR="00834CD2" w:rsidRPr="00C8354A">
        <w:rPr>
          <w:b/>
        </w:rPr>
        <w:t>heat supply</w:t>
      </w:r>
      <w:r w:rsidR="00834CD2" w:rsidRPr="00C8354A">
        <w:t xml:space="preserve"> to </w:t>
      </w:r>
      <w:r w:rsidR="007176DF">
        <w:t xml:space="preserve">the </w:t>
      </w:r>
      <w:r w:rsidR="007176DF" w:rsidRPr="00047334">
        <w:rPr>
          <w:b/>
          <w:bCs/>
        </w:rPr>
        <w:t>premises</w:t>
      </w:r>
      <w:r w:rsidR="00EB37F0" w:rsidRPr="00047334">
        <w:rPr>
          <w:b/>
          <w:bCs/>
        </w:rPr>
        <w:t>’</w:t>
      </w:r>
      <w:r w:rsidR="00047334">
        <w:rPr>
          <w:b/>
          <w:bCs/>
        </w:rPr>
        <w:t xml:space="preserve"> </w:t>
      </w:r>
      <w:r w:rsidR="00EB37F0">
        <w:rPr>
          <w:b/>
          <w:bCs/>
        </w:rPr>
        <w:t>heating system</w:t>
      </w:r>
      <w:r w:rsidR="00AE38E4">
        <w:rPr>
          <w:b/>
          <w:bCs/>
        </w:rPr>
        <w:t>.</w:t>
      </w:r>
    </w:p>
    <w:p w14:paraId="269288AF" w14:textId="77777777" w:rsidR="00834CD2" w:rsidRPr="00C8354A" w:rsidRDefault="00834CD2" w:rsidP="005C13C8">
      <w:pPr>
        <w:pStyle w:val="Definition"/>
      </w:pPr>
      <w:r w:rsidRPr="00C8354A">
        <w:lastRenderedPageBreak/>
        <w:t>debt-processing charge</w:t>
      </w:r>
    </w:p>
    <w:p w14:paraId="5E927664" w14:textId="134E8BB5" w:rsidR="00834CD2" w:rsidRPr="00C8354A" w:rsidRDefault="00834CD2" w:rsidP="005C13C8">
      <w:pPr>
        <w:pStyle w:val="DefinitionText"/>
      </w:pPr>
      <w:r w:rsidRPr="00C8354A">
        <w:rPr>
          <w:bCs/>
        </w:rPr>
        <w:t>The c</w:t>
      </w:r>
      <w:r w:rsidR="00047334">
        <w:rPr>
          <w:bCs/>
        </w:rPr>
        <w:t xml:space="preserve">ost charged for </w:t>
      </w:r>
      <w:r w:rsidRPr="00C8354A">
        <w:t xml:space="preserve">recovering overdue </w:t>
      </w:r>
      <w:r w:rsidRPr="00C8354A">
        <w:rPr>
          <w:b/>
        </w:rPr>
        <w:t>charges</w:t>
      </w:r>
      <w:r w:rsidR="000B1AA3">
        <w:rPr>
          <w:b/>
        </w:rPr>
        <w:t xml:space="preserve"> </w:t>
      </w:r>
      <w:r w:rsidR="000B1AA3" w:rsidRPr="000B1AA3">
        <w:rPr>
          <w:bCs/>
        </w:rPr>
        <w:t>as set out in Schedule 1</w:t>
      </w:r>
      <w:r w:rsidRPr="00C8354A">
        <w:t>.</w:t>
      </w:r>
    </w:p>
    <w:p w14:paraId="7AD52759" w14:textId="28C62F29" w:rsidR="00446ED6" w:rsidRPr="00446ED6" w:rsidRDefault="00446ED6" w:rsidP="005C13C8">
      <w:pPr>
        <w:pStyle w:val="Definition"/>
      </w:pPr>
      <w:r>
        <w:t>e</w:t>
      </w:r>
      <w:r w:rsidRPr="00446ED6">
        <w:t xml:space="preserve">mergency </w:t>
      </w:r>
    </w:p>
    <w:p w14:paraId="78262AEC" w14:textId="15B5B056" w:rsidR="00446ED6" w:rsidRDefault="00446ED6" w:rsidP="00C215E6">
      <w:pPr>
        <w:pStyle w:val="Definition"/>
        <w:keepNext w:val="0"/>
        <w:widowControl w:val="0"/>
        <w:spacing w:line="240" w:lineRule="auto"/>
        <w:jc w:val="left"/>
        <w:rPr>
          <w:rFonts w:cs="Calibri"/>
          <w:b w:val="0"/>
          <w:bCs/>
        </w:rPr>
      </w:pPr>
      <w:r w:rsidRPr="002A0BED">
        <w:rPr>
          <w:b w:val="0"/>
          <w:bCs/>
        </w:rPr>
        <w:t xml:space="preserve">An incident caused by or affecting the district heating scheme </w:t>
      </w:r>
      <w:r w:rsidR="005E1B04" w:rsidRPr="002A0BED">
        <w:rPr>
          <w:b w:val="0"/>
          <w:bCs/>
        </w:rPr>
        <w:t>which is causing or likely to cause</w:t>
      </w:r>
      <w:r w:rsidRPr="002A0BED">
        <w:rPr>
          <w:b w:val="0"/>
          <w:bCs/>
        </w:rPr>
        <w:t xml:space="preserve"> a serious risk of</w:t>
      </w:r>
      <w:r w:rsidR="005E1B04" w:rsidRPr="002A0BED">
        <w:rPr>
          <w:b w:val="0"/>
          <w:bCs/>
        </w:rPr>
        <w:t xml:space="preserve"> personal</w:t>
      </w:r>
      <w:r w:rsidRPr="002A0BED">
        <w:rPr>
          <w:b w:val="0"/>
          <w:bCs/>
        </w:rPr>
        <w:t xml:space="preserve"> injury or serious damage to property</w:t>
      </w:r>
      <w:r w:rsidR="000B1AA3">
        <w:t xml:space="preserve"> </w:t>
      </w:r>
      <w:r w:rsidR="000B1AA3">
        <w:rPr>
          <w:rFonts w:cs="Calibri"/>
          <w:b w:val="0"/>
          <w:bCs/>
        </w:rPr>
        <w:t xml:space="preserve">and/or loss of heating and hot water to multiple </w:t>
      </w:r>
      <w:r w:rsidR="002A0BED">
        <w:rPr>
          <w:rFonts w:cs="Calibri"/>
          <w:b w:val="0"/>
          <w:bCs/>
        </w:rPr>
        <w:t>premises</w:t>
      </w:r>
      <w:r w:rsidR="00C215E6">
        <w:rPr>
          <w:rFonts w:cs="Calibri"/>
          <w:b w:val="0"/>
          <w:bCs/>
        </w:rPr>
        <w:t>.</w:t>
      </w:r>
    </w:p>
    <w:p w14:paraId="763A8032" w14:textId="77777777" w:rsidR="00C215E6" w:rsidRPr="00C215E6" w:rsidRDefault="00C215E6" w:rsidP="00C215E6">
      <w:pPr>
        <w:pStyle w:val="DefinitionText"/>
        <w:rPr>
          <w:lang w:eastAsia="en-US"/>
        </w:rPr>
      </w:pPr>
    </w:p>
    <w:p w14:paraId="60514A76" w14:textId="77777777" w:rsidR="00593F12" w:rsidRDefault="00593F12" w:rsidP="005C13C8">
      <w:pPr>
        <w:pStyle w:val="Definition"/>
        <w:rPr>
          <w:lang w:val="en-US"/>
        </w:rPr>
      </w:pPr>
      <w:r>
        <w:rPr>
          <w:lang w:val="en-US"/>
        </w:rPr>
        <w:t>g</w:t>
      </w:r>
      <w:r w:rsidRPr="00593F12">
        <w:rPr>
          <w:lang w:val="en-US"/>
        </w:rPr>
        <w:t xml:space="preserve">ood </w:t>
      </w:r>
      <w:r>
        <w:rPr>
          <w:lang w:val="en-US"/>
        </w:rPr>
        <w:t>i</w:t>
      </w:r>
      <w:r w:rsidRPr="00593F12">
        <w:rPr>
          <w:lang w:val="en-US"/>
        </w:rPr>
        <w:t xml:space="preserve">ndustry </w:t>
      </w:r>
      <w:r>
        <w:rPr>
          <w:lang w:val="en-US"/>
        </w:rPr>
        <w:t>p</w:t>
      </w:r>
      <w:r w:rsidRPr="00593F12">
        <w:rPr>
          <w:lang w:val="en-US"/>
        </w:rPr>
        <w:t xml:space="preserve">ractice </w:t>
      </w:r>
    </w:p>
    <w:p w14:paraId="337CD839" w14:textId="111121B6" w:rsidR="00593F12" w:rsidRPr="00593F12" w:rsidRDefault="00593F12" w:rsidP="00686902">
      <w:pPr>
        <w:pStyle w:val="DefinitionText"/>
      </w:pPr>
      <w:r>
        <w:t>M</w:t>
      </w:r>
      <w:r w:rsidRPr="00593F12">
        <w:t>eans using the standards, practices, methods and procedures which comply with the Law and exercising that degree of skill and care, diligence, prudence and foresight which would reasonably and ordinarily be expected from a skilled and experienced person engaged in a similar type of undertaking under the same or similar circumstances</w:t>
      </w:r>
    </w:p>
    <w:p w14:paraId="49BC4443" w14:textId="58B6F824" w:rsidR="008865AF" w:rsidRPr="008865AF" w:rsidRDefault="008865AF" w:rsidP="005C13C8">
      <w:pPr>
        <w:pStyle w:val="Definition"/>
      </w:pPr>
      <w:r>
        <w:t>force majeure event</w:t>
      </w:r>
    </w:p>
    <w:p w14:paraId="56939BD9" w14:textId="77777777" w:rsidR="008865AF" w:rsidRPr="008865AF" w:rsidRDefault="008865AF" w:rsidP="00686902">
      <w:pPr>
        <w:pStyle w:val="Definitiontext-nospaceafter"/>
      </w:pPr>
      <w:r w:rsidRPr="008865AF">
        <w:t xml:space="preserve">means: </w:t>
      </w:r>
    </w:p>
    <w:p w14:paraId="77CEC80B" w14:textId="6376A78D" w:rsidR="008865AF" w:rsidRPr="008865AF" w:rsidRDefault="008865AF" w:rsidP="001C77B1">
      <w:pPr>
        <w:pStyle w:val="DefinitionSubClause"/>
        <w:numPr>
          <w:ilvl w:val="0"/>
          <w:numId w:val="35"/>
        </w:numPr>
      </w:pPr>
      <w:r w:rsidRPr="008865AF">
        <w:t xml:space="preserve"> war, civil war, armed conflict or terrorism; or </w:t>
      </w:r>
    </w:p>
    <w:p w14:paraId="52DD43A2" w14:textId="34631E81" w:rsidR="008865AF" w:rsidRPr="008865AF" w:rsidRDefault="008865AF" w:rsidP="00064AFB">
      <w:pPr>
        <w:pStyle w:val="DefinitionSubClause"/>
      </w:pPr>
      <w:r w:rsidRPr="008865AF">
        <w:t xml:space="preserve">nuclear contamination unless in any case </w:t>
      </w:r>
      <w:r w:rsidR="00192FB0" w:rsidRPr="00AF19E7">
        <w:rPr>
          <w:b/>
          <w:bCs/>
        </w:rPr>
        <w:t>ESCo</w:t>
      </w:r>
      <w:r w:rsidRPr="008865AF">
        <w:t xml:space="preserve"> or </w:t>
      </w:r>
      <w:r w:rsidR="00E65535">
        <w:t xml:space="preserve">the </w:t>
      </w:r>
      <w:r w:rsidR="00E65535" w:rsidRPr="00064AFB">
        <w:rPr>
          <w:b/>
        </w:rPr>
        <w:t>customer</w:t>
      </w:r>
      <w:r w:rsidRPr="008865AF">
        <w:t xml:space="preserve"> is the </w:t>
      </w:r>
      <w:r w:rsidR="00EC49AE">
        <w:t>source</w:t>
      </w:r>
      <w:r w:rsidRPr="008865AF">
        <w:t xml:space="preserve"> or cause of the contamination; or </w:t>
      </w:r>
    </w:p>
    <w:p w14:paraId="0D787E96" w14:textId="1E33ADE8" w:rsidR="008865AF" w:rsidRPr="008865AF" w:rsidRDefault="008865AF" w:rsidP="00064AFB">
      <w:pPr>
        <w:pStyle w:val="DefinitionSubClause"/>
      </w:pPr>
      <w:r w:rsidRPr="008865AF">
        <w:t xml:space="preserve">chemical or biological contamination of the </w:t>
      </w:r>
      <w:r w:rsidR="00E65535" w:rsidRPr="00064AFB">
        <w:rPr>
          <w:b/>
        </w:rPr>
        <w:t>district heating scheme</w:t>
      </w:r>
      <w:r w:rsidR="00E65535">
        <w:t xml:space="preserve"> </w:t>
      </w:r>
      <w:r w:rsidRPr="008865AF">
        <w:t xml:space="preserve">and/or the </w:t>
      </w:r>
      <w:r w:rsidR="00E65535" w:rsidRPr="00064AFB">
        <w:rPr>
          <w:b/>
        </w:rPr>
        <w:t>d</w:t>
      </w:r>
      <w:r w:rsidRPr="00064AFB">
        <w:rPr>
          <w:b/>
        </w:rPr>
        <w:t>evelopment</w:t>
      </w:r>
      <w:r w:rsidRPr="008865AF">
        <w:t xml:space="preserve"> from any of the events referred to in paragraph (a) above; or </w:t>
      </w:r>
    </w:p>
    <w:p w14:paraId="25932892" w14:textId="00F5099F" w:rsidR="008865AF" w:rsidRPr="002216C7" w:rsidRDefault="008865AF" w:rsidP="00DF1A0C">
      <w:pPr>
        <w:pStyle w:val="DefinitionSubClause"/>
        <w:rPr>
          <w:i/>
          <w:iCs/>
        </w:rPr>
      </w:pPr>
      <w:r w:rsidRPr="008865AF">
        <w:t>pressure waves caused by devices travelling at supersonic speeds,</w:t>
      </w:r>
      <w:r w:rsidR="00064AFB">
        <w:t xml:space="preserve"> </w:t>
      </w:r>
      <w:r w:rsidRPr="0094315E">
        <w:t xml:space="preserve">which directly causes either </w:t>
      </w:r>
      <w:r w:rsidR="00E65535" w:rsidRPr="00064AFB">
        <w:rPr>
          <w:b/>
        </w:rPr>
        <w:t>party</w:t>
      </w:r>
      <w:r w:rsidRPr="0094315E">
        <w:t xml:space="preserve"> to be unable</w:t>
      </w:r>
      <w:r w:rsidR="0094315E">
        <w:t xml:space="preserve"> </w:t>
      </w:r>
      <w:r w:rsidR="0094315E" w:rsidRPr="00064AFB">
        <w:t xml:space="preserve">to comply with all or a material part of its obligations under this </w:t>
      </w:r>
      <w:r w:rsidR="00E65535" w:rsidRPr="00064AFB">
        <w:t>contract</w:t>
      </w:r>
      <w:r w:rsidR="0094315E" w:rsidRPr="00064AFB">
        <w:t>.</w:t>
      </w:r>
      <w:r w:rsidR="002216C7">
        <w:t xml:space="preserve"> [</w:t>
      </w:r>
      <w:r w:rsidR="002216C7" w:rsidRPr="002216C7">
        <w:rPr>
          <w:i/>
          <w:iCs/>
        </w:rPr>
        <w:t>Drafting Note: Parties to consider whether they want to specify further FM circu</w:t>
      </w:r>
      <w:r w:rsidR="002216C7">
        <w:rPr>
          <w:i/>
          <w:iCs/>
        </w:rPr>
        <w:t>m</w:t>
      </w:r>
      <w:r w:rsidR="002216C7" w:rsidRPr="002216C7">
        <w:rPr>
          <w:i/>
          <w:iCs/>
        </w:rPr>
        <w:t>stances.]</w:t>
      </w:r>
    </w:p>
    <w:p w14:paraId="17AEEF20" w14:textId="77777777" w:rsidR="008865AF" w:rsidRDefault="008865AF" w:rsidP="005C13C8">
      <w:pPr>
        <w:pStyle w:val="Definition"/>
      </w:pPr>
    </w:p>
    <w:p w14:paraId="5DCDD529" w14:textId="1988298E" w:rsidR="00970775" w:rsidRDefault="00970775" w:rsidP="005C13C8">
      <w:pPr>
        <w:pStyle w:val="Definition"/>
      </w:pPr>
      <w:r>
        <w:t>heat bill</w:t>
      </w:r>
    </w:p>
    <w:p w14:paraId="56FAC1C2" w14:textId="70D207FA" w:rsidR="00AB697B" w:rsidRDefault="0007140E" w:rsidP="00064AFB">
      <w:pPr>
        <w:pStyle w:val="DefinitionText"/>
      </w:pPr>
      <w:r>
        <w:t xml:space="preserve">A bill issued at regular intervals </w:t>
      </w:r>
      <w:r w:rsidR="00584A1E">
        <w:t xml:space="preserve">in </w:t>
      </w:r>
      <w:r w:rsidR="00584A1E" w:rsidRPr="00506F8D">
        <w:t xml:space="preserve">accordance with </w:t>
      </w:r>
      <w:r w:rsidR="00B07C45" w:rsidRPr="00506F8D">
        <w:t>C</w:t>
      </w:r>
      <w:r w:rsidR="00584A1E" w:rsidRPr="00506F8D">
        <w:t xml:space="preserve">lause </w:t>
      </w:r>
      <w:r w:rsidR="00506F8D" w:rsidRPr="00506F8D">
        <w:fldChar w:fldCharType="begin"/>
      </w:r>
      <w:r w:rsidR="00506F8D" w:rsidRPr="00506F8D">
        <w:instrText xml:space="preserve"> REF _Ref15331269 \r \h </w:instrText>
      </w:r>
      <w:r w:rsidR="00506F8D">
        <w:instrText xml:space="preserve"> \* MERGEFORMAT </w:instrText>
      </w:r>
      <w:r w:rsidR="00506F8D" w:rsidRPr="00506F8D">
        <w:fldChar w:fldCharType="separate"/>
      </w:r>
      <w:r w:rsidR="00506F8D" w:rsidRPr="00506F8D">
        <w:t>4</w:t>
      </w:r>
      <w:r w:rsidR="00506F8D" w:rsidRPr="00506F8D">
        <w:fldChar w:fldCharType="end"/>
      </w:r>
      <w:r w:rsidR="002A0BED">
        <w:t>.</w:t>
      </w:r>
    </w:p>
    <w:p w14:paraId="4C76990A" w14:textId="77777777" w:rsidR="00AB697B" w:rsidRPr="00C8354A" w:rsidRDefault="00AB697B" w:rsidP="005C13C8">
      <w:pPr>
        <w:pStyle w:val="Definition"/>
      </w:pPr>
      <w:r>
        <w:t xml:space="preserve">heat </w:t>
      </w:r>
      <w:r w:rsidRPr="00C8354A">
        <w:t>meter</w:t>
      </w:r>
    </w:p>
    <w:p w14:paraId="7CD9EDA5" w14:textId="695B5B7F" w:rsidR="00AB697B" w:rsidRPr="00A72C87" w:rsidRDefault="00AB697B" w:rsidP="005C13C8">
      <w:pPr>
        <w:pStyle w:val="DefinitionText"/>
        <w:rPr>
          <w:b/>
          <w:bCs/>
        </w:rPr>
      </w:pPr>
      <w:r w:rsidRPr="00C8354A">
        <w:t xml:space="preserve">The meter </w:t>
      </w:r>
      <w:r w:rsidR="00047334">
        <w:t>located</w:t>
      </w:r>
      <w:r w:rsidRPr="00C8354A">
        <w:t xml:space="preserve"> </w:t>
      </w:r>
      <w:r w:rsidR="00047334">
        <w:t>within</w:t>
      </w:r>
      <w:r w:rsidRPr="00C8354A">
        <w:t xml:space="preserve"> the </w:t>
      </w:r>
      <w:r w:rsidRPr="00C8354A">
        <w:rPr>
          <w:b/>
        </w:rPr>
        <w:t>HIU</w:t>
      </w:r>
      <w:r w:rsidRPr="00C8354A">
        <w:t xml:space="preserve"> to measure the amount of </w:t>
      </w:r>
      <w:r w:rsidRPr="00C8354A">
        <w:rPr>
          <w:b/>
        </w:rPr>
        <w:t>heat supply</w:t>
      </w:r>
      <w:r w:rsidRPr="00C8354A">
        <w:t xml:space="preserve"> </w:t>
      </w:r>
      <w:r w:rsidR="00A72C87">
        <w:t xml:space="preserve">provided to the </w:t>
      </w:r>
      <w:r w:rsidR="00A72C87">
        <w:rPr>
          <w:b/>
          <w:bCs/>
        </w:rPr>
        <w:t>point of connection</w:t>
      </w:r>
      <w:r w:rsidR="00B51D93">
        <w:rPr>
          <w:b/>
          <w:bCs/>
        </w:rPr>
        <w:t xml:space="preserve">. </w:t>
      </w:r>
    </w:p>
    <w:p w14:paraId="21E19F20" w14:textId="77777777" w:rsidR="00834CD2" w:rsidRPr="00C8354A" w:rsidRDefault="00834CD2" w:rsidP="005C13C8">
      <w:pPr>
        <w:pStyle w:val="Definition"/>
      </w:pPr>
      <w:r w:rsidRPr="00C8354A">
        <w:t>heat supply</w:t>
      </w:r>
    </w:p>
    <w:p w14:paraId="67A24924" w14:textId="5384B4CC" w:rsidR="00834CD2" w:rsidRPr="00C8354A" w:rsidRDefault="00834CD2" w:rsidP="005C13C8">
      <w:pPr>
        <w:pStyle w:val="DefinitionText"/>
      </w:pPr>
      <w:r w:rsidRPr="00C8354A">
        <w:t xml:space="preserve">The </w:t>
      </w:r>
      <w:r w:rsidR="00F975C7">
        <w:t xml:space="preserve">supply of </w:t>
      </w:r>
      <w:r w:rsidRPr="00C8354A">
        <w:t xml:space="preserve">hot water </w:t>
      </w:r>
      <w:r w:rsidR="00D20FF9">
        <w:t xml:space="preserve">from the </w:t>
      </w:r>
      <w:r w:rsidR="00D20FF9">
        <w:rPr>
          <w:b/>
          <w:bCs/>
        </w:rPr>
        <w:t xml:space="preserve">district heating scheme </w:t>
      </w:r>
      <w:r w:rsidR="006C1E73">
        <w:t xml:space="preserve">delivered to the </w:t>
      </w:r>
      <w:r w:rsidR="006C1E73">
        <w:rPr>
          <w:b/>
          <w:bCs/>
        </w:rPr>
        <w:t>HIU</w:t>
      </w:r>
      <w:r w:rsidR="006C1E73" w:rsidRPr="00C8354A">
        <w:t xml:space="preserve"> </w:t>
      </w:r>
      <w:r w:rsidR="006C1E73">
        <w:t xml:space="preserve">within </w:t>
      </w:r>
      <w:r w:rsidR="007176DF" w:rsidRPr="00D20FF9">
        <w:t>the</w:t>
      </w:r>
      <w:r w:rsidR="007176DF">
        <w:rPr>
          <w:b/>
          <w:bCs/>
        </w:rPr>
        <w:t xml:space="preserve"> premises</w:t>
      </w:r>
      <w:r w:rsidR="006C1E73" w:rsidRPr="006C1E73">
        <w:t xml:space="preserve"> </w:t>
      </w:r>
      <w:r w:rsidR="006C1E73" w:rsidRPr="00C8354A">
        <w:t>for the purposes of providing heating and hot water</w:t>
      </w:r>
      <w:r w:rsidR="00D20FF9">
        <w:t>.</w:t>
      </w:r>
    </w:p>
    <w:p w14:paraId="1456D049" w14:textId="77777777" w:rsidR="00834CD2" w:rsidRPr="00C8354A" w:rsidRDefault="00834CD2" w:rsidP="005C13C8">
      <w:pPr>
        <w:pStyle w:val="Definition"/>
      </w:pPr>
      <w:r w:rsidRPr="00C8354A">
        <w:t>HIU</w:t>
      </w:r>
    </w:p>
    <w:p w14:paraId="33671E50" w14:textId="426FBFBC" w:rsidR="00834CD2" w:rsidRDefault="00834CD2" w:rsidP="005C13C8">
      <w:pPr>
        <w:pStyle w:val="DefinitionText"/>
      </w:pPr>
      <w:r w:rsidRPr="00C8354A">
        <w:t xml:space="preserve">The unit in </w:t>
      </w:r>
      <w:r w:rsidR="007176DF" w:rsidRPr="00D20FF9">
        <w:t>the</w:t>
      </w:r>
      <w:r w:rsidR="007176DF" w:rsidRPr="00B70C55">
        <w:rPr>
          <w:b/>
          <w:bCs/>
        </w:rPr>
        <w:t xml:space="preserve"> premises</w:t>
      </w:r>
      <w:r w:rsidRPr="00C8354A">
        <w:t xml:space="preserve"> that transfers heat from the </w:t>
      </w:r>
      <w:r w:rsidR="001D2D8C" w:rsidRPr="00B70C55">
        <w:rPr>
          <w:b/>
        </w:rPr>
        <w:t>district heating scheme</w:t>
      </w:r>
      <w:r w:rsidRPr="00C8354A">
        <w:t xml:space="preserve"> to </w:t>
      </w:r>
      <w:r w:rsidR="007176DF">
        <w:t xml:space="preserve">the </w:t>
      </w:r>
      <w:r w:rsidR="007176DF" w:rsidRPr="00B70C55">
        <w:rPr>
          <w:b/>
          <w:bCs/>
        </w:rPr>
        <w:t>premises</w:t>
      </w:r>
      <w:r w:rsidR="00904F6D" w:rsidRPr="00B70C55">
        <w:rPr>
          <w:b/>
          <w:bCs/>
        </w:rPr>
        <w:t>’</w:t>
      </w:r>
      <w:r w:rsidRPr="00B70C55">
        <w:rPr>
          <w:b/>
        </w:rPr>
        <w:t xml:space="preserve"> heating system</w:t>
      </w:r>
      <w:r w:rsidRPr="00C8354A">
        <w:t xml:space="preserve">. </w:t>
      </w:r>
    </w:p>
    <w:p w14:paraId="6E74DBDA" w14:textId="5B89D4E0" w:rsidR="00087BEC" w:rsidRPr="00087BEC" w:rsidRDefault="00533CC0" w:rsidP="005C13C8">
      <w:pPr>
        <w:pStyle w:val="Definition"/>
      </w:pPr>
      <w:r>
        <w:t>i</w:t>
      </w:r>
      <w:r w:rsidR="00087BEC" w:rsidRPr="00087BEC">
        <w:t>ndirect loss</w:t>
      </w:r>
    </w:p>
    <w:p w14:paraId="0579DE8F" w14:textId="121B029B" w:rsidR="00087BEC" w:rsidRPr="00087BEC" w:rsidRDefault="00533CC0" w:rsidP="005C13C8">
      <w:pPr>
        <w:pStyle w:val="DefinitionText"/>
      </w:pPr>
      <w:r>
        <w:t>M</w:t>
      </w:r>
      <w:r w:rsidR="00087BEC" w:rsidRPr="00087BEC">
        <w:t xml:space="preserve">eans loss of profit or revenue, loss of opportunity, loss of contract or loss of goodwill, the cost of obtaining any new financing or maintaining any existing financing (including the making of any scheduled or other repayment or prepayment of debt and the payment of any other costs, fees or expenses incurred in connection with the obtaining or maintaining of financing) but for the avoidance of doubt shall not include any amounts expressly payable under this </w:t>
      </w:r>
      <w:r w:rsidR="00087BEC" w:rsidRPr="00087BEC">
        <w:rPr>
          <w:b/>
          <w:bCs/>
        </w:rPr>
        <w:t>contract</w:t>
      </w:r>
      <w:r w:rsidR="00087BEC" w:rsidRPr="00087BEC">
        <w:t xml:space="preserve">. </w:t>
      </w:r>
    </w:p>
    <w:p w14:paraId="34889DC6" w14:textId="77777777" w:rsidR="00533CC0" w:rsidRDefault="00533CC0" w:rsidP="005C13C8">
      <w:pPr>
        <w:pStyle w:val="Definition"/>
      </w:pPr>
      <w:r>
        <w:t>invoice date</w:t>
      </w:r>
    </w:p>
    <w:p w14:paraId="03C6D870" w14:textId="1508C659" w:rsidR="00533CC0" w:rsidRPr="00657D64" w:rsidRDefault="00533CC0" w:rsidP="00064AFB">
      <w:pPr>
        <w:pStyle w:val="DefinitionText"/>
      </w:pPr>
      <w:r>
        <w:t xml:space="preserve">Means the date falling on or after the last </w:t>
      </w:r>
      <w:r w:rsidR="00657D64" w:rsidRPr="00064AFB">
        <w:rPr>
          <w:b/>
        </w:rPr>
        <w:t>business day</w:t>
      </w:r>
      <w:r w:rsidR="00657D64">
        <w:t xml:space="preserve"> of the </w:t>
      </w:r>
      <w:r w:rsidR="00657D64" w:rsidRPr="00064AFB">
        <w:rPr>
          <w:b/>
        </w:rPr>
        <w:t>billing period</w:t>
      </w:r>
      <w:r w:rsidR="00657D64">
        <w:t xml:space="preserve">. </w:t>
      </w:r>
    </w:p>
    <w:p w14:paraId="4C240B02" w14:textId="7E69EF11" w:rsidR="00834CD2" w:rsidRPr="00C8354A" w:rsidRDefault="00834CD2" w:rsidP="005C13C8">
      <w:pPr>
        <w:pStyle w:val="Definition"/>
      </w:pPr>
      <w:r w:rsidRPr="00C8354A">
        <w:t>law</w:t>
      </w:r>
    </w:p>
    <w:p w14:paraId="1DC71A1B" w14:textId="77777777" w:rsidR="00834CD2" w:rsidRPr="00C8354A" w:rsidRDefault="00834CD2" w:rsidP="00834CD2">
      <w:pPr>
        <w:widowControl w:val="0"/>
        <w:ind w:left="567"/>
        <w:jc w:val="left"/>
        <w:rPr>
          <w:rFonts w:cs="Calibri"/>
        </w:rPr>
      </w:pPr>
      <w:r w:rsidRPr="00C8354A">
        <w:rPr>
          <w:rFonts w:cs="Calibri"/>
        </w:rPr>
        <w:t xml:space="preserve">Any reference to </w:t>
      </w:r>
      <w:r w:rsidRPr="00C8354A">
        <w:rPr>
          <w:rFonts w:cs="Calibri"/>
          <w:b/>
        </w:rPr>
        <w:t>law</w:t>
      </w:r>
      <w:r w:rsidRPr="00C8354A">
        <w:rPr>
          <w:rFonts w:cs="Calibri"/>
        </w:rPr>
        <w:t xml:space="preserve"> includes:</w:t>
      </w:r>
    </w:p>
    <w:p w14:paraId="7A413122" w14:textId="23A6465C" w:rsidR="00834CD2" w:rsidRPr="00C8354A" w:rsidRDefault="00834CD2" w:rsidP="001C77B1">
      <w:pPr>
        <w:pStyle w:val="ListParagraph"/>
        <w:widowControl w:val="0"/>
        <w:numPr>
          <w:ilvl w:val="0"/>
          <w:numId w:val="29"/>
        </w:numPr>
        <w:tabs>
          <w:tab w:val="clear" w:pos="1134"/>
          <w:tab w:val="left" w:pos="340"/>
          <w:tab w:val="num" w:pos="851"/>
        </w:tabs>
        <w:ind w:left="851" w:hanging="284"/>
        <w:jc w:val="left"/>
        <w:rPr>
          <w:rFonts w:cs="Calibri"/>
        </w:rPr>
      </w:pPr>
      <w:r w:rsidRPr="00C8354A">
        <w:rPr>
          <w:rFonts w:cs="Calibri"/>
        </w:rPr>
        <w:t>any enforceable community right within the meaning of section 2(1) European Communities Act 1972;</w:t>
      </w:r>
    </w:p>
    <w:p w14:paraId="3206CF74" w14:textId="54E6E37C" w:rsidR="00834CD2" w:rsidRPr="00C8354A" w:rsidRDefault="00834CD2" w:rsidP="001C77B1">
      <w:pPr>
        <w:pStyle w:val="ListParagraph"/>
        <w:widowControl w:val="0"/>
        <w:numPr>
          <w:ilvl w:val="0"/>
          <w:numId w:val="29"/>
        </w:numPr>
        <w:tabs>
          <w:tab w:val="clear" w:pos="1134"/>
          <w:tab w:val="left" w:pos="340"/>
          <w:tab w:val="num" w:pos="851"/>
        </w:tabs>
        <w:ind w:left="851" w:hanging="284"/>
        <w:jc w:val="left"/>
        <w:rPr>
          <w:rFonts w:cs="Calibri"/>
        </w:rPr>
      </w:pPr>
      <w:r w:rsidRPr="00C8354A">
        <w:rPr>
          <w:rFonts w:cs="Calibri"/>
        </w:rPr>
        <w:t xml:space="preserve">any </w:t>
      </w:r>
      <w:r w:rsidR="00593F12">
        <w:rPr>
          <w:rFonts w:cs="Calibri"/>
        </w:rPr>
        <w:t>applicable</w:t>
      </w:r>
      <w:r w:rsidRPr="00C8354A">
        <w:rPr>
          <w:rFonts w:cs="Calibri"/>
        </w:rPr>
        <w:t xml:space="preserve"> </w:t>
      </w:r>
      <w:r w:rsidR="00FE2846">
        <w:rPr>
          <w:rFonts w:cs="Calibri"/>
        </w:rPr>
        <w:t xml:space="preserve">act, regulation, </w:t>
      </w:r>
      <w:r w:rsidRPr="00C8354A">
        <w:rPr>
          <w:rFonts w:cs="Calibri"/>
        </w:rPr>
        <w:t xml:space="preserve">guidance, direction or determination </w:t>
      </w:r>
      <w:r w:rsidR="00593F12">
        <w:rPr>
          <w:rFonts w:cs="Calibri"/>
        </w:rPr>
        <w:t xml:space="preserve">with which the </w:t>
      </w:r>
      <w:r w:rsidR="00593F12">
        <w:rPr>
          <w:rFonts w:cs="Calibri"/>
          <w:b/>
          <w:bCs/>
        </w:rPr>
        <w:t xml:space="preserve">customer </w:t>
      </w:r>
      <w:r w:rsidR="00593F12">
        <w:rPr>
          <w:rFonts w:cs="Calibri"/>
        </w:rPr>
        <w:t xml:space="preserve">or </w:t>
      </w:r>
      <w:r w:rsidR="00192FB0" w:rsidRPr="00AF19E7">
        <w:rPr>
          <w:rFonts w:cs="Calibri"/>
          <w:b/>
          <w:bCs/>
        </w:rPr>
        <w:lastRenderedPageBreak/>
        <w:t>ESCo</w:t>
      </w:r>
      <w:r w:rsidR="00593F12">
        <w:rPr>
          <w:rFonts w:cs="Calibri"/>
        </w:rPr>
        <w:t xml:space="preserve"> is bound to comply to the extent that the same are published and publicly available or the existence or contents of the same are available in draft form.</w:t>
      </w:r>
    </w:p>
    <w:p w14:paraId="4A515069" w14:textId="10FBE7EC" w:rsidR="00834CD2" w:rsidRPr="00C8354A" w:rsidRDefault="00834CD2" w:rsidP="001C77B1">
      <w:pPr>
        <w:pStyle w:val="ListParagraph"/>
        <w:widowControl w:val="0"/>
        <w:numPr>
          <w:ilvl w:val="0"/>
          <w:numId w:val="29"/>
        </w:numPr>
        <w:tabs>
          <w:tab w:val="clear" w:pos="1134"/>
          <w:tab w:val="left" w:pos="340"/>
          <w:tab w:val="num" w:pos="851"/>
        </w:tabs>
        <w:ind w:left="851" w:hanging="284"/>
        <w:jc w:val="left"/>
        <w:rPr>
          <w:rFonts w:cs="Calibri"/>
        </w:rPr>
      </w:pPr>
      <w:r w:rsidRPr="00C8354A">
        <w:rPr>
          <w:rFonts w:cs="Calibri"/>
        </w:rPr>
        <w:t xml:space="preserve">any </w:t>
      </w:r>
      <w:r w:rsidR="00593F12">
        <w:rPr>
          <w:rFonts w:cs="Calibri"/>
        </w:rPr>
        <w:t>applicable</w:t>
      </w:r>
      <w:r w:rsidRPr="00C8354A">
        <w:rPr>
          <w:rFonts w:cs="Calibri"/>
        </w:rPr>
        <w:t xml:space="preserve"> judgement of a</w:t>
      </w:r>
      <w:r w:rsidR="00593F12">
        <w:rPr>
          <w:rFonts w:cs="Calibri"/>
        </w:rPr>
        <w:t xml:space="preserve"> relevant </w:t>
      </w:r>
      <w:r w:rsidR="00EC49AE">
        <w:rPr>
          <w:rFonts w:cs="Calibri"/>
        </w:rPr>
        <w:t>court</w:t>
      </w:r>
      <w:r w:rsidR="00593F12">
        <w:rPr>
          <w:rFonts w:cs="Calibri"/>
        </w:rPr>
        <w:t xml:space="preserve"> of law which is binding in</w:t>
      </w:r>
      <w:r w:rsidRPr="00C8354A">
        <w:rPr>
          <w:rFonts w:cs="Calibri"/>
        </w:rPr>
        <w:t xml:space="preserve"> </w:t>
      </w:r>
      <w:r w:rsidR="00593F12">
        <w:rPr>
          <w:rFonts w:cs="Calibri"/>
        </w:rPr>
        <w:t>England or Wales (as applicable).</w:t>
      </w:r>
      <w:r w:rsidR="00064AFB">
        <w:rPr>
          <w:rFonts w:cs="Calibri"/>
        </w:rPr>
        <w:tab/>
      </w:r>
      <w:r w:rsidR="00064AFB">
        <w:rPr>
          <w:rFonts w:cs="Calibri"/>
        </w:rPr>
        <w:br/>
      </w:r>
    </w:p>
    <w:p w14:paraId="268775ED" w14:textId="77777777" w:rsidR="00FD6360" w:rsidRPr="00C8354A" w:rsidRDefault="00FD6360" w:rsidP="005C13C8">
      <w:pPr>
        <w:pStyle w:val="Definition"/>
      </w:pPr>
      <w:r>
        <w:t>performance indicators</w:t>
      </w:r>
    </w:p>
    <w:p w14:paraId="35C3DC9D" w14:textId="77777777" w:rsidR="00FD6360" w:rsidRPr="00C8354A" w:rsidRDefault="00FD6360" w:rsidP="00064AFB">
      <w:pPr>
        <w:pStyle w:val="DefinitionText"/>
      </w:pPr>
      <w:r>
        <w:t xml:space="preserve">Means the performance indicators as </w:t>
      </w:r>
      <w:r w:rsidRPr="00C8354A">
        <w:t xml:space="preserve">set out in </w:t>
      </w:r>
      <w:r w:rsidRPr="00C8354A">
        <w:fldChar w:fldCharType="begin"/>
      </w:r>
      <w:r w:rsidRPr="00C8354A">
        <w:instrText xml:space="preserve"> REF _Ref368662776 \r \h  \* MERGEFORMAT </w:instrText>
      </w:r>
      <w:r w:rsidRPr="00C8354A">
        <w:fldChar w:fldCharType="separate"/>
      </w:r>
      <w:r w:rsidRPr="00C8354A">
        <w:t>Schedule 2</w:t>
      </w:r>
      <w:r w:rsidRPr="00C8354A">
        <w:fldChar w:fldCharType="end"/>
      </w:r>
      <w:r w:rsidRPr="00C8354A">
        <w:t xml:space="preserve">. </w:t>
      </w:r>
    </w:p>
    <w:p w14:paraId="57B02B0E" w14:textId="52BEF4B3" w:rsidR="00834CD2" w:rsidRPr="00C8354A" w:rsidRDefault="00834CD2" w:rsidP="005C13C8">
      <w:pPr>
        <w:pStyle w:val="Definition"/>
      </w:pPr>
      <w:r w:rsidRPr="00C8354A">
        <w:t>planned interruption</w:t>
      </w:r>
    </w:p>
    <w:p w14:paraId="1C70AC9A" w14:textId="359ABD79" w:rsidR="00834CD2" w:rsidRPr="00C8354A" w:rsidRDefault="00834CD2" w:rsidP="005C13C8">
      <w:pPr>
        <w:pStyle w:val="DefinitionText"/>
      </w:pPr>
      <w:r w:rsidRPr="00C8354A">
        <w:rPr>
          <w:lang w:eastAsia="en-US"/>
        </w:rPr>
        <w:t>An interruption</w:t>
      </w:r>
      <w:r w:rsidR="0087213C">
        <w:rPr>
          <w:lang w:eastAsia="en-US"/>
        </w:rPr>
        <w:t>, discontinuance or reduction</w:t>
      </w:r>
      <w:r w:rsidRPr="00C8354A">
        <w:rPr>
          <w:lang w:eastAsia="en-US"/>
        </w:rPr>
        <w:t xml:space="preserve"> in </w:t>
      </w:r>
      <w:r w:rsidRPr="00C8354A">
        <w:rPr>
          <w:b/>
          <w:lang w:eastAsia="en-US"/>
        </w:rPr>
        <w:t>heat supply</w:t>
      </w:r>
      <w:r w:rsidRPr="00C8354A">
        <w:rPr>
          <w:lang w:eastAsia="en-US"/>
        </w:rPr>
        <w:t xml:space="preserve"> </w:t>
      </w:r>
      <w:r w:rsidR="004F0642">
        <w:rPr>
          <w:lang w:eastAsia="en-US"/>
        </w:rPr>
        <w:t>where at</w:t>
      </w:r>
      <w:r w:rsidRPr="00C8354A">
        <w:rPr>
          <w:lang w:eastAsia="en-US"/>
        </w:rPr>
        <w:t xml:space="preserve"> least 48 </w:t>
      </w:r>
      <w:r w:rsidR="00EC49AE">
        <w:rPr>
          <w:lang w:eastAsia="en-US"/>
        </w:rPr>
        <w:t>hours’</w:t>
      </w:r>
      <w:r w:rsidRPr="00C8354A">
        <w:rPr>
          <w:lang w:eastAsia="en-US"/>
        </w:rPr>
        <w:t xml:space="preserve"> written notice</w:t>
      </w:r>
      <w:r w:rsidR="004F0642">
        <w:rPr>
          <w:lang w:eastAsia="en-US"/>
        </w:rPr>
        <w:t xml:space="preserve"> has been given of such interruption, discontinuance or reduction.</w:t>
      </w:r>
    </w:p>
    <w:p w14:paraId="6C64511B" w14:textId="77777777" w:rsidR="00A72C87" w:rsidRDefault="00A72C87" w:rsidP="005C13C8">
      <w:pPr>
        <w:pStyle w:val="Definition"/>
      </w:pPr>
      <w:r>
        <w:t xml:space="preserve">point of connection </w:t>
      </w:r>
    </w:p>
    <w:p w14:paraId="0DEB440E" w14:textId="00DAA6B6" w:rsidR="00A72C87" w:rsidRDefault="00A72C87" w:rsidP="00064AFB">
      <w:pPr>
        <w:pStyle w:val="DefinitionText"/>
      </w:pPr>
      <w:r>
        <w:t>Means the demarcation poin</w:t>
      </w:r>
      <w:r w:rsidR="00F53B57">
        <w:t xml:space="preserve">t set out in the drawing at Schedule 4. </w:t>
      </w:r>
    </w:p>
    <w:p w14:paraId="519605E4" w14:textId="5F886082" w:rsidR="00C9765D" w:rsidRPr="00743F14" w:rsidRDefault="00C9765D" w:rsidP="005C13C8">
      <w:pPr>
        <w:pStyle w:val="Definition"/>
      </w:pPr>
      <w:r>
        <w:t>premises</w:t>
      </w:r>
    </w:p>
    <w:p w14:paraId="036CD778" w14:textId="77777777" w:rsidR="00C9765D" w:rsidRPr="00B80044" w:rsidRDefault="00C9765D" w:rsidP="00C9765D">
      <w:pPr>
        <w:spacing w:after="120"/>
        <w:ind w:left="560"/>
        <w:rPr>
          <w:rFonts w:cs="Calibri"/>
          <w:b/>
          <w:bCs/>
        </w:rPr>
      </w:pPr>
      <w:r w:rsidRPr="007D1BD2">
        <w:rPr>
          <w:rFonts w:cs="Calibri"/>
        </w:rPr>
        <w:t xml:space="preserve">Means the </w:t>
      </w:r>
      <w:r>
        <w:rPr>
          <w:rFonts w:cs="Calibri"/>
        </w:rPr>
        <w:t>unit</w:t>
      </w:r>
      <w:r w:rsidRPr="007D1BD2">
        <w:rPr>
          <w:rFonts w:cs="Calibri"/>
        </w:rPr>
        <w:t xml:space="preserve"> to be provided with the </w:t>
      </w:r>
      <w:r w:rsidRPr="007D1BD2">
        <w:rPr>
          <w:rFonts w:cs="Calibri"/>
          <w:b/>
          <w:bCs/>
        </w:rPr>
        <w:t>heat supply</w:t>
      </w:r>
      <w:r w:rsidRPr="007D1BD2">
        <w:rPr>
          <w:rFonts w:cs="Calibri"/>
        </w:rPr>
        <w:t xml:space="preserve"> as identified </w:t>
      </w:r>
      <w:r>
        <w:rPr>
          <w:rFonts w:cs="Calibri"/>
        </w:rPr>
        <w:t xml:space="preserve">in the </w:t>
      </w:r>
      <w:r>
        <w:rPr>
          <w:rFonts w:cs="Calibri"/>
          <w:b/>
          <w:bCs/>
        </w:rPr>
        <w:t xml:space="preserve">contract particulars. </w:t>
      </w:r>
    </w:p>
    <w:p w14:paraId="3C439FE6" w14:textId="77777777" w:rsidR="00FD6360" w:rsidRPr="00C8354A" w:rsidRDefault="00FD6360" w:rsidP="005C13C8">
      <w:pPr>
        <w:pStyle w:val="Definition"/>
      </w:pPr>
      <w:r>
        <w:t>premises’</w:t>
      </w:r>
      <w:r w:rsidRPr="00C8354A">
        <w:t xml:space="preserve"> heating system</w:t>
      </w:r>
    </w:p>
    <w:p w14:paraId="095A0EC7" w14:textId="45BECFED" w:rsidR="00FD6360" w:rsidRPr="00C8354A" w:rsidRDefault="00FD6360" w:rsidP="005C13C8">
      <w:pPr>
        <w:pStyle w:val="DefinitionText"/>
      </w:pPr>
      <w:r w:rsidRPr="00C8354A">
        <w:t xml:space="preserve">The heating system inside </w:t>
      </w:r>
      <w:r w:rsidRPr="00904F6D">
        <w:t>the</w:t>
      </w:r>
      <w:r>
        <w:rPr>
          <w:b/>
          <w:bCs/>
        </w:rPr>
        <w:t xml:space="preserve"> premises</w:t>
      </w:r>
      <w:r w:rsidRPr="00C8354A">
        <w:t xml:space="preserve">, including all pipes, radiators, hot-water cylinders, thermostats, timers and other </w:t>
      </w:r>
      <w:r>
        <w:t xml:space="preserve">relevant </w:t>
      </w:r>
      <w:r w:rsidRPr="00C8354A">
        <w:t>apparatus</w:t>
      </w:r>
      <w:r>
        <w:t xml:space="preserve"> </w:t>
      </w:r>
      <w:r w:rsidRPr="00C8354A">
        <w:t xml:space="preserve">(but not including the </w:t>
      </w:r>
      <w:r w:rsidRPr="00C8354A">
        <w:rPr>
          <w:b/>
        </w:rPr>
        <w:t>meter</w:t>
      </w:r>
      <w:r w:rsidRPr="00C8354A">
        <w:t xml:space="preserve"> or the </w:t>
      </w:r>
      <w:r w:rsidRPr="00C8354A">
        <w:rPr>
          <w:b/>
        </w:rPr>
        <w:t>HIU</w:t>
      </w:r>
      <w:r w:rsidRPr="00C8354A">
        <w:t xml:space="preserve">) which </w:t>
      </w:r>
      <w:r>
        <w:t xml:space="preserve">the </w:t>
      </w:r>
      <w:r w:rsidR="00535797" w:rsidRPr="00535797">
        <w:rPr>
          <w:b/>
          <w:bCs/>
        </w:rPr>
        <w:t>c</w:t>
      </w:r>
      <w:r w:rsidRPr="00535797">
        <w:rPr>
          <w:b/>
          <w:bCs/>
        </w:rPr>
        <w:t>ustomer</w:t>
      </w:r>
      <w:r>
        <w:t xml:space="preserve"> is</w:t>
      </w:r>
      <w:r w:rsidRPr="00C8354A">
        <w:t xml:space="preserve"> responsible for. </w:t>
      </w:r>
    </w:p>
    <w:p w14:paraId="2686B28E" w14:textId="4BD88089" w:rsidR="007606B1" w:rsidRPr="007606B1" w:rsidRDefault="009C6C64" w:rsidP="005C13C8">
      <w:pPr>
        <w:pStyle w:val="Definition"/>
      </w:pPr>
      <w:r>
        <w:t>recognised investment exchange</w:t>
      </w:r>
    </w:p>
    <w:p w14:paraId="187CC1C3" w14:textId="77777777" w:rsidR="007606B1" w:rsidRPr="007606B1" w:rsidRDefault="007606B1" w:rsidP="005C13C8">
      <w:pPr>
        <w:pStyle w:val="DefinitionText"/>
      </w:pPr>
      <w:r w:rsidRPr="007606B1">
        <w:t xml:space="preserve">has the meaning given to it in section 285 of the Financial Services and Markets Act 2000. </w:t>
      </w:r>
    </w:p>
    <w:p w14:paraId="765DC68D" w14:textId="7B2FA766" w:rsidR="00834CD2" w:rsidRPr="00C8354A" w:rsidRDefault="00834CD2" w:rsidP="005C13C8">
      <w:pPr>
        <w:pStyle w:val="Definition"/>
      </w:pPr>
      <w:r w:rsidRPr="00C8354A">
        <w:t>reconnection charge</w:t>
      </w:r>
    </w:p>
    <w:p w14:paraId="0696F641" w14:textId="1001EA5D" w:rsidR="00834CD2" w:rsidRPr="00C8354A" w:rsidRDefault="004F0642" w:rsidP="005C13C8">
      <w:pPr>
        <w:pStyle w:val="DefinitionText"/>
      </w:pPr>
      <w:r>
        <w:t>The</w:t>
      </w:r>
      <w:r w:rsidR="00834CD2" w:rsidRPr="00C8354A">
        <w:t xml:space="preserve"> charge for reconnecting the </w:t>
      </w:r>
      <w:r w:rsidR="00834CD2" w:rsidRPr="00C8354A">
        <w:rPr>
          <w:b/>
        </w:rPr>
        <w:t>heat supply</w:t>
      </w:r>
      <w:r w:rsidR="00834CD2" w:rsidRPr="00C8354A">
        <w:t xml:space="preserve"> to </w:t>
      </w:r>
      <w:r w:rsidR="007176DF">
        <w:rPr>
          <w:b/>
          <w:bCs/>
        </w:rPr>
        <w:t>the premises</w:t>
      </w:r>
      <w:r w:rsidR="00834CD2" w:rsidRPr="00C8354A">
        <w:t xml:space="preserve"> after suspen</w:t>
      </w:r>
      <w:r>
        <w:t xml:space="preserve">sion in accordance </w:t>
      </w:r>
      <w:r w:rsidRPr="00506F8D">
        <w:t>with C</w:t>
      </w:r>
      <w:r w:rsidR="00834CD2" w:rsidRPr="00506F8D">
        <w:t>lause</w:t>
      </w:r>
      <w:r w:rsidR="00AE38E4">
        <w:t xml:space="preserve"> </w:t>
      </w:r>
      <w:r w:rsidR="002804EE">
        <w:t>7</w:t>
      </w:r>
      <w:r w:rsidR="00834CD2" w:rsidRPr="00506F8D">
        <w:t>.</w:t>
      </w:r>
    </w:p>
    <w:p w14:paraId="4F4B0FDC" w14:textId="77777777" w:rsidR="007606B1" w:rsidRDefault="007606B1" w:rsidP="005C13C8">
      <w:pPr>
        <w:pStyle w:val="Definition"/>
      </w:pPr>
      <w:r>
        <w:t>r</w:t>
      </w:r>
      <w:r w:rsidRPr="007606B1">
        <w:t xml:space="preserve">elevant </w:t>
      </w:r>
      <w:r>
        <w:t>a</w:t>
      </w:r>
      <w:r w:rsidRPr="007606B1">
        <w:t>uthority</w:t>
      </w:r>
    </w:p>
    <w:p w14:paraId="0619A005" w14:textId="0C0E30FC" w:rsidR="007606B1" w:rsidRPr="007606B1" w:rsidRDefault="007606B1" w:rsidP="005C13C8">
      <w:pPr>
        <w:pStyle w:val="DefinitionText"/>
      </w:pPr>
      <w:r w:rsidRPr="007606B1">
        <w:t xml:space="preserve">Means any </w:t>
      </w:r>
      <w:r w:rsidR="00EC49AE">
        <w:t>court</w:t>
      </w:r>
      <w:r w:rsidRPr="007606B1">
        <w:t xml:space="preserve"> with the relevant jurisdiction and any local, national or supranational agency, inspectorate, minister, ministry, official or public or statutory person of the government of the United Kingdom or of the European Union which has jurisdiction arising out of or in connection with the </w:t>
      </w:r>
      <w:r w:rsidRPr="007606B1">
        <w:rPr>
          <w:b/>
          <w:bCs/>
        </w:rPr>
        <w:t>development</w:t>
      </w:r>
      <w:r w:rsidRPr="007606B1">
        <w:t xml:space="preserve"> and/or the </w:t>
      </w:r>
      <w:r>
        <w:rPr>
          <w:b/>
          <w:bCs/>
        </w:rPr>
        <w:t>district heating network</w:t>
      </w:r>
      <w:r w:rsidRPr="007606B1">
        <w:t xml:space="preserve">. </w:t>
      </w:r>
    </w:p>
    <w:p w14:paraId="752E65FA" w14:textId="1D2B804C" w:rsidR="00834CD2" w:rsidRPr="00C8354A" w:rsidRDefault="00834CD2" w:rsidP="005C13C8">
      <w:pPr>
        <w:pStyle w:val="Definition"/>
      </w:pPr>
      <w:r w:rsidRPr="00C8354A">
        <w:t>service failure</w:t>
      </w:r>
    </w:p>
    <w:p w14:paraId="100B2F98" w14:textId="3D88DED5" w:rsidR="00834CD2" w:rsidRPr="00C8354A" w:rsidRDefault="00682F66" w:rsidP="005C13C8">
      <w:pPr>
        <w:pStyle w:val="DefinitionText"/>
      </w:pPr>
      <w:r>
        <w:t>Means a</w:t>
      </w:r>
      <w:r w:rsidR="00834CD2" w:rsidRPr="00C8354A">
        <w:t xml:space="preserve"> </w:t>
      </w:r>
      <w:r>
        <w:t xml:space="preserve">failure </w:t>
      </w:r>
      <w:r w:rsidR="00834CD2" w:rsidRPr="00C8354A">
        <w:t xml:space="preserve">to meet a </w:t>
      </w:r>
      <w:r w:rsidR="00F72158">
        <w:rPr>
          <w:b/>
        </w:rPr>
        <w:t>performance indicator</w:t>
      </w:r>
      <w:r w:rsidR="00834CD2" w:rsidRPr="00C8354A">
        <w:t xml:space="preserve"> </w:t>
      </w:r>
      <w:r w:rsidR="00F72158">
        <w:t xml:space="preserve">as </w:t>
      </w:r>
      <w:r w:rsidR="00834CD2" w:rsidRPr="00C8354A">
        <w:t xml:space="preserve">set out </w:t>
      </w:r>
      <w:r w:rsidR="00F72158">
        <w:t>under</w:t>
      </w:r>
      <w:r w:rsidR="00834CD2" w:rsidRPr="00C8354A">
        <w:t xml:space="preserve"> </w:t>
      </w:r>
      <w:r w:rsidR="00834CD2" w:rsidRPr="00C8354A">
        <w:fldChar w:fldCharType="begin"/>
      </w:r>
      <w:r w:rsidR="00834CD2" w:rsidRPr="00C8354A">
        <w:instrText xml:space="preserve"> REF _Ref368662776 \r \h  \* MERGEFORMAT </w:instrText>
      </w:r>
      <w:r w:rsidR="00834CD2" w:rsidRPr="00C8354A">
        <w:fldChar w:fldCharType="separate"/>
      </w:r>
      <w:r w:rsidR="00834CD2" w:rsidRPr="00C8354A">
        <w:t>Schedule 2</w:t>
      </w:r>
      <w:r w:rsidR="00834CD2" w:rsidRPr="00C8354A">
        <w:fldChar w:fldCharType="end"/>
      </w:r>
      <w:r w:rsidR="00834CD2" w:rsidRPr="00C8354A">
        <w:t>.</w:t>
      </w:r>
    </w:p>
    <w:p w14:paraId="27652E8B" w14:textId="77777777" w:rsidR="00834CD2" w:rsidRPr="00C8354A" w:rsidRDefault="00834CD2" w:rsidP="005C13C8">
      <w:pPr>
        <w:pStyle w:val="Definition"/>
      </w:pPr>
      <w:r w:rsidRPr="00C8354A">
        <w:t>service-failure payment</w:t>
      </w:r>
    </w:p>
    <w:p w14:paraId="67BF5DDD" w14:textId="786B6886" w:rsidR="00834CD2" w:rsidRPr="00FD6360" w:rsidRDefault="00834CD2" w:rsidP="00064AFB">
      <w:pPr>
        <w:pStyle w:val="DefinitionText"/>
      </w:pPr>
      <w:r w:rsidRPr="00C8354A">
        <w:t xml:space="preserve">The </w:t>
      </w:r>
      <w:r w:rsidR="0063262E" w:rsidRPr="00C8354A">
        <w:t>compensation</w:t>
      </w:r>
      <w:r w:rsidRPr="00C8354A">
        <w:t xml:space="preserve"> </w:t>
      </w:r>
      <w:r w:rsidR="00682F66">
        <w:t xml:space="preserve">required </w:t>
      </w:r>
      <w:r w:rsidR="007444AA">
        <w:t xml:space="preserve">to be paid </w:t>
      </w:r>
      <w:r w:rsidRPr="00C8354A">
        <w:t xml:space="preserve">for a </w:t>
      </w:r>
      <w:r w:rsidRPr="00064AFB">
        <w:rPr>
          <w:b/>
        </w:rPr>
        <w:t>service failure</w:t>
      </w:r>
      <w:r w:rsidRPr="00C8354A">
        <w:t xml:space="preserve">, as set out in </w:t>
      </w:r>
      <w:r w:rsidRPr="00C8354A">
        <w:fldChar w:fldCharType="begin"/>
      </w:r>
      <w:r w:rsidRPr="00C8354A">
        <w:instrText xml:space="preserve"> REF _Ref368662776 \r \h  \* MERGEFORMAT </w:instrText>
      </w:r>
      <w:r w:rsidRPr="00C8354A">
        <w:fldChar w:fldCharType="separate"/>
      </w:r>
      <w:r w:rsidRPr="00C8354A">
        <w:t>Schedule 2</w:t>
      </w:r>
      <w:r w:rsidRPr="00C8354A">
        <w:fldChar w:fldCharType="end"/>
      </w:r>
      <w:r w:rsidRPr="00C8354A">
        <w:t>.</w:t>
      </w:r>
    </w:p>
    <w:p w14:paraId="7A93BDE8" w14:textId="73B750DB" w:rsidR="003E6D3F" w:rsidRPr="007444AA" w:rsidRDefault="003E6D3F" w:rsidP="005C13C8">
      <w:pPr>
        <w:pStyle w:val="Definition"/>
      </w:pPr>
      <w:r w:rsidRPr="007444AA">
        <w:t>standing charge</w:t>
      </w:r>
    </w:p>
    <w:p w14:paraId="10E96C37" w14:textId="44BCB85C" w:rsidR="003E6D3F" w:rsidRPr="007444AA" w:rsidRDefault="003E6D3F" w:rsidP="005C13C8">
      <w:pPr>
        <w:pStyle w:val="DefinitionText"/>
      </w:pPr>
      <w:r w:rsidRPr="007444AA">
        <w:t xml:space="preserve">A charge which covers </w:t>
      </w:r>
      <w:r w:rsidR="007444AA">
        <w:t>the costs of</w:t>
      </w:r>
      <w:r w:rsidRPr="007444AA">
        <w:t xml:space="preserve"> maintaining and repairing the </w:t>
      </w:r>
      <w:r w:rsidRPr="007444AA">
        <w:rPr>
          <w:b/>
        </w:rPr>
        <w:t>district heating scheme</w:t>
      </w:r>
      <w:r w:rsidRPr="007444AA">
        <w:t xml:space="preserve">, and making a </w:t>
      </w:r>
      <w:r w:rsidRPr="007444AA">
        <w:rPr>
          <w:b/>
        </w:rPr>
        <w:t>heat supply</w:t>
      </w:r>
      <w:r w:rsidRPr="007444AA">
        <w:t xml:space="preserve"> available.</w:t>
      </w:r>
    </w:p>
    <w:p w14:paraId="5BD0FB7E" w14:textId="6516D07A" w:rsidR="00834CD2" w:rsidRPr="00C8354A" w:rsidRDefault="00834CD2" w:rsidP="005C13C8">
      <w:pPr>
        <w:pStyle w:val="Definition"/>
      </w:pPr>
      <w:r w:rsidRPr="00C8354A">
        <w:t>supply start date</w:t>
      </w:r>
    </w:p>
    <w:p w14:paraId="7B4CEECE" w14:textId="710F0FD7" w:rsidR="00834CD2" w:rsidRPr="007444AA" w:rsidRDefault="00251187" w:rsidP="005C13C8">
      <w:pPr>
        <w:pStyle w:val="DefinitionText"/>
      </w:pPr>
      <w:r>
        <w:t xml:space="preserve">Means </w:t>
      </w:r>
      <w:r w:rsidR="007444AA" w:rsidRPr="00064AFB">
        <w:rPr>
          <w:i/>
        </w:rPr>
        <w:t>[insert relevant date]</w:t>
      </w:r>
    </w:p>
    <w:p w14:paraId="29F8D52C" w14:textId="1577D9A2" w:rsidR="00834CD2" w:rsidRPr="00C8354A" w:rsidRDefault="003E6D3F" w:rsidP="005C13C8">
      <w:pPr>
        <w:pStyle w:val="Definition"/>
      </w:pPr>
      <w:r>
        <w:t>variable charge</w:t>
      </w:r>
    </w:p>
    <w:p w14:paraId="4A16C3C3" w14:textId="57647262" w:rsidR="00834CD2" w:rsidRPr="00C8354A" w:rsidRDefault="00834CD2" w:rsidP="005C13C8">
      <w:pPr>
        <w:pStyle w:val="DefinitionText"/>
      </w:pPr>
      <w:r w:rsidRPr="00C8354A">
        <w:t xml:space="preserve">The charge for each unit </w:t>
      </w:r>
      <w:r w:rsidR="002A081C">
        <w:t xml:space="preserve">(kWh) </w:t>
      </w:r>
      <w:r w:rsidRPr="00C8354A">
        <w:t xml:space="preserve">of </w:t>
      </w:r>
      <w:r w:rsidRPr="00C8354A">
        <w:rPr>
          <w:b/>
        </w:rPr>
        <w:t>heat supply</w:t>
      </w:r>
      <w:r w:rsidRPr="00C8354A">
        <w:t xml:space="preserve"> used.</w:t>
      </w:r>
    </w:p>
    <w:p w14:paraId="3089B785" w14:textId="27FB3838" w:rsidR="00834CD2" w:rsidRPr="00C8354A" w:rsidRDefault="00834CD2" w:rsidP="005C13C8">
      <w:pPr>
        <w:pStyle w:val="Definition"/>
      </w:pPr>
      <w:r w:rsidRPr="00C8354A">
        <w:t>unplanned supply interruption</w:t>
      </w:r>
    </w:p>
    <w:p w14:paraId="2E5238F7" w14:textId="007EAC24" w:rsidR="00834CD2" w:rsidRDefault="00834CD2" w:rsidP="005C13C8">
      <w:pPr>
        <w:pStyle w:val="DefinitionText"/>
      </w:pPr>
      <w:r w:rsidRPr="00C8354A">
        <w:t xml:space="preserve">An interruption in the </w:t>
      </w:r>
      <w:r w:rsidRPr="00C8354A">
        <w:rPr>
          <w:b/>
        </w:rPr>
        <w:t>heat supply</w:t>
      </w:r>
      <w:r w:rsidRPr="00C8354A">
        <w:t xml:space="preserve"> wh</w:t>
      </w:r>
      <w:r w:rsidR="00C50810">
        <w:t xml:space="preserve">ere less than </w:t>
      </w:r>
      <w:r w:rsidRPr="00C8354A">
        <w:t xml:space="preserve">48 </w:t>
      </w:r>
      <w:r w:rsidR="00EC49AE">
        <w:t>hours’</w:t>
      </w:r>
      <w:r w:rsidRPr="00C8354A">
        <w:t xml:space="preserve"> notice </w:t>
      </w:r>
      <w:r w:rsidR="00C50810">
        <w:t>has been given.</w:t>
      </w:r>
    </w:p>
    <w:p w14:paraId="5CD0B4AA" w14:textId="77777777" w:rsidR="00064AFB" w:rsidRPr="00064AFB" w:rsidRDefault="00D2424F" w:rsidP="00B14195">
      <w:pPr>
        <w:pStyle w:val="Level2Number"/>
        <w:rPr>
          <w:lang w:val="en-US"/>
        </w:rPr>
      </w:pPr>
      <w:r w:rsidRPr="00D2424F">
        <w:t xml:space="preserve">In this </w:t>
      </w:r>
      <w:r w:rsidRPr="00064AFB">
        <w:rPr>
          <w:b/>
        </w:rPr>
        <w:t>contract</w:t>
      </w:r>
      <w:r w:rsidRPr="00D2424F">
        <w:t xml:space="preserve"> any reference to: </w:t>
      </w:r>
    </w:p>
    <w:p w14:paraId="278A1B0C" w14:textId="77777777" w:rsidR="00064AFB" w:rsidRDefault="00D2424F" w:rsidP="00B14195">
      <w:pPr>
        <w:pStyle w:val="Level4Number"/>
      </w:pPr>
      <w:r w:rsidRPr="00064AFB">
        <w:lastRenderedPageBreak/>
        <w:t xml:space="preserve">a </w:t>
      </w:r>
      <w:r w:rsidRPr="00A92554">
        <w:t>statute</w:t>
      </w:r>
      <w:r w:rsidRPr="00064AFB">
        <w:t xml:space="preserve"> or statutory provision includes a reference to:</w:t>
      </w:r>
    </w:p>
    <w:p w14:paraId="7F85B940" w14:textId="77777777" w:rsidR="00A92554" w:rsidRDefault="00D2424F" w:rsidP="00B14195">
      <w:pPr>
        <w:pStyle w:val="Level5Number"/>
      </w:pPr>
      <w:r w:rsidRPr="00A92554">
        <w:t xml:space="preserve">any statutory amendment, consolidation or re-enactment of it to the extent in force from time to </w:t>
      </w:r>
      <w:r w:rsidR="00064AFB" w:rsidRPr="00A92554">
        <w:t>t</w:t>
      </w:r>
      <w:r w:rsidRPr="00A92554">
        <w:t xml:space="preserve">ime; </w:t>
      </w:r>
    </w:p>
    <w:p w14:paraId="6C7D58BB" w14:textId="50231BFB" w:rsidR="00064AFB" w:rsidRPr="00A92554" w:rsidRDefault="00D2424F" w:rsidP="00B14195">
      <w:pPr>
        <w:pStyle w:val="Level5Number"/>
      </w:pPr>
      <w:r w:rsidRPr="00A92554">
        <w:t>all orders, regulations, instruments or other subordinate legislation (as defined in section 21(1) of the Interpretation Act 1978) made under it to the extent in force from time to time; and</w:t>
      </w:r>
    </w:p>
    <w:p w14:paraId="23F9CFEF" w14:textId="1F53CA1C" w:rsidR="00D2424F" w:rsidRPr="00064AFB" w:rsidRDefault="00D2424F" w:rsidP="003349C2">
      <w:pPr>
        <w:pStyle w:val="Level5Number"/>
        <w:spacing w:after="120"/>
      </w:pPr>
      <w:r w:rsidRPr="00064AFB">
        <w:t xml:space="preserve">any statute or statutory provision of which it is an amendment, consolidation or re-enactment; </w:t>
      </w:r>
    </w:p>
    <w:p w14:paraId="41AAC5B0" w14:textId="7AF6DA15" w:rsidR="00D2424F" w:rsidRPr="00D2424F" w:rsidRDefault="00D2424F" w:rsidP="00B14195">
      <w:pPr>
        <w:pStyle w:val="Level4Number"/>
      </w:pPr>
      <w:r w:rsidRPr="00D2424F">
        <w:t xml:space="preserve">a Clause or Schedule is to a clause of or schedule to this </w:t>
      </w:r>
      <w:r w:rsidRPr="00D2424F">
        <w:rPr>
          <w:b/>
        </w:rPr>
        <w:t>contract</w:t>
      </w:r>
      <w:r w:rsidRPr="00D2424F">
        <w:t xml:space="preserve"> and any reference to this</w:t>
      </w:r>
      <w:r>
        <w:t xml:space="preserve"> </w:t>
      </w:r>
      <w:r w:rsidRPr="00D2424F">
        <w:rPr>
          <w:b/>
        </w:rPr>
        <w:t>contract</w:t>
      </w:r>
      <w:r w:rsidRPr="00D2424F">
        <w:t xml:space="preserve"> includes its Schedules; </w:t>
      </w:r>
    </w:p>
    <w:p w14:paraId="4F6EBDD0" w14:textId="091E39CE" w:rsidR="00D2424F" w:rsidRPr="00D2424F" w:rsidRDefault="00D2424F" w:rsidP="00B14195">
      <w:pPr>
        <w:pStyle w:val="Level4Number"/>
      </w:pPr>
      <w:r w:rsidRPr="00D2424F">
        <w:t xml:space="preserve">a Paragraph is to a paragraph in a Schedule and, where no specific Schedule is mentioned, to the Schedule in which the reference is located; </w:t>
      </w:r>
    </w:p>
    <w:p w14:paraId="6674BC56" w14:textId="679C4CDB" w:rsidR="00D2424F" w:rsidRPr="00D2424F" w:rsidRDefault="00D2424F" w:rsidP="00B14195">
      <w:pPr>
        <w:pStyle w:val="Level4Number"/>
      </w:pPr>
      <w:r w:rsidRPr="00D2424F">
        <w:t xml:space="preserve">any agreement (including this </w:t>
      </w:r>
      <w:r w:rsidRPr="00D2424F">
        <w:rPr>
          <w:b/>
        </w:rPr>
        <w:t>contract</w:t>
      </w:r>
      <w:r w:rsidRPr="00D2424F">
        <w:t xml:space="preserve">) or other document or the provisions of them is a reference to that agreement, document or provision as amended, novated, supplemented, extended, restated or replaced from time to time; </w:t>
      </w:r>
    </w:p>
    <w:p w14:paraId="276A1F09" w14:textId="141CD831" w:rsidR="00D2424F" w:rsidRPr="00D2424F" w:rsidRDefault="00D2424F" w:rsidP="00B14195">
      <w:pPr>
        <w:pStyle w:val="Level4Number"/>
      </w:pPr>
      <w:r w:rsidRPr="00D2424F">
        <w:t xml:space="preserve">a “person” includes a legal or natural person, partnership, association, trust, company, corporation, joint venture, government, state or agency of the state or other body; and </w:t>
      </w:r>
    </w:p>
    <w:p w14:paraId="2D357669" w14:textId="48286E17" w:rsidR="00D2424F" w:rsidRPr="00D2424F" w:rsidRDefault="00D2424F" w:rsidP="00B14195">
      <w:pPr>
        <w:pStyle w:val="Level4Number"/>
      </w:pPr>
      <w:r w:rsidRPr="00D2424F">
        <w:t xml:space="preserve">a governmental, local governmental, regulatory or administrative authority or agency includes its successors. </w:t>
      </w:r>
    </w:p>
    <w:p w14:paraId="33A36BBB" w14:textId="20A4D231" w:rsidR="00D2424F" w:rsidRPr="00D2424F" w:rsidRDefault="00D2424F" w:rsidP="00A92554">
      <w:pPr>
        <w:pStyle w:val="Level2Number"/>
      </w:pPr>
      <w:r w:rsidRPr="00D2424F">
        <w:t xml:space="preserve">In this </w:t>
      </w:r>
      <w:r w:rsidRPr="00D2424F">
        <w:rPr>
          <w:b/>
          <w:lang w:val="en-US"/>
        </w:rPr>
        <w:t>contract</w:t>
      </w:r>
      <w:r w:rsidRPr="00D2424F">
        <w:rPr>
          <w:lang w:val="en-US"/>
        </w:rPr>
        <w:t xml:space="preserve"> </w:t>
      </w:r>
      <w:r w:rsidRPr="00D2424F">
        <w:t xml:space="preserve">the interpretation of general words shall not be restricted by words indicating a </w:t>
      </w:r>
      <w:r w:rsidRPr="00A92554">
        <w:t>particular</w:t>
      </w:r>
      <w:r w:rsidRPr="00D2424F">
        <w:t xml:space="preserve"> class or particular examples.</w:t>
      </w:r>
    </w:p>
    <w:bookmarkEnd w:id="1"/>
    <w:bookmarkEnd w:id="2"/>
    <w:p w14:paraId="0ABC78DF" w14:textId="0E503902" w:rsidR="00F30401" w:rsidRPr="00C8354A" w:rsidRDefault="00AB0DBA" w:rsidP="00A92554">
      <w:pPr>
        <w:pStyle w:val="Level1Heading"/>
      </w:pPr>
      <w:r>
        <w:t>Provision of heat</w:t>
      </w:r>
    </w:p>
    <w:p w14:paraId="1F504627" w14:textId="6FFFD8F8" w:rsidR="002E2EA9" w:rsidRDefault="00192FB0" w:rsidP="00A92554">
      <w:pPr>
        <w:pStyle w:val="Level2Number"/>
      </w:pPr>
      <w:bookmarkStart w:id="3" w:name="_Ref368666458"/>
      <w:r>
        <w:rPr>
          <w:b/>
        </w:rPr>
        <w:t>ESCo</w:t>
      </w:r>
      <w:r w:rsidR="00F30401" w:rsidRPr="00C8354A">
        <w:t xml:space="preserve"> </w:t>
      </w:r>
      <w:r w:rsidR="00AB0DBA">
        <w:t>shall</w:t>
      </w:r>
      <w:r w:rsidR="0061397B" w:rsidRPr="00C8354A">
        <w:t xml:space="preserve"> </w:t>
      </w:r>
      <w:r w:rsidR="00F30401" w:rsidRPr="00C8354A">
        <w:t xml:space="preserve">provide the </w:t>
      </w:r>
      <w:r w:rsidR="00CE4D51" w:rsidRPr="00C8354A">
        <w:rPr>
          <w:b/>
        </w:rPr>
        <w:t>heat s</w:t>
      </w:r>
      <w:r w:rsidR="00FE2831" w:rsidRPr="00C8354A">
        <w:rPr>
          <w:b/>
        </w:rPr>
        <w:t>upply</w:t>
      </w:r>
      <w:r w:rsidR="00F30401" w:rsidRPr="00C8354A">
        <w:t xml:space="preserve"> to </w:t>
      </w:r>
      <w:r w:rsidR="007176DF">
        <w:t xml:space="preserve">the </w:t>
      </w:r>
      <w:r w:rsidR="007176DF" w:rsidRPr="00D2424F">
        <w:rPr>
          <w:b/>
        </w:rPr>
        <w:t>premises</w:t>
      </w:r>
      <w:r w:rsidR="00F30401" w:rsidRPr="00D2424F">
        <w:rPr>
          <w:b/>
        </w:rPr>
        <w:t>'</w:t>
      </w:r>
      <w:r w:rsidR="00F30401" w:rsidRPr="00C8354A">
        <w:rPr>
          <w:b/>
        </w:rPr>
        <w:t xml:space="preserve"> </w:t>
      </w:r>
      <w:r w:rsidR="00CE4D51" w:rsidRPr="00C8354A">
        <w:rPr>
          <w:b/>
        </w:rPr>
        <w:t>h</w:t>
      </w:r>
      <w:r w:rsidR="00A04978" w:rsidRPr="00C8354A">
        <w:rPr>
          <w:b/>
        </w:rPr>
        <w:t xml:space="preserve">eating </w:t>
      </w:r>
      <w:r w:rsidR="00CE4D51" w:rsidRPr="00C8354A">
        <w:rPr>
          <w:b/>
        </w:rPr>
        <w:t>s</w:t>
      </w:r>
      <w:r w:rsidR="00A04978" w:rsidRPr="00C8354A">
        <w:rPr>
          <w:b/>
        </w:rPr>
        <w:t>ystem</w:t>
      </w:r>
      <w:r w:rsidR="00510EF7">
        <w:t xml:space="preserve"> </w:t>
      </w:r>
      <w:r w:rsidR="00AB0DBA">
        <w:t xml:space="preserve">from the </w:t>
      </w:r>
      <w:r w:rsidR="00AB0DBA">
        <w:rPr>
          <w:b/>
        </w:rPr>
        <w:t xml:space="preserve">date of supply </w:t>
      </w:r>
      <w:r w:rsidR="00900B25">
        <w:t xml:space="preserve">until the date this </w:t>
      </w:r>
      <w:r w:rsidR="00900B25">
        <w:rPr>
          <w:b/>
        </w:rPr>
        <w:t xml:space="preserve">contract </w:t>
      </w:r>
      <w:r w:rsidR="00900B25">
        <w:t>terminates, subject to and in accordance with the term</w:t>
      </w:r>
      <w:r w:rsidR="006842B0" w:rsidRPr="00C8354A">
        <w:t xml:space="preserve">s </w:t>
      </w:r>
      <w:r w:rsidR="00510EF7">
        <w:t>set out</w:t>
      </w:r>
      <w:r w:rsidR="006842B0" w:rsidRPr="00C8354A">
        <w:t xml:space="preserve"> in this</w:t>
      </w:r>
      <w:r w:rsidR="00F30401" w:rsidRPr="00C8354A">
        <w:t xml:space="preserve"> </w:t>
      </w:r>
      <w:r w:rsidR="0060430A">
        <w:rPr>
          <w:b/>
        </w:rPr>
        <w:t>contract</w:t>
      </w:r>
      <w:r w:rsidR="00F30401" w:rsidRPr="00C8354A">
        <w:t xml:space="preserve">. </w:t>
      </w:r>
      <w:bookmarkEnd w:id="3"/>
    </w:p>
    <w:p w14:paraId="00B9C77E" w14:textId="7DD30F86" w:rsidR="00271AD2" w:rsidRPr="00271AD2" w:rsidRDefault="00271AD2" w:rsidP="00B70C55">
      <w:pPr>
        <w:pStyle w:val="Level2Number"/>
      </w:pPr>
      <w:bookmarkStart w:id="4" w:name="_Ref353385565"/>
      <w:bookmarkStart w:id="5" w:name="_Ref361393779"/>
      <w:bookmarkStart w:id="6" w:name="_Ref368666459"/>
      <w:r>
        <w:t>With</w:t>
      </w:r>
      <w:r w:rsidR="00D33BB6">
        <w:t>out</w:t>
      </w:r>
      <w:r>
        <w:t xml:space="preserve"> prejudice to Clause 2(a), </w:t>
      </w:r>
      <w:r w:rsidR="00192FB0" w:rsidRPr="00AF19E7">
        <w:rPr>
          <w:b/>
          <w:bCs w:val="0"/>
        </w:rPr>
        <w:t>ESCo</w:t>
      </w:r>
      <w:r w:rsidR="001C454D">
        <w:t xml:space="preserve"> shall </w:t>
      </w:r>
      <w:r w:rsidR="00794C41">
        <w:t>make</w:t>
      </w:r>
      <w:r w:rsidR="009B40B3" w:rsidRPr="00C8354A">
        <w:t xml:space="preserve"> </w:t>
      </w:r>
      <w:r w:rsidR="00F30401" w:rsidRPr="00C8354A">
        <w:t xml:space="preserve">the </w:t>
      </w:r>
      <w:r w:rsidR="00CE4D51" w:rsidRPr="00C8354A">
        <w:rPr>
          <w:b/>
        </w:rPr>
        <w:t>h</w:t>
      </w:r>
      <w:r w:rsidR="00FE2831" w:rsidRPr="00C8354A">
        <w:rPr>
          <w:b/>
        </w:rPr>
        <w:t xml:space="preserve">eat </w:t>
      </w:r>
      <w:r w:rsidR="00CE4D51" w:rsidRPr="00C8354A">
        <w:rPr>
          <w:b/>
        </w:rPr>
        <w:t>s</w:t>
      </w:r>
      <w:r w:rsidR="00FE2831" w:rsidRPr="00C8354A">
        <w:rPr>
          <w:b/>
        </w:rPr>
        <w:t>upply</w:t>
      </w:r>
      <w:r w:rsidR="00F30401" w:rsidRPr="00C8354A">
        <w:t xml:space="preserve"> </w:t>
      </w:r>
      <w:r w:rsidR="00794C41">
        <w:t xml:space="preserve">available to </w:t>
      </w:r>
      <w:r>
        <w:t xml:space="preserve">the </w:t>
      </w:r>
      <w:r>
        <w:rPr>
          <w:b/>
        </w:rPr>
        <w:t>customer:</w:t>
      </w:r>
    </w:p>
    <w:p w14:paraId="4E292317" w14:textId="5E8220DF" w:rsidR="00271AD2" w:rsidRPr="00271AD2" w:rsidRDefault="00FF30E8" w:rsidP="00B14195">
      <w:pPr>
        <w:pStyle w:val="Level4Number"/>
      </w:pPr>
      <w:r>
        <w:t xml:space="preserve">so as to avoid any interruptions to the </w:t>
      </w:r>
      <w:r>
        <w:rPr>
          <w:b/>
        </w:rPr>
        <w:t>heat supply</w:t>
      </w:r>
      <w:r>
        <w:t xml:space="preserve"> to the </w:t>
      </w:r>
      <w:r>
        <w:rPr>
          <w:b/>
        </w:rPr>
        <w:t xml:space="preserve">customer, </w:t>
      </w:r>
      <w:r>
        <w:t xml:space="preserve">subject to </w:t>
      </w:r>
      <w:r w:rsidR="004045BA">
        <w:t xml:space="preserve">Clauses </w:t>
      </w:r>
      <w:r w:rsidR="002014E4">
        <w:t xml:space="preserve">7, </w:t>
      </w:r>
      <w:r w:rsidR="000F172C">
        <w:t xml:space="preserve">9, </w:t>
      </w:r>
      <w:r w:rsidR="004045BA">
        <w:t>10, 11 and 1</w:t>
      </w:r>
      <w:r w:rsidR="00171D8E">
        <w:t>3</w:t>
      </w:r>
      <w:r w:rsidR="004045BA">
        <w:t>;</w:t>
      </w:r>
    </w:p>
    <w:p w14:paraId="15BAAE5C" w14:textId="13FB2A1C" w:rsidR="00F0154B" w:rsidRPr="00F0154B" w:rsidRDefault="00271AD2" w:rsidP="00B14195">
      <w:pPr>
        <w:pStyle w:val="Level4Number"/>
      </w:pPr>
      <w:r>
        <w:t xml:space="preserve">in accordance with </w:t>
      </w:r>
      <w:r w:rsidR="00F0154B">
        <w:t>good industry practice;</w:t>
      </w:r>
    </w:p>
    <w:p w14:paraId="258B20AE" w14:textId="320CA0ED" w:rsidR="00F0154B" w:rsidRPr="00F0154B" w:rsidRDefault="00F0154B" w:rsidP="00B14195">
      <w:pPr>
        <w:pStyle w:val="Level4Number"/>
      </w:pPr>
      <w:r>
        <w:t xml:space="preserve">in accordance with all </w:t>
      </w:r>
      <w:r>
        <w:rPr>
          <w:b/>
        </w:rPr>
        <w:t xml:space="preserve">laws </w:t>
      </w:r>
      <w:r>
        <w:t xml:space="preserve">and other statutory requirements; </w:t>
      </w:r>
    </w:p>
    <w:p w14:paraId="284B1680" w14:textId="3D54FDC4" w:rsidR="007575F1" w:rsidRDefault="00A92554" w:rsidP="00A92554">
      <w:pPr>
        <w:pStyle w:val="Level2Number"/>
      </w:pPr>
      <w:bookmarkStart w:id="7" w:name="_Ref449433877"/>
      <w:bookmarkEnd w:id="4"/>
      <w:bookmarkEnd w:id="5"/>
      <w:bookmarkEnd w:id="6"/>
      <w:r>
        <w:t>T</w:t>
      </w:r>
      <w:r w:rsidR="004913E4" w:rsidRPr="00C8354A">
        <w:t>he</w:t>
      </w:r>
      <w:r w:rsidR="00301F26">
        <w:t xml:space="preserve"> </w:t>
      </w:r>
      <w:r w:rsidR="00301F26">
        <w:rPr>
          <w:b/>
        </w:rPr>
        <w:t xml:space="preserve">customer </w:t>
      </w:r>
      <w:r w:rsidR="00301F26">
        <w:t>acknowledges that</w:t>
      </w:r>
      <w:r w:rsidR="008149B7" w:rsidRPr="00C8354A">
        <w:t xml:space="preserve"> </w:t>
      </w:r>
      <w:r w:rsidR="002014E4">
        <w:t xml:space="preserve">the </w:t>
      </w:r>
      <w:r w:rsidR="008149B7" w:rsidRPr="00C8354A">
        <w:rPr>
          <w:b/>
        </w:rPr>
        <w:t>development</w:t>
      </w:r>
      <w:r w:rsidR="004913E4" w:rsidRPr="00C8354A">
        <w:t xml:space="preserve"> has been de</w:t>
      </w:r>
      <w:r w:rsidR="00E24EE3" w:rsidRPr="00C8354A">
        <w:t xml:space="preserve">signed and built for </w:t>
      </w:r>
      <w:r w:rsidR="00A05519" w:rsidRPr="00C8354A">
        <w:t xml:space="preserve">heating </w:t>
      </w:r>
      <w:r w:rsidR="00E24EE3" w:rsidRPr="00C8354A">
        <w:t xml:space="preserve">to </w:t>
      </w:r>
      <w:r w:rsidR="00A05519" w:rsidRPr="00C8354A">
        <w:t xml:space="preserve">be provided </w:t>
      </w:r>
      <w:r w:rsidR="00E24EE3" w:rsidRPr="00C8354A">
        <w:t xml:space="preserve">through the </w:t>
      </w:r>
      <w:r w:rsidR="0060430A">
        <w:rPr>
          <w:b/>
        </w:rPr>
        <w:t>district heating scheme</w:t>
      </w:r>
      <w:r w:rsidR="00A05519" w:rsidRPr="00C8354A">
        <w:t>.</w:t>
      </w:r>
      <w:r w:rsidR="004913E4" w:rsidRPr="00C8354A">
        <w:t xml:space="preserve"> </w:t>
      </w:r>
      <w:r w:rsidR="00C26223">
        <w:t xml:space="preserve">The </w:t>
      </w:r>
      <w:r w:rsidR="00C26223">
        <w:rPr>
          <w:b/>
        </w:rPr>
        <w:t xml:space="preserve">customer </w:t>
      </w:r>
      <w:r w:rsidR="00C26223">
        <w:t>agrees</w:t>
      </w:r>
      <w:r w:rsidR="00814DE0" w:rsidRPr="00C8354A">
        <w:t xml:space="preserve"> </w:t>
      </w:r>
      <w:r w:rsidR="006B6931">
        <w:t>not to obtain</w:t>
      </w:r>
      <w:r w:rsidR="00E24EE3" w:rsidRPr="00C8354A">
        <w:t xml:space="preserve"> heating or hot-water</w:t>
      </w:r>
      <w:r w:rsidR="00814DE0" w:rsidRPr="00C8354A">
        <w:t xml:space="preserve"> suppl</w:t>
      </w:r>
      <w:r w:rsidR="006B6931">
        <w:t>ies</w:t>
      </w:r>
      <w:r w:rsidR="00814DE0" w:rsidRPr="00C8354A">
        <w:t xml:space="preserve"> </w:t>
      </w:r>
      <w:r w:rsidR="0021738F" w:rsidRPr="00C8354A">
        <w:t>from any</w:t>
      </w:r>
      <w:r w:rsidR="00814DE0" w:rsidRPr="00C8354A">
        <w:t xml:space="preserve"> other </w:t>
      </w:r>
      <w:r w:rsidR="00EC49AE">
        <w:t>source</w:t>
      </w:r>
      <w:r w:rsidR="007752F6" w:rsidRPr="00C8354A">
        <w:t xml:space="preserve"> </w:t>
      </w:r>
      <w:r w:rsidR="00814DE0" w:rsidRPr="00C8354A">
        <w:t xml:space="preserve">during the term of this </w:t>
      </w:r>
      <w:r w:rsidR="0060430A">
        <w:rPr>
          <w:b/>
        </w:rPr>
        <w:t>contract</w:t>
      </w:r>
      <w:r w:rsidR="00814DE0" w:rsidRPr="00C8354A">
        <w:t xml:space="preserve">, except </w:t>
      </w:r>
      <w:r w:rsidR="0021738F" w:rsidRPr="00C8354A">
        <w:t>when</w:t>
      </w:r>
      <w:r w:rsidR="00814DE0"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00814DE0" w:rsidRPr="00C8354A">
        <w:t xml:space="preserve"> to </w:t>
      </w:r>
      <w:r w:rsidR="007176DF">
        <w:t xml:space="preserve">the </w:t>
      </w:r>
      <w:r w:rsidR="007176DF" w:rsidRPr="006B6931">
        <w:rPr>
          <w:b/>
        </w:rPr>
        <w:t>premises</w:t>
      </w:r>
      <w:r w:rsidR="00814DE0" w:rsidRPr="00C8354A">
        <w:t xml:space="preserve"> </w:t>
      </w:r>
      <w:r w:rsidR="0021738F" w:rsidRPr="00C8354A">
        <w:t xml:space="preserve">is interrupted or suspended </w:t>
      </w:r>
      <w:r w:rsidR="004A5BD3">
        <w:t xml:space="preserve">(other than where </w:t>
      </w:r>
      <w:r w:rsidR="00192FB0" w:rsidRPr="00AF19E7">
        <w:rPr>
          <w:b/>
          <w:bCs w:val="0"/>
        </w:rPr>
        <w:t>ESCo</w:t>
      </w:r>
      <w:r w:rsidR="004A5BD3">
        <w:rPr>
          <w:b/>
        </w:rPr>
        <w:t xml:space="preserve"> </w:t>
      </w:r>
      <w:r w:rsidR="004A5BD3">
        <w:t xml:space="preserve">has suspended the </w:t>
      </w:r>
      <w:r w:rsidR="004A5BD3">
        <w:rPr>
          <w:b/>
        </w:rPr>
        <w:t xml:space="preserve">heat supplies </w:t>
      </w:r>
      <w:r w:rsidR="004A5BD3">
        <w:t>pursuant to Clause</w:t>
      </w:r>
      <w:r w:rsidR="00C215E6">
        <w:t xml:space="preserve"> </w:t>
      </w:r>
      <w:r w:rsidR="002014E4">
        <w:t>7)</w:t>
      </w:r>
      <w:r w:rsidR="004A5BD3">
        <w:t xml:space="preserve">. </w:t>
      </w:r>
      <w:bookmarkStart w:id="8" w:name="_Ref449433819"/>
      <w:bookmarkEnd w:id="7"/>
    </w:p>
    <w:p w14:paraId="698C8A2A" w14:textId="226F59DD" w:rsidR="006B725C" w:rsidRDefault="006B725C" w:rsidP="00A92554">
      <w:pPr>
        <w:pStyle w:val="Level1Heading"/>
        <w:rPr>
          <w:caps/>
        </w:rPr>
      </w:pPr>
      <w:bookmarkStart w:id="9" w:name="_Ref423432735"/>
      <w:bookmarkEnd w:id="8"/>
      <w:r>
        <w:t>Standards of Service</w:t>
      </w:r>
    </w:p>
    <w:p w14:paraId="24D73081" w14:textId="01B83E17" w:rsidR="006B725C" w:rsidRDefault="003C7282" w:rsidP="00A92554">
      <w:pPr>
        <w:pStyle w:val="Level2Number"/>
      </w:pPr>
      <w:r>
        <w:t xml:space="preserve">Subject to clause 3(b), </w:t>
      </w:r>
      <w:r w:rsidR="00192FB0" w:rsidRPr="00AF19E7">
        <w:rPr>
          <w:b/>
          <w:bCs w:val="0"/>
        </w:rPr>
        <w:t>ESCo</w:t>
      </w:r>
      <w:r w:rsidR="00794C41" w:rsidRPr="00C8354A">
        <w:t xml:space="preserve"> </w:t>
      </w:r>
      <w:r w:rsidR="00A840E6">
        <w:t>shall</w:t>
      </w:r>
      <w:r w:rsidR="00794C41" w:rsidRPr="00C8354A">
        <w:t xml:space="preserve"> </w:t>
      </w:r>
      <w:r w:rsidR="00794C41">
        <w:t>make</w:t>
      </w:r>
      <w:r w:rsidR="00794C41" w:rsidRPr="00C8354A">
        <w:t xml:space="preserve"> the </w:t>
      </w:r>
      <w:r w:rsidR="00794C41" w:rsidRPr="00794C41">
        <w:rPr>
          <w:b/>
        </w:rPr>
        <w:t>heat supply</w:t>
      </w:r>
      <w:r w:rsidR="00794C41" w:rsidRPr="00C8354A">
        <w:t xml:space="preserve"> </w:t>
      </w:r>
      <w:r w:rsidR="00794C41">
        <w:t xml:space="preserve">available to </w:t>
      </w:r>
      <w:r w:rsidR="00A840E6">
        <w:t xml:space="preserve">the </w:t>
      </w:r>
      <w:r w:rsidR="00A840E6">
        <w:rPr>
          <w:b/>
        </w:rPr>
        <w:t>customer</w:t>
      </w:r>
      <w:r w:rsidR="00794C41">
        <w:t xml:space="preserve"> </w:t>
      </w:r>
      <w:r w:rsidR="00794C41" w:rsidRPr="00C8354A">
        <w:t>at all times</w:t>
      </w:r>
      <w:r w:rsidR="006B725C" w:rsidRPr="00C8354A">
        <w:t xml:space="preserve">, in line with </w:t>
      </w:r>
      <w:r w:rsidR="00A840E6">
        <w:t>the</w:t>
      </w:r>
      <w:r w:rsidR="006B725C" w:rsidRPr="00C8354A">
        <w:t xml:space="preserve"> </w:t>
      </w:r>
      <w:r w:rsidR="00A840E6">
        <w:rPr>
          <w:b/>
        </w:rPr>
        <w:t xml:space="preserve">performance indicators </w:t>
      </w:r>
      <w:r w:rsidR="006B725C" w:rsidRPr="00C8354A">
        <w:t xml:space="preserve">set out </w:t>
      </w:r>
      <w:r w:rsidR="00A840E6">
        <w:t>under</w:t>
      </w:r>
      <w:r w:rsidR="006B725C" w:rsidRPr="00C8354A">
        <w:t xml:space="preserve"> </w:t>
      </w:r>
      <w:r w:rsidR="006B725C" w:rsidRPr="00C8354A">
        <w:fldChar w:fldCharType="begin"/>
      </w:r>
      <w:r w:rsidR="006B725C" w:rsidRPr="00C8354A">
        <w:instrText xml:space="preserve"> REF _Ref368662776 \r \h  \* MERGEFORMAT </w:instrText>
      </w:r>
      <w:r w:rsidR="006B725C" w:rsidRPr="00C8354A">
        <w:fldChar w:fldCharType="separate"/>
      </w:r>
      <w:r w:rsidR="006B725C" w:rsidRPr="00C8354A">
        <w:t>Schedule 2</w:t>
      </w:r>
      <w:r w:rsidR="006B725C" w:rsidRPr="00C8354A">
        <w:fldChar w:fldCharType="end"/>
      </w:r>
      <w:r w:rsidR="006B725C" w:rsidRPr="00C8354A">
        <w:t>.</w:t>
      </w:r>
    </w:p>
    <w:p w14:paraId="21A4476D" w14:textId="1A20BCA3" w:rsidR="00F00B8B" w:rsidRPr="00C8354A" w:rsidRDefault="003C7282" w:rsidP="00A92554">
      <w:pPr>
        <w:pStyle w:val="Level2Number"/>
      </w:pPr>
      <w:r>
        <w:t xml:space="preserve">The </w:t>
      </w:r>
      <w:r>
        <w:rPr>
          <w:b/>
        </w:rPr>
        <w:t xml:space="preserve">customer </w:t>
      </w:r>
      <w:r>
        <w:t xml:space="preserve">acknowledges that the </w:t>
      </w:r>
      <w:r>
        <w:rPr>
          <w:b/>
        </w:rPr>
        <w:t xml:space="preserve">heat supply </w:t>
      </w:r>
      <w:r>
        <w:t>may be interrupted or suspended in certain circumstances</w:t>
      </w:r>
      <w:r w:rsidR="004666A9" w:rsidRPr="00C8354A">
        <w:t xml:space="preserve">.  </w:t>
      </w:r>
      <w:r w:rsidR="00F00B8B">
        <w:t xml:space="preserve">If </w:t>
      </w:r>
      <w:r w:rsidR="00F00B8B" w:rsidRPr="00C8354A">
        <w:t xml:space="preserve">the </w:t>
      </w:r>
      <w:r w:rsidR="00F00B8B" w:rsidRPr="00C8354A">
        <w:rPr>
          <w:b/>
        </w:rPr>
        <w:t>heat supply</w:t>
      </w:r>
      <w:r w:rsidR="00F00B8B">
        <w:rPr>
          <w:b/>
        </w:rPr>
        <w:t xml:space="preserve"> </w:t>
      </w:r>
      <w:r w:rsidR="00F00B8B">
        <w:t>is interrupted or suspended</w:t>
      </w:r>
      <w:r w:rsidR="00C571B7">
        <w:t xml:space="preserve"> which results in a</w:t>
      </w:r>
      <w:r w:rsidR="002014E4">
        <w:rPr>
          <w:b/>
        </w:rPr>
        <w:t xml:space="preserve"> service failure</w:t>
      </w:r>
      <w:r w:rsidR="00F00B8B" w:rsidRPr="00C8354A">
        <w:t xml:space="preserve">, </w:t>
      </w:r>
      <w:r w:rsidR="00F00B8B">
        <w:t xml:space="preserve">the </w:t>
      </w:r>
      <w:r w:rsidR="00F00B8B">
        <w:rPr>
          <w:b/>
        </w:rPr>
        <w:t>customer</w:t>
      </w:r>
      <w:r w:rsidR="00F00B8B">
        <w:t xml:space="preserve"> shall be eligible for </w:t>
      </w:r>
      <w:r w:rsidR="00F00B8B" w:rsidRPr="00C8354A">
        <w:t xml:space="preserve">compensation in the form of a </w:t>
      </w:r>
      <w:r w:rsidR="00F00B8B" w:rsidRPr="00C8354A">
        <w:rPr>
          <w:b/>
        </w:rPr>
        <w:t>service-failure payment</w:t>
      </w:r>
      <w:r w:rsidR="00F00B8B" w:rsidRPr="00C8354A">
        <w:t xml:space="preserve">.  </w:t>
      </w:r>
    </w:p>
    <w:p w14:paraId="5C1AB8BF" w14:textId="74A3D6D2" w:rsidR="00816D15" w:rsidRPr="00C8354A" w:rsidRDefault="005267A4" w:rsidP="00A92554">
      <w:pPr>
        <w:pStyle w:val="Level2Number"/>
      </w:pPr>
      <w:r w:rsidRPr="00C8354A">
        <w:t xml:space="preserve">If there is a fault with </w:t>
      </w:r>
      <w:r w:rsidR="002D2EDD">
        <w:t>the</w:t>
      </w:r>
      <w:r w:rsidRPr="00C8354A">
        <w:t xml:space="preserve"> </w:t>
      </w:r>
      <w:r w:rsidRPr="002D2EDD">
        <w:rPr>
          <w:b/>
        </w:rPr>
        <w:t>heat</w:t>
      </w:r>
      <w:r w:rsidR="002D2EDD" w:rsidRPr="002D2EDD">
        <w:rPr>
          <w:b/>
        </w:rPr>
        <w:t xml:space="preserve"> </w:t>
      </w:r>
      <w:r w:rsidRPr="002D2EDD">
        <w:rPr>
          <w:b/>
        </w:rPr>
        <w:t>supply</w:t>
      </w:r>
      <w:r w:rsidRPr="00C8354A">
        <w:t xml:space="preserve"> </w:t>
      </w:r>
      <w:r w:rsidR="002D2EDD">
        <w:t xml:space="preserve">to the </w:t>
      </w:r>
      <w:r w:rsidR="002D2EDD">
        <w:rPr>
          <w:b/>
        </w:rPr>
        <w:t xml:space="preserve">premises </w:t>
      </w:r>
      <w:r w:rsidRPr="00C8354A">
        <w:t>or the</w:t>
      </w:r>
      <w:r w:rsidR="002D2EDD">
        <w:t xml:space="preserve"> </w:t>
      </w:r>
      <w:r w:rsidR="002D2EDD" w:rsidRPr="002D2EDD">
        <w:rPr>
          <w:b/>
        </w:rPr>
        <w:t>heat</w:t>
      </w:r>
      <w:r w:rsidRPr="002D2EDD">
        <w:rPr>
          <w:b/>
        </w:rPr>
        <w:t xml:space="preserve"> supply</w:t>
      </w:r>
      <w:r w:rsidRPr="00C8354A">
        <w:t xml:space="preserve"> is interrupted (other than a </w:t>
      </w:r>
      <w:r w:rsidRPr="005267A4">
        <w:rPr>
          <w:b/>
        </w:rPr>
        <w:t>planned interruption</w:t>
      </w:r>
      <w:r w:rsidR="001158F4">
        <w:rPr>
          <w:b/>
        </w:rPr>
        <w:t>)</w:t>
      </w:r>
      <w:r w:rsidRPr="00C8354A">
        <w:t xml:space="preserve"> </w:t>
      </w:r>
      <w:r w:rsidR="002D2EDD">
        <w:t xml:space="preserve">the </w:t>
      </w:r>
      <w:r w:rsidR="002D2EDD">
        <w:rPr>
          <w:b/>
        </w:rPr>
        <w:t>customer</w:t>
      </w:r>
      <w:r w:rsidRPr="00C8354A">
        <w:t xml:space="preserve"> </w:t>
      </w:r>
      <w:r w:rsidR="002D2EDD">
        <w:t xml:space="preserve">shall notify </w:t>
      </w:r>
      <w:r w:rsidR="00192FB0" w:rsidRPr="00AF19E7">
        <w:rPr>
          <w:b/>
          <w:bCs w:val="0"/>
        </w:rPr>
        <w:t>ESCo</w:t>
      </w:r>
      <w:r w:rsidRPr="00C8354A">
        <w:t xml:space="preserve"> </w:t>
      </w:r>
      <w:r w:rsidR="002D2EDD">
        <w:t xml:space="preserve">as soon as reasonably practicable. </w:t>
      </w:r>
    </w:p>
    <w:p w14:paraId="6C76A24F" w14:textId="4BC4FBD4" w:rsidR="00F30401" w:rsidRPr="00C8354A" w:rsidRDefault="00334827" w:rsidP="00A92554">
      <w:pPr>
        <w:pStyle w:val="Level1Heading"/>
      </w:pPr>
      <w:bookmarkStart w:id="10" w:name="_Ref15331269"/>
      <w:r>
        <w:t>C</w:t>
      </w:r>
      <w:r w:rsidR="001369BC" w:rsidRPr="00C8354A">
        <w:t>harge</w:t>
      </w:r>
      <w:bookmarkEnd w:id="9"/>
      <w:r w:rsidR="00411423">
        <w:t xml:space="preserve">s and </w:t>
      </w:r>
      <w:r>
        <w:t>B</w:t>
      </w:r>
      <w:r w:rsidR="00411423">
        <w:t>illing</w:t>
      </w:r>
      <w:bookmarkEnd w:id="10"/>
    </w:p>
    <w:p w14:paraId="1E3D9255" w14:textId="196375A0" w:rsidR="00547830" w:rsidRPr="00C8354A" w:rsidRDefault="00716C17" w:rsidP="00A92554">
      <w:pPr>
        <w:pStyle w:val="Level2Number"/>
      </w:pPr>
      <w:r>
        <w:t>The</w:t>
      </w:r>
      <w:r w:rsidR="00547830" w:rsidRPr="00C8354A">
        <w:t xml:space="preserve"> </w:t>
      </w:r>
      <w:r w:rsidR="00065500" w:rsidRPr="00C8354A">
        <w:rPr>
          <w:b/>
        </w:rPr>
        <w:t>c</w:t>
      </w:r>
      <w:r w:rsidR="004153E1" w:rsidRPr="00C8354A">
        <w:rPr>
          <w:b/>
        </w:rPr>
        <w:t>harge</w:t>
      </w:r>
      <w:r w:rsidR="00547830" w:rsidRPr="00C8354A">
        <w:rPr>
          <w:b/>
        </w:rPr>
        <w:t>s</w:t>
      </w:r>
      <w:r w:rsidR="00547830" w:rsidRPr="00C8354A">
        <w:t xml:space="preserve"> </w:t>
      </w:r>
      <w:r w:rsidR="00831F5B">
        <w:t>a</w:t>
      </w:r>
      <w:r w:rsidR="006929F0">
        <w:t>s a</w:t>
      </w:r>
      <w:r w:rsidR="00831F5B">
        <w:t>t</w:t>
      </w:r>
      <w:r w:rsidR="00547830" w:rsidRPr="00C8354A">
        <w:t xml:space="preserve"> the </w:t>
      </w:r>
      <w:r w:rsidR="00251187">
        <w:t xml:space="preserve">date of this </w:t>
      </w:r>
      <w:r w:rsidR="00251187" w:rsidRPr="00251187">
        <w:rPr>
          <w:b/>
        </w:rPr>
        <w:t>contract</w:t>
      </w:r>
      <w:r w:rsidR="00251187">
        <w:t xml:space="preserve"> </w:t>
      </w:r>
      <w:r w:rsidR="00547830" w:rsidRPr="00C8354A">
        <w:t xml:space="preserve">are </w:t>
      </w:r>
      <w:r w:rsidR="00847CDC">
        <w:t>set out under</w:t>
      </w:r>
      <w:r w:rsidR="00547830" w:rsidRPr="00C8354A">
        <w:t xml:space="preserve"> </w:t>
      </w:r>
      <w:r w:rsidR="00344098" w:rsidRPr="00C8354A">
        <w:fldChar w:fldCharType="begin"/>
      </w:r>
      <w:r w:rsidR="00344098" w:rsidRPr="00C8354A">
        <w:instrText xml:space="preserve"> REF _Ref353304608 \r \h  \* MERGEFORMAT </w:instrText>
      </w:r>
      <w:r w:rsidR="00344098" w:rsidRPr="00C8354A">
        <w:fldChar w:fldCharType="separate"/>
      </w:r>
      <w:r w:rsidR="00576FD9" w:rsidRPr="00C8354A">
        <w:t>Schedule 1</w:t>
      </w:r>
      <w:r w:rsidR="00344098" w:rsidRPr="00C8354A">
        <w:fldChar w:fldCharType="end"/>
      </w:r>
      <w:r w:rsidR="00B26277">
        <w:t xml:space="preserve"> and shall be payable by the </w:t>
      </w:r>
      <w:r w:rsidR="00B26277">
        <w:rPr>
          <w:b/>
        </w:rPr>
        <w:t xml:space="preserve">customer </w:t>
      </w:r>
      <w:r w:rsidR="00B26277">
        <w:t xml:space="preserve">in accordance with the terms of this </w:t>
      </w:r>
      <w:r w:rsidR="00B26277">
        <w:rPr>
          <w:b/>
        </w:rPr>
        <w:t>contract.</w:t>
      </w:r>
    </w:p>
    <w:p w14:paraId="232F80DC" w14:textId="5ABE2A87" w:rsidR="006160BC" w:rsidRPr="00F33D42" w:rsidRDefault="00B26277" w:rsidP="00A92554">
      <w:pPr>
        <w:pStyle w:val="Level2Number"/>
        <w:rPr>
          <w:i/>
          <w:iCs/>
        </w:rPr>
      </w:pPr>
      <w:r>
        <w:lastRenderedPageBreak/>
        <w:t>T</w:t>
      </w:r>
      <w:r w:rsidR="00783BE7" w:rsidRPr="00C8354A">
        <w:t>he</w:t>
      </w:r>
      <w:r w:rsidR="00EA720E" w:rsidRPr="00C8354A">
        <w:t xml:space="preserve"> </w:t>
      </w:r>
      <w:r w:rsidR="00065500" w:rsidRPr="00C8354A">
        <w:rPr>
          <w:b/>
        </w:rPr>
        <w:t>c</w:t>
      </w:r>
      <w:r w:rsidR="004153E1" w:rsidRPr="00C8354A">
        <w:rPr>
          <w:b/>
        </w:rPr>
        <w:t>harge</w:t>
      </w:r>
      <w:r w:rsidR="00EA720E" w:rsidRPr="00C8354A">
        <w:rPr>
          <w:b/>
        </w:rPr>
        <w:t>s</w:t>
      </w:r>
      <w:r w:rsidR="00EA720E" w:rsidRPr="00C8354A">
        <w:t xml:space="preserve"> </w:t>
      </w:r>
      <w:r>
        <w:t>shall be revie</w:t>
      </w:r>
      <w:r w:rsidR="00EC49AE">
        <w:t>we</w:t>
      </w:r>
      <w:r>
        <w:t>d ann</w:t>
      </w:r>
      <w:r w:rsidR="00C76E18">
        <w:t>u</w:t>
      </w:r>
      <w:r>
        <w:t>ally</w:t>
      </w:r>
      <w:r w:rsidR="007273B7" w:rsidRPr="00C8354A">
        <w:t xml:space="preserve"> </w:t>
      </w:r>
      <w:r w:rsidR="004B1BA5" w:rsidRPr="00C8354A">
        <w:t xml:space="preserve">and </w:t>
      </w:r>
      <w:r w:rsidR="00EB554F">
        <w:t>shall</w:t>
      </w:r>
      <w:r w:rsidR="007273B7" w:rsidRPr="00C8354A">
        <w:t xml:space="preserve"> </w:t>
      </w:r>
      <w:r>
        <w:t xml:space="preserve">be </w:t>
      </w:r>
      <w:r w:rsidR="007273B7" w:rsidRPr="00C8354A">
        <w:t>adjust</w:t>
      </w:r>
      <w:r>
        <w:t>ed</w:t>
      </w:r>
      <w:r w:rsidR="007273B7" w:rsidRPr="00C8354A">
        <w:t xml:space="preserve"> </w:t>
      </w:r>
      <w:r w:rsidR="004B1BA5" w:rsidRPr="00C8354A">
        <w:t>o</w:t>
      </w:r>
      <w:r w:rsidR="00547830" w:rsidRPr="00C8354A">
        <w:t xml:space="preserve">n </w:t>
      </w:r>
      <w:r w:rsidR="00CD7C9E">
        <w:t>[</w:t>
      </w:r>
      <w:r w:rsidR="00547830" w:rsidRPr="00C8354A">
        <w:t>1 April</w:t>
      </w:r>
      <w:r w:rsidR="00CD7C9E">
        <w:t>]</w:t>
      </w:r>
      <w:r w:rsidR="00292253">
        <w:t xml:space="preserve"> </w:t>
      </w:r>
      <w:r w:rsidR="00EB554F">
        <w:rPr>
          <w:i/>
          <w:iCs/>
        </w:rPr>
        <w:t xml:space="preserve">[Drafting note: align with </w:t>
      </w:r>
      <w:r w:rsidR="00EC49AE">
        <w:rPr>
          <w:i/>
          <w:iCs/>
        </w:rPr>
        <w:t>the customer’s</w:t>
      </w:r>
      <w:r w:rsidR="00EB554F">
        <w:rPr>
          <w:i/>
          <w:iCs/>
        </w:rPr>
        <w:t xml:space="preserve"> billing year] </w:t>
      </w:r>
      <w:r w:rsidR="00C76E18">
        <w:t>in line with inflation</w:t>
      </w:r>
      <w:r w:rsidR="00EB554F">
        <w:t xml:space="preserve"> and </w:t>
      </w:r>
      <w:r w:rsidR="00D44B84">
        <w:t xml:space="preserve">in accordance with Schedule </w:t>
      </w:r>
      <w:r w:rsidR="00C53028">
        <w:t>1</w:t>
      </w:r>
      <w:r w:rsidR="00D44B84">
        <w:t xml:space="preserve">. </w:t>
      </w:r>
      <w:r w:rsidR="00F33D42" w:rsidRPr="00F33D42">
        <w:rPr>
          <w:i/>
          <w:iCs/>
        </w:rPr>
        <w:t xml:space="preserve">[Drafting Note: </w:t>
      </w:r>
      <w:r w:rsidR="00F33D42">
        <w:rPr>
          <w:i/>
          <w:iCs/>
        </w:rPr>
        <w:t>Consideration will need to be given to c</w:t>
      </w:r>
      <w:r w:rsidR="00F33D42" w:rsidRPr="00F33D42">
        <w:rPr>
          <w:i/>
          <w:iCs/>
        </w:rPr>
        <w:t xml:space="preserve">hanges in law </w:t>
      </w:r>
      <w:r w:rsidR="00F33D42">
        <w:rPr>
          <w:i/>
          <w:iCs/>
        </w:rPr>
        <w:t xml:space="preserve">which </w:t>
      </w:r>
      <w:r w:rsidR="00F33D42" w:rsidRPr="00F33D42">
        <w:rPr>
          <w:i/>
          <w:iCs/>
        </w:rPr>
        <w:t>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5A45FF15" w14:textId="2A3DCA39" w:rsidR="00165FF7" w:rsidRDefault="00192FB0" w:rsidP="00A92554">
      <w:pPr>
        <w:pStyle w:val="Level2Number"/>
      </w:pPr>
      <w:bookmarkStart w:id="11" w:name="_Ref368666464"/>
      <w:r>
        <w:rPr>
          <w:b/>
        </w:rPr>
        <w:t>ESCo</w:t>
      </w:r>
      <w:r w:rsidR="00AF1784">
        <w:t xml:space="preserve"> shall</w:t>
      </w:r>
      <w:r w:rsidR="00412A21" w:rsidRPr="00C8354A">
        <w:t xml:space="preserve"> </w:t>
      </w:r>
      <w:r w:rsidR="00AF1784">
        <w:t>issue</w:t>
      </w:r>
      <w:r w:rsidR="00412A21" w:rsidRPr="00C8354A">
        <w:t xml:space="preserve"> </w:t>
      </w:r>
      <w:r w:rsidR="00496C98" w:rsidRPr="00C8354A">
        <w:t xml:space="preserve">a </w:t>
      </w:r>
      <w:r w:rsidR="00970775" w:rsidRPr="004C5D08">
        <w:rPr>
          <w:b/>
        </w:rPr>
        <w:t>heat bill</w:t>
      </w:r>
      <w:r w:rsidR="00412A21" w:rsidRPr="00C8354A">
        <w:t xml:space="preserve"> </w:t>
      </w:r>
      <w:r w:rsidR="00533CC0">
        <w:t xml:space="preserve">in respect of each </w:t>
      </w:r>
      <w:r w:rsidR="00533CC0">
        <w:rPr>
          <w:b/>
        </w:rPr>
        <w:t>billing period</w:t>
      </w:r>
      <w:r w:rsidR="00533CC0">
        <w:t xml:space="preserve"> on [or after] the </w:t>
      </w:r>
      <w:r w:rsidR="00533CC0">
        <w:rPr>
          <w:b/>
        </w:rPr>
        <w:t xml:space="preserve">invoice date, </w:t>
      </w:r>
      <w:r w:rsidR="00533CC0">
        <w:t>setting out:</w:t>
      </w:r>
    </w:p>
    <w:p w14:paraId="7D2CFD2A" w14:textId="15CF7301" w:rsidR="0022336F" w:rsidRDefault="005F6592" w:rsidP="002E75A3">
      <w:pPr>
        <w:pStyle w:val="Level3Number"/>
      </w:pPr>
      <w:r>
        <w:t xml:space="preserve">The </w:t>
      </w:r>
      <w:r w:rsidRPr="00B14195">
        <w:rPr>
          <w:b/>
        </w:rPr>
        <w:t xml:space="preserve">premises </w:t>
      </w:r>
      <w:r>
        <w:t xml:space="preserve">to which the </w:t>
      </w:r>
      <w:r w:rsidRPr="00B14195">
        <w:rPr>
          <w:b/>
        </w:rPr>
        <w:t xml:space="preserve">heat bill </w:t>
      </w:r>
      <w:r>
        <w:t>is applicable;</w:t>
      </w:r>
    </w:p>
    <w:p w14:paraId="527B9E11" w14:textId="5EFBEE09" w:rsidR="005F6592" w:rsidRPr="00C8354A" w:rsidRDefault="005F6592" w:rsidP="00B14195">
      <w:pPr>
        <w:pStyle w:val="Level3Number"/>
      </w:pPr>
      <w:r>
        <w:t xml:space="preserve">The </w:t>
      </w:r>
      <w:r w:rsidRPr="002E75A3">
        <w:rPr>
          <w:b/>
        </w:rPr>
        <w:t>billing period</w:t>
      </w:r>
      <w:r>
        <w:t>;</w:t>
      </w:r>
    </w:p>
    <w:p w14:paraId="7C8B92E8" w14:textId="42C88454" w:rsidR="00412A21" w:rsidRPr="00C8354A" w:rsidRDefault="00212545" w:rsidP="00B14195">
      <w:pPr>
        <w:pStyle w:val="Level3Number"/>
      </w:pPr>
      <w:r w:rsidRPr="00C8354A">
        <w:t>T</w:t>
      </w:r>
      <w:r w:rsidR="00412A21" w:rsidRPr="00C8354A">
        <w:t>he</w:t>
      </w:r>
      <w:r w:rsidR="00DD08AA">
        <w:t xml:space="preserve"> </w:t>
      </w:r>
      <w:r w:rsidR="00CD5B35">
        <w:rPr>
          <w:b/>
        </w:rPr>
        <w:t>standing charge</w:t>
      </w:r>
      <w:r w:rsidR="00561C16" w:rsidRPr="00C8354A">
        <w:t xml:space="preserve"> </w:t>
      </w:r>
      <w:r w:rsidR="00DD08AA">
        <w:t>payable in advance</w:t>
      </w:r>
      <w:r w:rsidR="0032169F" w:rsidRPr="00C8354A">
        <w:t xml:space="preserve"> </w:t>
      </w:r>
      <w:r w:rsidR="00F63B44">
        <w:t>[</w:t>
      </w:r>
      <w:r w:rsidR="00F63B44" w:rsidRPr="002E75A3">
        <w:rPr>
          <w:i/>
        </w:rPr>
        <w:t>Drafting note: it is assumed that standing charges will b</w:t>
      </w:r>
      <w:r w:rsidR="00EA0E9D" w:rsidRPr="002E75A3">
        <w:rPr>
          <w:i/>
        </w:rPr>
        <w:t>e charged in advance: amend as appropriate]</w:t>
      </w:r>
      <w:r w:rsidR="00593619">
        <w:t>;</w:t>
      </w:r>
    </w:p>
    <w:p w14:paraId="55F6D119" w14:textId="0BB12FE0" w:rsidR="00412A21" w:rsidRPr="00C8354A" w:rsidRDefault="00212545" w:rsidP="002E75A3">
      <w:pPr>
        <w:pStyle w:val="Level3Number"/>
      </w:pPr>
      <w:r w:rsidRPr="00C8354A">
        <w:t>T</w:t>
      </w:r>
      <w:r w:rsidR="00412A21" w:rsidRPr="00C8354A">
        <w:t xml:space="preserve">he </w:t>
      </w:r>
      <w:r w:rsidR="003E6D3F">
        <w:rPr>
          <w:b/>
        </w:rPr>
        <w:t>variable charge</w:t>
      </w:r>
      <w:r w:rsidR="00412A21" w:rsidRPr="00C8354A">
        <w:t>, based on:</w:t>
      </w:r>
    </w:p>
    <w:p w14:paraId="78C09C06" w14:textId="7791E275" w:rsidR="00412A21" w:rsidRPr="00C8354A" w:rsidRDefault="00412A21" w:rsidP="001C77B1">
      <w:pPr>
        <w:pStyle w:val="Heading2"/>
        <w:numPr>
          <w:ilvl w:val="2"/>
          <w:numId w:val="25"/>
        </w:numPr>
        <w:tabs>
          <w:tab w:val="num" w:pos="1560"/>
        </w:tabs>
        <w:ind w:left="1560" w:hanging="426"/>
      </w:pPr>
      <w:r w:rsidRPr="00C8354A">
        <w:t xml:space="preserve">the amount of </w:t>
      </w:r>
      <w:r w:rsidR="00906ABE" w:rsidRPr="00C8354A">
        <w:rPr>
          <w:b/>
        </w:rPr>
        <w:t>h</w:t>
      </w:r>
      <w:r w:rsidR="00FE2831" w:rsidRPr="00C8354A">
        <w:rPr>
          <w:b/>
        </w:rPr>
        <w:t xml:space="preserve">eat </w:t>
      </w:r>
      <w:r w:rsidR="00906ABE" w:rsidRPr="00C8354A">
        <w:rPr>
          <w:b/>
        </w:rPr>
        <w:t>s</w:t>
      </w:r>
      <w:r w:rsidR="00FE2831" w:rsidRPr="00C8354A">
        <w:rPr>
          <w:b/>
        </w:rPr>
        <w:t>upply</w:t>
      </w:r>
      <w:r w:rsidRPr="00C8354A">
        <w:t xml:space="preserve"> </w:t>
      </w:r>
      <w:r w:rsidR="00553311">
        <w:t>delivered</w:t>
      </w:r>
      <w:r w:rsidR="00400B54">
        <w:t xml:space="preserve"> to the </w:t>
      </w:r>
      <w:r w:rsidR="00400B54">
        <w:rPr>
          <w:b/>
        </w:rPr>
        <w:t>connection point</w:t>
      </w:r>
      <w:r w:rsidRPr="00C8354A">
        <w:t xml:space="preserve"> in the previous </w:t>
      </w:r>
      <w:r w:rsidR="00235CFF">
        <w:rPr>
          <w:b/>
        </w:rPr>
        <w:t>billing period</w:t>
      </w:r>
      <w:r w:rsidRPr="00C8354A">
        <w:t xml:space="preserve">, </w:t>
      </w:r>
      <w:r w:rsidR="004C7F4F" w:rsidRPr="00C8354A">
        <w:t xml:space="preserve">as </w:t>
      </w:r>
      <w:r w:rsidRPr="00C8354A">
        <w:t xml:space="preserve">measured </w:t>
      </w:r>
      <w:r w:rsidR="004C7F4F" w:rsidRPr="00C8354A">
        <w:t>by</w:t>
      </w:r>
      <w:r w:rsidRPr="00C8354A">
        <w:t xml:space="preserve"> </w:t>
      </w:r>
      <w:r w:rsidR="004C7F4F" w:rsidRPr="00C8354A">
        <w:t>the</w:t>
      </w:r>
      <w:r w:rsidR="00400B54">
        <w:t xml:space="preserve"> </w:t>
      </w:r>
      <w:r w:rsidR="00400B54">
        <w:rPr>
          <w:b/>
        </w:rPr>
        <w:t xml:space="preserve">heat </w:t>
      </w:r>
      <w:r w:rsidR="00906ABE" w:rsidRPr="00C8354A">
        <w:rPr>
          <w:b/>
        </w:rPr>
        <w:t>m</w:t>
      </w:r>
      <w:r w:rsidR="007870BA" w:rsidRPr="00C8354A">
        <w:rPr>
          <w:b/>
        </w:rPr>
        <w:t>eter</w:t>
      </w:r>
      <w:r w:rsidR="004C7F4F" w:rsidRPr="00C8354A">
        <w:t xml:space="preserve"> inside the </w:t>
      </w:r>
      <w:r w:rsidR="004C7F4F" w:rsidRPr="00C8354A">
        <w:rPr>
          <w:b/>
        </w:rPr>
        <w:t>HIU</w:t>
      </w:r>
      <w:r w:rsidR="004C7F4F" w:rsidRPr="00C8354A">
        <w:t xml:space="preserve"> </w:t>
      </w:r>
      <w:r w:rsidRPr="00C8354A">
        <w:t xml:space="preserve">or </w:t>
      </w:r>
      <w:r w:rsidR="004C7F4F" w:rsidRPr="00C8354A">
        <w:t xml:space="preserve">based on </w:t>
      </w:r>
      <w:r w:rsidR="00F72158">
        <w:t>a</w:t>
      </w:r>
      <w:r w:rsidRPr="00C8354A">
        <w:t xml:space="preserve"> reasonable estimate </w:t>
      </w:r>
      <w:r w:rsidR="00F72158">
        <w:t xml:space="preserve">pursuant </w:t>
      </w:r>
      <w:r w:rsidR="00F72158" w:rsidRPr="00506F8D">
        <w:t>to</w:t>
      </w:r>
      <w:r w:rsidR="004C7F4F" w:rsidRPr="00506F8D">
        <w:t xml:space="preserve"> </w:t>
      </w:r>
      <w:r w:rsidR="00C44B1E" w:rsidRPr="00506F8D">
        <w:t>C</w:t>
      </w:r>
      <w:r w:rsidR="00777875" w:rsidRPr="00506F8D">
        <w:t>lause</w:t>
      </w:r>
      <w:r w:rsidR="009D74CB" w:rsidRPr="00506F8D">
        <w:t xml:space="preserve"> </w:t>
      </w:r>
      <w:r w:rsidR="00506F8D" w:rsidRPr="00506F8D">
        <w:fldChar w:fldCharType="begin"/>
      </w:r>
      <w:r w:rsidR="00506F8D" w:rsidRPr="00506F8D">
        <w:instrText xml:space="preserve"> REF _Ref15331342 \r \h </w:instrText>
      </w:r>
      <w:r w:rsidR="00506F8D">
        <w:instrText xml:space="preserve"> \* MERGEFORMAT </w:instrText>
      </w:r>
      <w:r w:rsidR="00506F8D" w:rsidRPr="00506F8D">
        <w:fldChar w:fldCharType="separate"/>
      </w:r>
      <w:r w:rsidR="00506F8D" w:rsidRPr="00506F8D">
        <w:t>6c</w:t>
      </w:r>
      <w:r w:rsidR="00506F8D" w:rsidRPr="00506F8D">
        <w:fldChar w:fldCharType="end"/>
      </w:r>
      <w:r w:rsidRPr="00506F8D">
        <w:t>; and</w:t>
      </w:r>
    </w:p>
    <w:p w14:paraId="590784E5" w14:textId="4EEF1703" w:rsidR="004C7F4F" w:rsidRDefault="00412A21" w:rsidP="001C77B1">
      <w:pPr>
        <w:pStyle w:val="Heading2"/>
        <w:numPr>
          <w:ilvl w:val="2"/>
          <w:numId w:val="25"/>
        </w:numPr>
        <w:tabs>
          <w:tab w:val="num" w:pos="1560"/>
        </w:tabs>
        <w:ind w:left="1560" w:hanging="426"/>
      </w:pPr>
      <w:r w:rsidRPr="00C8354A">
        <w:t xml:space="preserve">the price </w:t>
      </w:r>
      <w:r w:rsidR="00E52BCC">
        <w:t>per</w:t>
      </w:r>
      <w:r w:rsidR="00E81EB0" w:rsidRPr="00C8354A">
        <w:t xml:space="preserve"> </w:t>
      </w:r>
      <w:r w:rsidRPr="00C8354A">
        <w:t>kWh</w:t>
      </w:r>
      <w:r w:rsidR="00E52BCC">
        <w:t xml:space="preserve"> of </w:t>
      </w:r>
      <w:r w:rsidR="00E52BCC">
        <w:rPr>
          <w:b/>
        </w:rPr>
        <w:t>heat supply</w:t>
      </w:r>
    </w:p>
    <w:p w14:paraId="3BD0A97C" w14:textId="1C929F42" w:rsidR="00E52BCC" w:rsidRDefault="00E52BCC" w:rsidP="002E75A3">
      <w:pPr>
        <w:pStyle w:val="Level3Number"/>
      </w:pPr>
      <w:r>
        <w:t xml:space="preserve">Any applicable </w:t>
      </w:r>
      <w:r w:rsidR="00400B54">
        <w:t>VAT</w:t>
      </w:r>
      <w:r w:rsidR="00593619">
        <w:t>;</w:t>
      </w:r>
    </w:p>
    <w:p w14:paraId="1082301E" w14:textId="5EEA6E90" w:rsidR="00412A21" w:rsidRPr="00C8354A" w:rsidRDefault="00212545" w:rsidP="002E75A3">
      <w:pPr>
        <w:pStyle w:val="Level3Number"/>
      </w:pPr>
      <w:r w:rsidRPr="00C8354A">
        <w:t>A</w:t>
      </w:r>
      <w:r w:rsidR="00412A21" w:rsidRPr="00C8354A">
        <w:t>ny amount</w:t>
      </w:r>
      <w:r w:rsidR="00400B54">
        <w:t xml:space="preserve">s to </w:t>
      </w:r>
      <w:r w:rsidR="00412A21" w:rsidRPr="00C8354A">
        <w:t xml:space="preserve">recover underpayments or overdue </w:t>
      </w:r>
      <w:r w:rsidR="00906ABE" w:rsidRPr="00C8354A">
        <w:rPr>
          <w:b/>
        </w:rPr>
        <w:t>c</w:t>
      </w:r>
      <w:r w:rsidR="004153E1" w:rsidRPr="00C8354A">
        <w:rPr>
          <w:b/>
        </w:rPr>
        <w:t>harge</w:t>
      </w:r>
      <w:r w:rsidR="00412A21" w:rsidRPr="00C8354A">
        <w:rPr>
          <w:b/>
        </w:rPr>
        <w:t>s</w:t>
      </w:r>
      <w:r w:rsidR="00E52BCC">
        <w:rPr>
          <w:b/>
        </w:rPr>
        <w:t xml:space="preserve"> </w:t>
      </w:r>
      <w:r w:rsidR="00E52BCC">
        <w:t xml:space="preserve">in </w:t>
      </w:r>
      <w:r w:rsidR="00E52BCC" w:rsidRPr="00506F8D">
        <w:t xml:space="preserve">accordance with Clause </w:t>
      </w:r>
      <w:r w:rsidR="00506F8D" w:rsidRPr="00506F8D">
        <w:fldChar w:fldCharType="begin"/>
      </w:r>
      <w:r w:rsidR="00506F8D" w:rsidRPr="00506F8D">
        <w:instrText xml:space="preserve"> REF _Ref15331358 \r \h </w:instrText>
      </w:r>
      <w:r w:rsidR="00506F8D">
        <w:instrText xml:space="preserve"> \* MERGEFORMAT </w:instrText>
      </w:r>
      <w:r w:rsidR="00506F8D" w:rsidRPr="00506F8D">
        <w:fldChar w:fldCharType="separate"/>
      </w:r>
      <w:r w:rsidR="00506F8D" w:rsidRPr="00506F8D">
        <w:t>7</w:t>
      </w:r>
      <w:r w:rsidR="00506F8D" w:rsidRPr="00506F8D">
        <w:fldChar w:fldCharType="end"/>
      </w:r>
      <w:r w:rsidR="00593619" w:rsidRPr="00506F8D">
        <w:t>;</w:t>
      </w:r>
      <w:r w:rsidR="00412A21" w:rsidRPr="00C8354A">
        <w:t xml:space="preserve"> </w:t>
      </w:r>
    </w:p>
    <w:p w14:paraId="62962139" w14:textId="2C7D509A" w:rsidR="00412A21" w:rsidRPr="00C8354A" w:rsidRDefault="00212545" w:rsidP="002E75A3">
      <w:pPr>
        <w:pStyle w:val="Level3Number"/>
      </w:pPr>
      <w:r w:rsidRPr="00C8354A">
        <w:t>A</w:t>
      </w:r>
      <w:r w:rsidR="00412A21" w:rsidRPr="00C8354A">
        <w:t xml:space="preserve">ny reasonable and proper costs or </w:t>
      </w:r>
      <w:r w:rsidR="00906ABE" w:rsidRPr="00A52ACA">
        <w:t>c</w:t>
      </w:r>
      <w:r w:rsidR="004153E1" w:rsidRPr="00A52ACA">
        <w:t>harge</w:t>
      </w:r>
      <w:r w:rsidR="00412A21" w:rsidRPr="00A52ACA">
        <w:t>s</w:t>
      </w:r>
      <w:r w:rsidR="00412A21" w:rsidRPr="00C8354A">
        <w:t xml:space="preserve"> arising from loss or damage </w:t>
      </w:r>
      <w:r w:rsidR="00A52ACA">
        <w:t>suffer</w:t>
      </w:r>
      <w:r w:rsidR="00F72158">
        <w:t xml:space="preserve">ed by </w:t>
      </w:r>
      <w:r w:rsidR="00192FB0" w:rsidRPr="00AF19E7">
        <w:rPr>
          <w:b/>
          <w:bCs w:val="0"/>
        </w:rPr>
        <w:t>ESCo</w:t>
      </w:r>
      <w:r w:rsidR="00A52ACA">
        <w:t xml:space="preserve"> </w:t>
      </w:r>
      <w:r w:rsidR="00F72158">
        <w:t xml:space="preserve">as a result of the </w:t>
      </w:r>
      <w:r w:rsidR="00F72158">
        <w:rPr>
          <w:b/>
        </w:rPr>
        <w:t>customer’s</w:t>
      </w:r>
      <w:r w:rsidR="00F72158">
        <w:t xml:space="preserve"> breach of this</w:t>
      </w:r>
      <w:r w:rsidR="00412A21" w:rsidRPr="00C8354A">
        <w:t xml:space="preserve"> </w:t>
      </w:r>
      <w:r w:rsidR="0060430A">
        <w:rPr>
          <w:b/>
        </w:rPr>
        <w:t>contract</w:t>
      </w:r>
      <w:r w:rsidR="00593619">
        <w:t>;</w:t>
      </w:r>
    </w:p>
    <w:p w14:paraId="014E8C3C" w14:textId="7B10B183" w:rsidR="00412A21" w:rsidRPr="00C8354A" w:rsidRDefault="00212545" w:rsidP="002E75A3">
      <w:pPr>
        <w:pStyle w:val="Level3Number"/>
      </w:pPr>
      <w:r w:rsidRPr="00C8354A">
        <w:t>A</w:t>
      </w:r>
      <w:r w:rsidR="00412A21" w:rsidRPr="00C8354A">
        <w:t xml:space="preserve">ny other costs or </w:t>
      </w:r>
      <w:r w:rsidR="00906ABE" w:rsidRPr="00A52ACA">
        <w:t>c</w:t>
      </w:r>
      <w:r w:rsidR="004153E1" w:rsidRPr="00A52ACA">
        <w:t>harge</w:t>
      </w:r>
      <w:r w:rsidR="00412A21" w:rsidRPr="00A52ACA">
        <w:t>s</w:t>
      </w:r>
      <w:r w:rsidR="00412A21" w:rsidRPr="00C8354A">
        <w:t xml:space="preserve"> </w:t>
      </w:r>
      <w:r w:rsidR="00F72158">
        <w:t xml:space="preserve">properly </w:t>
      </w:r>
      <w:r w:rsidR="001B6D23" w:rsidRPr="00C8354A">
        <w:t>due under</w:t>
      </w:r>
      <w:r w:rsidR="00412A21" w:rsidRPr="00C8354A">
        <w:t xml:space="preserve"> this </w:t>
      </w:r>
      <w:r w:rsidR="0060430A">
        <w:rPr>
          <w:b/>
        </w:rPr>
        <w:t>contract</w:t>
      </w:r>
      <w:r w:rsidR="00593619">
        <w:t>;</w:t>
      </w:r>
    </w:p>
    <w:p w14:paraId="22AE0373" w14:textId="4E265AAC" w:rsidR="00412A21" w:rsidRDefault="00AE6774" w:rsidP="002E75A3">
      <w:pPr>
        <w:pStyle w:val="Level3Number"/>
      </w:pPr>
      <w:r>
        <w:t>A</w:t>
      </w:r>
      <w:r w:rsidR="00A52ACA">
        <w:t>ny</w:t>
      </w:r>
      <w:r w:rsidR="00412A21" w:rsidRPr="00C8354A">
        <w:t xml:space="preserve"> amounts </w:t>
      </w:r>
      <w:r w:rsidR="001B6D23" w:rsidRPr="00C8354A">
        <w:t>refunded</w:t>
      </w:r>
      <w:r w:rsidR="00412A21" w:rsidRPr="00C8354A">
        <w:t xml:space="preserve"> </w:t>
      </w:r>
      <w:r w:rsidR="001B6D23" w:rsidRPr="00C8354A">
        <w:t xml:space="preserve">or </w:t>
      </w:r>
      <w:r w:rsidR="000A3B1B">
        <w:t xml:space="preserve">any </w:t>
      </w:r>
      <w:r w:rsidR="000A3B1B">
        <w:rPr>
          <w:b/>
        </w:rPr>
        <w:t>service-failure payment</w:t>
      </w:r>
      <w:r w:rsidR="001B6D23" w:rsidRPr="00C8354A">
        <w:t xml:space="preserve"> paid </w:t>
      </w:r>
      <w:r w:rsidR="00412A21" w:rsidRPr="00C8354A">
        <w:t xml:space="preserve">following a </w:t>
      </w:r>
      <w:r w:rsidR="00906ABE" w:rsidRPr="00C8354A">
        <w:rPr>
          <w:b/>
        </w:rPr>
        <w:t>s</w:t>
      </w:r>
      <w:r w:rsidR="003012DE" w:rsidRPr="00C8354A">
        <w:rPr>
          <w:b/>
        </w:rPr>
        <w:t xml:space="preserve">ervice </w:t>
      </w:r>
      <w:r w:rsidR="00906ABE" w:rsidRPr="00C8354A">
        <w:rPr>
          <w:b/>
        </w:rPr>
        <w:t>f</w:t>
      </w:r>
      <w:r w:rsidR="003012DE" w:rsidRPr="00C8354A">
        <w:rPr>
          <w:b/>
        </w:rPr>
        <w:t>ailure</w:t>
      </w:r>
      <w:r w:rsidR="00906ABE" w:rsidRPr="00C8354A">
        <w:t>,</w:t>
      </w:r>
      <w:r w:rsidR="001B6D23" w:rsidRPr="00C8354A">
        <w:t xml:space="preserve"> set out in </w:t>
      </w:r>
      <w:r w:rsidR="00C44B1E" w:rsidRPr="00C8354A">
        <w:t>S</w:t>
      </w:r>
      <w:r w:rsidR="001B6D23" w:rsidRPr="00C8354A">
        <w:t>chedule 2</w:t>
      </w:r>
      <w:r w:rsidR="00593619">
        <w:t>;</w:t>
      </w:r>
    </w:p>
    <w:p w14:paraId="31646511" w14:textId="24FDC0AB" w:rsidR="00593619" w:rsidRPr="00C8354A" w:rsidRDefault="00593619" w:rsidP="002E75A3">
      <w:pPr>
        <w:pStyle w:val="Level3Number"/>
      </w:pPr>
      <w:r>
        <w:t xml:space="preserve">The balance of the </w:t>
      </w:r>
      <w:r>
        <w:rPr>
          <w:b/>
        </w:rPr>
        <w:t xml:space="preserve">customer’s </w:t>
      </w:r>
      <w:r>
        <w:t>account;</w:t>
      </w:r>
    </w:p>
    <w:p w14:paraId="40D83111" w14:textId="0536B9ED" w:rsidR="00AE6774" w:rsidRPr="00F72158" w:rsidRDefault="00F43CE2" w:rsidP="002E75A3">
      <w:pPr>
        <w:pStyle w:val="Level3Number"/>
      </w:pPr>
      <w:r>
        <w:t>On a [quarterly]/[</w:t>
      </w:r>
      <w:r w:rsidR="00350969">
        <w:t>bi-</w:t>
      </w:r>
      <w:r>
        <w:t xml:space="preserve">annual] basis, the </w:t>
      </w:r>
      <w:r>
        <w:rPr>
          <w:b/>
        </w:rPr>
        <w:t>billing information</w:t>
      </w:r>
      <w:r w:rsidR="00593619">
        <w:rPr>
          <w:b/>
        </w:rPr>
        <w:t>;</w:t>
      </w:r>
    </w:p>
    <w:p w14:paraId="56F99422" w14:textId="4E13617B" w:rsidR="00624435" w:rsidRPr="00334827" w:rsidRDefault="00F72158" w:rsidP="002E75A3">
      <w:pPr>
        <w:pStyle w:val="Level3Number"/>
      </w:pPr>
      <w:r>
        <w:t>[</w:t>
      </w:r>
      <w:r w:rsidRPr="002E75A3">
        <w:rPr>
          <w:i/>
        </w:rPr>
        <w:t>Drafting note: include any other relevant information</w:t>
      </w:r>
      <w:r w:rsidR="00F33D42">
        <w:rPr>
          <w:i/>
        </w:rPr>
        <w:t>.</w:t>
      </w:r>
      <w:r w:rsidR="00334827">
        <w:tab/>
      </w:r>
      <w:r w:rsidR="00334827">
        <w:br/>
      </w:r>
    </w:p>
    <w:p w14:paraId="083993B5" w14:textId="69F771F2" w:rsidR="00165FF7" w:rsidRDefault="00F43CE2" w:rsidP="00334827">
      <w:pPr>
        <w:pStyle w:val="Level2Number"/>
      </w:pPr>
      <w:r w:rsidRPr="00553311">
        <w:t xml:space="preserve">Where </w:t>
      </w:r>
      <w:r w:rsidR="00553311" w:rsidRPr="00553311">
        <w:t>the</w:t>
      </w:r>
      <w:r w:rsidR="00033AD7" w:rsidRPr="00553311">
        <w:t xml:space="preserve"> </w:t>
      </w:r>
      <w:r w:rsidR="004C5D08" w:rsidRPr="00553311">
        <w:rPr>
          <w:b/>
        </w:rPr>
        <w:t>heat bill</w:t>
      </w:r>
      <w:r w:rsidR="00412A21" w:rsidRPr="00553311">
        <w:t xml:space="preserve"> </w:t>
      </w:r>
      <w:r w:rsidR="007E037A" w:rsidRPr="00553311">
        <w:t xml:space="preserve">is </w:t>
      </w:r>
      <w:r w:rsidR="00412A21" w:rsidRPr="00553311">
        <w:t xml:space="preserve">based on an estimate of the </w:t>
      </w:r>
      <w:r w:rsidR="00906ABE" w:rsidRPr="00553311">
        <w:rPr>
          <w:b/>
        </w:rPr>
        <w:t>h</w:t>
      </w:r>
      <w:r w:rsidR="00FE2831" w:rsidRPr="00553311">
        <w:rPr>
          <w:b/>
        </w:rPr>
        <w:t xml:space="preserve">eat </w:t>
      </w:r>
      <w:r w:rsidR="00906ABE" w:rsidRPr="00553311">
        <w:rPr>
          <w:b/>
        </w:rPr>
        <w:t>s</w:t>
      </w:r>
      <w:r w:rsidR="00FE2831" w:rsidRPr="00553311">
        <w:rPr>
          <w:b/>
        </w:rPr>
        <w:t>upply</w:t>
      </w:r>
      <w:r w:rsidR="00412A21" w:rsidRPr="00553311">
        <w:t xml:space="preserve"> </w:t>
      </w:r>
      <w:r w:rsidR="00553311" w:rsidRPr="00553311">
        <w:t>delivered</w:t>
      </w:r>
      <w:r w:rsidR="00412A21" w:rsidRPr="00553311">
        <w:t xml:space="preserve">, </w:t>
      </w:r>
      <w:r w:rsidR="00192FB0" w:rsidRPr="00AF19E7">
        <w:rPr>
          <w:b/>
          <w:bCs w:val="0"/>
        </w:rPr>
        <w:t>ESCo</w:t>
      </w:r>
      <w:r w:rsidR="00553311" w:rsidRPr="00553311">
        <w:rPr>
          <w:b/>
        </w:rPr>
        <w:t xml:space="preserve"> </w:t>
      </w:r>
      <w:r w:rsidR="00553311" w:rsidRPr="00553311">
        <w:t>shall</w:t>
      </w:r>
      <w:r w:rsidR="00412A21" w:rsidRPr="00553311">
        <w:t xml:space="preserve"> </w:t>
      </w:r>
      <w:r w:rsidR="00F84EE8" w:rsidRPr="00553311">
        <w:t>make any necessary adjustments after</w:t>
      </w:r>
      <w:r w:rsidR="00412A21" w:rsidRPr="00553311">
        <w:t xml:space="preserve"> the </w:t>
      </w:r>
      <w:r w:rsidR="00033AD7" w:rsidRPr="00553311">
        <w:t xml:space="preserve">next </w:t>
      </w:r>
      <w:r w:rsidR="00E87235" w:rsidRPr="00553311">
        <w:t xml:space="preserve">accurate </w:t>
      </w:r>
      <w:r w:rsidR="00553311" w:rsidRPr="00553311">
        <w:rPr>
          <w:b/>
        </w:rPr>
        <w:t xml:space="preserve">heat </w:t>
      </w:r>
      <w:r w:rsidR="00906ABE" w:rsidRPr="00553311">
        <w:rPr>
          <w:b/>
        </w:rPr>
        <w:t>m</w:t>
      </w:r>
      <w:r w:rsidR="007870BA" w:rsidRPr="00553311">
        <w:rPr>
          <w:b/>
        </w:rPr>
        <w:t>eter</w:t>
      </w:r>
      <w:r w:rsidR="00412A21" w:rsidRPr="00553311">
        <w:t xml:space="preserve"> reading</w:t>
      </w:r>
      <w:r w:rsidR="00553311" w:rsidRPr="00553311">
        <w:t xml:space="preserve"> and shall debit or credit the </w:t>
      </w:r>
      <w:r w:rsidR="00553311" w:rsidRPr="00553311">
        <w:rPr>
          <w:b/>
        </w:rPr>
        <w:t>heat bill</w:t>
      </w:r>
      <w:r w:rsidR="00553311" w:rsidRPr="00553311">
        <w:t xml:space="preserve"> for the next </w:t>
      </w:r>
      <w:r w:rsidR="00553311" w:rsidRPr="00553311">
        <w:rPr>
          <w:b/>
        </w:rPr>
        <w:t>billing period</w:t>
      </w:r>
      <w:r w:rsidR="00553311" w:rsidRPr="00553311">
        <w:t>.</w:t>
      </w:r>
      <w:r w:rsidR="00F84EE8" w:rsidRPr="00553311">
        <w:t xml:space="preserve"> </w:t>
      </w:r>
    </w:p>
    <w:p w14:paraId="71288BF7" w14:textId="1F83B1B8" w:rsidR="000A200F" w:rsidRDefault="00AA547D" w:rsidP="00334827">
      <w:pPr>
        <w:pStyle w:val="Level2Number"/>
      </w:pPr>
      <w:r w:rsidRPr="00411423">
        <w:t xml:space="preserve">Where </w:t>
      </w:r>
      <w:r w:rsidR="00411423" w:rsidRPr="00411423">
        <w:t>there has been undercharging for the</w:t>
      </w:r>
      <w:r w:rsidRPr="00411423">
        <w:t xml:space="preserve"> </w:t>
      </w:r>
      <w:r w:rsidRPr="00411423">
        <w:rPr>
          <w:b/>
        </w:rPr>
        <w:t xml:space="preserve">heat supply </w:t>
      </w:r>
      <w:r w:rsidR="00411423" w:rsidRPr="00411423">
        <w:t>delivered</w:t>
      </w:r>
      <w:r w:rsidR="00F16F27" w:rsidRPr="00411423">
        <w:rPr>
          <w:b/>
        </w:rPr>
        <w:t xml:space="preserve">, </w:t>
      </w:r>
      <w:r w:rsidR="00192FB0" w:rsidRPr="00AF19E7">
        <w:rPr>
          <w:b/>
          <w:bCs w:val="0"/>
        </w:rPr>
        <w:t>ESCo</w:t>
      </w:r>
      <w:r w:rsidRPr="00411423">
        <w:t xml:space="preserve"> may issue a </w:t>
      </w:r>
      <w:r w:rsidRPr="00411423">
        <w:rPr>
          <w:b/>
        </w:rPr>
        <w:t>back-bill</w:t>
      </w:r>
      <w:r w:rsidR="00F16F27" w:rsidRPr="00411423">
        <w:rPr>
          <w:b/>
        </w:rPr>
        <w:t xml:space="preserve"> </w:t>
      </w:r>
      <w:r w:rsidR="00F16F27" w:rsidRPr="00411423">
        <w:t xml:space="preserve">or reconcile the undercharging by applying a debit on </w:t>
      </w:r>
      <w:r w:rsidR="00411423" w:rsidRPr="00411423">
        <w:t xml:space="preserve">the </w:t>
      </w:r>
      <w:r w:rsidR="00411423" w:rsidRPr="00411423">
        <w:rPr>
          <w:b/>
        </w:rPr>
        <w:t>customer’s</w:t>
      </w:r>
      <w:r w:rsidR="00F16F27" w:rsidRPr="00411423">
        <w:t xml:space="preserve"> account</w:t>
      </w:r>
      <w:r w:rsidR="00020948" w:rsidRPr="00411423">
        <w:t xml:space="preserve">. </w:t>
      </w:r>
      <w:r w:rsidR="00192FB0">
        <w:rPr>
          <w:b/>
        </w:rPr>
        <w:t>ESCo</w:t>
      </w:r>
      <w:r w:rsidR="00020948" w:rsidRPr="00411423">
        <w:t xml:space="preserve"> shall not</w:t>
      </w:r>
      <w:r w:rsidR="00411423" w:rsidRPr="00411423">
        <w:t xml:space="preserve"> be entitled to</w:t>
      </w:r>
      <w:r w:rsidR="00020948" w:rsidRPr="00411423">
        <w:t xml:space="preserve"> issue a </w:t>
      </w:r>
      <w:r w:rsidRPr="00411423">
        <w:rPr>
          <w:b/>
        </w:rPr>
        <w:t>back-bill</w:t>
      </w:r>
      <w:r w:rsidR="00020948" w:rsidRPr="00411423">
        <w:t xml:space="preserve"> or </w:t>
      </w:r>
      <w:r w:rsidR="00F16F27" w:rsidRPr="00411423">
        <w:t xml:space="preserve">reconcile the undercharging </w:t>
      </w:r>
      <w:r w:rsidR="00D83B37" w:rsidRPr="00411423">
        <w:t xml:space="preserve">where more than a year </w:t>
      </w:r>
      <w:r w:rsidR="00020948" w:rsidRPr="00411423">
        <w:t xml:space="preserve">has passed since the </w:t>
      </w:r>
      <w:r w:rsidR="00411423" w:rsidRPr="00411423">
        <w:rPr>
          <w:b/>
        </w:rPr>
        <w:t>billing period</w:t>
      </w:r>
      <w:r w:rsidR="00411423" w:rsidRPr="00411423">
        <w:t xml:space="preserve"> in which the </w:t>
      </w:r>
      <w:r w:rsidR="00D83B37" w:rsidRPr="00411423">
        <w:t>undercharging</w:t>
      </w:r>
      <w:r w:rsidR="00411423" w:rsidRPr="00411423">
        <w:t xml:space="preserve"> </w:t>
      </w:r>
      <w:r w:rsidR="00EB7A48" w:rsidRPr="00411423">
        <w:t>occurred</w:t>
      </w:r>
      <w:r w:rsidR="00D83B37" w:rsidRPr="00411423">
        <w:t xml:space="preserve">. </w:t>
      </w:r>
    </w:p>
    <w:p w14:paraId="11BA387A" w14:textId="2345FCD3" w:rsidR="00EB7A48" w:rsidRPr="000B1AA3" w:rsidRDefault="00EB7A48" w:rsidP="00334827">
      <w:pPr>
        <w:pStyle w:val="Level2Number"/>
      </w:pPr>
      <w:r>
        <w:t xml:space="preserve">The </w:t>
      </w:r>
      <w:r>
        <w:rPr>
          <w:b/>
        </w:rPr>
        <w:t xml:space="preserve">customer </w:t>
      </w:r>
      <w:r>
        <w:t xml:space="preserve">shall notify </w:t>
      </w:r>
      <w:r w:rsidR="00192FB0" w:rsidRPr="00AF19E7">
        <w:rPr>
          <w:b/>
          <w:bCs w:val="0"/>
        </w:rPr>
        <w:t>ESCo</w:t>
      </w:r>
      <w:r>
        <w:t xml:space="preserve"> as soon as reasonably practicable </w:t>
      </w:r>
      <w:r w:rsidR="00FA51C1">
        <w:t xml:space="preserve">(and in any event within [five (5)] </w:t>
      </w:r>
      <w:r w:rsidR="00FA51C1">
        <w:rPr>
          <w:b/>
        </w:rPr>
        <w:t xml:space="preserve">business </w:t>
      </w:r>
      <w:r w:rsidR="00FA51C1" w:rsidRPr="00FA51C1">
        <w:t>days</w:t>
      </w:r>
      <w:r w:rsidR="00FA51C1">
        <w:t xml:space="preserve">) </w:t>
      </w:r>
      <w:r w:rsidRPr="00FA51C1">
        <w:t>if</w:t>
      </w:r>
      <w:r>
        <w:t xml:space="preserve"> the </w:t>
      </w:r>
      <w:r>
        <w:rPr>
          <w:b/>
        </w:rPr>
        <w:t>customer</w:t>
      </w:r>
      <w:r>
        <w:t xml:space="preserve"> disputes an [estimated] </w:t>
      </w:r>
      <w:r>
        <w:rPr>
          <w:b/>
        </w:rPr>
        <w:t>heat bill</w:t>
      </w:r>
      <w:r>
        <w:t xml:space="preserve"> </w:t>
      </w:r>
      <w:r>
        <w:rPr>
          <w:i/>
          <w:iCs/>
        </w:rPr>
        <w:t xml:space="preserve">[drafting note: </w:t>
      </w:r>
      <w:r w:rsidR="00EC49AE">
        <w:rPr>
          <w:i/>
          <w:iCs/>
        </w:rPr>
        <w:t>the customer</w:t>
      </w:r>
      <w:r>
        <w:rPr>
          <w:i/>
          <w:iCs/>
        </w:rPr>
        <w:t xml:space="preserve"> may wish to limit heat bill disputes only </w:t>
      </w:r>
      <w:r w:rsidR="00FA51C1">
        <w:rPr>
          <w:i/>
          <w:iCs/>
        </w:rPr>
        <w:t xml:space="preserve">to </w:t>
      </w:r>
      <w:r>
        <w:rPr>
          <w:i/>
          <w:iCs/>
        </w:rPr>
        <w:t xml:space="preserve">circumstances where </w:t>
      </w:r>
      <w:r w:rsidR="00FA51C1">
        <w:rPr>
          <w:i/>
          <w:iCs/>
        </w:rPr>
        <w:t>the bill is derived from an estimate]</w:t>
      </w:r>
    </w:p>
    <w:p w14:paraId="4F00FFD8" w14:textId="682B16E2" w:rsidR="000B1AA3" w:rsidRDefault="000B1AA3" w:rsidP="00334827">
      <w:pPr>
        <w:pStyle w:val="Level2Number"/>
      </w:pPr>
      <w:r>
        <w:t xml:space="preserve">If </w:t>
      </w:r>
      <w:r w:rsidR="0045313C">
        <w:rPr>
          <w:b/>
        </w:rPr>
        <w:t>the customer</w:t>
      </w:r>
      <w:r>
        <w:t xml:space="preserve"> </w:t>
      </w:r>
      <w:r w:rsidR="0045313C">
        <w:t>has</w:t>
      </w:r>
      <w:r>
        <w:t xml:space="preserve"> not signed a contract with </w:t>
      </w:r>
      <w:r w:rsidR="0045313C">
        <w:rPr>
          <w:b/>
        </w:rPr>
        <w:t>ESCo</w:t>
      </w:r>
      <w:r>
        <w:t xml:space="preserve"> or if the </w:t>
      </w:r>
      <w:r w:rsidRPr="00843F32">
        <w:rPr>
          <w:b/>
        </w:rPr>
        <w:t>contract</w:t>
      </w:r>
      <w:r>
        <w:t xml:space="preserve"> that </w:t>
      </w:r>
      <w:r w:rsidR="0045313C">
        <w:rPr>
          <w:b/>
        </w:rPr>
        <w:t>the customer</w:t>
      </w:r>
      <w:r>
        <w:t xml:space="preserve"> </w:t>
      </w:r>
      <w:r w:rsidR="0045313C">
        <w:t>has</w:t>
      </w:r>
      <w:r>
        <w:t xml:space="preserve"> signed has ended but </w:t>
      </w:r>
      <w:r w:rsidR="0045313C">
        <w:rPr>
          <w:b/>
        </w:rPr>
        <w:t>the customer</w:t>
      </w:r>
      <w:r>
        <w:t xml:space="preserve"> </w:t>
      </w:r>
      <w:r w:rsidR="0045313C">
        <w:t>is</w:t>
      </w:r>
      <w:r>
        <w:t xml:space="preserve"> using the </w:t>
      </w:r>
      <w:r w:rsidRPr="00843F32">
        <w:rPr>
          <w:b/>
        </w:rPr>
        <w:t>heat supply</w:t>
      </w:r>
      <w:r>
        <w:t xml:space="preserve"> (for example where </w:t>
      </w:r>
      <w:r w:rsidR="0045313C">
        <w:rPr>
          <w:b/>
        </w:rPr>
        <w:t>it</w:t>
      </w:r>
      <w:r>
        <w:t xml:space="preserve"> </w:t>
      </w:r>
      <w:r w:rsidR="0045313C">
        <w:t>has</w:t>
      </w:r>
      <w:r>
        <w:t xml:space="preserve"> moved into a property where </w:t>
      </w:r>
      <w:r w:rsidR="0045313C">
        <w:rPr>
          <w:b/>
        </w:rPr>
        <w:t>ESCo</w:t>
      </w:r>
      <w:r>
        <w:t xml:space="preserve"> already provide</w:t>
      </w:r>
      <w:r w:rsidR="0045313C">
        <w:t>s</w:t>
      </w:r>
      <w:r>
        <w:t xml:space="preserve"> the </w:t>
      </w:r>
      <w:r w:rsidRPr="00843F32">
        <w:rPr>
          <w:b/>
        </w:rPr>
        <w:t>heat</w:t>
      </w:r>
      <w:r>
        <w:t xml:space="preserve"> </w:t>
      </w:r>
      <w:r w:rsidRPr="00843F32">
        <w:rPr>
          <w:b/>
        </w:rPr>
        <w:t>supply</w:t>
      </w:r>
      <w:r>
        <w:t xml:space="preserve">), </w:t>
      </w:r>
      <w:r w:rsidR="0045313C">
        <w:rPr>
          <w:b/>
        </w:rPr>
        <w:t>the customer</w:t>
      </w:r>
      <w:r>
        <w:t xml:space="preserve"> will be deemed to have agreed to have accepted the</w:t>
      </w:r>
      <w:r w:rsidR="0045313C">
        <w:t xml:space="preserve">se </w:t>
      </w:r>
      <w:r w:rsidRPr="00843F32">
        <w:rPr>
          <w:b/>
        </w:rPr>
        <w:t>terms and conditions of supply</w:t>
      </w:r>
      <w:r w:rsidR="00955F0D">
        <w:rPr>
          <w:b/>
        </w:rPr>
        <w:t>.</w:t>
      </w:r>
    </w:p>
    <w:p w14:paraId="08AC314C" w14:textId="1749C4B6" w:rsidR="00BE52A4" w:rsidRPr="00BE52A4" w:rsidRDefault="00F37929" w:rsidP="00334827">
      <w:pPr>
        <w:pStyle w:val="Level1Heading"/>
        <w:rPr>
          <w:caps/>
        </w:rPr>
      </w:pPr>
      <w:bookmarkStart w:id="12" w:name="_Ref449441031"/>
      <w:r>
        <w:t>Pay</w:t>
      </w:r>
      <w:r w:rsidR="00411423">
        <w:t>ment</w:t>
      </w:r>
    </w:p>
    <w:p w14:paraId="652A249D" w14:textId="17075130" w:rsidR="00BE52A4" w:rsidRDefault="00411423" w:rsidP="004B1F0B">
      <w:pPr>
        <w:pStyle w:val="Level2Number"/>
      </w:pPr>
      <w:r>
        <w:t xml:space="preserve">The </w:t>
      </w:r>
      <w:r>
        <w:rPr>
          <w:b/>
        </w:rPr>
        <w:t>customer</w:t>
      </w:r>
      <w:r w:rsidR="008649C9" w:rsidRPr="008649C9">
        <w:t xml:space="preserve"> must pay the amount set out in </w:t>
      </w:r>
      <w:r w:rsidR="0084177B">
        <w:t>the</w:t>
      </w:r>
      <w:r w:rsidR="008649C9" w:rsidRPr="008649C9">
        <w:t xml:space="preserve"> </w:t>
      </w:r>
      <w:r w:rsidR="008649C9" w:rsidRPr="00D84F22">
        <w:rPr>
          <w:b/>
        </w:rPr>
        <w:t>heat bill</w:t>
      </w:r>
      <w:r w:rsidR="008649C9" w:rsidRPr="008649C9">
        <w:t xml:space="preserve"> within [</w:t>
      </w:r>
      <w:r w:rsidR="00EC49AE">
        <w:t>twenty</w:t>
      </w:r>
      <w:r w:rsidR="00611BAC">
        <w:t xml:space="preserve"> one</w:t>
      </w:r>
      <w:r w:rsidR="008649C9" w:rsidRPr="008649C9">
        <w:t xml:space="preserve"> (</w:t>
      </w:r>
      <w:r w:rsidR="00611BAC">
        <w:t>21</w:t>
      </w:r>
      <w:r w:rsidR="008649C9" w:rsidRPr="008649C9">
        <w:t xml:space="preserve">)] days from the date of </w:t>
      </w:r>
      <w:r w:rsidR="0084177B">
        <w:t>the</w:t>
      </w:r>
      <w:r w:rsidR="008649C9" w:rsidRPr="008649C9">
        <w:t xml:space="preserve"> </w:t>
      </w:r>
      <w:r w:rsidR="008649C9" w:rsidRPr="00D84F22">
        <w:rPr>
          <w:b/>
        </w:rPr>
        <w:t>heat bill</w:t>
      </w:r>
      <w:r w:rsidR="00562450">
        <w:rPr>
          <w:b/>
        </w:rPr>
        <w:t xml:space="preserve"> </w:t>
      </w:r>
      <w:r w:rsidR="00562450">
        <w:t>(the “</w:t>
      </w:r>
      <w:r w:rsidR="00562450">
        <w:rPr>
          <w:b/>
        </w:rPr>
        <w:t>due date</w:t>
      </w:r>
      <w:r w:rsidR="00562450">
        <w:t>”)</w:t>
      </w:r>
      <w:r w:rsidR="008649C9" w:rsidRPr="00D84F22">
        <w:rPr>
          <w:b/>
        </w:rPr>
        <w:t>.</w:t>
      </w:r>
      <w:r w:rsidR="008649C9" w:rsidRPr="00D84F22">
        <w:t xml:space="preserve"> </w:t>
      </w:r>
    </w:p>
    <w:p w14:paraId="72F73B34" w14:textId="425C7B6D" w:rsidR="00BE52A4" w:rsidRPr="00C8354A" w:rsidRDefault="0084177B" w:rsidP="005A6E6F">
      <w:pPr>
        <w:pStyle w:val="Level2Number"/>
      </w:pPr>
      <w:r>
        <w:t xml:space="preserve">The </w:t>
      </w:r>
      <w:r>
        <w:rPr>
          <w:b/>
        </w:rPr>
        <w:t xml:space="preserve">customer </w:t>
      </w:r>
      <w:r>
        <w:t>shall</w:t>
      </w:r>
      <w:r w:rsidR="00BE52A4" w:rsidRPr="00C8354A">
        <w:t xml:space="preserve"> be </w:t>
      </w:r>
      <w:r w:rsidR="00BE52A4" w:rsidRPr="005A6E6F">
        <w:t>responsible</w:t>
      </w:r>
      <w:r w:rsidR="00BE52A4" w:rsidRPr="00C8354A">
        <w:t xml:space="preserve"> for paying the </w:t>
      </w:r>
      <w:r w:rsidR="00BE52A4" w:rsidRPr="00C8354A">
        <w:rPr>
          <w:b/>
        </w:rPr>
        <w:t>charges</w:t>
      </w:r>
      <w:r w:rsidR="00BE52A4" w:rsidRPr="00C8354A">
        <w:t xml:space="preserve"> for the </w:t>
      </w:r>
      <w:r w:rsidR="00BE52A4" w:rsidRPr="00C8354A">
        <w:rPr>
          <w:b/>
        </w:rPr>
        <w:t>heat supply</w:t>
      </w:r>
      <w:r w:rsidR="00BE52A4" w:rsidRPr="00C8354A">
        <w:t xml:space="preserve"> until:</w:t>
      </w:r>
    </w:p>
    <w:p w14:paraId="11A721F8" w14:textId="0A08B78D" w:rsidR="00BE52A4" w:rsidRPr="00506F8D" w:rsidRDefault="0084177B" w:rsidP="002E75A3">
      <w:pPr>
        <w:pStyle w:val="Level3Number"/>
      </w:pPr>
      <w:r>
        <w:t>termination of</w:t>
      </w:r>
      <w:r w:rsidR="00BE52A4" w:rsidRPr="00C8354A">
        <w:t xml:space="preserve"> this </w:t>
      </w:r>
      <w:r w:rsidR="00BE52A4">
        <w:rPr>
          <w:b/>
        </w:rPr>
        <w:t>contract</w:t>
      </w:r>
      <w:r w:rsidR="00BE52A4" w:rsidRPr="00C8354A">
        <w:t xml:space="preserve"> </w:t>
      </w:r>
      <w:r w:rsidRPr="00506F8D">
        <w:t xml:space="preserve">pursuant to </w:t>
      </w:r>
      <w:r w:rsidR="00BE52A4" w:rsidRPr="00506F8D">
        <w:t xml:space="preserve">Clause </w:t>
      </w:r>
      <w:r w:rsidR="00506F8D" w:rsidRPr="00506F8D">
        <w:fldChar w:fldCharType="begin"/>
      </w:r>
      <w:r w:rsidR="00506F8D" w:rsidRPr="00506F8D">
        <w:instrText xml:space="preserve"> REF _Ref15331377 \r \h </w:instrText>
      </w:r>
      <w:r w:rsidR="00506F8D">
        <w:instrText xml:space="preserve"> \* MERGEFORMAT </w:instrText>
      </w:r>
      <w:r w:rsidR="00506F8D" w:rsidRPr="00506F8D">
        <w:fldChar w:fldCharType="separate"/>
      </w:r>
      <w:r w:rsidR="00506F8D" w:rsidRPr="00506F8D">
        <w:t>11</w:t>
      </w:r>
      <w:r w:rsidR="00506F8D" w:rsidRPr="00506F8D">
        <w:fldChar w:fldCharType="end"/>
      </w:r>
      <w:r w:rsidR="00BE52A4" w:rsidRPr="00506F8D">
        <w:t xml:space="preserve">; or </w:t>
      </w:r>
    </w:p>
    <w:p w14:paraId="435E90CB" w14:textId="0B7642D0" w:rsidR="00BE52A4" w:rsidRPr="00506F8D" w:rsidRDefault="00BE52A4" w:rsidP="004B1F0B">
      <w:pPr>
        <w:pStyle w:val="Level3Number"/>
        <w:spacing w:after="120"/>
      </w:pPr>
      <w:r w:rsidRPr="00506F8D">
        <w:t>suspen</w:t>
      </w:r>
      <w:r w:rsidR="0084177B" w:rsidRPr="00506F8D">
        <w:t xml:space="preserve">sion of </w:t>
      </w:r>
      <w:r w:rsidRPr="00506F8D">
        <w:t xml:space="preserve">this </w:t>
      </w:r>
      <w:r w:rsidRPr="00506F8D">
        <w:rPr>
          <w:b/>
        </w:rPr>
        <w:t>contract</w:t>
      </w:r>
      <w:r w:rsidRPr="00506F8D">
        <w:t xml:space="preserve"> </w:t>
      </w:r>
      <w:r w:rsidR="0084177B" w:rsidRPr="00506F8D">
        <w:t>pursuant to</w:t>
      </w:r>
      <w:r w:rsidRPr="00506F8D">
        <w:t xml:space="preserve"> Clause </w:t>
      </w:r>
      <w:r w:rsidR="00506F8D" w:rsidRPr="00506F8D">
        <w:fldChar w:fldCharType="begin"/>
      </w:r>
      <w:r w:rsidR="00506F8D" w:rsidRPr="00506F8D">
        <w:instrText xml:space="preserve"> REF _Ref15331411 \r \h </w:instrText>
      </w:r>
      <w:r w:rsidR="00506F8D">
        <w:instrText xml:space="preserve"> \* MERGEFORMAT </w:instrText>
      </w:r>
      <w:r w:rsidR="00506F8D" w:rsidRPr="00506F8D">
        <w:fldChar w:fldCharType="separate"/>
      </w:r>
      <w:r w:rsidR="00506F8D" w:rsidRPr="00506F8D">
        <w:t>7a</w:t>
      </w:r>
      <w:r w:rsidR="00506F8D" w:rsidRPr="00506F8D">
        <w:fldChar w:fldCharType="end"/>
      </w:r>
      <w:r w:rsidR="00506F8D" w:rsidRPr="00506F8D">
        <w:t>.</w:t>
      </w:r>
    </w:p>
    <w:p w14:paraId="0E270CB9" w14:textId="22D7A290" w:rsidR="00BE52A4" w:rsidRPr="00C8354A" w:rsidRDefault="006F5931" w:rsidP="005A6E6F">
      <w:pPr>
        <w:pStyle w:val="Level2Number"/>
      </w:pPr>
      <w:r>
        <w:lastRenderedPageBreak/>
        <w:t xml:space="preserve">Where the </w:t>
      </w:r>
      <w:r>
        <w:rPr>
          <w:b/>
        </w:rPr>
        <w:t xml:space="preserve">contract </w:t>
      </w:r>
      <w:r>
        <w:t xml:space="preserve">has not </w:t>
      </w:r>
      <w:r w:rsidRPr="005A6E6F">
        <w:t>been</w:t>
      </w:r>
      <w:r>
        <w:t xml:space="preserve"> terminated,</w:t>
      </w:r>
      <w:r w:rsidR="00BE52A4" w:rsidRPr="00C8354A">
        <w:t xml:space="preserve"> responsib</w:t>
      </w:r>
      <w:r w:rsidR="00353BA1">
        <w:t>ility</w:t>
      </w:r>
      <w:r w:rsidR="00BE52A4" w:rsidRPr="00C8354A">
        <w:t xml:space="preserve"> for paying the </w:t>
      </w:r>
      <w:r w:rsidR="00BE52A4" w:rsidRPr="00C8354A">
        <w:rPr>
          <w:b/>
        </w:rPr>
        <w:t>charges</w:t>
      </w:r>
      <w:r w:rsidR="00BE52A4" w:rsidRPr="00C8354A">
        <w:t xml:space="preserve"> </w:t>
      </w:r>
      <w:r w:rsidR="00353BA1">
        <w:t xml:space="preserve">shall continue </w:t>
      </w:r>
      <w:r>
        <w:t>n</w:t>
      </w:r>
      <w:r w:rsidR="001262AD">
        <w:t>otwithstanding that:</w:t>
      </w:r>
    </w:p>
    <w:p w14:paraId="5CF2984A" w14:textId="003F1669" w:rsidR="00BE52A4" w:rsidRPr="00C8354A" w:rsidRDefault="00BE52A4" w:rsidP="002E75A3">
      <w:pPr>
        <w:pStyle w:val="Level3Number"/>
      </w:pPr>
      <w:r w:rsidRPr="00C8354A">
        <w:rPr>
          <w:b/>
        </w:rPr>
        <w:t>heat supply</w:t>
      </w:r>
      <w:r w:rsidRPr="00C8354A">
        <w:t xml:space="preserve"> </w:t>
      </w:r>
      <w:r w:rsidR="001262AD">
        <w:t xml:space="preserve">is </w:t>
      </w:r>
      <w:r w:rsidR="006F5931">
        <w:t>consumed</w:t>
      </w:r>
      <w:r w:rsidR="001262AD">
        <w:t xml:space="preserve"> at the </w:t>
      </w:r>
      <w:r w:rsidR="001262AD">
        <w:rPr>
          <w:b/>
        </w:rPr>
        <w:t>premises</w:t>
      </w:r>
      <w:r w:rsidR="001262AD">
        <w:t xml:space="preserve"> without the </w:t>
      </w:r>
      <w:r w:rsidR="001262AD">
        <w:rPr>
          <w:b/>
        </w:rPr>
        <w:t>customer’s</w:t>
      </w:r>
      <w:r w:rsidRPr="00C8354A">
        <w:t xml:space="preserve"> permission; or</w:t>
      </w:r>
    </w:p>
    <w:p w14:paraId="61C92F8A" w14:textId="2F78878C" w:rsidR="00BE52A4" w:rsidRDefault="001262AD" w:rsidP="004B1F0B">
      <w:pPr>
        <w:pStyle w:val="Level3Number"/>
        <w:spacing w:after="120"/>
      </w:pPr>
      <w:r>
        <w:t xml:space="preserve">the </w:t>
      </w:r>
      <w:r>
        <w:rPr>
          <w:b/>
        </w:rPr>
        <w:t>customer</w:t>
      </w:r>
      <w:r w:rsidR="00BE52A4" w:rsidRPr="00C8354A">
        <w:t xml:space="preserve"> do</w:t>
      </w:r>
      <w:r>
        <w:t>es</w:t>
      </w:r>
      <w:r w:rsidR="00BE52A4" w:rsidRPr="00C8354A">
        <w:t xml:space="preserve"> not </w:t>
      </w:r>
      <w:r>
        <w:t>consume the</w:t>
      </w:r>
      <w:r w:rsidR="00BE52A4" w:rsidRPr="00C8354A">
        <w:t xml:space="preserve"> </w:t>
      </w:r>
      <w:r w:rsidR="00BE52A4" w:rsidRPr="00C8354A">
        <w:rPr>
          <w:b/>
        </w:rPr>
        <w:t>heat supply</w:t>
      </w:r>
      <w:r w:rsidR="00BE52A4" w:rsidRPr="00C8354A">
        <w:t xml:space="preserve"> </w:t>
      </w:r>
      <w:r>
        <w:t xml:space="preserve">delivered to the </w:t>
      </w:r>
      <w:r>
        <w:rPr>
          <w:b/>
        </w:rPr>
        <w:t>point</w:t>
      </w:r>
      <w:r w:rsidR="006F5931">
        <w:rPr>
          <w:b/>
        </w:rPr>
        <w:t xml:space="preserve"> of connection</w:t>
      </w:r>
      <w:r>
        <w:rPr>
          <w:b/>
        </w:rPr>
        <w:t xml:space="preserve"> </w:t>
      </w:r>
      <w:r w:rsidR="00BE52A4" w:rsidRPr="00C8354A">
        <w:t>(</w:t>
      </w:r>
      <w:r>
        <w:t xml:space="preserve">in which case the </w:t>
      </w:r>
      <w:r>
        <w:rPr>
          <w:b/>
        </w:rPr>
        <w:t xml:space="preserve">standing charge </w:t>
      </w:r>
      <w:r w:rsidR="006F5931">
        <w:t>only</w:t>
      </w:r>
      <w:r>
        <w:t xml:space="preserve"> </w:t>
      </w:r>
      <w:r w:rsidR="006F5931">
        <w:t>s</w:t>
      </w:r>
      <w:r>
        <w:t xml:space="preserve">hall be due). </w:t>
      </w:r>
      <w:r w:rsidR="00BE52A4" w:rsidRPr="00C8354A">
        <w:t xml:space="preserve"> </w:t>
      </w:r>
    </w:p>
    <w:p w14:paraId="01964CC4" w14:textId="744F2703" w:rsidR="00BE52A4" w:rsidRDefault="006F5931" w:rsidP="005A6E6F">
      <w:pPr>
        <w:pStyle w:val="Level2Number"/>
      </w:pPr>
      <w:r>
        <w:t xml:space="preserve">The </w:t>
      </w:r>
      <w:r>
        <w:rPr>
          <w:b/>
        </w:rPr>
        <w:t xml:space="preserve">customer </w:t>
      </w:r>
      <w:r>
        <w:t xml:space="preserve">shall </w:t>
      </w:r>
      <w:r w:rsidRPr="005A6E6F">
        <w:t>remain</w:t>
      </w:r>
      <w:r>
        <w:t xml:space="preserve"> liable</w:t>
      </w:r>
      <w:r w:rsidR="00BE52A4" w:rsidRPr="00C8354A">
        <w:t xml:space="preserve"> to pay </w:t>
      </w:r>
      <w:r w:rsidR="00BE52A4" w:rsidRPr="00110468">
        <w:rPr>
          <w:b/>
        </w:rPr>
        <w:t>charges</w:t>
      </w:r>
      <w:r w:rsidR="00BE52A4" w:rsidRPr="00C8354A">
        <w:t xml:space="preserve"> </w:t>
      </w:r>
      <w:r>
        <w:t>where</w:t>
      </w:r>
      <w:r w:rsidR="00BE52A4" w:rsidRPr="00C8354A">
        <w:t xml:space="preserve"> the </w:t>
      </w:r>
      <w:r w:rsidR="00BE52A4" w:rsidRPr="00110468">
        <w:rPr>
          <w:b/>
        </w:rPr>
        <w:t>heat supply</w:t>
      </w:r>
      <w:r w:rsidR="00BE52A4" w:rsidRPr="00C8354A">
        <w:t xml:space="preserve"> to </w:t>
      </w:r>
      <w:r w:rsidR="007176DF">
        <w:t xml:space="preserve">the </w:t>
      </w:r>
      <w:r>
        <w:rPr>
          <w:b/>
        </w:rPr>
        <w:t>point of connection</w:t>
      </w:r>
      <w:r w:rsidR="00BE52A4" w:rsidRPr="00C8354A">
        <w:t xml:space="preserve"> is interrupted or unavailable. </w:t>
      </w:r>
      <w:r w:rsidR="00EC49AE">
        <w:t>I</w:t>
      </w:r>
      <w:r w:rsidR="00BE52A4" w:rsidRPr="00C8354A">
        <w:t xml:space="preserve">f the interruption or unavailability is due to a </w:t>
      </w:r>
      <w:r w:rsidR="00BE52A4" w:rsidRPr="00110468">
        <w:rPr>
          <w:b/>
        </w:rPr>
        <w:t>service failure</w:t>
      </w:r>
      <w:r w:rsidR="00BE52A4" w:rsidRPr="00C8354A">
        <w:t xml:space="preserve">, </w:t>
      </w:r>
      <w:r>
        <w:t xml:space="preserve">the </w:t>
      </w:r>
      <w:r>
        <w:rPr>
          <w:b/>
        </w:rPr>
        <w:t>customer</w:t>
      </w:r>
      <w:r w:rsidR="00BE52A4" w:rsidRPr="00C8354A">
        <w:t xml:space="preserve"> </w:t>
      </w:r>
      <w:r>
        <w:t>shall</w:t>
      </w:r>
      <w:r w:rsidR="00BE52A4" w:rsidRPr="00C8354A">
        <w:t xml:space="preserve"> be entitled to a </w:t>
      </w:r>
      <w:r w:rsidR="00BE52A4" w:rsidRPr="00110468">
        <w:rPr>
          <w:b/>
        </w:rPr>
        <w:t>service-failure payment</w:t>
      </w:r>
      <w:r w:rsidR="00BE52A4" w:rsidRPr="00C8354A">
        <w:t xml:space="preserve"> as set out </w:t>
      </w:r>
      <w:r>
        <w:t>under</w:t>
      </w:r>
      <w:r w:rsidR="00BE52A4" w:rsidRPr="00C8354A">
        <w:t xml:space="preserve"> Schedule 2.</w:t>
      </w:r>
    </w:p>
    <w:p w14:paraId="604033FD" w14:textId="57152504" w:rsidR="00BE52A4" w:rsidRPr="00667889" w:rsidRDefault="00AF1EDD" w:rsidP="005A6E6F">
      <w:pPr>
        <w:pStyle w:val="Level2Number"/>
      </w:pPr>
      <w:r>
        <w:t xml:space="preserve">If the </w:t>
      </w:r>
      <w:r>
        <w:rPr>
          <w:b/>
        </w:rPr>
        <w:t>customer</w:t>
      </w:r>
      <w:r>
        <w:t xml:space="preserve"> fails to pay the </w:t>
      </w:r>
      <w:r w:rsidR="00562450">
        <w:rPr>
          <w:b/>
        </w:rPr>
        <w:t>charges</w:t>
      </w:r>
      <w:r w:rsidR="00562450" w:rsidRPr="00562450">
        <w:t xml:space="preserve"> </w:t>
      </w:r>
      <w:r w:rsidR="00562450">
        <w:t xml:space="preserve">by the </w:t>
      </w:r>
      <w:r w:rsidR="00562450">
        <w:rPr>
          <w:b/>
        </w:rPr>
        <w:t>due date</w:t>
      </w:r>
      <w:r w:rsidR="00562450">
        <w:t xml:space="preserve">, </w:t>
      </w:r>
      <w:r w:rsidR="00192FB0" w:rsidRPr="00AF19E7">
        <w:rPr>
          <w:b/>
          <w:bCs w:val="0"/>
        </w:rPr>
        <w:t>ESCo</w:t>
      </w:r>
      <w:r w:rsidR="00562450">
        <w:t xml:space="preserve"> reserves the right to charge interest at a rate of [</w:t>
      </w:r>
      <w:r w:rsidR="00667889">
        <w:rPr>
          <w:i/>
          <w:iCs/>
        </w:rPr>
        <w:t>drafting note: insert relevant rate</w:t>
      </w:r>
      <w:r w:rsidR="00562450">
        <w:t xml:space="preserve"> ] </w:t>
      </w:r>
      <w:r w:rsidR="00667889">
        <w:t xml:space="preserve">per annum. </w:t>
      </w:r>
    </w:p>
    <w:p w14:paraId="65C04D33" w14:textId="3B413047" w:rsidR="00FD6864" w:rsidRPr="00C8354A" w:rsidRDefault="00FD6864" w:rsidP="005A6E6F">
      <w:pPr>
        <w:pStyle w:val="Level1Heading"/>
      </w:pPr>
      <w:r w:rsidRPr="00C8354A">
        <w:t>M</w:t>
      </w:r>
      <w:r w:rsidR="001369BC" w:rsidRPr="00C8354A">
        <w:t xml:space="preserve">eter </w:t>
      </w:r>
      <w:r w:rsidR="001369BC" w:rsidRPr="005A6E6F">
        <w:t>readings</w:t>
      </w:r>
      <w:bookmarkEnd w:id="12"/>
    </w:p>
    <w:p w14:paraId="1D5E8E72" w14:textId="6AF7789C" w:rsidR="00FD6864" w:rsidRPr="00C8354A" w:rsidRDefault="00667889" w:rsidP="005A6E6F">
      <w:pPr>
        <w:pStyle w:val="Level2Number"/>
      </w:pPr>
      <w:bookmarkStart w:id="13" w:name="_Ref423440871"/>
      <w:r>
        <w:t>The</w:t>
      </w:r>
      <w:r w:rsidR="00922800" w:rsidRPr="00C8354A">
        <w:t xml:space="preserve"> </w:t>
      </w:r>
      <w:r w:rsidR="004C5D08">
        <w:rPr>
          <w:b/>
        </w:rPr>
        <w:t>heat bill</w:t>
      </w:r>
      <w:r w:rsidR="00FD6864" w:rsidRPr="00C8354A">
        <w:t xml:space="preserve"> </w:t>
      </w:r>
      <w:r>
        <w:t>shall</w:t>
      </w:r>
      <w:r w:rsidR="00FD6864" w:rsidRPr="00C8354A">
        <w:t xml:space="preserve"> show </w:t>
      </w:r>
      <w:r w:rsidR="00F81056" w:rsidRPr="00C8354A">
        <w:t>the amount</w:t>
      </w:r>
      <w:r w:rsidR="00FD6864" w:rsidRPr="00C8354A">
        <w:t xml:space="preserve"> of </w:t>
      </w:r>
      <w:r w:rsidR="00E310B9" w:rsidRPr="00C8354A">
        <w:rPr>
          <w:b/>
        </w:rPr>
        <w:t>h</w:t>
      </w:r>
      <w:r w:rsidR="00FE2831" w:rsidRPr="00C8354A">
        <w:rPr>
          <w:b/>
        </w:rPr>
        <w:t xml:space="preserve">eat </w:t>
      </w:r>
      <w:r w:rsidR="00E310B9" w:rsidRPr="00C8354A">
        <w:rPr>
          <w:b/>
        </w:rPr>
        <w:t>s</w:t>
      </w:r>
      <w:r w:rsidR="00FE2831" w:rsidRPr="00C8354A">
        <w:rPr>
          <w:b/>
        </w:rPr>
        <w:t>upply</w:t>
      </w:r>
      <w:r w:rsidR="00FD6864" w:rsidRPr="00C8354A">
        <w:t xml:space="preserve"> </w:t>
      </w:r>
      <w:r>
        <w:t xml:space="preserve">delivered to the </w:t>
      </w:r>
      <w:r>
        <w:rPr>
          <w:b/>
        </w:rPr>
        <w:t>point of connection</w:t>
      </w:r>
      <w:r w:rsidR="00483084">
        <w:t xml:space="preserve">, which </w:t>
      </w:r>
      <w:r>
        <w:t>shall be</w:t>
      </w:r>
      <w:r w:rsidR="00483084">
        <w:t xml:space="preserve"> </w:t>
      </w:r>
      <w:r w:rsidR="00483084" w:rsidRPr="005A6E6F">
        <w:t>record</w:t>
      </w:r>
      <w:r w:rsidRPr="005A6E6F">
        <w:t>ed</w:t>
      </w:r>
      <w:r w:rsidR="00483084">
        <w:t xml:space="preserve"> </w:t>
      </w:r>
      <w:r>
        <w:t>by the</w:t>
      </w:r>
      <w:r w:rsidR="00483084">
        <w:t xml:space="preserve"> </w:t>
      </w:r>
      <w:r w:rsidR="00483084">
        <w:rPr>
          <w:b/>
        </w:rPr>
        <w:t xml:space="preserve">heat meter </w:t>
      </w:r>
      <w:r>
        <w:t>and the</w:t>
      </w:r>
      <w:r w:rsidR="00FD6864" w:rsidRPr="00C8354A">
        <w:t xml:space="preserve"> automated </w:t>
      </w:r>
      <w:r w:rsidR="007870BA" w:rsidRPr="00C8354A">
        <w:t>meter</w:t>
      </w:r>
      <w:r w:rsidR="00F81056" w:rsidRPr="00C8354A">
        <w:t>-</w:t>
      </w:r>
      <w:r w:rsidR="00FD6864" w:rsidRPr="00C8354A">
        <w:t xml:space="preserve">reading system. </w:t>
      </w:r>
      <w:bookmarkEnd w:id="13"/>
      <w:r w:rsidR="00483084">
        <w:t xml:space="preserve">Where possible </w:t>
      </w:r>
      <w:r w:rsidR="00192FB0" w:rsidRPr="00AF19E7">
        <w:rPr>
          <w:b/>
          <w:bCs w:val="0"/>
        </w:rPr>
        <w:t>ESCo</w:t>
      </w:r>
      <w:r w:rsidR="00483084">
        <w:t xml:space="preserve"> </w:t>
      </w:r>
      <w:r>
        <w:t>shall</w:t>
      </w:r>
      <w:r w:rsidR="00483084">
        <w:t xml:space="preserve"> read </w:t>
      </w:r>
      <w:r>
        <w:t>the</w:t>
      </w:r>
      <w:r w:rsidR="00483084">
        <w:t xml:space="preserve"> </w:t>
      </w:r>
      <w:r w:rsidR="00483084">
        <w:rPr>
          <w:b/>
        </w:rPr>
        <w:t>heat meter</w:t>
      </w:r>
      <w:r w:rsidR="00483084">
        <w:t xml:space="preserve"> remotely every month without requiring access to </w:t>
      </w:r>
      <w:r w:rsidR="007176DF" w:rsidRPr="00667889">
        <w:t>the</w:t>
      </w:r>
      <w:r w:rsidR="007176DF">
        <w:rPr>
          <w:b/>
        </w:rPr>
        <w:t xml:space="preserve"> premises</w:t>
      </w:r>
      <w:r w:rsidR="00950E89">
        <w:t xml:space="preserve">. </w:t>
      </w:r>
      <w:r w:rsidR="00EC49AE">
        <w:t>I</w:t>
      </w:r>
      <w:r w:rsidR="00950E89">
        <w:t xml:space="preserve">f </w:t>
      </w:r>
      <w:r w:rsidR="00192FB0" w:rsidRPr="00AF19E7">
        <w:rPr>
          <w:b/>
          <w:bCs w:val="0"/>
        </w:rPr>
        <w:t>ESCo</w:t>
      </w:r>
      <w:r w:rsidR="00950E89">
        <w:t xml:space="preserve"> </w:t>
      </w:r>
      <w:r>
        <w:t>is</w:t>
      </w:r>
      <w:r w:rsidR="00950E89">
        <w:t xml:space="preserve"> unable to read </w:t>
      </w:r>
      <w:r>
        <w:t>the</w:t>
      </w:r>
      <w:r w:rsidR="00950E89">
        <w:t xml:space="preserve"> </w:t>
      </w:r>
      <w:r w:rsidR="00950E89">
        <w:rPr>
          <w:b/>
        </w:rPr>
        <w:t>heat meter</w:t>
      </w:r>
      <w:r w:rsidR="00950E89">
        <w:t xml:space="preserve"> remotely, </w:t>
      </w:r>
      <w:r w:rsidR="00192FB0" w:rsidRPr="00AF19E7">
        <w:rPr>
          <w:b/>
          <w:bCs w:val="0"/>
        </w:rPr>
        <w:t>ESCo</w:t>
      </w:r>
      <w:r w:rsidR="00950E89">
        <w:t xml:space="preserve"> </w:t>
      </w:r>
      <w:r w:rsidR="005C5AB7">
        <w:t>shall</w:t>
      </w:r>
      <w:r w:rsidR="00EC49AE">
        <w:t>,</w:t>
      </w:r>
      <w:r w:rsidR="00950E89">
        <w:t xml:space="preserve"> where possible</w:t>
      </w:r>
      <w:r w:rsidR="00EC49AE">
        <w:t>,</w:t>
      </w:r>
      <w:r w:rsidR="00950E89">
        <w:t xml:space="preserve"> provide </w:t>
      </w:r>
      <w:r w:rsidR="00EC49AE">
        <w:t xml:space="preserve">the </w:t>
      </w:r>
      <w:r w:rsidR="00EC49AE">
        <w:rPr>
          <w:b/>
        </w:rPr>
        <w:t>customer</w:t>
      </w:r>
      <w:r w:rsidR="00950E89">
        <w:t xml:space="preserve"> with the means to </w:t>
      </w:r>
      <w:r w:rsidR="005C5AB7">
        <w:t>provide</w:t>
      </w:r>
      <w:r w:rsidR="00950E89">
        <w:t xml:space="preserve"> </w:t>
      </w:r>
      <w:r w:rsidR="00192FB0" w:rsidRPr="00AF19E7">
        <w:rPr>
          <w:b/>
          <w:bCs w:val="0"/>
        </w:rPr>
        <w:t>ESCo</w:t>
      </w:r>
      <w:r w:rsidR="00950E89">
        <w:t xml:space="preserve"> </w:t>
      </w:r>
      <w:r w:rsidR="005C5AB7">
        <w:t xml:space="preserve">with </w:t>
      </w:r>
      <w:r w:rsidR="00950E89">
        <w:t>reading(s)</w:t>
      </w:r>
      <w:r w:rsidR="008B206B">
        <w:t>.</w:t>
      </w:r>
    </w:p>
    <w:p w14:paraId="00BDB218" w14:textId="08413614" w:rsidR="00B117FE" w:rsidRPr="00C8354A" w:rsidRDefault="00D152E1" w:rsidP="005A6E6F">
      <w:pPr>
        <w:pStyle w:val="Level2Number"/>
      </w:pPr>
      <w:bookmarkStart w:id="14" w:name="_Ref423436145"/>
      <w:r w:rsidRPr="00C8354A">
        <w:t xml:space="preserve">If </w:t>
      </w:r>
      <w:r w:rsidR="00192FB0" w:rsidRPr="00AF19E7">
        <w:rPr>
          <w:b/>
          <w:bCs w:val="0"/>
        </w:rPr>
        <w:t>ESCo</w:t>
      </w:r>
      <w:r w:rsidR="002E733A" w:rsidRPr="00C8354A">
        <w:t xml:space="preserve"> </w:t>
      </w:r>
      <w:r w:rsidR="00EC49AE">
        <w:t>has</w:t>
      </w:r>
      <w:r w:rsidR="002E733A" w:rsidRPr="00C8354A">
        <w:t xml:space="preserve"> not </w:t>
      </w:r>
      <w:r w:rsidR="002E733A" w:rsidRPr="005A6E6F">
        <w:t>been</w:t>
      </w:r>
      <w:r w:rsidR="002E733A" w:rsidRPr="00C8354A">
        <w:t xml:space="preserve"> able to read </w:t>
      </w:r>
      <w:r w:rsidR="00EC49AE">
        <w:t xml:space="preserve">the </w:t>
      </w:r>
      <w:r w:rsidR="00EC49AE" w:rsidRPr="00EC49AE">
        <w:rPr>
          <w:b/>
        </w:rPr>
        <w:t>customer’s</w:t>
      </w:r>
      <w:r w:rsidR="002E733A" w:rsidRPr="00C8354A">
        <w:t xml:space="preserve"> </w:t>
      </w:r>
      <w:r w:rsidR="00950E89">
        <w:rPr>
          <w:b/>
        </w:rPr>
        <w:t xml:space="preserve">heat </w:t>
      </w:r>
      <w:r w:rsidR="00E310B9" w:rsidRPr="00C8354A">
        <w:rPr>
          <w:b/>
        </w:rPr>
        <w:t>m</w:t>
      </w:r>
      <w:r w:rsidR="007870BA" w:rsidRPr="00C8354A">
        <w:rPr>
          <w:b/>
        </w:rPr>
        <w:t>eter</w:t>
      </w:r>
      <w:r w:rsidR="002E733A" w:rsidRPr="00C8354A">
        <w:t xml:space="preserve"> </w:t>
      </w:r>
      <w:r w:rsidR="007718D5" w:rsidRPr="00C8354A">
        <w:t>because of</w:t>
      </w:r>
      <w:r w:rsidR="002E733A" w:rsidRPr="00C8354A">
        <w:t xml:space="preserve"> a </w:t>
      </w:r>
      <w:r w:rsidR="007718D5" w:rsidRPr="00C8354A">
        <w:t xml:space="preserve">fault </w:t>
      </w:r>
      <w:r w:rsidR="002E733A" w:rsidRPr="00C8354A">
        <w:t xml:space="preserve">in </w:t>
      </w:r>
      <w:r w:rsidR="00192FB0" w:rsidRPr="00AF19E7">
        <w:rPr>
          <w:b/>
          <w:bCs w:val="0"/>
        </w:rPr>
        <w:t>ESCo</w:t>
      </w:r>
      <w:r w:rsidR="00EC49AE" w:rsidRPr="00AF19E7">
        <w:rPr>
          <w:b/>
          <w:bCs w:val="0"/>
        </w:rPr>
        <w:t>’s</w:t>
      </w:r>
      <w:r w:rsidR="002E733A" w:rsidRPr="00EC49AE">
        <w:rPr>
          <w:b/>
        </w:rPr>
        <w:t xml:space="preserve"> </w:t>
      </w:r>
      <w:r w:rsidR="002E733A" w:rsidRPr="00C8354A">
        <w:t xml:space="preserve">automated </w:t>
      </w:r>
      <w:r w:rsidR="007870BA" w:rsidRPr="00C8354A">
        <w:t>meter</w:t>
      </w:r>
      <w:r w:rsidR="007718D5" w:rsidRPr="00C8354A">
        <w:t>-</w:t>
      </w:r>
      <w:r w:rsidR="002E733A" w:rsidRPr="00C8354A">
        <w:t>reading system</w:t>
      </w:r>
      <w:r w:rsidR="00902AB9" w:rsidRPr="00C8354A">
        <w:t>;</w:t>
      </w:r>
      <w:r w:rsidR="002E733A" w:rsidRPr="00C8354A">
        <w:t xml:space="preserve"> </w:t>
      </w:r>
      <w:r w:rsidR="00EC49AE">
        <w:t xml:space="preserve">the </w:t>
      </w:r>
      <w:r w:rsidR="00EC49AE" w:rsidRPr="00EC49AE">
        <w:rPr>
          <w:b/>
        </w:rPr>
        <w:t>customer</w:t>
      </w:r>
      <w:r w:rsidR="008B206B">
        <w:t xml:space="preserve"> </w:t>
      </w:r>
      <w:r w:rsidR="00EC49AE">
        <w:t>has</w:t>
      </w:r>
      <w:r w:rsidR="008B206B">
        <w:t xml:space="preserve"> not been able to give </w:t>
      </w:r>
      <w:r w:rsidR="00192FB0" w:rsidRPr="00AF19E7">
        <w:rPr>
          <w:b/>
          <w:bCs w:val="0"/>
        </w:rPr>
        <w:t>ESCo</w:t>
      </w:r>
      <w:r w:rsidR="008B206B">
        <w:t xml:space="preserve"> </w:t>
      </w:r>
      <w:r w:rsidR="00EC49AE">
        <w:t xml:space="preserve">the </w:t>
      </w:r>
      <w:r w:rsidR="00EC49AE" w:rsidRPr="005C5AB7">
        <w:rPr>
          <w:b/>
        </w:rPr>
        <w:t>customer’s</w:t>
      </w:r>
      <w:r w:rsidR="008B206B">
        <w:t xml:space="preserve"> own readings, </w:t>
      </w:r>
      <w:r w:rsidR="002E733A" w:rsidRPr="00C8354A">
        <w:t xml:space="preserve">or </w:t>
      </w:r>
      <w:r w:rsidR="00192FB0" w:rsidRPr="00AF19E7">
        <w:rPr>
          <w:b/>
          <w:bCs w:val="0"/>
        </w:rPr>
        <w:t>ESCo</w:t>
      </w:r>
      <w:r w:rsidR="00EC49AE">
        <w:t xml:space="preserve"> </w:t>
      </w:r>
      <w:r w:rsidR="005C5AB7">
        <w:t xml:space="preserve">has </w:t>
      </w:r>
      <w:r w:rsidR="002E733A" w:rsidRPr="00C8354A">
        <w:t xml:space="preserve">reason to believe that </w:t>
      </w:r>
      <w:r w:rsidR="00EC49AE">
        <w:t xml:space="preserve">the </w:t>
      </w:r>
      <w:r w:rsidR="00EC49AE" w:rsidRPr="005C5AB7">
        <w:rPr>
          <w:b/>
        </w:rPr>
        <w:t>customer’s</w:t>
      </w:r>
      <w:r w:rsidR="007718D5" w:rsidRPr="00C8354A">
        <w:t xml:space="preserve"> </w:t>
      </w:r>
      <w:r w:rsidR="00950E89">
        <w:rPr>
          <w:b/>
        </w:rPr>
        <w:t xml:space="preserve">heat </w:t>
      </w:r>
      <w:r w:rsidR="00E310B9" w:rsidRPr="00C8354A">
        <w:rPr>
          <w:b/>
        </w:rPr>
        <w:t>m</w:t>
      </w:r>
      <w:r w:rsidR="007870BA" w:rsidRPr="00C8354A">
        <w:rPr>
          <w:b/>
        </w:rPr>
        <w:t>eter</w:t>
      </w:r>
      <w:r w:rsidR="002E733A" w:rsidRPr="00C8354A">
        <w:t xml:space="preserve"> is not reading correctly, </w:t>
      </w:r>
      <w:r w:rsidR="00192FB0" w:rsidRPr="00AF19E7">
        <w:rPr>
          <w:b/>
          <w:bCs w:val="0"/>
        </w:rPr>
        <w:t>ESCo</w:t>
      </w:r>
      <w:r w:rsidR="00EC49AE">
        <w:t xml:space="preserve"> </w:t>
      </w:r>
      <w:r w:rsidR="002E733A" w:rsidRPr="00C8354A">
        <w:t xml:space="preserve">may </w:t>
      </w:r>
      <w:r w:rsidR="007718D5" w:rsidRPr="00C8354A">
        <w:t xml:space="preserve">send </w:t>
      </w:r>
      <w:r w:rsidR="00EC49AE">
        <w:t xml:space="preserve">the </w:t>
      </w:r>
      <w:r w:rsidR="00EC49AE" w:rsidRPr="005C5AB7">
        <w:rPr>
          <w:b/>
        </w:rPr>
        <w:t>customer</w:t>
      </w:r>
      <w:r w:rsidR="007718D5" w:rsidRPr="00C8354A">
        <w:t xml:space="preserve"> a </w:t>
      </w:r>
      <w:r w:rsidR="004C5D08" w:rsidRPr="004C5D08">
        <w:rPr>
          <w:b/>
        </w:rPr>
        <w:t>heat bill</w:t>
      </w:r>
      <w:r w:rsidR="002E733A" w:rsidRPr="00C8354A">
        <w:t xml:space="preserve"> </w:t>
      </w:r>
      <w:r w:rsidR="00A0614B">
        <w:t xml:space="preserve">and </w:t>
      </w:r>
      <w:r w:rsidR="00EC49AE">
        <w:t xml:space="preserve">the </w:t>
      </w:r>
      <w:r w:rsidR="00EC49AE" w:rsidRPr="005C5AB7">
        <w:rPr>
          <w:b/>
        </w:rPr>
        <w:t>customer</w:t>
      </w:r>
      <w:r w:rsidR="00A0614B">
        <w:t xml:space="preserve"> must pay </w:t>
      </w:r>
      <w:r w:rsidR="00192FB0" w:rsidRPr="00AF19E7">
        <w:rPr>
          <w:b/>
          <w:bCs w:val="0"/>
        </w:rPr>
        <w:t>ESCo</w:t>
      </w:r>
      <w:r w:rsidR="00A0614B">
        <w:t xml:space="preserve"> on the basis of</w:t>
      </w:r>
      <w:r w:rsidR="007718D5" w:rsidRPr="00C8354A">
        <w:t xml:space="preserve"> </w:t>
      </w:r>
      <w:r w:rsidR="00192FB0" w:rsidRPr="00AF19E7">
        <w:rPr>
          <w:b/>
          <w:bCs w:val="0"/>
        </w:rPr>
        <w:t>ESCo</w:t>
      </w:r>
      <w:r w:rsidR="00EC49AE" w:rsidRPr="00AF19E7">
        <w:rPr>
          <w:b/>
          <w:bCs w:val="0"/>
        </w:rPr>
        <w:t>’s</w:t>
      </w:r>
      <w:r w:rsidR="002E733A" w:rsidRPr="00C8354A">
        <w:t xml:space="preserve"> reasonable estimate of the </w:t>
      </w:r>
      <w:r w:rsidR="007718D5" w:rsidRPr="00C8354A">
        <w:t xml:space="preserve">amount of </w:t>
      </w:r>
      <w:r w:rsidR="00E310B9" w:rsidRPr="00C8354A">
        <w:rPr>
          <w:b/>
        </w:rPr>
        <w:t>h</w:t>
      </w:r>
      <w:r w:rsidR="00FE2831" w:rsidRPr="00C8354A">
        <w:rPr>
          <w:b/>
        </w:rPr>
        <w:t xml:space="preserve">eat </w:t>
      </w:r>
      <w:r w:rsidR="00E310B9" w:rsidRPr="00C8354A">
        <w:rPr>
          <w:b/>
        </w:rPr>
        <w:t>s</w:t>
      </w:r>
      <w:r w:rsidR="00FE2831" w:rsidRPr="00C8354A">
        <w:rPr>
          <w:b/>
        </w:rPr>
        <w:t>upply</w:t>
      </w:r>
      <w:r w:rsidR="007718D5" w:rsidRPr="00C8354A">
        <w:t xml:space="preserve"> used</w:t>
      </w:r>
      <w:r w:rsidR="002E733A" w:rsidRPr="00C8354A">
        <w:t>.</w:t>
      </w:r>
      <w:bookmarkEnd w:id="14"/>
    </w:p>
    <w:p w14:paraId="63A87BD3" w14:textId="1A459E7D" w:rsidR="001128E0" w:rsidRPr="00C8354A" w:rsidRDefault="00192FB0" w:rsidP="005A6E6F">
      <w:pPr>
        <w:pStyle w:val="Level2Number"/>
      </w:pPr>
      <w:bookmarkStart w:id="15" w:name="_Ref15331342"/>
      <w:r>
        <w:rPr>
          <w:b/>
        </w:rPr>
        <w:t>ESCo</w:t>
      </w:r>
      <w:r w:rsidR="00EC49AE" w:rsidRPr="007A62EF">
        <w:rPr>
          <w:b/>
        </w:rPr>
        <w:t>’s</w:t>
      </w:r>
      <w:r w:rsidR="001128E0" w:rsidRPr="00C8354A">
        <w:t xml:space="preserve"> </w:t>
      </w:r>
      <w:r w:rsidR="001128E0" w:rsidRPr="005A6E6F">
        <w:t>reasonable</w:t>
      </w:r>
      <w:r w:rsidR="001128E0" w:rsidRPr="00C8354A">
        <w:t xml:space="preserve"> estimates will be based on the current </w:t>
      </w:r>
      <w:r w:rsidR="00CD5B35">
        <w:rPr>
          <w:b/>
        </w:rPr>
        <w:t>standing charge</w:t>
      </w:r>
      <w:r w:rsidR="001128E0" w:rsidRPr="00C8354A">
        <w:t xml:space="preserve"> and </w:t>
      </w:r>
      <w:r w:rsidR="003E6D3F">
        <w:rPr>
          <w:b/>
        </w:rPr>
        <w:t>variable charge</w:t>
      </w:r>
      <w:r w:rsidR="001128E0" w:rsidRPr="00C8354A">
        <w:t xml:space="preserve"> and either:</w:t>
      </w:r>
      <w:bookmarkEnd w:id="15"/>
    </w:p>
    <w:p w14:paraId="51A32CA9" w14:textId="73763407" w:rsidR="001128E0" w:rsidRPr="00C8354A" w:rsidRDefault="00EC49AE" w:rsidP="005A6E6F">
      <w:pPr>
        <w:pStyle w:val="Level3Number"/>
      </w:pPr>
      <w:r>
        <w:t xml:space="preserve">the </w:t>
      </w:r>
      <w:r w:rsidRPr="007A62EF">
        <w:rPr>
          <w:b/>
        </w:rPr>
        <w:t>customer’s</w:t>
      </w:r>
      <w:r w:rsidR="001128E0" w:rsidRPr="00C8354A">
        <w:t xml:space="preserve"> pattern of energy use in the past; or </w:t>
      </w:r>
    </w:p>
    <w:p w14:paraId="7BF53585" w14:textId="2E70D0BB" w:rsidR="001128E0" w:rsidRPr="00C8354A" w:rsidRDefault="001128E0" w:rsidP="004B1F0B">
      <w:pPr>
        <w:pStyle w:val="Level3Number"/>
        <w:spacing w:after="120"/>
      </w:pPr>
      <w:r w:rsidRPr="00C8354A">
        <w:t xml:space="preserve">the </w:t>
      </w:r>
      <w:r w:rsidR="00E310B9" w:rsidRPr="00C8354A">
        <w:rPr>
          <w:b/>
        </w:rPr>
        <w:t>h</w:t>
      </w:r>
      <w:r w:rsidR="00FE2831" w:rsidRPr="00C8354A">
        <w:rPr>
          <w:b/>
        </w:rPr>
        <w:t xml:space="preserve">eat </w:t>
      </w:r>
      <w:r w:rsidR="00E310B9" w:rsidRPr="00C8354A">
        <w:rPr>
          <w:b/>
        </w:rPr>
        <w:t>s</w:t>
      </w:r>
      <w:r w:rsidR="00FE2831" w:rsidRPr="00C8354A">
        <w:rPr>
          <w:b/>
        </w:rPr>
        <w:t>upply</w:t>
      </w:r>
      <w:r w:rsidRPr="00C8354A">
        <w:t xml:space="preserve"> </w:t>
      </w:r>
      <w:r w:rsidR="00EC49AE">
        <w:t xml:space="preserve">the </w:t>
      </w:r>
      <w:r w:rsidR="00EC49AE" w:rsidRPr="007A62EF">
        <w:rPr>
          <w:b/>
        </w:rPr>
        <w:t>customer</w:t>
      </w:r>
      <w:r w:rsidRPr="00C8354A">
        <w:t xml:space="preserve"> </w:t>
      </w:r>
      <w:r w:rsidR="007A62EF">
        <w:t>is</w:t>
      </w:r>
      <w:r w:rsidRPr="00C8354A">
        <w:t xml:space="preserve"> likely to </w:t>
      </w:r>
      <w:r w:rsidR="009072B0">
        <w:t>use</w:t>
      </w:r>
      <w:r w:rsidR="008B206B">
        <w:t xml:space="preserve"> given the size of </w:t>
      </w:r>
      <w:r w:rsidR="007176DF">
        <w:rPr>
          <w:b/>
        </w:rPr>
        <w:t>the premises</w:t>
      </w:r>
      <w:r w:rsidR="008B206B">
        <w:t xml:space="preserve"> and comparison readings from other </w:t>
      </w:r>
      <w:r w:rsidR="007A62EF">
        <w:t xml:space="preserve">similar </w:t>
      </w:r>
      <w:r w:rsidR="008B206B">
        <w:t>properties</w:t>
      </w:r>
      <w:r w:rsidRPr="00C8354A">
        <w:t xml:space="preserve">. </w:t>
      </w:r>
    </w:p>
    <w:p w14:paraId="1AFD972D" w14:textId="725DB177" w:rsidR="009467AC" w:rsidRPr="00444B84" w:rsidRDefault="006F34D5" w:rsidP="005A6E6F">
      <w:pPr>
        <w:pStyle w:val="Level2Number"/>
      </w:pPr>
      <w:r w:rsidRPr="00C8354A">
        <w:t>I</w:t>
      </w:r>
      <w:r w:rsidR="00FD6864" w:rsidRPr="00C8354A">
        <w:t xml:space="preserve">f </w:t>
      </w:r>
      <w:r w:rsidR="00EC49AE">
        <w:t xml:space="preserve">the </w:t>
      </w:r>
      <w:r w:rsidR="00EC49AE" w:rsidRPr="007A62EF">
        <w:rPr>
          <w:b/>
        </w:rPr>
        <w:t>customer</w:t>
      </w:r>
      <w:r w:rsidR="00FD6864" w:rsidRPr="00C8354A">
        <w:t xml:space="preserve"> </w:t>
      </w:r>
      <w:r w:rsidR="007A62EF">
        <w:t>believes</w:t>
      </w:r>
      <w:r w:rsidRPr="00C8354A">
        <w:t xml:space="preserve"> that </w:t>
      </w:r>
      <w:r w:rsidR="00FD6864" w:rsidRPr="00C8354A">
        <w:t>the</w:t>
      </w:r>
      <w:r w:rsidR="008B206B">
        <w:t xml:space="preserve"> </w:t>
      </w:r>
      <w:r w:rsidR="008B206B" w:rsidRPr="008B206B">
        <w:rPr>
          <w:b/>
        </w:rPr>
        <w:t>heat</w:t>
      </w:r>
      <w:r w:rsidR="00FD6864" w:rsidRPr="00C8354A">
        <w:t xml:space="preserve"> </w:t>
      </w:r>
      <w:r w:rsidR="00E310B9" w:rsidRPr="00C8354A">
        <w:rPr>
          <w:b/>
        </w:rPr>
        <w:t>m</w:t>
      </w:r>
      <w:r w:rsidR="007870BA" w:rsidRPr="00C8354A">
        <w:rPr>
          <w:b/>
        </w:rPr>
        <w:t>eter</w:t>
      </w:r>
      <w:r w:rsidR="00FD6864" w:rsidRPr="00C8354A">
        <w:t xml:space="preserve"> in </w:t>
      </w:r>
      <w:r w:rsidR="007176DF">
        <w:t xml:space="preserve">the </w:t>
      </w:r>
      <w:r w:rsidR="007176DF" w:rsidRPr="007A62EF">
        <w:rPr>
          <w:b/>
        </w:rPr>
        <w:t>premises</w:t>
      </w:r>
      <w:r w:rsidR="00FD6864" w:rsidRPr="00C8354A">
        <w:t xml:space="preserve"> is </w:t>
      </w:r>
      <w:r w:rsidR="007A62EF">
        <w:t>faulty</w:t>
      </w:r>
      <w:r w:rsidRPr="00C8354A">
        <w:t xml:space="preserve">, </w:t>
      </w:r>
      <w:r w:rsidR="00EC49AE">
        <w:t xml:space="preserve">the </w:t>
      </w:r>
      <w:r w:rsidR="00EC49AE" w:rsidRPr="007A62EF">
        <w:rPr>
          <w:b/>
        </w:rPr>
        <w:t>customer</w:t>
      </w:r>
      <w:r w:rsidRPr="00C8354A">
        <w:t xml:space="preserve"> must </w:t>
      </w:r>
      <w:r w:rsidR="007A62EF">
        <w:t>notify</w:t>
      </w:r>
      <w:r w:rsidRPr="00C8354A">
        <w:t xml:space="preserve"> </w:t>
      </w:r>
      <w:r w:rsidR="00192FB0" w:rsidRPr="002D092C">
        <w:rPr>
          <w:b/>
          <w:bCs w:val="0"/>
        </w:rPr>
        <w:t>ESCo</w:t>
      </w:r>
      <w:r w:rsidRPr="00C8354A">
        <w:t xml:space="preserve"> as soon as possible</w:t>
      </w:r>
      <w:r w:rsidR="009072B0">
        <w:t xml:space="preserve"> in order that </w:t>
      </w:r>
      <w:r w:rsidR="00192FB0" w:rsidRPr="002D092C">
        <w:rPr>
          <w:b/>
          <w:bCs w:val="0"/>
        </w:rPr>
        <w:t>ESCo</w:t>
      </w:r>
      <w:r w:rsidR="00EC49AE">
        <w:t xml:space="preserve"> </w:t>
      </w:r>
      <w:r w:rsidR="009072B0">
        <w:t xml:space="preserve">can arrange </w:t>
      </w:r>
      <w:r w:rsidR="00C121FB">
        <w:t>a check</w:t>
      </w:r>
      <w:r w:rsidR="00A76D47">
        <w:t xml:space="preserve"> as set out </w:t>
      </w:r>
      <w:r w:rsidR="00A76D47" w:rsidRPr="00661B2C">
        <w:t xml:space="preserve">under </w:t>
      </w:r>
      <w:r w:rsidR="00661B2C" w:rsidRPr="00506F8D">
        <w:t>C</w:t>
      </w:r>
      <w:r w:rsidR="00A76D47" w:rsidRPr="00506F8D">
        <w:t xml:space="preserve">lause </w:t>
      </w:r>
      <w:r w:rsidR="00506F8D" w:rsidRPr="00506F8D">
        <w:fldChar w:fldCharType="begin"/>
      </w:r>
      <w:r w:rsidR="00506F8D" w:rsidRPr="00506F8D">
        <w:instrText xml:space="preserve"> REF _Ref15331465 \r \h </w:instrText>
      </w:r>
      <w:r w:rsidR="00506F8D">
        <w:instrText xml:space="preserve"> \* MERGEFORMAT </w:instrText>
      </w:r>
      <w:r w:rsidR="00506F8D" w:rsidRPr="00506F8D">
        <w:fldChar w:fldCharType="separate"/>
      </w:r>
      <w:r w:rsidR="00506F8D" w:rsidRPr="00506F8D">
        <w:t>9</w:t>
      </w:r>
      <w:r w:rsidR="00506F8D" w:rsidRPr="00506F8D">
        <w:fldChar w:fldCharType="end"/>
      </w:r>
      <w:r w:rsidR="00FD6864" w:rsidRPr="00506F8D">
        <w:t>.</w:t>
      </w:r>
      <w:r w:rsidR="00FD6864" w:rsidRPr="00661B2C">
        <w:t xml:space="preserve"> </w:t>
      </w:r>
    </w:p>
    <w:p w14:paraId="72D60938" w14:textId="47B3E87A" w:rsidR="009277D8" w:rsidRDefault="00B117FE" w:rsidP="005A6E6F">
      <w:pPr>
        <w:pStyle w:val="Level2Number"/>
      </w:pPr>
      <w:r w:rsidRPr="00C8354A">
        <w:t xml:space="preserve">If </w:t>
      </w:r>
      <w:r w:rsidR="00EC49AE">
        <w:t xml:space="preserve">the </w:t>
      </w:r>
      <w:r w:rsidR="00EC49AE" w:rsidRPr="00382276">
        <w:rPr>
          <w:b/>
        </w:rPr>
        <w:t>customer</w:t>
      </w:r>
      <w:r w:rsidRPr="00C8354A">
        <w:t xml:space="preserve"> </w:t>
      </w:r>
      <w:r w:rsidR="00382276">
        <w:t>requests</w:t>
      </w:r>
      <w:r w:rsidRPr="00C8354A">
        <w:t xml:space="preserve"> </w:t>
      </w:r>
      <w:r w:rsidR="00192FB0" w:rsidRPr="002D092C">
        <w:rPr>
          <w:b/>
          <w:bCs w:val="0"/>
        </w:rPr>
        <w:t>ESCo</w:t>
      </w:r>
      <w:r w:rsidRPr="00C8354A">
        <w:t xml:space="preserve"> check</w:t>
      </w:r>
      <w:r w:rsidR="005C797F" w:rsidRPr="00C8354A">
        <w:t xml:space="preserve"> </w:t>
      </w:r>
      <w:r w:rsidR="00EC49AE">
        <w:t xml:space="preserve">the </w:t>
      </w:r>
      <w:r w:rsidR="00EC49AE" w:rsidRPr="00382276">
        <w:rPr>
          <w:b/>
        </w:rPr>
        <w:t>customer’s</w:t>
      </w:r>
      <w:r w:rsidR="005C797F" w:rsidRPr="00C8354A">
        <w:t xml:space="preserve"> </w:t>
      </w:r>
      <w:r w:rsidR="00E87235" w:rsidRPr="008B206B">
        <w:rPr>
          <w:b/>
        </w:rPr>
        <w:t>heat</w:t>
      </w:r>
      <w:r w:rsidR="00E87235">
        <w:t xml:space="preserve"> </w:t>
      </w:r>
      <w:r w:rsidR="00D928C5" w:rsidRPr="00C8354A">
        <w:rPr>
          <w:b/>
        </w:rPr>
        <w:t>m</w:t>
      </w:r>
      <w:r w:rsidR="007870BA" w:rsidRPr="00C8354A">
        <w:rPr>
          <w:b/>
        </w:rPr>
        <w:t>eter</w:t>
      </w:r>
      <w:r w:rsidR="005C797F" w:rsidRPr="00C8354A">
        <w:t xml:space="preserve"> and </w:t>
      </w:r>
      <w:r w:rsidR="00192FB0">
        <w:t>ESCo</w:t>
      </w:r>
      <w:r w:rsidR="00EC49AE">
        <w:t xml:space="preserve"> </w:t>
      </w:r>
      <w:r w:rsidR="00382276">
        <w:t>f</w:t>
      </w:r>
      <w:r w:rsidR="005C797F" w:rsidRPr="00C8354A">
        <w:t>ind</w:t>
      </w:r>
      <w:r w:rsidR="00382276">
        <w:t>s</w:t>
      </w:r>
      <w:r w:rsidR="005C797F" w:rsidRPr="00C8354A">
        <w:t xml:space="preserve"> that</w:t>
      </w:r>
      <w:r w:rsidRPr="00C8354A">
        <w:t xml:space="preserve"> it</w:t>
      </w:r>
      <w:r w:rsidR="005C797F" w:rsidRPr="00C8354A">
        <w:t xml:space="preserve"> i</w:t>
      </w:r>
      <w:r w:rsidRPr="00C8354A">
        <w:t>s accura</w:t>
      </w:r>
      <w:r w:rsidR="005C797F" w:rsidRPr="00C8354A">
        <w:t>te</w:t>
      </w:r>
      <w:r w:rsidR="00C838EE" w:rsidRPr="00C8354A">
        <w:t>,</w:t>
      </w:r>
      <w:r w:rsidRPr="00C8354A">
        <w:t xml:space="preserve"> </w:t>
      </w:r>
      <w:r w:rsidR="00EC49AE">
        <w:t xml:space="preserve">the </w:t>
      </w:r>
      <w:r w:rsidR="00EC49AE" w:rsidRPr="00382276">
        <w:rPr>
          <w:b/>
        </w:rPr>
        <w:t>customer</w:t>
      </w:r>
      <w:r w:rsidRPr="00C8354A">
        <w:t xml:space="preserve"> </w:t>
      </w:r>
      <w:r w:rsidR="00724A7E" w:rsidRPr="00C8354A">
        <w:t>may</w:t>
      </w:r>
      <w:r w:rsidR="00382276">
        <w:t xml:space="preserve"> be required</w:t>
      </w:r>
      <w:r w:rsidR="005C797F" w:rsidRPr="00C8354A">
        <w:t xml:space="preserve"> to</w:t>
      </w:r>
      <w:r w:rsidR="0032169F" w:rsidRPr="00C8354A">
        <w:t xml:space="preserve"> </w:t>
      </w:r>
      <w:r w:rsidRPr="00C8354A">
        <w:t xml:space="preserve">pay </w:t>
      </w:r>
      <w:r w:rsidR="00192FB0" w:rsidRPr="002D092C">
        <w:rPr>
          <w:b/>
          <w:bCs w:val="0"/>
        </w:rPr>
        <w:t>ESCo</w:t>
      </w:r>
      <w:r w:rsidR="00EC49AE" w:rsidRPr="002D092C">
        <w:rPr>
          <w:b/>
          <w:bCs w:val="0"/>
        </w:rPr>
        <w:t>’s</w:t>
      </w:r>
      <w:r w:rsidRPr="002D092C">
        <w:rPr>
          <w:b/>
          <w:bCs w:val="0"/>
        </w:rPr>
        <w:t xml:space="preserve"> r</w:t>
      </w:r>
      <w:r w:rsidRPr="00C8354A">
        <w:t xml:space="preserve">easonable costs </w:t>
      </w:r>
      <w:r w:rsidR="005C797F" w:rsidRPr="00C8354A">
        <w:t>of</w:t>
      </w:r>
      <w:r w:rsidRPr="00C8354A">
        <w:t xml:space="preserve"> checking the </w:t>
      </w:r>
      <w:r w:rsidR="00E87235" w:rsidRPr="008B206B">
        <w:rPr>
          <w:b/>
        </w:rPr>
        <w:t>heat</w:t>
      </w:r>
      <w:r w:rsidR="00E87235">
        <w:t xml:space="preserve"> </w:t>
      </w:r>
      <w:r w:rsidR="00D928C5" w:rsidRPr="00C8354A">
        <w:rPr>
          <w:b/>
        </w:rPr>
        <w:t>m</w:t>
      </w:r>
      <w:r w:rsidR="007870BA" w:rsidRPr="00C8354A">
        <w:rPr>
          <w:b/>
        </w:rPr>
        <w:t>eter</w:t>
      </w:r>
      <w:r w:rsidRPr="00C8354A">
        <w:t xml:space="preserve">. </w:t>
      </w:r>
    </w:p>
    <w:p w14:paraId="3373BCD4" w14:textId="7BDDCF30" w:rsidR="00F1343E" w:rsidRPr="009277D8" w:rsidRDefault="00192FB0" w:rsidP="002E75A3">
      <w:pPr>
        <w:pStyle w:val="Level2Number"/>
      </w:pPr>
      <w:r>
        <w:rPr>
          <w:b/>
        </w:rPr>
        <w:t>ESCo</w:t>
      </w:r>
      <w:r w:rsidR="00EC49AE">
        <w:t xml:space="preserve"> </w:t>
      </w:r>
      <w:r w:rsidR="009277D8" w:rsidRPr="00C8354A">
        <w:t xml:space="preserve">may also ask to check </w:t>
      </w:r>
      <w:r w:rsidR="00EC49AE">
        <w:t xml:space="preserve">the </w:t>
      </w:r>
      <w:r w:rsidR="00EC49AE" w:rsidRPr="00382276">
        <w:rPr>
          <w:b/>
        </w:rPr>
        <w:t>customer’s</w:t>
      </w:r>
      <w:r w:rsidR="009277D8" w:rsidRPr="00C8354A">
        <w:t xml:space="preserve"> </w:t>
      </w:r>
      <w:r w:rsidR="009277D8" w:rsidRPr="008B206B">
        <w:rPr>
          <w:b/>
        </w:rPr>
        <w:t>heat</w:t>
      </w:r>
      <w:r w:rsidR="009277D8">
        <w:t xml:space="preserve"> </w:t>
      </w:r>
      <w:r w:rsidR="009277D8" w:rsidRPr="00C8354A">
        <w:rPr>
          <w:b/>
        </w:rPr>
        <w:t>meter</w:t>
      </w:r>
      <w:r w:rsidR="009277D8" w:rsidRPr="00C8354A">
        <w:t xml:space="preserve"> at any time if </w:t>
      </w:r>
      <w:r w:rsidRPr="002D092C">
        <w:rPr>
          <w:b/>
          <w:bCs w:val="0"/>
        </w:rPr>
        <w:t>ESCo</w:t>
      </w:r>
      <w:r w:rsidR="00EC49AE">
        <w:t xml:space="preserve"> </w:t>
      </w:r>
      <w:r w:rsidR="009277D8" w:rsidRPr="00C8354A">
        <w:t xml:space="preserve"> believe</w:t>
      </w:r>
      <w:r w:rsidR="00382276">
        <w:t>s</w:t>
      </w:r>
      <w:r w:rsidR="009277D8" w:rsidRPr="00C8354A">
        <w:t xml:space="preserve"> that it is not accurate.</w:t>
      </w:r>
      <w:r w:rsidR="009277D8">
        <w:t xml:space="preserve"> </w:t>
      </w:r>
      <w:r w:rsidR="00EC49AE">
        <w:t xml:space="preserve">The </w:t>
      </w:r>
      <w:r w:rsidR="00EC49AE" w:rsidRPr="00382276">
        <w:rPr>
          <w:b/>
        </w:rPr>
        <w:t>customer</w:t>
      </w:r>
      <w:r w:rsidR="00B117FE" w:rsidRPr="009277D8">
        <w:t xml:space="preserve"> will not </w:t>
      </w:r>
      <w:r w:rsidR="00382276">
        <w:t>be required to pay</w:t>
      </w:r>
      <w:r w:rsidR="00B117FE" w:rsidRPr="009277D8">
        <w:t xml:space="preserve"> any costs if </w:t>
      </w:r>
      <w:r w:rsidRPr="002D092C">
        <w:rPr>
          <w:b/>
          <w:bCs w:val="0"/>
        </w:rPr>
        <w:t>ESCo</w:t>
      </w:r>
      <w:r w:rsidR="00EC49AE">
        <w:t xml:space="preserve"> </w:t>
      </w:r>
      <w:r w:rsidR="00B117FE" w:rsidRPr="009277D8">
        <w:t xml:space="preserve"> </w:t>
      </w:r>
      <w:r w:rsidR="00A66775" w:rsidRPr="002E75A3">
        <w:t>requests</w:t>
      </w:r>
      <w:r w:rsidR="005C797F" w:rsidRPr="009277D8">
        <w:t xml:space="preserve"> to </w:t>
      </w:r>
      <w:r w:rsidR="00B117FE" w:rsidRPr="009277D8">
        <w:t xml:space="preserve">check </w:t>
      </w:r>
      <w:r w:rsidR="00EC49AE">
        <w:t xml:space="preserve">the </w:t>
      </w:r>
      <w:r w:rsidR="00EC49AE" w:rsidRPr="00382276">
        <w:rPr>
          <w:b/>
        </w:rPr>
        <w:t>customer’s</w:t>
      </w:r>
      <w:r w:rsidR="00B117FE" w:rsidRPr="009277D8">
        <w:t xml:space="preserve"> </w:t>
      </w:r>
      <w:r w:rsidR="00E87235" w:rsidRPr="009277D8">
        <w:rPr>
          <w:b/>
        </w:rPr>
        <w:t>heat</w:t>
      </w:r>
      <w:r w:rsidR="00E87235" w:rsidRPr="009277D8">
        <w:t xml:space="preserve"> </w:t>
      </w:r>
      <w:r w:rsidR="00D928C5" w:rsidRPr="009277D8">
        <w:rPr>
          <w:b/>
        </w:rPr>
        <w:t>m</w:t>
      </w:r>
      <w:r w:rsidR="007870BA" w:rsidRPr="009277D8">
        <w:rPr>
          <w:b/>
        </w:rPr>
        <w:t>eter</w:t>
      </w:r>
      <w:r w:rsidR="00E977C7">
        <w:rPr>
          <w:b/>
        </w:rPr>
        <w:t xml:space="preserve"> </w:t>
      </w:r>
      <w:r w:rsidR="00E977C7" w:rsidRPr="00E977C7">
        <w:rPr>
          <w:bCs w:val="0"/>
        </w:rPr>
        <w:t>unless</w:t>
      </w:r>
      <w:r w:rsidR="00E977C7">
        <w:rPr>
          <w:b/>
        </w:rPr>
        <w:t xml:space="preserve"> the customer </w:t>
      </w:r>
      <w:r w:rsidR="00E977C7" w:rsidRPr="00E977C7">
        <w:rPr>
          <w:bCs w:val="0"/>
        </w:rPr>
        <w:t>has damaged the</w:t>
      </w:r>
      <w:r w:rsidR="00E977C7">
        <w:rPr>
          <w:b/>
        </w:rPr>
        <w:t xml:space="preserve"> heat meter</w:t>
      </w:r>
      <w:r w:rsidR="005C797F" w:rsidRPr="009277D8">
        <w:t>.</w:t>
      </w:r>
    </w:p>
    <w:p w14:paraId="0C06A8FC" w14:textId="1F083795" w:rsidR="004058F1" w:rsidRPr="00A66775" w:rsidRDefault="00412A21" w:rsidP="002E75A3">
      <w:pPr>
        <w:pStyle w:val="Level1Heading"/>
      </w:pPr>
      <w:bookmarkStart w:id="16" w:name="_Ref15331358"/>
      <w:r w:rsidRPr="002E75A3">
        <w:t>F</w:t>
      </w:r>
      <w:r w:rsidR="001369BC" w:rsidRPr="002E75A3">
        <w:t>ail</w:t>
      </w:r>
      <w:r w:rsidR="00AA34DB" w:rsidRPr="002E75A3">
        <w:t>ing</w:t>
      </w:r>
      <w:r w:rsidR="001369BC" w:rsidRPr="00C8354A">
        <w:t xml:space="preserve"> to pay</w:t>
      </w:r>
      <w:bookmarkEnd w:id="16"/>
    </w:p>
    <w:p w14:paraId="31DDC64D" w14:textId="4E5B26A2" w:rsidR="007718D5" w:rsidRPr="00C8354A" w:rsidRDefault="007718D5" w:rsidP="002E75A3">
      <w:pPr>
        <w:pStyle w:val="Level2Number"/>
      </w:pPr>
      <w:bookmarkStart w:id="17" w:name="_Ref15331411"/>
      <w:r w:rsidRPr="00C8354A">
        <w:t xml:space="preserve">If </w:t>
      </w:r>
      <w:r w:rsidR="00EC49AE">
        <w:t xml:space="preserve">the </w:t>
      </w:r>
      <w:r w:rsidR="00EC49AE" w:rsidRPr="00A66775">
        <w:rPr>
          <w:b/>
        </w:rPr>
        <w:t>customer</w:t>
      </w:r>
      <w:r w:rsidRPr="00C8354A">
        <w:t xml:space="preserve"> </w:t>
      </w:r>
      <w:r w:rsidR="00A66775">
        <w:t xml:space="preserve">fails to pay </w:t>
      </w:r>
      <w:r w:rsidR="00EC49AE">
        <w:t xml:space="preserve">the </w:t>
      </w:r>
      <w:r w:rsidR="004C5D08" w:rsidRPr="004C5D08">
        <w:rPr>
          <w:b/>
        </w:rPr>
        <w:t>heat bill</w:t>
      </w:r>
      <w:r w:rsidRPr="00C8354A">
        <w:t xml:space="preserve"> </w:t>
      </w:r>
      <w:r w:rsidR="00A66775">
        <w:t xml:space="preserve">by the </w:t>
      </w:r>
      <w:r w:rsidR="00A66775">
        <w:rPr>
          <w:b/>
        </w:rPr>
        <w:t xml:space="preserve">due date, </w:t>
      </w:r>
      <w:r w:rsidR="00192FB0" w:rsidRPr="002D092C">
        <w:rPr>
          <w:b/>
          <w:bCs w:val="0"/>
        </w:rPr>
        <w:t>ESCo</w:t>
      </w:r>
      <w:r w:rsidR="00EC49AE">
        <w:t xml:space="preserve"> </w:t>
      </w:r>
      <w:r w:rsidRPr="00C8354A">
        <w:t>may</w:t>
      </w:r>
      <w:r w:rsidR="0094198C">
        <w:t xml:space="preserve"> undertake any of the following actions</w:t>
      </w:r>
      <w:r w:rsidR="0034435C">
        <w:t>:</w:t>
      </w:r>
      <w:bookmarkEnd w:id="17"/>
      <w:r w:rsidRPr="00C8354A">
        <w:t xml:space="preserve"> </w:t>
      </w:r>
    </w:p>
    <w:p w14:paraId="76DB9F75" w14:textId="5B0FC1E3" w:rsidR="009E44C4" w:rsidRDefault="009E44C4" w:rsidP="002E75A3">
      <w:pPr>
        <w:pStyle w:val="Level3Number"/>
      </w:pPr>
      <w:r w:rsidRPr="009E44C4">
        <w:t xml:space="preserve">ask </w:t>
      </w:r>
      <w:r w:rsidR="00EC49AE">
        <w:t xml:space="preserve">the </w:t>
      </w:r>
      <w:r w:rsidR="00EC49AE" w:rsidRPr="00A66775">
        <w:rPr>
          <w:b/>
        </w:rPr>
        <w:t>customer</w:t>
      </w:r>
      <w:r w:rsidRPr="009E44C4">
        <w:t xml:space="preserve"> to pay by another method; </w:t>
      </w:r>
    </w:p>
    <w:p w14:paraId="355FA674" w14:textId="526D227D" w:rsidR="007718D5" w:rsidRPr="00C8354A" w:rsidRDefault="00506B52" w:rsidP="002E75A3">
      <w:pPr>
        <w:pStyle w:val="Level3Number"/>
      </w:pPr>
      <w:r>
        <w:t>c</w:t>
      </w:r>
      <w:r w:rsidR="007718D5" w:rsidRPr="00C8354A">
        <w:t>harg</w:t>
      </w:r>
      <w:r>
        <w:t>e</w:t>
      </w:r>
      <w:r w:rsidR="007718D5" w:rsidRPr="00C8354A">
        <w:t xml:space="preserve"> </w:t>
      </w:r>
      <w:r w:rsidR="00EC49AE">
        <w:t>the customer</w:t>
      </w:r>
      <w:r w:rsidR="007718D5" w:rsidRPr="00C8354A">
        <w:t xml:space="preserve"> interest on </w:t>
      </w:r>
      <w:r w:rsidR="00FF6A2E" w:rsidRPr="00C8354A">
        <w:t xml:space="preserve">the </w:t>
      </w:r>
      <w:r w:rsidR="007718D5" w:rsidRPr="00C8354A">
        <w:t xml:space="preserve">overdue amount at a rate of </w:t>
      </w:r>
      <w:r w:rsidR="00A66775">
        <w:t xml:space="preserve">[ </w:t>
      </w:r>
      <w:r w:rsidR="00A85B40">
        <w:t xml:space="preserve">  </w:t>
      </w:r>
      <w:r w:rsidR="00A66775">
        <w:t xml:space="preserve">  ]</w:t>
      </w:r>
      <w:r w:rsidR="00A85B40">
        <w:t>;</w:t>
      </w:r>
    </w:p>
    <w:p w14:paraId="5ECA9CD3" w14:textId="09077637" w:rsidR="0094198C" w:rsidRDefault="00A85B40" w:rsidP="002E75A3">
      <w:pPr>
        <w:pStyle w:val="Level3Number"/>
      </w:pPr>
      <w:r>
        <w:t>request</w:t>
      </w:r>
      <w:r w:rsidR="0094198C">
        <w:t xml:space="preserve"> a refundable deposit </w:t>
      </w:r>
      <w:r w:rsidR="002D4E1C">
        <w:t xml:space="preserve">equivalent to </w:t>
      </w:r>
      <w:r w:rsidR="00192FB0" w:rsidRPr="002D092C">
        <w:rPr>
          <w:b/>
          <w:bCs w:val="0"/>
        </w:rPr>
        <w:t>ESCo</w:t>
      </w:r>
      <w:r w:rsidR="00EC49AE" w:rsidRPr="002D092C">
        <w:rPr>
          <w:b/>
          <w:bCs w:val="0"/>
        </w:rPr>
        <w:t>’s</w:t>
      </w:r>
      <w:r w:rsidR="002D4E1C">
        <w:t xml:space="preserve"> reasonable estimate of the </w:t>
      </w:r>
      <w:r w:rsidR="002D4E1C">
        <w:rPr>
          <w:b/>
        </w:rPr>
        <w:t xml:space="preserve">charges </w:t>
      </w:r>
      <w:r w:rsidR="002D4E1C">
        <w:t>for a period of [three (3) calendar months];</w:t>
      </w:r>
    </w:p>
    <w:p w14:paraId="7E4ED140" w14:textId="00982EEF" w:rsidR="00B51D93" w:rsidRDefault="001D4AAE" w:rsidP="00C215E6">
      <w:pPr>
        <w:pStyle w:val="Level4Number"/>
        <w:numPr>
          <w:ilvl w:val="0"/>
          <w:numId w:val="0"/>
        </w:numPr>
        <w:ind w:left="1134" w:hanging="567"/>
      </w:pPr>
      <w:r>
        <w:t>(iv)</w:t>
      </w:r>
      <w:r>
        <w:tab/>
      </w:r>
      <w:r w:rsidR="00B51D93">
        <w:t xml:space="preserve">if </w:t>
      </w:r>
      <w:r w:rsidR="0045313C">
        <w:t>the customer</w:t>
      </w:r>
      <w:r w:rsidR="00B51D93">
        <w:t xml:space="preserve"> pay</w:t>
      </w:r>
      <w:r w:rsidR="0045313C">
        <w:t>s</w:t>
      </w:r>
      <w:r w:rsidR="00B51D93">
        <w:t xml:space="preserve"> by direct debit, increase the amount debited from </w:t>
      </w:r>
      <w:r w:rsidR="0045313C">
        <w:t>its</w:t>
      </w:r>
      <w:r w:rsidR="00B51D93">
        <w:t xml:space="preserve"> bank account so that </w:t>
      </w:r>
      <w:r w:rsidR="0045313C" w:rsidRPr="002D092C">
        <w:rPr>
          <w:b/>
          <w:bCs w:val="0"/>
        </w:rPr>
        <w:t>ESCo</w:t>
      </w:r>
      <w:r w:rsidR="00B51D93">
        <w:t xml:space="preserve"> can recover the difference over a period that is reasonably acceptable to </w:t>
      </w:r>
      <w:r w:rsidRPr="002D092C">
        <w:rPr>
          <w:b/>
          <w:bCs w:val="0"/>
        </w:rPr>
        <w:t>ESCo</w:t>
      </w:r>
      <w:r w:rsidR="00B51D93">
        <w:t>;</w:t>
      </w:r>
    </w:p>
    <w:p w14:paraId="0F08E8F5" w14:textId="02A42FD6" w:rsidR="0094198C" w:rsidRDefault="0094198C" w:rsidP="002E75A3">
      <w:pPr>
        <w:pStyle w:val="Level3Number"/>
      </w:pPr>
      <w:r>
        <w:t xml:space="preserve">request </w:t>
      </w:r>
      <w:r w:rsidR="00A85B40">
        <w:t>a</w:t>
      </w:r>
      <w:r>
        <w:t xml:space="preserve"> guarantee </w:t>
      </w:r>
      <w:r w:rsidR="00A85B40">
        <w:t xml:space="preserve">for </w:t>
      </w:r>
      <w:r w:rsidR="00EC49AE">
        <w:t xml:space="preserve">the </w:t>
      </w:r>
      <w:r w:rsidR="00EC49AE" w:rsidRPr="00A85B40">
        <w:rPr>
          <w:b/>
        </w:rPr>
        <w:t>customer’s</w:t>
      </w:r>
      <w:r>
        <w:t xml:space="preserve"> payments; </w:t>
      </w:r>
    </w:p>
    <w:p w14:paraId="73276DEC" w14:textId="547C0220" w:rsidR="007718D5" w:rsidRPr="00C8354A" w:rsidRDefault="00506B52" w:rsidP="002E75A3">
      <w:pPr>
        <w:pStyle w:val="Level3Number"/>
      </w:pPr>
      <w:r>
        <w:t>take</w:t>
      </w:r>
      <w:r w:rsidR="007718D5" w:rsidRPr="00C8354A">
        <w:t xml:space="preserve"> </w:t>
      </w:r>
      <w:r w:rsidR="00A85B40">
        <w:t>court</w:t>
      </w:r>
      <w:r w:rsidR="007718D5" w:rsidRPr="00C8354A">
        <w:t xml:space="preserve"> action to recover </w:t>
      </w:r>
      <w:r w:rsidR="00EB3B74" w:rsidRPr="00C8354A">
        <w:t>the debt</w:t>
      </w:r>
      <w:r w:rsidR="007718D5" w:rsidRPr="00C8354A">
        <w:t xml:space="preserve"> and </w:t>
      </w:r>
      <w:r w:rsidR="00192FB0" w:rsidRPr="00CA0C6A">
        <w:rPr>
          <w:b/>
          <w:bCs w:val="0"/>
        </w:rPr>
        <w:t>ESCo</w:t>
      </w:r>
      <w:r w:rsidR="00EC49AE" w:rsidRPr="00CA0C6A">
        <w:rPr>
          <w:b/>
          <w:bCs w:val="0"/>
        </w:rPr>
        <w:t>’s</w:t>
      </w:r>
      <w:r w:rsidR="007718D5" w:rsidRPr="00CA0C6A">
        <w:rPr>
          <w:b/>
          <w:bCs w:val="0"/>
        </w:rPr>
        <w:t xml:space="preserve"> </w:t>
      </w:r>
      <w:r w:rsidR="007718D5" w:rsidRPr="00C8354A">
        <w:t>costs</w:t>
      </w:r>
      <w:r w:rsidR="0094198C">
        <w:t>;</w:t>
      </w:r>
    </w:p>
    <w:p w14:paraId="28B12C0E" w14:textId="0D3CC392" w:rsidR="00C85D6E" w:rsidRPr="00734B16" w:rsidRDefault="00506B52" w:rsidP="004B1F0B">
      <w:pPr>
        <w:pStyle w:val="Level3Number"/>
        <w:spacing w:after="120"/>
      </w:pPr>
      <w:r>
        <w:t>as a last resort, suspend</w:t>
      </w:r>
      <w:r w:rsidR="007718D5" w:rsidRPr="00C8354A">
        <w:t xml:space="preserve"> or </w:t>
      </w:r>
      <w:r>
        <w:t>disconnect</w:t>
      </w:r>
      <w:r w:rsidR="007718D5" w:rsidRPr="00C8354A">
        <w:t xml:space="preserve"> </w:t>
      </w:r>
      <w:r w:rsidR="00EC49AE">
        <w:t xml:space="preserve">the </w:t>
      </w:r>
      <w:r w:rsidR="00EC49AE" w:rsidRPr="00A85B40">
        <w:rPr>
          <w:b/>
        </w:rPr>
        <w:t>customer’s</w:t>
      </w:r>
      <w:r w:rsidR="007718D5"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F55B5B">
        <w:t>.</w:t>
      </w:r>
    </w:p>
    <w:p w14:paraId="7C538FD9" w14:textId="747D4426" w:rsidR="00B4071A" w:rsidRPr="00C8354A" w:rsidRDefault="005B02F6" w:rsidP="004B1F0B">
      <w:pPr>
        <w:pStyle w:val="Level2Number"/>
        <w:spacing w:after="60"/>
      </w:pPr>
      <w:bookmarkStart w:id="18" w:name="_Ref423432781"/>
      <w:bookmarkStart w:id="19" w:name="_Ref364364928"/>
      <w:bookmarkEnd w:id="11"/>
      <w:r>
        <w:t xml:space="preserve">Before </w:t>
      </w:r>
      <w:r w:rsidR="00192FB0" w:rsidRPr="002D092C">
        <w:rPr>
          <w:b/>
          <w:bCs w:val="0"/>
        </w:rPr>
        <w:t>ESCo</w:t>
      </w:r>
      <w:r w:rsidR="00EC49AE">
        <w:t xml:space="preserve"> </w:t>
      </w:r>
      <w:r>
        <w:t>suspend</w:t>
      </w:r>
      <w:r w:rsidR="00F55B5B">
        <w:t>s</w:t>
      </w:r>
      <w:r>
        <w:t xml:space="preserve"> or disconnect </w:t>
      </w:r>
      <w:r w:rsidR="00EC49AE">
        <w:t xml:space="preserve">the </w:t>
      </w:r>
      <w:r w:rsidR="00EC49AE" w:rsidRPr="00F55B5B">
        <w:rPr>
          <w:b/>
        </w:rPr>
        <w:t>customer’s</w:t>
      </w:r>
      <w:r>
        <w:t xml:space="preserve"> </w:t>
      </w:r>
      <w:r>
        <w:rPr>
          <w:b/>
        </w:rPr>
        <w:t xml:space="preserve">heat supply </w:t>
      </w:r>
      <w:r w:rsidR="00192FB0" w:rsidRPr="002D092C">
        <w:rPr>
          <w:b/>
          <w:bCs w:val="0"/>
        </w:rPr>
        <w:t>ESCo</w:t>
      </w:r>
      <w:r w:rsidR="00EC49AE">
        <w:t xml:space="preserve"> </w:t>
      </w:r>
      <w:r w:rsidR="00F55B5B">
        <w:t>shall</w:t>
      </w:r>
      <w:r w:rsidR="00B4071A" w:rsidRPr="00C8354A">
        <w:t>:</w:t>
      </w:r>
    </w:p>
    <w:p w14:paraId="2CC27424" w14:textId="63FE8286" w:rsidR="00B4071A" w:rsidRPr="00C8354A" w:rsidRDefault="00B23915" w:rsidP="004B1F0B">
      <w:pPr>
        <w:pStyle w:val="Heading2"/>
        <w:numPr>
          <w:ilvl w:val="2"/>
          <w:numId w:val="25"/>
        </w:numPr>
        <w:tabs>
          <w:tab w:val="num" w:pos="851"/>
        </w:tabs>
        <w:spacing w:after="0"/>
        <w:ind w:left="851" w:hanging="284"/>
      </w:pPr>
      <w:r w:rsidRPr="00C8354A">
        <w:t xml:space="preserve">send </w:t>
      </w:r>
      <w:r w:rsidR="00EC49AE">
        <w:t xml:space="preserve">the </w:t>
      </w:r>
      <w:r w:rsidR="00EC49AE" w:rsidRPr="00F55B5B">
        <w:rPr>
          <w:b/>
        </w:rPr>
        <w:t>customer</w:t>
      </w:r>
      <w:r w:rsidR="00B4071A" w:rsidRPr="00C8354A">
        <w:t xml:space="preserve"> at least two </w:t>
      </w:r>
      <w:r w:rsidR="00D928C5" w:rsidRPr="00C8354A">
        <w:t>r</w:t>
      </w:r>
      <w:r w:rsidR="003012DE" w:rsidRPr="00C8354A">
        <w:t xml:space="preserve">eminder </w:t>
      </w:r>
      <w:r w:rsidR="00D928C5" w:rsidRPr="00C8354A">
        <w:t>l</w:t>
      </w:r>
      <w:r w:rsidR="003012DE" w:rsidRPr="00C8354A">
        <w:t>etter</w:t>
      </w:r>
      <w:r w:rsidR="00B4071A" w:rsidRPr="00C8354A">
        <w:t>s;</w:t>
      </w:r>
      <w:r w:rsidRPr="00C8354A">
        <w:t xml:space="preserve"> and</w:t>
      </w:r>
    </w:p>
    <w:p w14:paraId="3AEE49BE" w14:textId="0F6013D2" w:rsidR="00B4071A" w:rsidRPr="00C8354A" w:rsidRDefault="00B16618" w:rsidP="004B1F0B">
      <w:pPr>
        <w:pStyle w:val="Heading2"/>
        <w:numPr>
          <w:ilvl w:val="2"/>
          <w:numId w:val="25"/>
        </w:numPr>
        <w:tabs>
          <w:tab w:val="num" w:pos="851"/>
        </w:tabs>
        <w:spacing w:after="240"/>
        <w:ind w:left="851" w:hanging="284"/>
      </w:pPr>
      <w:r>
        <w:lastRenderedPageBreak/>
        <w:t>use reasonable endeavours</w:t>
      </w:r>
      <w:r w:rsidR="00B4071A" w:rsidRPr="00C8354A">
        <w:t xml:space="preserve"> to contact </w:t>
      </w:r>
      <w:r w:rsidR="00EC49AE">
        <w:t xml:space="preserve">the </w:t>
      </w:r>
      <w:r w:rsidR="00EC49AE" w:rsidRPr="00F55B5B">
        <w:rPr>
          <w:b/>
        </w:rPr>
        <w:t>customer</w:t>
      </w:r>
      <w:r w:rsidR="00B4071A" w:rsidRPr="00C8354A">
        <w:t xml:space="preserve"> by phone </w:t>
      </w:r>
      <w:r w:rsidR="00B23915" w:rsidRPr="00C8354A">
        <w:t>at least twice.</w:t>
      </w:r>
      <w:r w:rsidR="002E75A3">
        <w:tab/>
      </w:r>
    </w:p>
    <w:bookmarkEnd w:id="18"/>
    <w:p w14:paraId="3A574D2B" w14:textId="076263F8" w:rsidR="00C73C92" w:rsidRDefault="00192FB0" w:rsidP="002E75A3">
      <w:pPr>
        <w:pStyle w:val="Level2Number"/>
      </w:pPr>
      <w:r>
        <w:rPr>
          <w:b/>
        </w:rPr>
        <w:t>ESCo</w:t>
      </w:r>
      <w:r w:rsidR="00EC49AE">
        <w:t xml:space="preserve"> </w:t>
      </w:r>
      <w:r w:rsidR="003A3AF6" w:rsidRPr="00C8354A">
        <w:t xml:space="preserve">may </w:t>
      </w:r>
      <w:r w:rsidR="004153E1" w:rsidRPr="002E75A3">
        <w:t>charge</w:t>
      </w:r>
      <w:r w:rsidR="003A3AF6" w:rsidRPr="00C8354A">
        <w:t xml:space="preserve"> </w:t>
      </w:r>
      <w:r w:rsidR="00EC49AE">
        <w:t xml:space="preserve">the </w:t>
      </w:r>
      <w:r w:rsidR="00EC49AE" w:rsidRPr="00262F59">
        <w:rPr>
          <w:b/>
        </w:rPr>
        <w:t>customer</w:t>
      </w:r>
      <w:r w:rsidR="003A3AF6" w:rsidRPr="00C8354A">
        <w:t xml:space="preserve"> a </w:t>
      </w:r>
      <w:r w:rsidR="00D928C5" w:rsidRPr="00C8354A">
        <w:rPr>
          <w:b/>
        </w:rPr>
        <w:t>d</w:t>
      </w:r>
      <w:r w:rsidR="003A3AF6" w:rsidRPr="00C8354A">
        <w:rPr>
          <w:b/>
        </w:rPr>
        <w:t>ebt</w:t>
      </w:r>
      <w:r w:rsidR="009B6E63" w:rsidRPr="00C8354A">
        <w:rPr>
          <w:b/>
        </w:rPr>
        <w:t>-</w:t>
      </w:r>
      <w:r w:rsidR="005721F9" w:rsidRPr="00C8354A">
        <w:rPr>
          <w:b/>
        </w:rPr>
        <w:t>p</w:t>
      </w:r>
      <w:r w:rsidR="003A3AF6" w:rsidRPr="00C8354A">
        <w:rPr>
          <w:b/>
        </w:rPr>
        <w:t xml:space="preserve">rocessing </w:t>
      </w:r>
      <w:r w:rsidR="00D928C5" w:rsidRPr="00C8354A">
        <w:rPr>
          <w:b/>
        </w:rPr>
        <w:t>c</w:t>
      </w:r>
      <w:r w:rsidR="004153E1" w:rsidRPr="00C8354A">
        <w:rPr>
          <w:b/>
        </w:rPr>
        <w:t>harge</w:t>
      </w:r>
      <w:r w:rsidR="003A3AF6" w:rsidRPr="00C8354A">
        <w:t xml:space="preserve"> </w:t>
      </w:r>
      <w:r w:rsidR="00091BA8" w:rsidRPr="00C8354A">
        <w:t xml:space="preserve">to cover </w:t>
      </w:r>
      <w:r w:rsidRPr="002D092C">
        <w:rPr>
          <w:b/>
          <w:bCs w:val="0"/>
        </w:rPr>
        <w:t>ESCo</w:t>
      </w:r>
      <w:r w:rsidR="00EC49AE" w:rsidRPr="002D092C">
        <w:rPr>
          <w:b/>
          <w:bCs w:val="0"/>
        </w:rPr>
        <w:t>’s</w:t>
      </w:r>
      <w:r w:rsidR="00091BA8" w:rsidRPr="00C8354A">
        <w:t xml:space="preserve"> </w:t>
      </w:r>
      <w:r w:rsidR="00AB697B">
        <w:t xml:space="preserve">reasonable </w:t>
      </w:r>
      <w:r w:rsidR="00091BA8" w:rsidRPr="00C8354A">
        <w:t xml:space="preserve">costs of </w:t>
      </w:r>
      <w:r w:rsidR="009B6E63" w:rsidRPr="00C8354A">
        <w:t xml:space="preserve">sending </w:t>
      </w:r>
      <w:r w:rsidR="00EC49AE">
        <w:t xml:space="preserve">the </w:t>
      </w:r>
      <w:r w:rsidR="00D928C5" w:rsidRPr="00C8354A">
        <w:t>r</w:t>
      </w:r>
      <w:r w:rsidR="003012DE" w:rsidRPr="00C8354A">
        <w:t xml:space="preserve">eminder </w:t>
      </w:r>
      <w:r w:rsidR="00D928C5" w:rsidRPr="00C8354A">
        <w:t>l</w:t>
      </w:r>
      <w:r w:rsidR="003012DE" w:rsidRPr="00C8354A">
        <w:t>etter</w:t>
      </w:r>
      <w:r w:rsidR="00D04394" w:rsidRPr="00C8354A">
        <w:t xml:space="preserve">s and </w:t>
      </w:r>
      <w:r w:rsidR="009B6E63" w:rsidRPr="00C8354A">
        <w:t>taking action to</w:t>
      </w:r>
      <w:r w:rsidR="00D04394" w:rsidRPr="00C8354A">
        <w:t xml:space="preserve"> collect</w:t>
      </w:r>
      <w:r w:rsidR="009B6E63" w:rsidRPr="00C8354A">
        <w:t xml:space="preserve"> the overdue </w:t>
      </w:r>
      <w:r w:rsidR="00D928C5" w:rsidRPr="00C8354A">
        <w:rPr>
          <w:b/>
        </w:rPr>
        <w:t>c</w:t>
      </w:r>
      <w:r w:rsidR="004153E1" w:rsidRPr="00C8354A">
        <w:rPr>
          <w:b/>
        </w:rPr>
        <w:t>harge</w:t>
      </w:r>
      <w:r w:rsidR="00D04394" w:rsidRPr="00C8354A">
        <w:rPr>
          <w:b/>
        </w:rPr>
        <w:t>s</w:t>
      </w:r>
      <w:r w:rsidR="00D04394" w:rsidRPr="00C8354A">
        <w:t xml:space="preserve">. </w:t>
      </w:r>
    </w:p>
    <w:p w14:paraId="445827F7" w14:textId="57325D83" w:rsidR="002536FC" w:rsidRPr="00B41569" w:rsidRDefault="00D04394" w:rsidP="002E75A3">
      <w:pPr>
        <w:pStyle w:val="Level1Heading"/>
        <w:rPr>
          <w:caps/>
        </w:rPr>
      </w:pPr>
      <w:bookmarkStart w:id="20" w:name="_Ref15331297"/>
      <w:bookmarkStart w:id="21" w:name="_Ref368666563"/>
      <w:r w:rsidRPr="00C8354A">
        <w:t>R</w:t>
      </w:r>
      <w:r w:rsidR="001369BC" w:rsidRPr="00C8354A">
        <w:t xml:space="preserve">econnecting </w:t>
      </w:r>
      <w:r w:rsidR="00EC49AE">
        <w:t>the customer’s</w:t>
      </w:r>
      <w:r w:rsidR="001369BC" w:rsidRPr="00C8354A">
        <w:t xml:space="preserve"> supply</w:t>
      </w:r>
      <w:bookmarkEnd w:id="20"/>
      <w:r w:rsidR="001369BC" w:rsidRPr="00C8354A">
        <w:t xml:space="preserve"> </w:t>
      </w:r>
    </w:p>
    <w:p w14:paraId="383DEFAA" w14:textId="3BC354C3" w:rsidR="004E7142" w:rsidRPr="00C8354A" w:rsidRDefault="0017208B" w:rsidP="005A6E6F">
      <w:pPr>
        <w:pStyle w:val="Level2Number"/>
      </w:pPr>
      <w:r>
        <w:t xml:space="preserve">Where </w:t>
      </w:r>
      <w:r w:rsidR="00192FB0" w:rsidRPr="002D092C">
        <w:rPr>
          <w:b/>
          <w:bCs w:val="0"/>
        </w:rPr>
        <w:t>ESCo</w:t>
      </w:r>
      <w:r w:rsidR="00EC49AE">
        <w:t xml:space="preserve"> </w:t>
      </w:r>
      <w:r w:rsidR="00262F59">
        <w:t>has</w:t>
      </w:r>
      <w:r>
        <w:t xml:space="preserve"> suspended or disconnected </w:t>
      </w:r>
      <w:r w:rsidR="00EC49AE">
        <w:t xml:space="preserve">the </w:t>
      </w:r>
      <w:r w:rsidR="00EC49AE" w:rsidRPr="00262F59">
        <w:rPr>
          <w:b/>
        </w:rPr>
        <w:t>customer’s</w:t>
      </w:r>
      <w:r w:rsidR="00791068" w:rsidRPr="00C8354A">
        <w:t xml:space="preserve"> </w:t>
      </w:r>
      <w:r w:rsidR="001812C5" w:rsidRPr="0017208B">
        <w:rPr>
          <w:b/>
        </w:rPr>
        <w:t>h</w:t>
      </w:r>
      <w:r w:rsidR="00FE2831" w:rsidRPr="0017208B">
        <w:rPr>
          <w:b/>
        </w:rPr>
        <w:t xml:space="preserve">eat </w:t>
      </w:r>
      <w:r w:rsidR="001812C5" w:rsidRPr="0017208B">
        <w:rPr>
          <w:b/>
        </w:rPr>
        <w:t>s</w:t>
      </w:r>
      <w:r w:rsidR="00FE2831" w:rsidRPr="0017208B">
        <w:rPr>
          <w:b/>
        </w:rPr>
        <w:t>upply</w:t>
      </w:r>
      <w:r>
        <w:rPr>
          <w:b/>
        </w:rPr>
        <w:t xml:space="preserve"> </w:t>
      </w:r>
      <w:r>
        <w:t>for non-payment</w:t>
      </w:r>
      <w:r w:rsidR="00663A8F" w:rsidRPr="00C8354A">
        <w:t xml:space="preserve">, </w:t>
      </w:r>
      <w:r w:rsidR="00192FB0" w:rsidRPr="002D092C">
        <w:rPr>
          <w:b/>
          <w:bCs w:val="0"/>
        </w:rPr>
        <w:t>ESCo</w:t>
      </w:r>
      <w:r w:rsidR="00EC49AE">
        <w:t xml:space="preserve"> </w:t>
      </w:r>
      <w:r w:rsidR="00262F59">
        <w:t>shall</w:t>
      </w:r>
      <w:r w:rsidR="00663A8F" w:rsidRPr="00C8354A">
        <w:t xml:space="preserve"> </w:t>
      </w:r>
      <w:r>
        <w:t xml:space="preserve">within </w:t>
      </w:r>
      <w:r w:rsidR="00262F59">
        <w:t>[four</w:t>
      </w:r>
      <w:r>
        <w:t xml:space="preserve"> (4)</w:t>
      </w:r>
      <w:r w:rsidR="00262F59">
        <w:t>]</w:t>
      </w:r>
      <w:r>
        <w:t xml:space="preserve"> </w:t>
      </w:r>
      <w:r w:rsidRPr="005A6E6F">
        <w:t>working</w:t>
      </w:r>
      <w:r>
        <w:t xml:space="preserve"> </w:t>
      </w:r>
      <w:r w:rsidR="00262F59">
        <w:t>hour</w:t>
      </w:r>
      <w:r w:rsidR="004C0124">
        <w:t>s’</w:t>
      </w:r>
      <w:r>
        <w:t xml:space="preserve">, </w:t>
      </w:r>
      <w:r w:rsidR="004E7142" w:rsidRPr="00C8354A">
        <w:t xml:space="preserve">make </w:t>
      </w:r>
      <w:r>
        <w:t xml:space="preserve">the </w:t>
      </w:r>
      <w:r>
        <w:rPr>
          <w:b/>
        </w:rPr>
        <w:t>heat supply</w:t>
      </w:r>
      <w:r w:rsidR="004E7142" w:rsidRPr="00C8354A">
        <w:t xml:space="preserve"> available to </w:t>
      </w:r>
      <w:r w:rsidR="00EC49AE">
        <w:t xml:space="preserve">the </w:t>
      </w:r>
      <w:r w:rsidR="00EC49AE" w:rsidRPr="00262F59">
        <w:rPr>
          <w:b/>
        </w:rPr>
        <w:t>customer</w:t>
      </w:r>
      <w:r w:rsidR="004E7142" w:rsidRPr="00C8354A">
        <w:t xml:space="preserve"> </w:t>
      </w:r>
      <w:r>
        <w:t xml:space="preserve">if </w:t>
      </w:r>
      <w:r w:rsidR="00EC49AE">
        <w:t xml:space="preserve">the </w:t>
      </w:r>
      <w:r w:rsidR="00EC49AE" w:rsidRPr="00262F59">
        <w:rPr>
          <w:b/>
        </w:rPr>
        <w:t>customer</w:t>
      </w:r>
      <w:r>
        <w:t xml:space="preserve"> </w:t>
      </w:r>
      <w:r w:rsidR="00E977C7">
        <w:t xml:space="preserve">has paid </w:t>
      </w:r>
      <w:r w:rsidR="00EC49AE">
        <w:t>t</w:t>
      </w:r>
      <w:r w:rsidR="00262F59">
        <w:t xml:space="preserve">o </w:t>
      </w:r>
      <w:r w:rsidR="00192FB0" w:rsidRPr="002D092C">
        <w:rPr>
          <w:b/>
          <w:bCs w:val="0"/>
        </w:rPr>
        <w:t>ESCo</w:t>
      </w:r>
      <w:r w:rsidR="004E7142" w:rsidRPr="00C8354A">
        <w:t xml:space="preserve">: </w:t>
      </w:r>
    </w:p>
    <w:p w14:paraId="57F4B59A" w14:textId="2072C760" w:rsidR="00663A8F" w:rsidRPr="00C8354A" w:rsidRDefault="004E7142" w:rsidP="002E75A3">
      <w:pPr>
        <w:pStyle w:val="Level3Number"/>
      </w:pPr>
      <w:r w:rsidRPr="00C8354A">
        <w:t xml:space="preserve">all </w:t>
      </w:r>
      <w:r w:rsidR="00174507" w:rsidRPr="00B65D43">
        <w:t>charges</w:t>
      </w:r>
      <w:r w:rsidR="00174507">
        <w:t xml:space="preserve"> </w:t>
      </w:r>
      <w:r w:rsidR="00174507" w:rsidRPr="002E75A3">
        <w:t>and</w:t>
      </w:r>
      <w:r w:rsidR="00174507">
        <w:t xml:space="preserve"> </w:t>
      </w:r>
      <w:r w:rsidRPr="00C8354A">
        <w:t xml:space="preserve">amounts </w:t>
      </w:r>
      <w:r w:rsidR="00EC49AE">
        <w:t xml:space="preserve">the </w:t>
      </w:r>
      <w:r w:rsidR="00EC49AE" w:rsidRPr="004C0124">
        <w:t>customer</w:t>
      </w:r>
      <w:r w:rsidRPr="00C8354A">
        <w:t xml:space="preserve"> </w:t>
      </w:r>
      <w:r w:rsidR="004C0124">
        <w:t>owe</w:t>
      </w:r>
      <w:r w:rsidR="00E8152B">
        <w:t>s</w:t>
      </w:r>
      <w:r w:rsidR="00EC49AE">
        <w:t xml:space="preserve"> </w:t>
      </w:r>
      <w:r w:rsidR="00E8152B">
        <w:t xml:space="preserve">to </w:t>
      </w:r>
      <w:r w:rsidR="00192FB0" w:rsidRPr="002D092C">
        <w:rPr>
          <w:b/>
          <w:bCs w:val="0"/>
        </w:rPr>
        <w:t>ESCo</w:t>
      </w:r>
      <w:r w:rsidR="00FD33A7">
        <w:t xml:space="preserve"> including the </w:t>
      </w:r>
      <w:r w:rsidR="00FD33A7" w:rsidRPr="00B65D43">
        <w:t xml:space="preserve">reconnection charge </w:t>
      </w:r>
      <w:r w:rsidR="00FD33A7">
        <w:t xml:space="preserve">and </w:t>
      </w:r>
      <w:r w:rsidR="00FD33A7" w:rsidRPr="00B65D43">
        <w:t>debt-processing charge</w:t>
      </w:r>
      <w:r w:rsidRPr="00C8354A">
        <w:t xml:space="preserve">, </w:t>
      </w:r>
      <w:r w:rsidR="00663A8F" w:rsidRPr="00C8354A">
        <w:t>in full; and</w:t>
      </w:r>
    </w:p>
    <w:p w14:paraId="130EC554" w14:textId="28E56F61" w:rsidR="00C0344D" w:rsidRPr="00B158E2" w:rsidRDefault="00663A8F" w:rsidP="004B1F0B">
      <w:pPr>
        <w:pStyle w:val="Level3Number"/>
        <w:spacing w:after="120"/>
      </w:pPr>
      <w:r w:rsidRPr="00C8354A">
        <w:t xml:space="preserve">a </w:t>
      </w:r>
      <w:r w:rsidRPr="002E75A3">
        <w:t>refundable</w:t>
      </w:r>
      <w:r w:rsidRPr="00C8354A">
        <w:t xml:space="preserve"> deposit equ</w:t>
      </w:r>
      <w:r w:rsidR="004E7142" w:rsidRPr="00C8354A">
        <w:t xml:space="preserve">al </w:t>
      </w:r>
      <w:r w:rsidRPr="00C8354A">
        <w:t xml:space="preserve">to </w:t>
      </w:r>
      <w:r w:rsidR="00192FB0" w:rsidRPr="002D092C">
        <w:rPr>
          <w:b/>
          <w:bCs w:val="0"/>
        </w:rPr>
        <w:t>ESCo</w:t>
      </w:r>
      <w:r w:rsidR="00EC49AE" w:rsidRPr="002D092C">
        <w:rPr>
          <w:b/>
          <w:bCs w:val="0"/>
        </w:rPr>
        <w:t>’s</w:t>
      </w:r>
      <w:r w:rsidRPr="00C8354A">
        <w:t xml:space="preserve"> reasonable estimate of </w:t>
      </w:r>
      <w:r w:rsidR="004C0124">
        <w:t>[</w:t>
      </w:r>
      <w:r w:rsidR="004E7142" w:rsidRPr="00C8354A">
        <w:t xml:space="preserve">three </w:t>
      </w:r>
      <w:r w:rsidR="004C0124">
        <w:t xml:space="preserve">(3) </w:t>
      </w:r>
      <w:r w:rsidR="004E7142" w:rsidRPr="00C8354A">
        <w:t>months’</w:t>
      </w:r>
      <w:r w:rsidR="004C0124">
        <w:t>]</w:t>
      </w:r>
      <w:r w:rsidR="004E7142" w:rsidRPr="00C8354A">
        <w:t xml:space="preserve"> </w:t>
      </w:r>
      <w:r w:rsidR="001812C5" w:rsidRPr="00B65D43">
        <w:rPr>
          <w:b/>
        </w:rPr>
        <w:t>c</w:t>
      </w:r>
      <w:r w:rsidR="004153E1" w:rsidRPr="00B65D43">
        <w:rPr>
          <w:b/>
        </w:rPr>
        <w:t>harge</w:t>
      </w:r>
      <w:r w:rsidRPr="00B65D43">
        <w:rPr>
          <w:b/>
        </w:rPr>
        <w:t>s</w:t>
      </w:r>
      <w:r w:rsidR="00510C2B" w:rsidRPr="00C8354A">
        <w:t>.</w:t>
      </w:r>
    </w:p>
    <w:p w14:paraId="7F32C995" w14:textId="73D5636D" w:rsidR="009467AC" w:rsidRPr="00364594" w:rsidRDefault="00C73C92" w:rsidP="002E75A3">
      <w:pPr>
        <w:pStyle w:val="Level2Number"/>
      </w:pPr>
      <w:bookmarkStart w:id="22" w:name="_Ref362421112"/>
      <w:bookmarkEnd w:id="21"/>
      <w:r w:rsidRPr="00C8354A">
        <w:t xml:space="preserve">If </w:t>
      </w:r>
      <w:r w:rsidR="00EC49AE">
        <w:t xml:space="preserve">the </w:t>
      </w:r>
      <w:r w:rsidR="00EC49AE" w:rsidRPr="004C0124">
        <w:rPr>
          <w:b/>
        </w:rPr>
        <w:t>customer</w:t>
      </w:r>
      <w:r w:rsidRPr="00C8354A">
        <w:t xml:space="preserve"> </w:t>
      </w:r>
      <w:r w:rsidRPr="002E75A3">
        <w:t>pay</w:t>
      </w:r>
      <w:r w:rsidR="004C0124" w:rsidRPr="002E75A3">
        <w:t>s</w:t>
      </w:r>
      <w:r w:rsidRPr="00C8354A">
        <w:t xml:space="preserve"> </w:t>
      </w:r>
      <w:r w:rsidR="00192FB0" w:rsidRPr="002D092C">
        <w:rPr>
          <w:b/>
          <w:bCs w:val="0"/>
        </w:rPr>
        <w:t>ESCo</w:t>
      </w:r>
      <w:r w:rsidRPr="00C8354A">
        <w:t xml:space="preserve"> a deposit</w:t>
      </w:r>
      <w:r w:rsidR="00E83111" w:rsidRPr="00C8354A">
        <w:t xml:space="preserve">, </w:t>
      </w:r>
      <w:r w:rsidR="00192FB0" w:rsidRPr="002D092C">
        <w:rPr>
          <w:b/>
          <w:bCs w:val="0"/>
        </w:rPr>
        <w:t>ESCo</w:t>
      </w:r>
      <w:r w:rsidR="00EC49AE">
        <w:t xml:space="preserve"> </w:t>
      </w:r>
      <w:r w:rsidR="00E8152B">
        <w:t>shall</w:t>
      </w:r>
      <w:r w:rsidRPr="00C8354A">
        <w:t xml:space="preserve"> return that deposit </w:t>
      </w:r>
      <w:r w:rsidR="00E83111" w:rsidRPr="00C8354A">
        <w:t xml:space="preserve">once </w:t>
      </w:r>
      <w:r w:rsidR="00EC49AE">
        <w:t xml:space="preserve">the </w:t>
      </w:r>
      <w:r w:rsidR="00EC49AE" w:rsidRPr="00E8152B">
        <w:rPr>
          <w:b/>
        </w:rPr>
        <w:t>customer</w:t>
      </w:r>
      <w:r w:rsidRPr="00C8354A">
        <w:t xml:space="preserve"> </w:t>
      </w:r>
      <w:r w:rsidR="00E8152B">
        <w:t>has</w:t>
      </w:r>
      <w:r w:rsidRPr="00C8354A">
        <w:t xml:space="preserve"> </w:t>
      </w:r>
      <w:r w:rsidR="00E83111" w:rsidRPr="00C8354A">
        <w:t xml:space="preserve">kept </w:t>
      </w:r>
      <w:r w:rsidR="00EC49AE">
        <w:t xml:space="preserve">the </w:t>
      </w:r>
      <w:r w:rsidR="00EC49AE" w:rsidRPr="00E8152B">
        <w:rPr>
          <w:b/>
        </w:rPr>
        <w:t>customer’s</w:t>
      </w:r>
      <w:r w:rsidR="00E83111" w:rsidRPr="00C8354A">
        <w:t xml:space="preserve"> payments up to date, in full, for </w:t>
      </w:r>
      <w:r w:rsidR="00E8152B">
        <w:t>[twelve (</w:t>
      </w:r>
      <w:r w:rsidRPr="00C8354A">
        <w:t>12</w:t>
      </w:r>
      <w:r w:rsidR="00E8152B">
        <w:t>)]</w:t>
      </w:r>
      <w:r w:rsidRPr="00C8354A">
        <w:t> month</w:t>
      </w:r>
      <w:r w:rsidR="00E83111" w:rsidRPr="00C8354A">
        <w:t>s</w:t>
      </w:r>
      <w:r w:rsidRPr="00C8354A">
        <w:t>.</w:t>
      </w:r>
      <w:bookmarkStart w:id="23" w:name="_Ref362349160"/>
      <w:bookmarkEnd w:id="19"/>
      <w:bookmarkEnd w:id="22"/>
    </w:p>
    <w:p w14:paraId="4FA7189F" w14:textId="07A892F0" w:rsidR="00F30401" w:rsidRPr="00C8354A" w:rsidRDefault="00737731" w:rsidP="004B1F0B">
      <w:pPr>
        <w:pStyle w:val="Level1Heading"/>
      </w:pPr>
      <w:bookmarkStart w:id="24" w:name="_Ref15331465"/>
      <w:r>
        <w:t>Operating and maintaining equipment</w:t>
      </w:r>
      <w:bookmarkEnd w:id="24"/>
      <w:r>
        <w:t xml:space="preserve"> </w:t>
      </w:r>
      <w:bookmarkEnd w:id="23"/>
    </w:p>
    <w:p w14:paraId="3A4A9CE2" w14:textId="2BB5CC3A" w:rsidR="00F30401" w:rsidRPr="00C8354A" w:rsidRDefault="00192FB0" w:rsidP="005A6E6F">
      <w:pPr>
        <w:pStyle w:val="IndentedUnnumberedBold"/>
      </w:pPr>
      <w:bookmarkStart w:id="25" w:name="_Ref368666512"/>
      <w:bookmarkStart w:id="26" w:name="_Ref360635530"/>
      <w:r>
        <w:t>ESCo</w:t>
      </w:r>
      <w:r w:rsidR="00EC49AE">
        <w:t>’s</w:t>
      </w:r>
      <w:r w:rsidR="00F30401" w:rsidRPr="00C8354A">
        <w:t xml:space="preserve"> </w:t>
      </w:r>
      <w:r w:rsidR="003307A7" w:rsidRPr="00C8354A">
        <w:t>r</w:t>
      </w:r>
      <w:r w:rsidR="00F30401" w:rsidRPr="00C8354A">
        <w:t>esponsibility</w:t>
      </w:r>
      <w:bookmarkEnd w:id="25"/>
      <w:r w:rsidR="00917C51" w:rsidRPr="00C8354A">
        <w:t xml:space="preserve"> </w:t>
      </w:r>
    </w:p>
    <w:p w14:paraId="5B715507" w14:textId="7868905A" w:rsidR="00F30401" w:rsidRPr="00C8354A" w:rsidRDefault="00192FB0" w:rsidP="005A6E6F">
      <w:pPr>
        <w:pStyle w:val="Level2Number"/>
      </w:pPr>
      <w:bookmarkStart w:id="27" w:name="_Ref368666513"/>
      <w:bookmarkStart w:id="28" w:name="_Ref15332217"/>
      <w:r w:rsidRPr="002D092C">
        <w:rPr>
          <w:b/>
          <w:bCs w:val="0"/>
        </w:rPr>
        <w:t>ESCo</w:t>
      </w:r>
      <w:r w:rsidR="00EC49AE">
        <w:t xml:space="preserve"> </w:t>
      </w:r>
      <w:r w:rsidR="007E796D">
        <w:t>shall be</w:t>
      </w:r>
      <w:r w:rsidR="00E8152B">
        <w:t xml:space="preserve"> </w:t>
      </w:r>
      <w:r w:rsidR="00F30401" w:rsidRPr="00C8354A">
        <w:t>responsible</w:t>
      </w:r>
      <w:r w:rsidR="00232516" w:rsidRPr="00C8354A">
        <w:t xml:space="preserve"> </w:t>
      </w:r>
      <w:r w:rsidR="00F30401" w:rsidRPr="00C8354A">
        <w:t>for</w:t>
      </w:r>
      <w:bookmarkEnd w:id="27"/>
      <w:r w:rsidR="002A028B">
        <w:t>:</w:t>
      </w:r>
      <w:bookmarkEnd w:id="28"/>
      <w:r w:rsidR="00F30401" w:rsidRPr="00C8354A">
        <w:t xml:space="preserve"> </w:t>
      </w:r>
    </w:p>
    <w:p w14:paraId="25D7DFF6" w14:textId="4FA8D3A2" w:rsidR="00D27270" w:rsidRPr="00C8354A" w:rsidRDefault="00F30401" w:rsidP="00334827">
      <w:pPr>
        <w:pStyle w:val="Level3Number"/>
      </w:pPr>
      <w:bookmarkStart w:id="29" w:name="_Ref368666514"/>
      <w:r w:rsidRPr="00C8354A">
        <w:t>routine</w:t>
      </w:r>
      <w:r w:rsidR="003307A7" w:rsidRPr="00C8354A">
        <w:t>ly</w:t>
      </w:r>
      <w:r w:rsidRPr="00C8354A">
        <w:t xml:space="preserve"> inspecti</w:t>
      </w:r>
      <w:r w:rsidR="003307A7" w:rsidRPr="00C8354A">
        <w:t>ng</w:t>
      </w:r>
      <w:r w:rsidRPr="00C8354A">
        <w:t>, maint</w:t>
      </w:r>
      <w:r w:rsidR="003307A7" w:rsidRPr="00C8354A">
        <w:t>aining</w:t>
      </w:r>
      <w:r w:rsidR="00390EFB">
        <w:t xml:space="preserve">, </w:t>
      </w:r>
      <w:r w:rsidRPr="00C8354A">
        <w:t>repair</w:t>
      </w:r>
      <w:r w:rsidR="003307A7" w:rsidRPr="00C8354A">
        <w:t>ing</w:t>
      </w:r>
      <w:r w:rsidRPr="00C8354A">
        <w:t xml:space="preserve"> </w:t>
      </w:r>
      <w:r w:rsidR="00390EFB">
        <w:t xml:space="preserve">or replacing (if necessary) </w:t>
      </w:r>
      <w:r w:rsidRPr="00C8354A">
        <w:t xml:space="preserve">the </w:t>
      </w:r>
      <w:r w:rsidRPr="00B65D43">
        <w:rPr>
          <w:b/>
        </w:rPr>
        <w:t>HIU</w:t>
      </w:r>
      <w:r w:rsidRPr="00C8354A">
        <w:t>;</w:t>
      </w:r>
      <w:bookmarkEnd w:id="29"/>
      <w:r w:rsidR="00814026" w:rsidRPr="00814026">
        <w:t xml:space="preserve"> </w:t>
      </w:r>
      <w:r w:rsidR="00814026" w:rsidRPr="00C8354A">
        <w:t>and</w:t>
      </w:r>
    </w:p>
    <w:p w14:paraId="65B7A1DA" w14:textId="1CEF48D4" w:rsidR="00D27270" w:rsidRPr="00C8354A" w:rsidRDefault="00390EFB" w:rsidP="00334827">
      <w:pPr>
        <w:pStyle w:val="Level3Number"/>
      </w:pPr>
      <w:r>
        <w:t xml:space="preserve">routinely inspecting, </w:t>
      </w:r>
      <w:r w:rsidR="00897E2A" w:rsidRPr="00C8354A">
        <w:t>maint</w:t>
      </w:r>
      <w:r w:rsidR="002D27A2" w:rsidRPr="00C8354A">
        <w:t>aining</w:t>
      </w:r>
      <w:r w:rsidR="00897E2A" w:rsidRPr="00C8354A">
        <w:t>, repair</w:t>
      </w:r>
      <w:r w:rsidR="002D27A2" w:rsidRPr="00C8354A">
        <w:t>ing</w:t>
      </w:r>
      <w:r w:rsidR="00897E2A" w:rsidRPr="00C8354A">
        <w:t xml:space="preserve"> and</w:t>
      </w:r>
      <w:r w:rsidR="002D27A2" w:rsidRPr="00C8354A">
        <w:t xml:space="preserve"> </w:t>
      </w:r>
      <w:r w:rsidR="00897E2A" w:rsidRPr="00C8354A">
        <w:t>replac</w:t>
      </w:r>
      <w:r w:rsidR="002D27A2" w:rsidRPr="00C8354A">
        <w:t>ing (if necessary)</w:t>
      </w:r>
      <w:r w:rsidR="00897E2A" w:rsidRPr="00C8354A">
        <w:t xml:space="preserve"> the </w:t>
      </w:r>
      <w:r w:rsidR="00D17714" w:rsidRPr="00B65D43">
        <w:rPr>
          <w:b/>
        </w:rPr>
        <w:t>heat meter</w:t>
      </w:r>
      <w:r w:rsidR="00897E2A" w:rsidRPr="00C8354A">
        <w:t xml:space="preserve">; </w:t>
      </w:r>
      <w:bookmarkStart w:id="30" w:name="_Ref368666516"/>
    </w:p>
    <w:bookmarkEnd w:id="30"/>
    <w:p w14:paraId="4EB57305" w14:textId="694D3B6C" w:rsidR="00F30401" w:rsidRPr="00C8354A" w:rsidRDefault="00F30401" w:rsidP="005A6E6F">
      <w:pPr>
        <w:pStyle w:val="Level3Number"/>
        <w:spacing w:after="120"/>
      </w:pPr>
      <w:r w:rsidRPr="00C8354A">
        <w:t xml:space="preserve">in </w:t>
      </w:r>
      <w:r w:rsidR="002D27A2" w:rsidRPr="00C8354A">
        <w:t xml:space="preserve">line </w:t>
      </w:r>
      <w:r w:rsidRPr="00C8354A">
        <w:t>wit</w:t>
      </w:r>
      <w:r w:rsidR="006532DA" w:rsidRPr="00C8354A">
        <w:t xml:space="preserve">h </w:t>
      </w:r>
      <w:r w:rsidR="00C24CD4" w:rsidRPr="00C8354A">
        <w:t>g</w:t>
      </w:r>
      <w:r w:rsidR="006532DA" w:rsidRPr="00C8354A">
        <w:t xml:space="preserve">ood </w:t>
      </w:r>
      <w:r w:rsidR="00C24CD4" w:rsidRPr="00C8354A">
        <w:t>i</w:t>
      </w:r>
      <w:r w:rsidR="006532DA" w:rsidRPr="00C8354A">
        <w:t xml:space="preserve">ndustry </w:t>
      </w:r>
      <w:r w:rsidR="00C24CD4" w:rsidRPr="00C8354A">
        <w:t>p</w:t>
      </w:r>
      <w:r w:rsidR="006532DA" w:rsidRPr="00C8354A">
        <w:t>ractice</w:t>
      </w:r>
      <w:r w:rsidR="00D27270" w:rsidRPr="00C8354A">
        <w:t xml:space="preserve">, </w:t>
      </w:r>
      <w:r w:rsidR="002A028B">
        <w:t xml:space="preserve">at </w:t>
      </w:r>
      <w:r w:rsidR="00192FB0" w:rsidRPr="002D092C">
        <w:rPr>
          <w:b/>
          <w:bCs w:val="0"/>
        </w:rPr>
        <w:t>ESCo</w:t>
      </w:r>
      <w:r w:rsidR="00EC49AE" w:rsidRPr="002D092C">
        <w:rPr>
          <w:b/>
          <w:bCs w:val="0"/>
        </w:rPr>
        <w:t>’s</w:t>
      </w:r>
      <w:r w:rsidR="002A028B">
        <w:t xml:space="preserve"> cost (</w:t>
      </w:r>
      <w:r w:rsidR="00D27270" w:rsidRPr="00C8354A">
        <w:t xml:space="preserve">except in the circumstances set out in </w:t>
      </w:r>
      <w:r w:rsidR="00232516" w:rsidRPr="00C8354A">
        <w:fldChar w:fldCharType="begin"/>
      </w:r>
      <w:r w:rsidR="00232516" w:rsidRPr="00C8354A">
        <w:instrText xml:space="preserve"> REF _Ref368666350 \r \h  \* MERGEFORMAT </w:instrText>
      </w:r>
      <w:r w:rsidR="00232516" w:rsidRPr="00C8354A">
        <w:fldChar w:fldCharType="separate"/>
      </w:r>
      <w:r w:rsidR="00576FD9" w:rsidRPr="00C8354A">
        <w:t>Schedule 4</w:t>
      </w:r>
      <w:r w:rsidR="00232516" w:rsidRPr="00C8354A">
        <w:fldChar w:fldCharType="end"/>
      </w:r>
      <w:r w:rsidR="001C061E">
        <w:t>,</w:t>
      </w:r>
      <w:r w:rsidR="00C215E6">
        <w:t xml:space="preserve"> </w:t>
      </w:r>
      <w:r w:rsidR="00FB54D5">
        <w:t xml:space="preserve">when </w:t>
      </w:r>
      <w:r w:rsidR="00D032B5" w:rsidRPr="002D092C">
        <w:rPr>
          <w:b/>
          <w:bCs w:val="0"/>
        </w:rPr>
        <w:t>ESCo</w:t>
      </w:r>
      <w:r w:rsidR="00D032B5">
        <w:t xml:space="preserve"> </w:t>
      </w:r>
      <w:r w:rsidR="00E977C7">
        <w:t>will</w:t>
      </w:r>
      <w:r w:rsidR="00D032B5">
        <w:t xml:space="preserve"> not</w:t>
      </w:r>
      <w:r w:rsidR="00FB54D5">
        <w:t xml:space="preserve"> be liable </w:t>
      </w:r>
      <w:r w:rsidR="006D1690">
        <w:t>)</w:t>
      </w:r>
      <w:r w:rsidR="002A028B">
        <w:t>.</w:t>
      </w:r>
    </w:p>
    <w:p w14:paraId="214BF5D5" w14:textId="1A22B7A0" w:rsidR="00347FA7" w:rsidRPr="00C8354A" w:rsidRDefault="00192FB0" w:rsidP="00D32AD0">
      <w:pPr>
        <w:pStyle w:val="IndentedUnnumbered"/>
      </w:pPr>
      <w:r>
        <w:rPr>
          <w:b/>
          <w:bCs/>
        </w:rPr>
        <w:t>ESCo</w:t>
      </w:r>
      <w:r w:rsidR="007E796D">
        <w:t xml:space="preserve"> is</w:t>
      </w:r>
      <w:r w:rsidR="00887D92" w:rsidRPr="00C8354A">
        <w:t xml:space="preserve"> not </w:t>
      </w:r>
      <w:r w:rsidR="008A0D53" w:rsidRPr="00C8354A">
        <w:t xml:space="preserve">responsible for </w:t>
      </w:r>
      <w:r w:rsidR="007176DF">
        <w:t xml:space="preserve">the </w:t>
      </w:r>
      <w:r w:rsidR="007176DF" w:rsidRPr="00D32AD0">
        <w:rPr>
          <w:b/>
          <w:bCs/>
        </w:rPr>
        <w:t>premises</w:t>
      </w:r>
      <w:r w:rsidR="00887D92" w:rsidRPr="00D32AD0">
        <w:rPr>
          <w:b/>
          <w:bCs/>
        </w:rPr>
        <w:t>’</w:t>
      </w:r>
      <w:r w:rsidR="00BE163F" w:rsidRPr="00D32AD0">
        <w:rPr>
          <w:b/>
          <w:bCs/>
        </w:rPr>
        <w:t xml:space="preserve"> </w:t>
      </w:r>
      <w:r w:rsidR="008A0D53" w:rsidRPr="00D32AD0">
        <w:rPr>
          <w:b/>
        </w:rPr>
        <w:t>h</w:t>
      </w:r>
      <w:r w:rsidR="00A04978" w:rsidRPr="00D32AD0">
        <w:rPr>
          <w:b/>
        </w:rPr>
        <w:t xml:space="preserve">eating </w:t>
      </w:r>
      <w:r w:rsidR="008A0D53" w:rsidRPr="00D32AD0">
        <w:rPr>
          <w:b/>
        </w:rPr>
        <w:t>s</w:t>
      </w:r>
      <w:r w:rsidR="00A04978" w:rsidRPr="00D32AD0">
        <w:rPr>
          <w:b/>
        </w:rPr>
        <w:t>ystem</w:t>
      </w:r>
      <w:r w:rsidR="00814026">
        <w:t xml:space="preserve">. </w:t>
      </w:r>
    </w:p>
    <w:p w14:paraId="30DAFA26" w14:textId="0927C155" w:rsidR="002E5A3F" w:rsidRDefault="00483400" w:rsidP="00334827">
      <w:pPr>
        <w:pStyle w:val="Level2Number"/>
      </w:pPr>
      <w:bookmarkStart w:id="31" w:name="_Ref368666520"/>
      <w:bookmarkStart w:id="32" w:name="_Ref353374542"/>
      <w:bookmarkEnd w:id="26"/>
      <w:r w:rsidRPr="004C6A28">
        <w:t>If</w:t>
      </w:r>
      <w:r w:rsidR="000C50E1" w:rsidRPr="004C6A28">
        <w:t xml:space="preserve"> </w:t>
      </w:r>
      <w:r w:rsidR="00EC49AE">
        <w:t xml:space="preserve">the </w:t>
      </w:r>
      <w:r w:rsidR="00EC49AE" w:rsidRPr="007E796D">
        <w:rPr>
          <w:b/>
        </w:rPr>
        <w:t>customer</w:t>
      </w:r>
      <w:r w:rsidR="00F30401" w:rsidRPr="004C6A28">
        <w:t xml:space="preserve"> report</w:t>
      </w:r>
      <w:r w:rsidR="007E796D">
        <w:t xml:space="preserve">s </w:t>
      </w:r>
      <w:r w:rsidR="00F30401" w:rsidRPr="004C6A28">
        <w:t xml:space="preserve">a problem with </w:t>
      </w:r>
      <w:r w:rsidR="00EC49AE">
        <w:t xml:space="preserve">the </w:t>
      </w:r>
      <w:r w:rsidR="00EC49AE" w:rsidRPr="007E796D">
        <w:rPr>
          <w:b/>
        </w:rPr>
        <w:t>customer’s</w:t>
      </w:r>
      <w:r w:rsidR="00F30401" w:rsidRPr="004C6A28">
        <w:t xml:space="preserve"> </w:t>
      </w:r>
      <w:r w:rsidR="00664E54" w:rsidRPr="004C6A28">
        <w:rPr>
          <w:b/>
        </w:rPr>
        <w:t xml:space="preserve">heat supply, </w:t>
      </w:r>
      <w:r w:rsidR="00D17714" w:rsidRPr="004C6A28">
        <w:rPr>
          <w:b/>
        </w:rPr>
        <w:t>heat meter</w:t>
      </w:r>
      <w:r w:rsidR="00333C62" w:rsidRPr="004C6A28">
        <w:t xml:space="preserve"> </w:t>
      </w:r>
      <w:r w:rsidR="00897E2A" w:rsidRPr="004C6A28">
        <w:t xml:space="preserve">or </w:t>
      </w:r>
      <w:r w:rsidR="00F30401" w:rsidRPr="004C6A28">
        <w:rPr>
          <w:b/>
        </w:rPr>
        <w:t>HIU</w:t>
      </w:r>
      <w:r w:rsidR="00E176F6" w:rsidRPr="004C6A28">
        <w:t>,</w:t>
      </w:r>
      <w:r w:rsidR="00F30401" w:rsidRPr="004C6A28">
        <w:t xml:space="preserve"> </w:t>
      </w:r>
      <w:r w:rsidR="00192FB0" w:rsidRPr="002D092C">
        <w:rPr>
          <w:b/>
          <w:bCs w:val="0"/>
        </w:rPr>
        <w:t>ESCo</w:t>
      </w:r>
      <w:r w:rsidR="00EC49AE">
        <w:t xml:space="preserve"> </w:t>
      </w:r>
      <w:r w:rsidR="007E796D">
        <w:t>shall attend</w:t>
      </w:r>
      <w:r w:rsidR="00F30401" w:rsidRPr="004C6A28">
        <w:rPr>
          <w:b/>
        </w:rPr>
        <w:t xml:space="preserve"> </w:t>
      </w:r>
      <w:r w:rsidR="007176DF">
        <w:rPr>
          <w:b/>
        </w:rPr>
        <w:t>the premises</w:t>
      </w:r>
      <w:r w:rsidR="00F30401" w:rsidRPr="004C6A28">
        <w:t xml:space="preserve"> </w:t>
      </w:r>
      <w:r w:rsidR="00F25174" w:rsidRPr="004C6A28">
        <w:t xml:space="preserve">to address the problem </w:t>
      </w:r>
      <w:r w:rsidR="00F30401" w:rsidRPr="004C6A28">
        <w:t>within the following time</w:t>
      </w:r>
      <w:r w:rsidR="000C50E1" w:rsidRPr="004C6A28">
        <w:t>scales</w:t>
      </w:r>
      <w:bookmarkEnd w:id="31"/>
      <w:r w:rsidR="004C6A28" w:rsidRPr="004C6A28">
        <w:t>:</w:t>
      </w:r>
      <w:r w:rsidR="00513C2C" w:rsidRPr="004C6A28">
        <w:t xml:space="preserve"> </w:t>
      </w:r>
    </w:p>
    <w:p w14:paraId="16230694" w14:textId="45C7E9E8" w:rsidR="00306BF5" w:rsidRDefault="002E5A3F" w:rsidP="00DF1A0C">
      <w:pPr>
        <w:pStyle w:val="IndentedUnnumbered"/>
      </w:pPr>
      <w:r w:rsidRPr="00DF1A0C">
        <w:rPr>
          <w:i/>
        </w:rPr>
        <w:t xml:space="preserve">[Drafting note: </w:t>
      </w:r>
      <w:r w:rsidR="00766517" w:rsidRPr="00DF1A0C">
        <w:rPr>
          <w:i/>
        </w:rPr>
        <w:t>A</w:t>
      </w:r>
      <w:r w:rsidRPr="00DF1A0C">
        <w:rPr>
          <w:i/>
        </w:rPr>
        <w:t xml:space="preserve">lter according to </w:t>
      </w:r>
      <w:r w:rsidR="00192FB0">
        <w:rPr>
          <w:i/>
        </w:rPr>
        <w:t>ESCo</w:t>
      </w:r>
      <w:r w:rsidR="00766517" w:rsidRPr="00DF1A0C">
        <w:rPr>
          <w:i/>
        </w:rPr>
        <w:t>’s</w:t>
      </w:r>
      <w:r w:rsidRPr="00DF1A0C">
        <w:rPr>
          <w:i/>
        </w:rPr>
        <w:t xml:space="preserve"> business plan</w:t>
      </w:r>
      <w:r w:rsidR="00766517" w:rsidRPr="00DF1A0C">
        <w:rPr>
          <w:i/>
        </w:rPr>
        <w:t>/ as viewed appropriate for the relevant commercial customer</w:t>
      </w:r>
      <w:r w:rsidR="00766517">
        <w:t xml:space="preserve">] </w:t>
      </w:r>
      <w:r>
        <w:t xml:space="preserve"> </w:t>
      </w:r>
    </w:p>
    <w:tbl>
      <w:tblPr>
        <w:tblStyle w:val="TableGrid"/>
        <w:tblW w:w="0" w:type="auto"/>
        <w:tblInd w:w="567" w:type="dxa"/>
        <w:tblLook w:val="04A0" w:firstRow="1" w:lastRow="0" w:firstColumn="1" w:lastColumn="0" w:noHBand="0" w:noVBand="1"/>
      </w:tblPr>
      <w:tblGrid>
        <w:gridCol w:w="4245"/>
        <w:gridCol w:w="4248"/>
      </w:tblGrid>
      <w:tr w:rsidR="00306BF5" w14:paraId="191E8D6E" w14:textId="77777777" w:rsidTr="00766517">
        <w:tc>
          <w:tcPr>
            <w:tcW w:w="4245" w:type="dxa"/>
            <w:shd w:val="clear" w:color="auto" w:fill="D9D9D9" w:themeFill="background1" w:themeFillShade="D9"/>
          </w:tcPr>
          <w:p w14:paraId="00DBC96A" w14:textId="1158905A" w:rsidR="00306BF5" w:rsidRDefault="00306BF5" w:rsidP="00306BF5">
            <w:pPr>
              <w:pStyle w:val="Heading3"/>
              <w:widowControl w:val="0"/>
              <w:spacing w:before="0" w:line="240" w:lineRule="auto"/>
              <w:jc w:val="left"/>
              <w:outlineLvl w:val="2"/>
              <w:rPr>
                <w:rFonts w:cs="Calibri"/>
              </w:rPr>
            </w:pPr>
            <w:r>
              <w:rPr>
                <w:rFonts w:cs="Calibri"/>
              </w:rPr>
              <w:t>Situation</w:t>
            </w:r>
          </w:p>
        </w:tc>
        <w:tc>
          <w:tcPr>
            <w:tcW w:w="4248" w:type="dxa"/>
            <w:shd w:val="clear" w:color="auto" w:fill="D9D9D9" w:themeFill="background1" w:themeFillShade="D9"/>
          </w:tcPr>
          <w:p w14:paraId="0ACA9764" w14:textId="526F8862" w:rsidR="00306BF5" w:rsidRDefault="00306BF5" w:rsidP="00306BF5">
            <w:pPr>
              <w:pStyle w:val="Heading3"/>
              <w:widowControl w:val="0"/>
              <w:spacing w:before="0" w:line="240" w:lineRule="auto"/>
              <w:jc w:val="left"/>
              <w:outlineLvl w:val="2"/>
              <w:rPr>
                <w:rFonts w:cs="Calibri"/>
              </w:rPr>
            </w:pPr>
            <w:r>
              <w:rPr>
                <w:rFonts w:cs="Calibri"/>
              </w:rPr>
              <w:t>Response time</w:t>
            </w:r>
          </w:p>
        </w:tc>
      </w:tr>
      <w:tr w:rsidR="00306BF5" w14:paraId="52A856E6" w14:textId="77777777" w:rsidTr="00766517">
        <w:tc>
          <w:tcPr>
            <w:tcW w:w="4245" w:type="dxa"/>
          </w:tcPr>
          <w:p w14:paraId="4424797C" w14:textId="1A59F124" w:rsidR="00306BF5" w:rsidRPr="00306BF5" w:rsidRDefault="00306BF5" w:rsidP="00306BF5">
            <w:pPr>
              <w:pStyle w:val="Heading3"/>
              <w:widowControl w:val="0"/>
              <w:spacing w:before="0" w:line="240" w:lineRule="auto"/>
              <w:jc w:val="left"/>
              <w:outlineLvl w:val="2"/>
              <w:rPr>
                <w:rFonts w:cs="Calibri"/>
                <w:b/>
                <w:bCs/>
              </w:rPr>
            </w:pPr>
            <w:r>
              <w:rPr>
                <w:rFonts w:cs="Calibri"/>
              </w:rPr>
              <w:t xml:space="preserve">An </w:t>
            </w:r>
            <w:r>
              <w:rPr>
                <w:rFonts w:cs="Calibri"/>
                <w:b/>
                <w:bCs/>
              </w:rPr>
              <w:t xml:space="preserve">emergency </w:t>
            </w:r>
          </w:p>
        </w:tc>
        <w:tc>
          <w:tcPr>
            <w:tcW w:w="4248" w:type="dxa"/>
          </w:tcPr>
          <w:p w14:paraId="465554F0" w14:textId="48C007EC" w:rsidR="00306BF5" w:rsidRDefault="00306BF5" w:rsidP="00306BF5">
            <w:pPr>
              <w:pStyle w:val="Heading3"/>
              <w:widowControl w:val="0"/>
              <w:spacing w:before="0" w:line="240" w:lineRule="auto"/>
              <w:jc w:val="left"/>
              <w:outlineLvl w:val="2"/>
              <w:rPr>
                <w:rFonts w:cs="Calibri"/>
              </w:rPr>
            </w:pPr>
            <w:r>
              <w:rPr>
                <w:rFonts w:cs="Calibri"/>
              </w:rPr>
              <w:t>Wi</w:t>
            </w:r>
            <w:r w:rsidRPr="00C8354A">
              <w:rPr>
                <w:rFonts w:cs="Calibri"/>
              </w:rPr>
              <w:t xml:space="preserve">thin </w:t>
            </w:r>
            <w:r w:rsidR="002E5A3F">
              <w:rPr>
                <w:rFonts w:cs="Calibri"/>
              </w:rPr>
              <w:t>[</w:t>
            </w:r>
            <w:r w:rsidR="00766517">
              <w:rPr>
                <w:rFonts w:cs="Calibri"/>
              </w:rPr>
              <w:t>four</w:t>
            </w:r>
            <w:r>
              <w:rPr>
                <w:rFonts w:cs="Calibri"/>
              </w:rPr>
              <w:t xml:space="preserve"> (4)</w:t>
            </w:r>
            <w:r w:rsidR="002E5A3F">
              <w:rPr>
                <w:rFonts w:cs="Calibri"/>
              </w:rPr>
              <w:t>]</w:t>
            </w:r>
            <w:r w:rsidRPr="00C8354A">
              <w:rPr>
                <w:rFonts w:cs="Calibri"/>
              </w:rPr>
              <w:t xml:space="preserve"> </w:t>
            </w:r>
            <w:r w:rsidR="00766517">
              <w:rPr>
                <w:rFonts w:cs="Calibri"/>
              </w:rPr>
              <w:t>hours</w:t>
            </w:r>
          </w:p>
        </w:tc>
      </w:tr>
      <w:tr w:rsidR="00E26A7F" w14:paraId="5B5B197E" w14:textId="77777777" w:rsidTr="00766517">
        <w:tc>
          <w:tcPr>
            <w:tcW w:w="4245" w:type="dxa"/>
          </w:tcPr>
          <w:p w14:paraId="1D9ABD87" w14:textId="09FCC8F2" w:rsidR="00E26A7F" w:rsidRPr="004C575A" w:rsidRDefault="00E26A7F" w:rsidP="00306BF5">
            <w:pPr>
              <w:pStyle w:val="Heading3"/>
              <w:widowControl w:val="0"/>
              <w:spacing w:before="0" w:line="240" w:lineRule="auto"/>
              <w:jc w:val="left"/>
              <w:outlineLvl w:val="2"/>
              <w:rPr>
                <w:rFonts w:cs="Calibri"/>
                <w:b/>
                <w:bCs/>
              </w:rPr>
            </w:pPr>
            <w:r>
              <w:rPr>
                <w:rFonts w:cs="Calibri"/>
              </w:rPr>
              <w:t>N</w:t>
            </w:r>
            <w:r w:rsidR="004C575A">
              <w:rPr>
                <w:rFonts w:cs="Calibri"/>
              </w:rPr>
              <w:t xml:space="preserve">o </w:t>
            </w:r>
            <w:r w:rsidR="004C575A">
              <w:rPr>
                <w:rFonts w:cs="Calibri"/>
                <w:b/>
                <w:bCs/>
              </w:rPr>
              <w:t xml:space="preserve">heat supply </w:t>
            </w:r>
          </w:p>
        </w:tc>
        <w:tc>
          <w:tcPr>
            <w:tcW w:w="4248" w:type="dxa"/>
          </w:tcPr>
          <w:p w14:paraId="5465AAED" w14:textId="1D4E528C" w:rsidR="00E26A7F" w:rsidRDefault="004C575A" w:rsidP="00306BF5">
            <w:pPr>
              <w:pStyle w:val="Heading3"/>
              <w:widowControl w:val="0"/>
              <w:spacing w:before="0" w:line="240" w:lineRule="auto"/>
              <w:jc w:val="left"/>
              <w:outlineLvl w:val="2"/>
              <w:rPr>
                <w:rFonts w:cs="Calibri"/>
              </w:rPr>
            </w:pPr>
            <w:r>
              <w:rPr>
                <w:rFonts w:cs="Calibri"/>
              </w:rPr>
              <w:t xml:space="preserve">Within </w:t>
            </w:r>
            <w:r w:rsidR="00766517">
              <w:rPr>
                <w:rFonts w:cs="Calibri"/>
              </w:rPr>
              <w:t>[</w:t>
            </w:r>
            <w:r w:rsidR="007B7413">
              <w:rPr>
                <w:rFonts w:cs="Calibri"/>
              </w:rPr>
              <w:t>twenty four</w:t>
            </w:r>
            <w:r w:rsidR="00766517">
              <w:rPr>
                <w:rFonts w:cs="Calibri"/>
              </w:rPr>
              <w:t xml:space="preserve"> (</w:t>
            </w:r>
            <w:r w:rsidR="007B7413">
              <w:rPr>
                <w:rFonts w:cs="Calibri"/>
              </w:rPr>
              <w:t>24</w:t>
            </w:r>
            <w:r w:rsidR="00766517">
              <w:rPr>
                <w:rFonts w:cs="Calibri"/>
              </w:rPr>
              <w:t xml:space="preserve">)] hours </w:t>
            </w:r>
          </w:p>
        </w:tc>
      </w:tr>
      <w:tr w:rsidR="00B173BA" w14:paraId="1FDBBE88" w14:textId="77777777" w:rsidTr="00766517">
        <w:tc>
          <w:tcPr>
            <w:tcW w:w="4245" w:type="dxa"/>
          </w:tcPr>
          <w:p w14:paraId="03DA53D0" w14:textId="7D11CFD6" w:rsidR="00B173BA" w:rsidRDefault="00B173BA" w:rsidP="00306BF5">
            <w:pPr>
              <w:pStyle w:val="Heading3"/>
              <w:widowControl w:val="0"/>
              <w:spacing w:before="0" w:line="240" w:lineRule="auto"/>
              <w:jc w:val="left"/>
              <w:outlineLvl w:val="2"/>
              <w:rPr>
                <w:rFonts w:cs="Calibri"/>
              </w:rPr>
            </w:pPr>
            <w:r>
              <w:rPr>
                <w:rFonts w:cs="Calibri"/>
              </w:rPr>
              <w:t>A</w:t>
            </w:r>
            <w:r w:rsidRPr="00C8354A">
              <w:rPr>
                <w:rFonts w:cs="Calibri"/>
              </w:rPr>
              <w:t xml:space="preserve">n inadequate </w:t>
            </w:r>
            <w:r w:rsidRPr="00C8354A">
              <w:rPr>
                <w:rFonts w:cs="Calibri"/>
                <w:b/>
              </w:rPr>
              <w:t>heat supply</w:t>
            </w:r>
            <w:r w:rsidRPr="00C8354A">
              <w:rPr>
                <w:rFonts w:cs="Calibri"/>
              </w:rPr>
              <w:t xml:space="preserve"> </w:t>
            </w:r>
            <w:r w:rsidRPr="00C8354A">
              <w:rPr>
                <w:rFonts w:cs="Calibri"/>
                <w:iCs/>
                <w:kern w:val="32"/>
                <w:szCs w:val="24"/>
              </w:rPr>
              <w:t>or a minor leak that will not cause damage</w:t>
            </w:r>
          </w:p>
        </w:tc>
        <w:tc>
          <w:tcPr>
            <w:tcW w:w="4248" w:type="dxa"/>
          </w:tcPr>
          <w:p w14:paraId="69CE067C" w14:textId="77CC75C5" w:rsidR="00B173BA" w:rsidRDefault="00B173BA" w:rsidP="00306BF5">
            <w:pPr>
              <w:pStyle w:val="Heading3"/>
              <w:widowControl w:val="0"/>
              <w:spacing w:before="0" w:line="240" w:lineRule="auto"/>
              <w:jc w:val="left"/>
              <w:outlineLvl w:val="2"/>
              <w:rPr>
                <w:rFonts w:cs="Calibri"/>
              </w:rPr>
            </w:pPr>
            <w:r>
              <w:rPr>
                <w:rFonts w:cs="Calibri"/>
              </w:rPr>
              <w:t>Within [t</w:t>
            </w:r>
            <w:r w:rsidR="00766517">
              <w:rPr>
                <w:rFonts w:cs="Calibri"/>
              </w:rPr>
              <w:t xml:space="preserve">wenty four </w:t>
            </w:r>
            <w:r>
              <w:rPr>
                <w:rFonts w:cs="Calibri"/>
              </w:rPr>
              <w:t xml:space="preserve">(24)] </w:t>
            </w:r>
            <w:r w:rsidR="00766517">
              <w:rPr>
                <w:rFonts w:cs="Calibri"/>
              </w:rPr>
              <w:t>hours</w:t>
            </w:r>
            <w:r w:rsidR="007B7413">
              <w:rPr>
                <w:rFonts w:cs="Calibri"/>
              </w:rPr>
              <w:t xml:space="preserve"> (provided that hours outside of </w:t>
            </w:r>
            <w:r w:rsidR="007B7413">
              <w:rPr>
                <w:rFonts w:cs="Calibri"/>
                <w:b/>
                <w:bCs/>
              </w:rPr>
              <w:t>business days</w:t>
            </w:r>
            <w:r w:rsidR="007B7413">
              <w:rPr>
                <w:rFonts w:cs="Calibri"/>
              </w:rPr>
              <w:t xml:space="preserve"> shall be discounted)</w:t>
            </w:r>
          </w:p>
        </w:tc>
      </w:tr>
      <w:tr w:rsidR="00B173BA" w14:paraId="2B40FD76" w14:textId="77777777" w:rsidTr="00766517">
        <w:tc>
          <w:tcPr>
            <w:tcW w:w="4245" w:type="dxa"/>
          </w:tcPr>
          <w:p w14:paraId="67D58BAF" w14:textId="214CB857" w:rsidR="00B173BA" w:rsidRPr="003C6350" w:rsidRDefault="003C6350" w:rsidP="00306BF5">
            <w:pPr>
              <w:pStyle w:val="Heading3"/>
              <w:widowControl w:val="0"/>
              <w:spacing w:before="0" w:line="240" w:lineRule="auto"/>
              <w:jc w:val="left"/>
              <w:outlineLvl w:val="2"/>
              <w:rPr>
                <w:rFonts w:cs="Calibri"/>
                <w:b/>
                <w:bCs/>
              </w:rPr>
            </w:pPr>
            <w:r>
              <w:rPr>
                <w:rFonts w:cs="Calibri"/>
              </w:rPr>
              <w:t xml:space="preserve">Problems with </w:t>
            </w:r>
            <w:r w:rsidR="00EC49AE">
              <w:rPr>
                <w:rFonts w:cs="Calibri"/>
              </w:rPr>
              <w:t>the customer’s</w:t>
            </w:r>
            <w:r>
              <w:rPr>
                <w:rFonts w:cs="Calibri"/>
              </w:rPr>
              <w:t xml:space="preserve"> </w:t>
            </w:r>
            <w:r>
              <w:rPr>
                <w:rFonts w:cs="Calibri"/>
                <w:b/>
                <w:bCs/>
              </w:rPr>
              <w:t>heat meter</w:t>
            </w:r>
          </w:p>
        </w:tc>
        <w:tc>
          <w:tcPr>
            <w:tcW w:w="4248" w:type="dxa"/>
          </w:tcPr>
          <w:p w14:paraId="065CA560" w14:textId="01E5299D" w:rsidR="00B173BA" w:rsidRPr="007B7413" w:rsidRDefault="003C6350" w:rsidP="00306BF5">
            <w:pPr>
              <w:pStyle w:val="Heading3"/>
              <w:widowControl w:val="0"/>
              <w:spacing w:before="0" w:line="240" w:lineRule="auto"/>
              <w:jc w:val="left"/>
              <w:outlineLvl w:val="2"/>
              <w:rPr>
                <w:rFonts w:cs="Calibri"/>
              </w:rPr>
            </w:pPr>
            <w:r>
              <w:rPr>
                <w:rFonts w:cs="Calibri"/>
              </w:rPr>
              <w:t xml:space="preserve">Within </w:t>
            </w:r>
            <w:r w:rsidR="00183D86">
              <w:rPr>
                <w:rFonts w:cs="Calibri"/>
              </w:rPr>
              <w:t>[</w:t>
            </w:r>
            <w:r w:rsidR="00766517">
              <w:rPr>
                <w:rFonts w:cs="Calibri"/>
              </w:rPr>
              <w:t>twenty four</w:t>
            </w:r>
            <w:r w:rsidR="00183D86">
              <w:rPr>
                <w:rFonts w:cs="Calibri"/>
              </w:rPr>
              <w:t xml:space="preserve"> (24)] </w:t>
            </w:r>
            <w:r w:rsidR="00766517">
              <w:rPr>
                <w:rFonts w:cs="Calibri"/>
              </w:rPr>
              <w:t xml:space="preserve">hours (provided that hours outside of </w:t>
            </w:r>
            <w:r w:rsidR="007B7413">
              <w:rPr>
                <w:rFonts w:cs="Calibri"/>
                <w:b/>
                <w:bCs/>
              </w:rPr>
              <w:t>business days</w:t>
            </w:r>
            <w:r w:rsidR="007B7413">
              <w:rPr>
                <w:rFonts w:cs="Calibri"/>
              </w:rPr>
              <w:t xml:space="preserve"> shall be discounted)</w:t>
            </w:r>
          </w:p>
        </w:tc>
      </w:tr>
      <w:tr w:rsidR="00183D86" w14:paraId="2F1A520D" w14:textId="77777777" w:rsidTr="00766517">
        <w:tc>
          <w:tcPr>
            <w:tcW w:w="4245" w:type="dxa"/>
          </w:tcPr>
          <w:p w14:paraId="1F0A1153" w14:textId="0D2A422C" w:rsidR="00183D86" w:rsidRDefault="00183D86" w:rsidP="00306BF5">
            <w:pPr>
              <w:pStyle w:val="Heading3"/>
              <w:widowControl w:val="0"/>
              <w:spacing w:before="0" w:line="240" w:lineRule="auto"/>
              <w:jc w:val="left"/>
              <w:outlineLvl w:val="2"/>
              <w:rPr>
                <w:rFonts w:cs="Calibri"/>
              </w:rPr>
            </w:pPr>
            <w:r>
              <w:rPr>
                <w:rFonts w:cs="Calibri"/>
              </w:rPr>
              <w:t xml:space="preserve">Any other problems </w:t>
            </w:r>
          </w:p>
        </w:tc>
        <w:tc>
          <w:tcPr>
            <w:tcW w:w="4248" w:type="dxa"/>
          </w:tcPr>
          <w:p w14:paraId="60476C80" w14:textId="6D9518C7" w:rsidR="00183D86" w:rsidRDefault="00183D86" w:rsidP="00306BF5">
            <w:pPr>
              <w:pStyle w:val="Heading3"/>
              <w:widowControl w:val="0"/>
              <w:spacing w:before="0" w:line="240" w:lineRule="auto"/>
              <w:jc w:val="left"/>
              <w:outlineLvl w:val="2"/>
              <w:rPr>
                <w:rFonts w:cs="Calibri"/>
              </w:rPr>
            </w:pPr>
            <w:r>
              <w:rPr>
                <w:rFonts w:cs="Calibri"/>
              </w:rPr>
              <w:t xml:space="preserve">Within [forty eight (48)] </w:t>
            </w:r>
            <w:r w:rsidR="00766517">
              <w:rPr>
                <w:rFonts w:cs="Calibri"/>
              </w:rPr>
              <w:t>hours</w:t>
            </w:r>
            <w:r w:rsidR="007B7413">
              <w:rPr>
                <w:rFonts w:cs="Calibri"/>
              </w:rPr>
              <w:t xml:space="preserve"> </w:t>
            </w:r>
            <w:r>
              <w:rPr>
                <w:rFonts w:cs="Calibri"/>
              </w:rPr>
              <w:t>(</w:t>
            </w:r>
            <w:r w:rsidR="007B7413">
              <w:rPr>
                <w:rFonts w:cs="Calibri"/>
              </w:rPr>
              <w:t xml:space="preserve">provided that hours outside of </w:t>
            </w:r>
            <w:r w:rsidR="007B7413">
              <w:rPr>
                <w:rFonts w:cs="Calibri"/>
                <w:b/>
                <w:bCs/>
              </w:rPr>
              <w:t>business days</w:t>
            </w:r>
            <w:r w:rsidR="007B7413">
              <w:rPr>
                <w:rFonts w:cs="Calibri"/>
              </w:rPr>
              <w:t xml:space="preserve"> shall be discounted)</w:t>
            </w:r>
          </w:p>
        </w:tc>
      </w:tr>
    </w:tbl>
    <w:p w14:paraId="011ADA5A" w14:textId="77777777" w:rsidR="00737731" w:rsidRDefault="00737731" w:rsidP="00AA6E71">
      <w:pPr>
        <w:pStyle w:val="Heading2"/>
        <w:numPr>
          <w:ilvl w:val="0"/>
          <w:numId w:val="0"/>
        </w:numPr>
        <w:spacing w:after="0"/>
        <w:ind w:left="567"/>
      </w:pPr>
    </w:p>
    <w:p w14:paraId="0F59EEED" w14:textId="0E557BA2" w:rsidR="006C247D" w:rsidRPr="00C8354A" w:rsidRDefault="006C247D" w:rsidP="00334827">
      <w:pPr>
        <w:pStyle w:val="Level2Number"/>
      </w:pPr>
      <w:r>
        <w:t xml:space="preserve">In each case, </w:t>
      </w:r>
      <w:r w:rsidR="00192FB0" w:rsidRPr="002D092C">
        <w:rPr>
          <w:b/>
          <w:bCs w:val="0"/>
        </w:rPr>
        <w:t>ESCo</w:t>
      </w:r>
      <w:r w:rsidR="00EC49AE">
        <w:t xml:space="preserve"> </w:t>
      </w:r>
      <w:r>
        <w:t xml:space="preserve">will use all reasonable efforts to attend </w:t>
      </w:r>
      <w:r w:rsidR="007176DF">
        <w:rPr>
          <w:b/>
        </w:rPr>
        <w:t>the premises</w:t>
      </w:r>
      <w:r>
        <w:rPr>
          <w:b/>
        </w:rPr>
        <w:t xml:space="preserve"> </w:t>
      </w:r>
      <w:r>
        <w:t>and repair the problem</w:t>
      </w:r>
      <w:r w:rsidR="00E977C7">
        <w:t>. However</w:t>
      </w:r>
      <w:r>
        <w:t xml:space="preserve"> </w:t>
      </w:r>
      <w:r w:rsidR="00531E37">
        <w:t xml:space="preserve">where </w:t>
      </w:r>
      <w:r w:rsidR="00192FB0" w:rsidRPr="002D092C">
        <w:rPr>
          <w:b/>
          <w:bCs w:val="0"/>
        </w:rPr>
        <w:t>ESCo</w:t>
      </w:r>
      <w:r w:rsidR="00EC49AE">
        <w:t xml:space="preserve"> </w:t>
      </w:r>
      <w:r w:rsidRPr="00C8354A">
        <w:t>need</w:t>
      </w:r>
      <w:r w:rsidR="00531E37">
        <w:t xml:space="preserve">s </w:t>
      </w:r>
      <w:r w:rsidRPr="00C8354A">
        <w:t xml:space="preserve">a part to repair the fault, and that part is not available </w:t>
      </w:r>
      <w:r>
        <w:t>at the time</w:t>
      </w:r>
      <w:r w:rsidRPr="00C8354A">
        <w:t xml:space="preserve"> </w:t>
      </w:r>
      <w:r w:rsidR="00192FB0" w:rsidRPr="002D092C">
        <w:rPr>
          <w:b/>
          <w:bCs w:val="0"/>
        </w:rPr>
        <w:t>ESCo</w:t>
      </w:r>
      <w:r w:rsidR="00EC49AE">
        <w:t xml:space="preserve"> </w:t>
      </w:r>
      <w:r w:rsidRPr="00C8354A">
        <w:t xml:space="preserve"> </w:t>
      </w:r>
      <w:r w:rsidR="00531E37">
        <w:t>c</w:t>
      </w:r>
      <w:r w:rsidRPr="00C8354A">
        <w:t>ome</w:t>
      </w:r>
      <w:r w:rsidR="00531E37">
        <w:t>s</w:t>
      </w:r>
      <w:r w:rsidRPr="00C8354A">
        <w:t xml:space="preserve"> to </w:t>
      </w:r>
      <w:r w:rsidR="007176DF">
        <w:rPr>
          <w:b/>
        </w:rPr>
        <w:t>the premises</w:t>
      </w:r>
      <w:r w:rsidRPr="00C8354A">
        <w:t xml:space="preserve">, </w:t>
      </w:r>
      <w:r w:rsidR="00192FB0" w:rsidRPr="002D092C">
        <w:rPr>
          <w:b/>
          <w:bCs w:val="0"/>
        </w:rPr>
        <w:t>ESCo</w:t>
      </w:r>
      <w:r w:rsidR="00EC49AE">
        <w:t xml:space="preserve"> </w:t>
      </w:r>
      <w:r w:rsidR="00531E37">
        <w:t>shall</w:t>
      </w:r>
      <w:r w:rsidRPr="00C8354A">
        <w:t xml:space="preserve"> </w:t>
      </w:r>
      <w:bookmarkStart w:id="33" w:name="DocXTextRef8"/>
      <w:r w:rsidRPr="00C8354A">
        <w:t>arrange a</w:t>
      </w:r>
      <w:bookmarkEnd w:id="33"/>
      <w:r w:rsidRPr="00C8354A">
        <w:t xml:space="preserve"> future visit at an agreed time</w:t>
      </w:r>
      <w:r w:rsidR="00531E37">
        <w:t>.</w:t>
      </w:r>
      <w:r w:rsidRPr="00C8354A">
        <w:t xml:space="preserve"> </w:t>
      </w:r>
    </w:p>
    <w:p w14:paraId="717AB9E6" w14:textId="77777777" w:rsidR="00820DDC" w:rsidRDefault="00820DDC" w:rsidP="005A6E6F">
      <w:pPr>
        <w:pStyle w:val="IndentedUnnumberedBold"/>
      </w:pPr>
      <w:r>
        <w:t>Agreeing an attendance time</w:t>
      </w:r>
    </w:p>
    <w:p w14:paraId="4269DB91" w14:textId="0074AD61" w:rsidR="00820DDC" w:rsidRDefault="00820DDC" w:rsidP="00334827">
      <w:pPr>
        <w:pStyle w:val="Level2Number"/>
      </w:pPr>
      <w:bookmarkStart w:id="34" w:name="_Ref15331217"/>
      <w:r>
        <w:t xml:space="preserve">Where </w:t>
      </w:r>
      <w:r w:rsidR="00192FB0" w:rsidRPr="002D092C">
        <w:rPr>
          <w:b/>
          <w:bCs w:val="0"/>
        </w:rPr>
        <w:t>ESCo</w:t>
      </w:r>
      <w:r w:rsidR="00EC49AE">
        <w:t xml:space="preserve"> </w:t>
      </w:r>
      <w:r>
        <w:t>need</w:t>
      </w:r>
      <w:r w:rsidR="00531E37">
        <w:t>s</w:t>
      </w:r>
      <w:r>
        <w:t xml:space="preserve"> to undertake routine inspections, maintenance, repairs or replacement, </w:t>
      </w:r>
      <w:r w:rsidR="00192FB0" w:rsidRPr="002D092C">
        <w:rPr>
          <w:b/>
          <w:bCs w:val="0"/>
        </w:rPr>
        <w:t>ESCo</w:t>
      </w:r>
      <w:r w:rsidR="00EC49AE">
        <w:t xml:space="preserve"> </w:t>
      </w:r>
      <w:r w:rsidR="00531E37">
        <w:t>shall</w:t>
      </w:r>
      <w:r>
        <w:t xml:space="preserve"> give </w:t>
      </w:r>
      <w:r w:rsidR="00EC49AE">
        <w:t xml:space="preserve">the </w:t>
      </w:r>
      <w:r w:rsidR="00EC49AE" w:rsidRPr="00531E37">
        <w:rPr>
          <w:b/>
        </w:rPr>
        <w:t>customer</w:t>
      </w:r>
      <w:r>
        <w:t xml:space="preserve"> at least [three (3)] </w:t>
      </w:r>
      <w:r w:rsidR="00531E37">
        <w:rPr>
          <w:b/>
        </w:rPr>
        <w:t>business days’</w:t>
      </w:r>
      <w:r>
        <w:t xml:space="preserve"> notice of any such visit and </w:t>
      </w:r>
      <w:r w:rsidR="00531E37">
        <w:t>shall</w:t>
      </w:r>
      <w:r>
        <w:t xml:space="preserve"> </w:t>
      </w:r>
      <w:r w:rsidR="00531E37">
        <w:t>use reasonable endeavours</w:t>
      </w:r>
      <w:r>
        <w:t xml:space="preserve"> to arrange the visit at a mutually convenient time. </w:t>
      </w:r>
      <w:r w:rsidR="00192FB0" w:rsidRPr="002D092C">
        <w:rPr>
          <w:b/>
          <w:bCs w:val="0"/>
        </w:rPr>
        <w:t>ESCo</w:t>
      </w:r>
      <w:r w:rsidR="00EC49AE">
        <w:t xml:space="preserve"> </w:t>
      </w:r>
      <w:r>
        <w:t xml:space="preserve"> will provide </w:t>
      </w:r>
      <w:r w:rsidR="00EC49AE">
        <w:t>the customer</w:t>
      </w:r>
      <w:r>
        <w:t xml:space="preserve"> with a maximum [</w:t>
      </w:r>
      <w:r w:rsidR="00531E37">
        <w:t>four (4)</w:t>
      </w:r>
      <w:r w:rsidR="00CC32E6">
        <w:t>] hour</w:t>
      </w:r>
      <w:r>
        <w:t xml:space="preserve"> time window for </w:t>
      </w:r>
      <w:r w:rsidR="006C247D">
        <w:t xml:space="preserve">attending </w:t>
      </w:r>
      <w:r w:rsidR="007176DF" w:rsidRPr="00CC32E6">
        <w:t>the</w:t>
      </w:r>
      <w:r w:rsidR="007176DF">
        <w:rPr>
          <w:b/>
        </w:rPr>
        <w:t xml:space="preserve"> premises</w:t>
      </w:r>
      <w:r>
        <w:t xml:space="preserve"> on the agreed day. </w:t>
      </w:r>
      <w:r w:rsidR="00EC49AE">
        <w:t xml:space="preserve">The </w:t>
      </w:r>
      <w:r w:rsidR="00EC49AE" w:rsidRPr="00CC32E6">
        <w:rPr>
          <w:b/>
        </w:rPr>
        <w:t>customer</w:t>
      </w:r>
      <w:r>
        <w:t xml:space="preserve"> must provide </w:t>
      </w:r>
      <w:r w:rsidR="00192FB0" w:rsidRPr="002D092C">
        <w:rPr>
          <w:b/>
          <w:bCs w:val="0"/>
        </w:rPr>
        <w:t>ESCo</w:t>
      </w:r>
      <w:r>
        <w:t xml:space="preserve"> with access to </w:t>
      </w:r>
      <w:r w:rsidR="007176DF" w:rsidRPr="00CC32E6">
        <w:t>the</w:t>
      </w:r>
      <w:r w:rsidR="007176DF">
        <w:rPr>
          <w:b/>
        </w:rPr>
        <w:t xml:space="preserve"> premises</w:t>
      </w:r>
      <w:r>
        <w:t xml:space="preserve"> during this agreed time window.</w:t>
      </w:r>
      <w:bookmarkEnd w:id="34"/>
      <w:r>
        <w:t xml:space="preserve">  </w:t>
      </w:r>
    </w:p>
    <w:p w14:paraId="296D7C7B" w14:textId="6928BA57" w:rsidR="00820DDC" w:rsidRDefault="00820DDC" w:rsidP="00334827">
      <w:pPr>
        <w:pStyle w:val="Level2Number"/>
      </w:pPr>
      <w:r>
        <w:lastRenderedPageBreak/>
        <w:t xml:space="preserve">Where </w:t>
      </w:r>
      <w:r w:rsidR="00EC49AE">
        <w:t xml:space="preserve">the </w:t>
      </w:r>
      <w:r w:rsidR="00EC49AE" w:rsidRPr="00CC32E6">
        <w:rPr>
          <w:b/>
        </w:rPr>
        <w:t>customer</w:t>
      </w:r>
      <w:r>
        <w:t xml:space="preserve"> report</w:t>
      </w:r>
      <w:r w:rsidR="00CC32E6">
        <w:t>s</w:t>
      </w:r>
      <w:r>
        <w:t xml:space="preserve"> a problem with </w:t>
      </w:r>
      <w:r w:rsidR="00EC49AE">
        <w:t xml:space="preserve">the </w:t>
      </w:r>
      <w:r w:rsidR="00EC49AE" w:rsidRPr="00CC32E6">
        <w:rPr>
          <w:b/>
        </w:rPr>
        <w:t>customer’s</w:t>
      </w:r>
      <w:r>
        <w:t xml:space="preserve"> </w:t>
      </w:r>
      <w:r>
        <w:rPr>
          <w:b/>
        </w:rPr>
        <w:t>heat supply, heat meter</w:t>
      </w:r>
      <w:r>
        <w:t xml:space="preserve"> or </w:t>
      </w:r>
      <w:r>
        <w:rPr>
          <w:b/>
        </w:rPr>
        <w:t xml:space="preserve">HIU, </w:t>
      </w:r>
      <w:r w:rsidR="00192FB0" w:rsidRPr="002D092C">
        <w:rPr>
          <w:b/>
          <w:bCs w:val="0"/>
        </w:rPr>
        <w:t>ESCo</w:t>
      </w:r>
      <w:r w:rsidR="00EC49AE">
        <w:t xml:space="preserve"> </w:t>
      </w:r>
      <w:r w:rsidR="00CC32E6">
        <w:t xml:space="preserve">shall </w:t>
      </w:r>
      <w:r>
        <w:t xml:space="preserve">agree a </w:t>
      </w:r>
      <w:r w:rsidR="00CC32E6">
        <w:t>[four</w:t>
      </w:r>
      <w:r>
        <w:t xml:space="preserve"> (4)</w:t>
      </w:r>
      <w:r w:rsidR="00CC32E6">
        <w:t xml:space="preserve">] hour </w:t>
      </w:r>
      <w:r>
        <w:t>time window (within the periods for responding above)</w:t>
      </w:r>
      <w:r w:rsidR="006C247D">
        <w:t xml:space="preserve"> for attending </w:t>
      </w:r>
      <w:r w:rsidR="007176DF" w:rsidRPr="00CC32E6">
        <w:t>the</w:t>
      </w:r>
      <w:r w:rsidR="007176DF">
        <w:rPr>
          <w:b/>
        </w:rPr>
        <w:t xml:space="preserve"> premises</w:t>
      </w:r>
      <w:r>
        <w:t xml:space="preserve">. </w:t>
      </w:r>
      <w:r w:rsidR="00EC49AE">
        <w:t xml:space="preserve">The </w:t>
      </w:r>
      <w:r w:rsidR="00EC49AE" w:rsidRPr="00CC32E6">
        <w:rPr>
          <w:b/>
        </w:rPr>
        <w:t>customer</w:t>
      </w:r>
      <w:r>
        <w:t xml:space="preserve"> must provide </w:t>
      </w:r>
      <w:r w:rsidR="00192FB0" w:rsidRPr="002D092C">
        <w:rPr>
          <w:b/>
          <w:bCs w:val="0"/>
        </w:rPr>
        <w:t>ESCo</w:t>
      </w:r>
      <w:r>
        <w:t xml:space="preserve"> with access to </w:t>
      </w:r>
      <w:r w:rsidR="007176DF" w:rsidRPr="00CC32E6">
        <w:t>the</w:t>
      </w:r>
      <w:r w:rsidR="007176DF">
        <w:rPr>
          <w:b/>
        </w:rPr>
        <w:t xml:space="preserve"> premises</w:t>
      </w:r>
      <w:r>
        <w:t xml:space="preserve"> during this agreed time window.  </w:t>
      </w:r>
    </w:p>
    <w:p w14:paraId="322AEF73" w14:textId="172C0635" w:rsidR="00737731" w:rsidRPr="00FE312A" w:rsidRDefault="00192FB0" w:rsidP="00334827">
      <w:pPr>
        <w:pStyle w:val="Level2Number"/>
      </w:pPr>
      <w:r>
        <w:rPr>
          <w:b/>
        </w:rPr>
        <w:t>ESCo</w:t>
      </w:r>
      <w:r w:rsidR="00EC49AE">
        <w:t xml:space="preserve"> </w:t>
      </w:r>
      <w:r w:rsidR="00CC32E6">
        <w:t>shall not be obliged</w:t>
      </w:r>
      <w:r w:rsidR="00737731" w:rsidRPr="00C8354A">
        <w:t xml:space="preserve"> to keep to the </w:t>
      </w:r>
      <w:r w:rsidR="00CD4F5F">
        <w:t>response times</w:t>
      </w:r>
      <w:r w:rsidR="00737731" w:rsidRPr="00C8354A">
        <w:t xml:space="preserve"> </w:t>
      </w:r>
      <w:r w:rsidR="00CC32E6">
        <w:t>agreed above</w:t>
      </w:r>
      <w:r w:rsidR="00737731" w:rsidRPr="00C8354A">
        <w:t xml:space="preserve"> if </w:t>
      </w:r>
      <w:r w:rsidR="00EC49AE">
        <w:t xml:space="preserve">the </w:t>
      </w:r>
      <w:r w:rsidR="00EC49AE" w:rsidRPr="00CC32E6">
        <w:rPr>
          <w:b/>
        </w:rPr>
        <w:t>customer</w:t>
      </w:r>
      <w:r w:rsidR="00737731" w:rsidRPr="00C8354A">
        <w:t xml:space="preserve"> do</w:t>
      </w:r>
      <w:r w:rsidR="00CC32E6">
        <w:t>es</w:t>
      </w:r>
      <w:r w:rsidR="00737731" w:rsidRPr="00C8354A">
        <w:t xml:space="preserve"> not </w:t>
      </w:r>
      <w:r w:rsidR="00CC32E6">
        <w:t>permit</w:t>
      </w:r>
      <w:r w:rsidR="00737731" w:rsidRPr="00C8354A">
        <w:t xml:space="preserve"> </w:t>
      </w:r>
      <w:r w:rsidRPr="00592E6B">
        <w:rPr>
          <w:b/>
          <w:bCs w:val="0"/>
        </w:rPr>
        <w:t>ESCo</w:t>
      </w:r>
      <w:r w:rsidR="00737731" w:rsidRPr="00C8354A">
        <w:t xml:space="preserve"> </w:t>
      </w:r>
      <w:r w:rsidR="00CC32E6">
        <w:t>access to</w:t>
      </w:r>
      <w:r w:rsidR="00737731" w:rsidRPr="00C8354A">
        <w:t xml:space="preserve"> </w:t>
      </w:r>
      <w:r w:rsidR="007176DF" w:rsidRPr="00CC32E6">
        <w:t>the</w:t>
      </w:r>
      <w:r w:rsidR="007176DF">
        <w:rPr>
          <w:b/>
        </w:rPr>
        <w:t xml:space="preserve"> premises</w:t>
      </w:r>
      <w:r w:rsidR="00737731" w:rsidRPr="00C8354A">
        <w:t xml:space="preserve"> to </w:t>
      </w:r>
      <w:r w:rsidR="00CC32E6">
        <w:t>resolve</w:t>
      </w:r>
      <w:r w:rsidR="00737731" w:rsidRPr="00C8354A">
        <w:t xml:space="preserve"> the </w:t>
      </w:r>
      <w:r w:rsidR="00CC32E6">
        <w:t>issue</w:t>
      </w:r>
      <w:r w:rsidR="00737731" w:rsidRPr="00C8354A">
        <w:t>.</w:t>
      </w:r>
    </w:p>
    <w:p w14:paraId="75C2231D" w14:textId="7BBA7720" w:rsidR="00F30401" w:rsidRPr="00C8354A" w:rsidRDefault="00EC49AE" w:rsidP="005A6E6F">
      <w:pPr>
        <w:pStyle w:val="IndentedUnnumberedBold"/>
      </w:pPr>
      <w:bookmarkStart w:id="35" w:name="_Ref368666525"/>
      <w:r>
        <w:t xml:space="preserve">The </w:t>
      </w:r>
      <w:r w:rsidRPr="005A6E6F">
        <w:t>customer’s</w:t>
      </w:r>
      <w:r w:rsidR="00F30401" w:rsidRPr="00C8354A">
        <w:t xml:space="preserve"> </w:t>
      </w:r>
      <w:r w:rsidR="002E27E8" w:rsidRPr="00C8354A">
        <w:t>r</w:t>
      </w:r>
      <w:r w:rsidR="00F30401" w:rsidRPr="00C8354A">
        <w:t xml:space="preserve">esponsibility </w:t>
      </w:r>
      <w:bookmarkEnd w:id="35"/>
    </w:p>
    <w:p w14:paraId="4C785A64" w14:textId="4424581F" w:rsidR="00FE312A" w:rsidRDefault="00EC49AE" w:rsidP="00334827">
      <w:pPr>
        <w:pStyle w:val="Level2Number"/>
      </w:pPr>
      <w:bookmarkStart w:id="36" w:name="_Ref368666526"/>
      <w:r>
        <w:t xml:space="preserve">The </w:t>
      </w:r>
      <w:r w:rsidRPr="00CC32E6">
        <w:rPr>
          <w:b/>
        </w:rPr>
        <w:t>customer</w:t>
      </w:r>
      <w:r w:rsidR="00F30401" w:rsidRPr="00C8354A">
        <w:t xml:space="preserve"> must </w:t>
      </w:r>
      <w:r w:rsidR="00CC32E6">
        <w:t>ensure</w:t>
      </w:r>
      <w:r w:rsidR="00F30401" w:rsidRPr="00C8354A">
        <w:t xml:space="preserve"> that </w:t>
      </w:r>
      <w:r w:rsidR="007176DF">
        <w:t xml:space="preserve">the </w:t>
      </w:r>
      <w:r w:rsidR="007176DF" w:rsidRPr="00CC32E6">
        <w:rPr>
          <w:b/>
        </w:rPr>
        <w:t>premises</w:t>
      </w:r>
      <w:r w:rsidR="00F30401" w:rsidRPr="00CC32E6">
        <w:rPr>
          <w:b/>
        </w:rPr>
        <w:t>'</w:t>
      </w:r>
      <w:r w:rsidR="00F30401" w:rsidRPr="00FE312A">
        <w:rPr>
          <w:b/>
        </w:rPr>
        <w:t xml:space="preserve"> </w:t>
      </w:r>
      <w:r w:rsidR="00DC2C76" w:rsidRPr="00FE312A">
        <w:rPr>
          <w:b/>
        </w:rPr>
        <w:t>h</w:t>
      </w:r>
      <w:r w:rsidR="00A04978" w:rsidRPr="00FE312A">
        <w:rPr>
          <w:b/>
        </w:rPr>
        <w:t xml:space="preserve">eating </w:t>
      </w:r>
      <w:r w:rsidR="00DC2C76" w:rsidRPr="00FE312A">
        <w:rPr>
          <w:b/>
        </w:rPr>
        <w:t>s</w:t>
      </w:r>
      <w:r w:rsidR="00A04978" w:rsidRPr="00FE312A">
        <w:rPr>
          <w:b/>
        </w:rPr>
        <w:t>ystem</w:t>
      </w:r>
      <w:r w:rsidR="00F30401" w:rsidRPr="00C8354A">
        <w:t xml:space="preserve"> is maintained</w:t>
      </w:r>
      <w:r w:rsidR="006A7D2C" w:rsidRPr="00C8354A">
        <w:t>,</w:t>
      </w:r>
      <w:r w:rsidR="00F30401" w:rsidRPr="00C8354A">
        <w:t xml:space="preserve"> repaired</w:t>
      </w:r>
      <w:r w:rsidR="005C20FD" w:rsidRPr="00C8354A">
        <w:t xml:space="preserve"> and, where necessary, replaced. </w:t>
      </w:r>
    </w:p>
    <w:p w14:paraId="33CA05D9" w14:textId="0EF6D9ED" w:rsidR="005A4F32" w:rsidRPr="00C8354A" w:rsidRDefault="00192FB0" w:rsidP="00334827">
      <w:pPr>
        <w:pStyle w:val="Level2Number"/>
      </w:pPr>
      <w:r>
        <w:rPr>
          <w:b/>
        </w:rPr>
        <w:t>ESCo</w:t>
      </w:r>
      <w:r w:rsidR="00EC49AE">
        <w:t xml:space="preserve"> </w:t>
      </w:r>
      <w:r w:rsidR="00CC32E6">
        <w:t>is</w:t>
      </w:r>
      <w:r w:rsidR="006A7D2C" w:rsidRPr="00C8354A">
        <w:t xml:space="preserve"> </w:t>
      </w:r>
      <w:r w:rsidR="00F30401" w:rsidRPr="00C8354A">
        <w:t xml:space="preserve">not liable for the cost </w:t>
      </w:r>
      <w:r w:rsidR="00A316A6" w:rsidRPr="00C8354A">
        <w:t xml:space="preserve">of </w:t>
      </w:r>
      <w:r w:rsidR="00F25B40">
        <w:t>replacement</w:t>
      </w:r>
      <w:r w:rsidR="00F30401" w:rsidRPr="00C8354A">
        <w:t xml:space="preserve"> or </w:t>
      </w:r>
      <w:r w:rsidR="00F25B40">
        <w:t>repairs</w:t>
      </w:r>
      <w:r w:rsidR="00F30401" w:rsidRPr="00C8354A">
        <w:t xml:space="preserve"> </w:t>
      </w:r>
      <w:r w:rsidR="00FB321D">
        <w:t xml:space="preserve">of </w:t>
      </w:r>
      <w:r w:rsidR="00F30401" w:rsidRPr="00C8354A">
        <w:t>any part</w:t>
      </w:r>
      <w:r w:rsidR="005A4F32" w:rsidRPr="00C8354A">
        <w:t xml:space="preserve"> of </w:t>
      </w:r>
      <w:r w:rsidR="007176DF">
        <w:t xml:space="preserve">the </w:t>
      </w:r>
      <w:r w:rsidR="007176DF" w:rsidRPr="00CC32E6">
        <w:rPr>
          <w:b/>
        </w:rPr>
        <w:t>premises</w:t>
      </w:r>
      <w:r w:rsidR="005A4F32" w:rsidRPr="00CC32E6">
        <w:rPr>
          <w:b/>
        </w:rPr>
        <w:t>'</w:t>
      </w:r>
      <w:r w:rsidR="00CC32E6">
        <w:rPr>
          <w:b/>
        </w:rPr>
        <w:t xml:space="preserve">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or for any </w:t>
      </w:r>
      <w:r w:rsidR="00355D69">
        <w:t xml:space="preserve">failure of or </w:t>
      </w:r>
      <w:r w:rsidR="005A4F32" w:rsidRPr="00C8354A">
        <w:t xml:space="preserve">problems with </w:t>
      </w:r>
      <w:r w:rsidR="007176DF">
        <w:t xml:space="preserve">the </w:t>
      </w:r>
      <w:r w:rsidR="007176DF" w:rsidRPr="00CC32E6">
        <w:rPr>
          <w:b/>
        </w:rPr>
        <w:t>premises</w:t>
      </w:r>
      <w:r w:rsidR="005A4F32" w:rsidRPr="00CC32E6">
        <w:rPr>
          <w:b/>
        </w:rPr>
        <w:t>'</w:t>
      </w:r>
      <w:r w:rsidR="005A4F32" w:rsidRPr="00346156">
        <w:rPr>
          <w:b/>
        </w:rPr>
        <w:t xml:space="preserve">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unless the problem</w:t>
      </w:r>
      <w:r w:rsidR="00355D69">
        <w:t xml:space="preserve"> or failure</w:t>
      </w:r>
      <w:r w:rsidR="0035009F">
        <w:t xml:space="preserve"> has been caused by </w:t>
      </w:r>
      <w:r w:rsidRPr="00592E6B">
        <w:rPr>
          <w:b/>
          <w:bCs w:val="0"/>
        </w:rPr>
        <w:t>ESCo</w:t>
      </w:r>
      <w:r w:rsidR="005A4F32" w:rsidRPr="00C8354A">
        <w:t xml:space="preserve">. </w:t>
      </w:r>
    </w:p>
    <w:p w14:paraId="3FD0B792" w14:textId="37782514" w:rsidR="00F30401" w:rsidRPr="00C8354A" w:rsidRDefault="00F30401" w:rsidP="00334827">
      <w:pPr>
        <w:pStyle w:val="Level2Number"/>
      </w:pPr>
      <w:r w:rsidRPr="00C8354A">
        <w:t xml:space="preserve">If the state of </w:t>
      </w:r>
      <w:r w:rsidR="007176DF">
        <w:t xml:space="preserve">the </w:t>
      </w:r>
      <w:r w:rsidR="007176DF" w:rsidRPr="00CC32E6">
        <w:rPr>
          <w:b/>
        </w:rPr>
        <w:t>premises</w:t>
      </w:r>
      <w:r w:rsidRPr="00CC32E6">
        <w:rPr>
          <w:b/>
        </w:rPr>
        <w:t>'</w:t>
      </w:r>
      <w:r w:rsidRPr="00F42757">
        <w:rPr>
          <w:b/>
        </w:rPr>
        <w:t xml:space="preserve"> </w:t>
      </w:r>
      <w:r w:rsidR="00A316A6" w:rsidRPr="00F42757">
        <w:rPr>
          <w:b/>
        </w:rPr>
        <w:t>h</w:t>
      </w:r>
      <w:r w:rsidR="00A04978" w:rsidRPr="00F42757">
        <w:rPr>
          <w:b/>
        </w:rPr>
        <w:t xml:space="preserve">eating </w:t>
      </w:r>
      <w:r w:rsidR="00A316A6" w:rsidRPr="00F42757">
        <w:rPr>
          <w:b/>
        </w:rPr>
        <w:t>s</w:t>
      </w:r>
      <w:r w:rsidR="00A04978" w:rsidRPr="00F42757">
        <w:rPr>
          <w:b/>
        </w:rPr>
        <w:t>ystem</w:t>
      </w:r>
      <w:r w:rsidRPr="00C8354A">
        <w:t xml:space="preserve"> is causing problems</w:t>
      </w:r>
      <w:r w:rsidR="00F42757">
        <w:t xml:space="preserve">, or </w:t>
      </w:r>
      <w:r w:rsidR="00192FB0" w:rsidRPr="00592E6B">
        <w:rPr>
          <w:b/>
          <w:bCs w:val="0"/>
        </w:rPr>
        <w:t>ESCo</w:t>
      </w:r>
      <w:r w:rsidR="00EC49AE">
        <w:t xml:space="preserve"> </w:t>
      </w:r>
      <w:r w:rsidR="00F42757">
        <w:t>believe</w:t>
      </w:r>
      <w:r w:rsidR="00CC32E6">
        <w:t xml:space="preserve">s </w:t>
      </w:r>
      <w:r w:rsidR="00F42757">
        <w:t>that it is likely to cause problems,</w:t>
      </w:r>
      <w:r w:rsidRPr="00C8354A">
        <w:t xml:space="preserve"> to the </w:t>
      </w:r>
      <w:r w:rsidR="0060430A" w:rsidRPr="00422F57">
        <w:rPr>
          <w:b/>
        </w:rPr>
        <w:t>district heating scheme</w:t>
      </w:r>
      <w:r w:rsidR="001418A4" w:rsidRPr="00C8354A">
        <w:t>, the</w:t>
      </w:r>
      <w:r w:rsidR="00FE2831" w:rsidRPr="00C8354A">
        <w:t xml:space="preserve"> </w:t>
      </w:r>
      <w:r w:rsidR="00D17714" w:rsidRPr="00422F57">
        <w:rPr>
          <w:b/>
        </w:rPr>
        <w:t>heat meter</w:t>
      </w:r>
      <w:r w:rsidR="00333C62" w:rsidRPr="00C8354A">
        <w:t xml:space="preserve"> </w:t>
      </w:r>
      <w:r w:rsidRPr="00C8354A">
        <w:t xml:space="preserve">or the </w:t>
      </w:r>
      <w:r w:rsidRPr="00422F57">
        <w:rPr>
          <w:b/>
        </w:rPr>
        <w:t>HIU</w:t>
      </w:r>
      <w:r w:rsidR="0035009F">
        <w:t xml:space="preserve">, </w:t>
      </w:r>
      <w:r w:rsidR="00192FB0" w:rsidRPr="00592E6B">
        <w:rPr>
          <w:b/>
          <w:bCs w:val="0"/>
        </w:rPr>
        <w:t>ESCo</w:t>
      </w:r>
      <w:r w:rsidR="00EC49AE">
        <w:t xml:space="preserve"> </w:t>
      </w:r>
      <w:r w:rsidRPr="00C8354A">
        <w:t xml:space="preserve"> may suspend the </w:t>
      </w:r>
      <w:r w:rsidR="00A316A6" w:rsidRPr="0035009F">
        <w:rPr>
          <w:b/>
        </w:rPr>
        <w:t>h</w:t>
      </w:r>
      <w:r w:rsidR="00FE2831" w:rsidRPr="0035009F">
        <w:rPr>
          <w:b/>
        </w:rPr>
        <w:t xml:space="preserve">eat </w:t>
      </w:r>
      <w:r w:rsidR="00A316A6" w:rsidRPr="0035009F">
        <w:rPr>
          <w:b/>
        </w:rPr>
        <w:t>s</w:t>
      </w:r>
      <w:r w:rsidR="00FE2831" w:rsidRPr="0035009F">
        <w:rPr>
          <w:b/>
        </w:rPr>
        <w:t>upply</w:t>
      </w:r>
      <w:r w:rsidRPr="00C8354A">
        <w:t xml:space="preserve"> until </w:t>
      </w:r>
      <w:r w:rsidR="00EC49AE">
        <w:t xml:space="preserve">the </w:t>
      </w:r>
      <w:r w:rsidR="00EC49AE" w:rsidRPr="00CC32E6">
        <w:rPr>
          <w:b/>
        </w:rPr>
        <w:t>customer</w:t>
      </w:r>
      <w:r w:rsidR="00221285">
        <w:t xml:space="preserve"> repair</w:t>
      </w:r>
      <w:r w:rsidR="00CC32E6">
        <w:t xml:space="preserve">s </w:t>
      </w:r>
      <w:r w:rsidR="00221285">
        <w:t>or replace</w:t>
      </w:r>
      <w:r w:rsidR="00CC32E6">
        <w:t xml:space="preserve">s </w:t>
      </w:r>
      <w:r w:rsidR="007176DF">
        <w:t xml:space="preserve">the </w:t>
      </w:r>
      <w:r w:rsidR="007176DF" w:rsidRPr="00CC32E6">
        <w:rPr>
          <w:b/>
        </w:rPr>
        <w:t>premises</w:t>
      </w:r>
      <w:r w:rsidR="00CC32E6">
        <w:rPr>
          <w:b/>
        </w:rPr>
        <w:t xml:space="preserve"> </w:t>
      </w:r>
      <w:r w:rsidR="00A316A6" w:rsidRPr="0035009F">
        <w:rPr>
          <w:b/>
        </w:rPr>
        <w:t>h</w:t>
      </w:r>
      <w:r w:rsidR="00A04978" w:rsidRPr="0035009F">
        <w:rPr>
          <w:b/>
        </w:rPr>
        <w:t xml:space="preserve">eating </w:t>
      </w:r>
      <w:r w:rsidR="00A316A6" w:rsidRPr="0035009F">
        <w:rPr>
          <w:b/>
        </w:rPr>
        <w:t>s</w:t>
      </w:r>
      <w:r w:rsidR="00A04978" w:rsidRPr="0035009F">
        <w:rPr>
          <w:b/>
        </w:rPr>
        <w:t>ystem</w:t>
      </w:r>
      <w:r w:rsidRPr="00C8354A">
        <w:t xml:space="preserve"> </w:t>
      </w:r>
      <w:r w:rsidR="00221285">
        <w:t>to the</w:t>
      </w:r>
      <w:r w:rsidR="00A316A6" w:rsidRPr="00C8354A">
        <w:t xml:space="preserve"> standard </w:t>
      </w:r>
      <w:r w:rsidR="00221285">
        <w:t xml:space="preserve">reasonably required by </w:t>
      </w:r>
      <w:r w:rsidR="00192FB0" w:rsidRPr="00592E6B">
        <w:rPr>
          <w:b/>
          <w:bCs w:val="0"/>
        </w:rPr>
        <w:t>ESCo</w:t>
      </w:r>
      <w:r w:rsidR="00917C51" w:rsidRPr="00C8354A">
        <w:t>.</w:t>
      </w:r>
      <w:r w:rsidRPr="00C8354A">
        <w:t xml:space="preserve"> </w:t>
      </w:r>
      <w:bookmarkEnd w:id="32"/>
      <w:bookmarkEnd w:id="36"/>
    </w:p>
    <w:p w14:paraId="5B1D767E" w14:textId="39AC7105" w:rsidR="00BA26E4" w:rsidRPr="00C8354A" w:rsidRDefault="00246CBE" w:rsidP="00334827">
      <w:pPr>
        <w:pStyle w:val="Level2Number"/>
      </w:pPr>
      <w:bookmarkStart w:id="37" w:name="_Ref368666527"/>
      <w:bookmarkStart w:id="38" w:name="_Ref361388336"/>
      <w:r>
        <w:t xml:space="preserve">The </w:t>
      </w:r>
      <w:r w:rsidRPr="00ED70EB">
        <w:rPr>
          <w:b/>
          <w:bCs w:val="0"/>
        </w:rPr>
        <w:t>customer</w:t>
      </w:r>
      <w:r>
        <w:t xml:space="preserve"> must notify </w:t>
      </w:r>
      <w:r w:rsidRPr="00ED70EB">
        <w:rPr>
          <w:b/>
          <w:bCs w:val="0"/>
        </w:rPr>
        <w:t>ESCo</w:t>
      </w:r>
      <w:r>
        <w:t xml:space="preserve"> of any proposed significant change to the </w:t>
      </w:r>
      <w:r w:rsidRPr="00955F0D">
        <w:rPr>
          <w:b/>
          <w:bCs w:val="0"/>
        </w:rPr>
        <w:t>premises’ heating system</w:t>
      </w:r>
      <w:r>
        <w:t xml:space="preserve"> or anything else that could affect the </w:t>
      </w:r>
      <w:r w:rsidRPr="00955F0D">
        <w:rPr>
          <w:b/>
          <w:bCs w:val="0"/>
        </w:rPr>
        <w:t>district heating scheme</w:t>
      </w:r>
      <w:r>
        <w:t xml:space="preserve"> or require alterations to </w:t>
      </w:r>
      <w:r w:rsidRPr="00955F0D">
        <w:rPr>
          <w:b/>
          <w:bCs w:val="0"/>
        </w:rPr>
        <w:t xml:space="preserve">the premises’ heating system </w:t>
      </w:r>
      <w:r>
        <w:t xml:space="preserve">or its connection with the </w:t>
      </w:r>
      <w:r w:rsidRPr="00955F0D">
        <w:rPr>
          <w:b/>
          <w:bCs w:val="0"/>
        </w:rPr>
        <w:t>district heating scheme</w:t>
      </w:r>
      <w:r w:rsidR="00E977C7">
        <w:rPr>
          <w:b/>
          <w:bCs w:val="0"/>
        </w:rPr>
        <w:t xml:space="preserve"> </w:t>
      </w:r>
      <w:r w:rsidR="00E977C7" w:rsidRPr="00E977C7">
        <w:t>or impact on</w:t>
      </w:r>
      <w:r w:rsidR="00E977C7">
        <w:rPr>
          <w:b/>
          <w:bCs w:val="0"/>
        </w:rPr>
        <w:t xml:space="preserve"> heat supply</w:t>
      </w:r>
      <w:r>
        <w:rPr>
          <w:b/>
          <w:bCs w:val="0"/>
        </w:rPr>
        <w:t xml:space="preserve">. </w:t>
      </w:r>
      <w:r w:rsidR="00917C51" w:rsidRPr="00C8354A">
        <w:t xml:space="preserve">If </w:t>
      </w:r>
      <w:r w:rsidR="00EC49AE">
        <w:t xml:space="preserve">the </w:t>
      </w:r>
      <w:r w:rsidR="00EC49AE" w:rsidRPr="00CC32E6">
        <w:rPr>
          <w:b/>
        </w:rPr>
        <w:t>customer</w:t>
      </w:r>
      <w:r w:rsidR="009E5FB6" w:rsidRPr="00C8354A">
        <w:t xml:space="preserve"> </w:t>
      </w:r>
      <w:r w:rsidR="00E977C7">
        <w:t xml:space="preserve">causes </w:t>
      </w:r>
      <w:r w:rsidR="001D05CF" w:rsidRPr="00C8354A">
        <w:t>(</w:t>
      </w:r>
      <w:r w:rsidR="009E5FB6" w:rsidRPr="00C8354A">
        <w:t xml:space="preserve">or any </w:t>
      </w:r>
      <w:r w:rsidR="001D05CF" w:rsidRPr="00C8354A">
        <w:t xml:space="preserve">person living with or visiting </w:t>
      </w:r>
      <w:r w:rsidR="00EC49AE">
        <w:t xml:space="preserve">the </w:t>
      </w:r>
      <w:r w:rsidR="00EC49AE" w:rsidRPr="00CC32E6">
        <w:rPr>
          <w:b/>
        </w:rPr>
        <w:t>customer</w:t>
      </w:r>
      <w:r w:rsidR="00E977C7">
        <w:rPr>
          <w:b/>
        </w:rPr>
        <w:t xml:space="preserve"> </w:t>
      </w:r>
      <w:r w:rsidR="00E977C7" w:rsidRPr="00E977C7">
        <w:rPr>
          <w:bCs w:val="0"/>
        </w:rPr>
        <w:t>causes</w:t>
      </w:r>
      <w:r w:rsidR="001D05CF" w:rsidRPr="00C8354A">
        <w:t xml:space="preserve">) </w:t>
      </w:r>
      <w:r w:rsidR="00F30401" w:rsidRPr="00C8354A">
        <w:t>any damage</w:t>
      </w:r>
      <w:r w:rsidR="005C20FD" w:rsidRPr="00C8354A">
        <w:t xml:space="preserve"> to</w:t>
      </w:r>
      <w:r w:rsidR="003F783F">
        <w:t>, or interrupt</w:t>
      </w:r>
      <w:r w:rsidR="00CC32E6">
        <w:t>s</w:t>
      </w:r>
      <w:r w:rsidR="003F783F">
        <w:t>, discontinue</w:t>
      </w:r>
      <w:r w:rsidR="00CC32E6">
        <w:t>s</w:t>
      </w:r>
      <w:r w:rsidR="003F783F">
        <w:t xml:space="preserve"> or reduce</w:t>
      </w:r>
      <w:r w:rsidR="00CC32E6">
        <w:t>s</w:t>
      </w:r>
      <w:r w:rsidR="003F783F">
        <w:t xml:space="preserve"> the operation of</w:t>
      </w:r>
      <w:r w:rsidR="001D05CF" w:rsidRPr="00C8354A">
        <w:t xml:space="preserve"> </w:t>
      </w:r>
      <w:r w:rsidR="00F30401" w:rsidRPr="00C8354A">
        <w:t>the</w:t>
      </w:r>
      <w:r w:rsidR="00F73FF5" w:rsidRPr="00C8354A">
        <w:t xml:space="preserve"> </w:t>
      </w:r>
      <w:r w:rsidR="0060430A" w:rsidRPr="003F783F">
        <w:rPr>
          <w:b/>
        </w:rPr>
        <w:t>district heating scheme</w:t>
      </w:r>
      <w:r w:rsidR="00F73FF5" w:rsidRPr="00737731">
        <w:t xml:space="preserve">, </w:t>
      </w:r>
      <w:r w:rsidR="003F783F">
        <w:t>the</w:t>
      </w:r>
      <w:r w:rsidR="001D05CF" w:rsidRPr="00C8354A">
        <w:t xml:space="preserve"> </w:t>
      </w:r>
      <w:r w:rsidR="00D17714" w:rsidRPr="003F783F">
        <w:rPr>
          <w:b/>
        </w:rPr>
        <w:t>heat meter</w:t>
      </w:r>
      <w:r w:rsidR="00221285">
        <w:t xml:space="preserve"> </w:t>
      </w:r>
      <w:r w:rsidR="00F30401" w:rsidRPr="00C8354A">
        <w:t xml:space="preserve">or </w:t>
      </w:r>
      <w:r w:rsidR="00F30401" w:rsidRPr="003F783F">
        <w:rPr>
          <w:b/>
        </w:rPr>
        <w:t>HIU</w:t>
      </w:r>
      <w:r w:rsidR="00917C51" w:rsidRPr="00C8354A">
        <w:t xml:space="preserve">, </w:t>
      </w:r>
      <w:r w:rsidR="005B6BE0">
        <w:t xml:space="preserve">by any work that </w:t>
      </w:r>
      <w:r w:rsidR="00EC49AE">
        <w:t>the customer</w:t>
      </w:r>
      <w:r w:rsidR="005B6BE0">
        <w:t xml:space="preserve"> do</w:t>
      </w:r>
      <w:r w:rsidR="00CC32E6">
        <w:t>es</w:t>
      </w:r>
      <w:r w:rsidR="005B6BE0">
        <w:t xml:space="preserve"> to </w:t>
      </w:r>
      <w:r w:rsidR="007176DF">
        <w:t xml:space="preserve">the </w:t>
      </w:r>
      <w:r w:rsidR="007176DF" w:rsidRPr="00CC32E6">
        <w:rPr>
          <w:b/>
        </w:rPr>
        <w:t>premises</w:t>
      </w:r>
      <w:r w:rsidR="005B6BE0" w:rsidRPr="00CC32E6">
        <w:rPr>
          <w:b/>
        </w:rPr>
        <w:t>’</w:t>
      </w:r>
      <w:r w:rsidR="00CC32E6">
        <w:rPr>
          <w:b/>
        </w:rPr>
        <w:t xml:space="preserve"> </w:t>
      </w:r>
      <w:r w:rsidR="005B6BE0" w:rsidRPr="005B6BE0">
        <w:rPr>
          <w:b/>
        </w:rPr>
        <w:t>heating system</w:t>
      </w:r>
      <w:r w:rsidR="00CC32E6">
        <w:t>,</w:t>
      </w:r>
      <w:r w:rsidR="003D1A5C" w:rsidRPr="003D1A5C">
        <w:rPr>
          <w:color w:val="00B050"/>
        </w:rPr>
        <w:t xml:space="preserve"> </w:t>
      </w:r>
      <w:r w:rsidR="00EC49AE">
        <w:t>the customer</w:t>
      </w:r>
      <w:r w:rsidR="00917C51" w:rsidRPr="00C8354A">
        <w:t xml:space="preserve"> </w:t>
      </w:r>
      <w:r w:rsidR="00CC32E6">
        <w:t>shall be required to</w:t>
      </w:r>
      <w:r w:rsidR="005C20FD" w:rsidRPr="00C8354A">
        <w:t xml:space="preserve"> </w:t>
      </w:r>
      <w:r w:rsidR="00C838EE" w:rsidRPr="00C8354A">
        <w:t xml:space="preserve">pay </w:t>
      </w:r>
      <w:r w:rsidR="00192FB0" w:rsidRPr="00592E6B">
        <w:rPr>
          <w:b/>
          <w:bCs w:val="0"/>
        </w:rPr>
        <w:t>ESCo</w:t>
      </w:r>
      <w:r w:rsidR="00EC49AE" w:rsidRPr="00592E6B">
        <w:rPr>
          <w:b/>
          <w:bCs w:val="0"/>
        </w:rPr>
        <w:t>’s</w:t>
      </w:r>
      <w:r w:rsidR="005C20FD" w:rsidRPr="00592E6B">
        <w:t xml:space="preserve"> </w:t>
      </w:r>
      <w:r w:rsidR="005C20FD" w:rsidRPr="00C8354A">
        <w:t>cost</w:t>
      </w:r>
      <w:bookmarkEnd w:id="37"/>
      <w:r w:rsidR="005C20FD" w:rsidRPr="00C8354A">
        <w:t xml:space="preserve">s of </w:t>
      </w:r>
      <w:r w:rsidR="00B9298F">
        <w:t>undertaking any</w:t>
      </w:r>
      <w:r w:rsidR="005C20FD" w:rsidRPr="00C8354A">
        <w:t xml:space="preserve"> </w:t>
      </w:r>
      <w:bookmarkEnd w:id="38"/>
      <w:r w:rsidR="00995767" w:rsidRPr="00C8354A">
        <w:t>necessary</w:t>
      </w:r>
      <w:r w:rsidR="00F30401" w:rsidRPr="00C8354A">
        <w:t xml:space="preserve"> repair</w:t>
      </w:r>
      <w:r w:rsidR="00995767" w:rsidRPr="00C8354A">
        <w:t xml:space="preserve">s, </w:t>
      </w:r>
      <w:r w:rsidR="00F30401" w:rsidRPr="00C8354A">
        <w:t>replacement</w:t>
      </w:r>
      <w:r w:rsidR="00995767" w:rsidRPr="00C8354A">
        <w:t>s or maintenance</w:t>
      </w:r>
      <w:r w:rsidR="00B9298F">
        <w:t xml:space="preserve"> arising from such damage or impacts on operation</w:t>
      </w:r>
      <w:r w:rsidR="00995767" w:rsidRPr="00C8354A">
        <w:t xml:space="preserve">. </w:t>
      </w:r>
    </w:p>
    <w:p w14:paraId="3615A741" w14:textId="52ED8BB4" w:rsidR="001F05F0" w:rsidRDefault="00EC49AE" w:rsidP="004B1F0B">
      <w:pPr>
        <w:pStyle w:val="Level2Number"/>
      </w:pPr>
      <w:bookmarkStart w:id="39" w:name="_Ref368666531"/>
      <w:r>
        <w:t xml:space="preserve">The </w:t>
      </w:r>
      <w:r w:rsidRPr="00CC32E6">
        <w:rPr>
          <w:b/>
        </w:rPr>
        <w:t>customer</w:t>
      </w:r>
      <w:r w:rsidR="001F05F0">
        <w:t xml:space="preserve"> must not (</w:t>
      </w:r>
      <w:r w:rsidR="00E977C7">
        <w:t>and must not</w:t>
      </w:r>
      <w:r w:rsidR="00C215E6">
        <w:t xml:space="preserve"> </w:t>
      </w:r>
      <w:r w:rsidR="001F05F0">
        <w:t xml:space="preserve">allow any other person living with or visiting </w:t>
      </w:r>
      <w:r w:rsidR="007176DF">
        <w:rPr>
          <w:b/>
        </w:rPr>
        <w:t>the premises</w:t>
      </w:r>
      <w:r w:rsidR="001F05F0">
        <w:t xml:space="preserve"> to)</w:t>
      </w:r>
      <w:r w:rsidR="00B65D43">
        <w:t>:</w:t>
      </w:r>
    </w:p>
    <w:p w14:paraId="114730F4" w14:textId="473CA961" w:rsidR="00B65D43" w:rsidRDefault="00D321BA" w:rsidP="00334827">
      <w:pPr>
        <w:pStyle w:val="Level3Number"/>
      </w:pPr>
      <w:r w:rsidRPr="00D321BA">
        <w:t xml:space="preserve">tamper with or damage the </w:t>
      </w:r>
      <w:r>
        <w:rPr>
          <w:b/>
        </w:rPr>
        <w:t>district heating scheme</w:t>
      </w:r>
      <w:r w:rsidRPr="00D321BA">
        <w:t xml:space="preserve">, the </w:t>
      </w:r>
      <w:r>
        <w:rPr>
          <w:b/>
        </w:rPr>
        <w:t>heat meter</w:t>
      </w:r>
      <w:r w:rsidRPr="00D321BA">
        <w:t xml:space="preserve"> or the </w:t>
      </w:r>
      <w:r w:rsidRPr="00D321BA">
        <w:rPr>
          <w:b/>
        </w:rPr>
        <w:t>HIU</w:t>
      </w:r>
      <w:r w:rsidRPr="00D321BA">
        <w:t xml:space="preserve"> (including, for example, through vandalism, misuse or interference);</w:t>
      </w:r>
    </w:p>
    <w:p w14:paraId="7D3ACC7F" w14:textId="6C250B1B" w:rsidR="00CE49BB" w:rsidRDefault="00CE49BB" w:rsidP="004B1F0B">
      <w:pPr>
        <w:pStyle w:val="Level3Number"/>
        <w:spacing w:after="120"/>
      </w:pPr>
      <w:r>
        <w:t xml:space="preserve">misuse </w:t>
      </w:r>
      <w:r w:rsidR="007176DF">
        <w:t xml:space="preserve">the </w:t>
      </w:r>
      <w:r w:rsidR="007176DF" w:rsidRPr="00CC32E6">
        <w:rPr>
          <w:b/>
        </w:rPr>
        <w:t>premises</w:t>
      </w:r>
      <w:r w:rsidR="00CC32E6" w:rsidRPr="00CC32E6">
        <w:rPr>
          <w:b/>
        </w:rPr>
        <w:t>’</w:t>
      </w:r>
      <w:r w:rsidR="00CC32E6">
        <w:rPr>
          <w:b/>
        </w:rPr>
        <w:t xml:space="preserve"> </w:t>
      </w:r>
      <w:r>
        <w:rPr>
          <w:b/>
        </w:rPr>
        <w:t>heating system</w:t>
      </w:r>
      <w:r>
        <w:t xml:space="preserve"> </w:t>
      </w:r>
      <w:r w:rsidR="00CC32E6">
        <w:t>such</w:t>
      </w:r>
      <w:r>
        <w:t xml:space="preserve"> that it causes any damage to the </w:t>
      </w:r>
      <w:r>
        <w:rPr>
          <w:b/>
        </w:rPr>
        <w:t>district heating scheme</w:t>
      </w:r>
      <w:r>
        <w:t xml:space="preserve">, the </w:t>
      </w:r>
      <w:r>
        <w:rPr>
          <w:b/>
        </w:rPr>
        <w:t>heat meter</w:t>
      </w:r>
      <w:r>
        <w:t xml:space="preserve">, or the </w:t>
      </w:r>
      <w:r>
        <w:rPr>
          <w:b/>
        </w:rPr>
        <w:t>HIU.</w:t>
      </w:r>
    </w:p>
    <w:p w14:paraId="67B43ACD" w14:textId="27A9310D" w:rsidR="0063716C" w:rsidRPr="00C8354A" w:rsidRDefault="0063716C" w:rsidP="00D32AD0">
      <w:pPr>
        <w:pStyle w:val="IndentedUnnumbered"/>
      </w:pPr>
      <w:r>
        <w:t xml:space="preserve">If </w:t>
      </w:r>
      <w:r w:rsidR="00EC49AE">
        <w:t xml:space="preserve">the </w:t>
      </w:r>
      <w:r w:rsidR="00EC49AE" w:rsidRPr="00CC32E6">
        <w:rPr>
          <w:b/>
        </w:rPr>
        <w:t>customer</w:t>
      </w:r>
      <w:r>
        <w:t xml:space="preserve"> do</w:t>
      </w:r>
      <w:r w:rsidR="00CC32E6">
        <w:t>es</w:t>
      </w:r>
      <w:r>
        <w:t xml:space="preserve"> so, or allow</w:t>
      </w:r>
      <w:r w:rsidR="00ED70EB">
        <w:t>s</w:t>
      </w:r>
      <w:r>
        <w:t xml:space="preserve"> any other person visiting </w:t>
      </w:r>
      <w:r w:rsidR="007176DF">
        <w:rPr>
          <w:b/>
        </w:rPr>
        <w:t>the premises</w:t>
      </w:r>
      <w:r>
        <w:t xml:space="preserve"> to do so, </w:t>
      </w:r>
      <w:r w:rsidR="00EC49AE">
        <w:t xml:space="preserve">the </w:t>
      </w:r>
      <w:r w:rsidR="00EC49AE" w:rsidRPr="00CC32E6">
        <w:rPr>
          <w:b/>
        </w:rPr>
        <w:t>customer</w:t>
      </w:r>
      <w:r>
        <w:t xml:space="preserve"> must </w:t>
      </w:r>
      <w:r w:rsidRPr="00C8354A">
        <w:t xml:space="preserve">pay </w:t>
      </w:r>
      <w:r w:rsidR="00192FB0" w:rsidRPr="00592E6B">
        <w:rPr>
          <w:b/>
          <w:bCs/>
        </w:rPr>
        <w:t>ESCo</w:t>
      </w:r>
      <w:r w:rsidR="00EC49AE" w:rsidRPr="00CC32E6">
        <w:rPr>
          <w:b/>
        </w:rPr>
        <w:t>’s</w:t>
      </w:r>
      <w:r w:rsidRPr="00C8354A">
        <w:t xml:space="preserve"> costs of </w:t>
      </w:r>
      <w:r>
        <w:t>undertaking any</w:t>
      </w:r>
      <w:r w:rsidRPr="00C8354A">
        <w:t xml:space="preserve"> necessary repairs, replacements or maintenance</w:t>
      </w:r>
      <w:r>
        <w:t xml:space="preserve"> arising from such damage</w:t>
      </w:r>
      <w:r w:rsidRPr="00C8354A">
        <w:t xml:space="preserve">. </w:t>
      </w:r>
    </w:p>
    <w:p w14:paraId="023C503A" w14:textId="74C626DE" w:rsidR="0045338B" w:rsidRPr="00C8354A" w:rsidRDefault="00EC49AE" w:rsidP="004B1F0B">
      <w:pPr>
        <w:pStyle w:val="Level2Number"/>
      </w:pPr>
      <w:r>
        <w:t xml:space="preserve">The </w:t>
      </w:r>
      <w:r w:rsidRPr="00CC32E6">
        <w:rPr>
          <w:b/>
        </w:rPr>
        <w:t>customer</w:t>
      </w:r>
      <w:r w:rsidR="00F30401" w:rsidRPr="00C8354A">
        <w:t xml:space="preserve"> must </w:t>
      </w:r>
      <w:r w:rsidR="00CC32E6">
        <w:t>notify</w:t>
      </w:r>
      <w:r w:rsidR="00995767" w:rsidRPr="00C8354A">
        <w:t xml:space="preserve"> </w:t>
      </w:r>
      <w:r w:rsidR="00192FB0" w:rsidRPr="00592E6B">
        <w:rPr>
          <w:b/>
          <w:bCs w:val="0"/>
        </w:rPr>
        <w:t>ESCo</w:t>
      </w:r>
      <w:r w:rsidR="00F30401" w:rsidRPr="00C8354A">
        <w:t xml:space="preserve"> immediately if</w:t>
      </w:r>
      <w:r w:rsidR="0045338B" w:rsidRPr="00C8354A">
        <w:t xml:space="preserve"> </w:t>
      </w:r>
      <w:r>
        <w:t xml:space="preserve">the </w:t>
      </w:r>
      <w:r w:rsidRPr="00CC32E6">
        <w:rPr>
          <w:b/>
        </w:rPr>
        <w:t>customer</w:t>
      </w:r>
      <w:r w:rsidR="0045338B" w:rsidRPr="00C8354A">
        <w:t xml:space="preserve"> know</w:t>
      </w:r>
      <w:r w:rsidR="00CC32E6">
        <w:t>s</w:t>
      </w:r>
      <w:r w:rsidR="0045338B" w:rsidRPr="00C8354A">
        <w:t xml:space="preserve"> or believe</w:t>
      </w:r>
      <w:r w:rsidR="00CC32E6">
        <w:t>s</w:t>
      </w:r>
      <w:r w:rsidR="0045338B" w:rsidRPr="00C8354A">
        <w:t xml:space="preserve"> that:</w:t>
      </w:r>
    </w:p>
    <w:p w14:paraId="5EDE6137" w14:textId="0ED8DA5E" w:rsidR="0045338B" w:rsidRPr="00C8354A" w:rsidRDefault="00F30401" w:rsidP="00334827">
      <w:pPr>
        <w:pStyle w:val="Level3Number"/>
      </w:pPr>
      <w:r w:rsidRPr="00C8354A">
        <w:t xml:space="preserve">any </w:t>
      </w:r>
      <w:r w:rsidR="00995767" w:rsidRPr="00C8354A">
        <w:t xml:space="preserve">part </w:t>
      </w:r>
      <w:r w:rsidRPr="00C8354A">
        <w:t xml:space="preserve">of the </w:t>
      </w:r>
      <w:r w:rsidR="0060430A" w:rsidRPr="00F2092F">
        <w:rPr>
          <w:b/>
        </w:rPr>
        <w:t>district heating scheme</w:t>
      </w:r>
      <w:r w:rsidR="00F73FF5" w:rsidRPr="00F2092F">
        <w:t xml:space="preserve">, </w:t>
      </w:r>
      <w:r w:rsidR="008B2F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Pr="00C8354A">
        <w:t xml:space="preserve"> is damaged or destroyed</w:t>
      </w:r>
      <w:r w:rsidR="0045338B" w:rsidRPr="00C8354A">
        <w:t>;</w:t>
      </w:r>
      <w:r w:rsidRPr="00C8354A">
        <w:t xml:space="preserve"> </w:t>
      </w:r>
      <w:r w:rsidR="0045338B" w:rsidRPr="00C8354A">
        <w:t>or</w:t>
      </w:r>
    </w:p>
    <w:p w14:paraId="144451E7" w14:textId="2C824945" w:rsidR="0045338B" w:rsidRPr="00C8354A" w:rsidRDefault="00F30401" w:rsidP="004B1F0B">
      <w:pPr>
        <w:pStyle w:val="Level3Number"/>
        <w:spacing w:after="120"/>
      </w:pPr>
      <w:r w:rsidRPr="00C8354A">
        <w:t xml:space="preserve">anyone other than </w:t>
      </w:r>
      <w:r w:rsidR="00EC49AE">
        <w:t xml:space="preserve">the </w:t>
      </w:r>
      <w:r w:rsidR="00EC49AE" w:rsidRPr="00CC32E6">
        <w:rPr>
          <w:b/>
        </w:rPr>
        <w:t>customer</w:t>
      </w:r>
      <w:r w:rsidRPr="00C8354A">
        <w:t xml:space="preserve"> or</w:t>
      </w:r>
      <w:r w:rsidRPr="00592E6B">
        <w:rPr>
          <w:b/>
          <w:bCs w:val="0"/>
        </w:rPr>
        <w:t xml:space="preserve"> </w:t>
      </w:r>
      <w:r w:rsidR="00192FB0" w:rsidRPr="00592E6B">
        <w:rPr>
          <w:b/>
          <w:bCs w:val="0"/>
        </w:rPr>
        <w:t>ESCo</w:t>
      </w:r>
      <w:r w:rsidR="00EC49AE" w:rsidRPr="00592E6B">
        <w:rPr>
          <w:b/>
          <w:bCs w:val="0"/>
        </w:rPr>
        <w:t>’s</w:t>
      </w:r>
      <w:r w:rsidRPr="00C8354A">
        <w:t xml:space="preserve"> agents </w:t>
      </w:r>
      <w:r w:rsidR="0045338B" w:rsidRPr="00C8354A">
        <w:t xml:space="preserve">has </w:t>
      </w:r>
      <w:r w:rsidRPr="00C8354A">
        <w:t>interfere</w:t>
      </w:r>
      <w:r w:rsidR="0045338B" w:rsidRPr="00C8354A">
        <w:t xml:space="preserve">d </w:t>
      </w:r>
      <w:r w:rsidRPr="00C8354A">
        <w:t xml:space="preserve">with </w:t>
      </w:r>
      <w:r w:rsidR="00F2092F">
        <w:t xml:space="preserve">or removed </w:t>
      </w:r>
      <w:r w:rsidR="001418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0045338B" w:rsidRPr="00C8354A">
        <w:t>.</w:t>
      </w:r>
    </w:p>
    <w:p w14:paraId="1CADB83B" w14:textId="34BBF650" w:rsidR="00F30401" w:rsidRDefault="00192FB0" w:rsidP="00334827">
      <w:pPr>
        <w:pStyle w:val="Level2Number"/>
      </w:pPr>
      <w:bookmarkStart w:id="40" w:name="_Ref368666532"/>
      <w:bookmarkEnd w:id="39"/>
      <w:r>
        <w:rPr>
          <w:b/>
        </w:rPr>
        <w:t>ESCo</w:t>
      </w:r>
      <w:r w:rsidR="00EC49AE">
        <w:t xml:space="preserve"> </w:t>
      </w:r>
      <w:r w:rsidR="00CC32E6">
        <w:t>shall</w:t>
      </w:r>
      <w:r w:rsidR="00E75141" w:rsidRPr="00C8354A">
        <w:t xml:space="preserve"> </w:t>
      </w:r>
      <w:r w:rsidR="00F30401" w:rsidRPr="00C8354A">
        <w:t xml:space="preserve">not </w:t>
      </w:r>
      <w:r w:rsidR="00E75141" w:rsidRPr="00C8354A">
        <w:t>carry out</w:t>
      </w:r>
      <w:r w:rsidR="00B03A59" w:rsidRPr="00C8354A">
        <w:t xml:space="preserve"> any repairs or maintenance</w:t>
      </w:r>
      <w:r w:rsidR="00F30401" w:rsidRPr="00C8354A">
        <w:t xml:space="preserve"> </w:t>
      </w:r>
      <w:r w:rsidR="00C46841" w:rsidRPr="00C8354A">
        <w:t xml:space="preserve">in </w:t>
      </w:r>
      <w:r w:rsidR="007176DF">
        <w:t xml:space="preserve">the </w:t>
      </w:r>
      <w:r w:rsidR="007176DF" w:rsidRPr="00CC32E6">
        <w:rPr>
          <w:b/>
        </w:rPr>
        <w:t>premises</w:t>
      </w:r>
      <w:r w:rsidR="00C46841" w:rsidRPr="00C8354A">
        <w:t xml:space="preserve"> </w:t>
      </w:r>
      <w:r w:rsidR="00E75141" w:rsidRPr="00C8354A">
        <w:t xml:space="preserve">if </w:t>
      </w:r>
      <w:r w:rsidRPr="00592E6B">
        <w:rPr>
          <w:b/>
          <w:bCs w:val="0"/>
        </w:rPr>
        <w:t>ESCo</w:t>
      </w:r>
      <w:r w:rsidR="00EC49AE">
        <w:t xml:space="preserve"> </w:t>
      </w:r>
      <w:r w:rsidR="00F30401" w:rsidRPr="00C8354A">
        <w:t xml:space="preserve"> </w:t>
      </w:r>
      <w:r w:rsidR="00CC32E6">
        <w:t>has</w:t>
      </w:r>
      <w:r w:rsidR="00E75141" w:rsidRPr="00C8354A">
        <w:t xml:space="preserve"> good </w:t>
      </w:r>
      <w:r w:rsidR="00F30401" w:rsidRPr="00C8354A">
        <w:t>reason</w:t>
      </w:r>
      <w:r w:rsidR="00E75141" w:rsidRPr="00C8354A">
        <w:t xml:space="preserve"> to believe </w:t>
      </w:r>
      <w:r w:rsidR="00F30401" w:rsidRPr="00C8354A">
        <w:t>that there is a health</w:t>
      </w:r>
      <w:r w:rsidR="00E75141" w:rsidRPr="00C8354A">
        <w:t>-</w:t>
      </w:r>
      <w:r w:rsidR="00F30401" w:rsidRPr="00C8354A">
        <w:t>and</w:t>
      </w:r>
      <w:r w:rsidR="00E75141" w:rsidRPr="00C8354A">
        <w:t>-</w:t>
      </w:r>
      <w:r w:rsidR="00F30401" w:rsidRPr="00C8354A">
        <w:t xml:space="preserve">safety risk, including </w:t>
      </w:r>
      <w:r w:rsidR="00E75141" w:rsidRPr="00C8354A">
        <w:t xml:space="preserve">the risk </w:t>
      </w:r>
      <w:r w:rsidR="003E7C1B" w:rsidRPr="00C8354A">
        <w:t>from</w:t>
      </w:r>
      <w:r w:rsidR="00E75141" w:rsidRPr="00C8354A">
        <w:t xml:space="preserve"> </w:t>
      </w:r>
      <w:r w:rsidR="00F30401" w:rsidRPr="00C8354A">
        <w:t xml:space="preserve">dangerous materials, infestations or </w:t>
      </w:r>
      <w:r w:rsidR="00E31BFF">
        <w:t>harassment to</w:t>
      </w:r>
      <w:r w:rsidR="00E31BFF" w:rsidRPr="00592E6B">
        <w:rPr>
          <w:b/>
          <w:bCs w:val="0"/>
        </w:rPr>
        <w:t xml:space="preserve"> </w:t>
      </w:r>
      <w:r w:rsidRPr="00592E6B">
        <w:rPr>
          <w:b/>
          <w:bCs w:val="0"/>
        </w:rPr>
        <w:t>ESCo</w:t>
      </w:r>
      <w:r w:rsidR="00EC49AE" w:rsidRPr="00592E6B">
        <w:rPr>
          <w:b/>
          <w:bCs w:val="0"/>
        </w:rPr>
        <w:t>’s</w:t>
      </w:r>
      <w:r w:rsidR="00E31BFF">
        <w:t xml:space="preserve"> staff (including any verbal or physical abuse or threat of physical abuse)</w:t>
      </w:r>
      <w:r w:rsidR="00F30401" w:rsidRPr="00C8354A">
        <w:t>.</w:t>
      </w:r>
      <w:bookmarkEnd w:id="40"/>
    </w:p>
    <w:p w14:paraId="4635356B" w14:textId="77777777" w:rsidR="00FB54D5" w:rsidRDefault="00FB54D5" w:rsidP="00246CBE">
      <w:pPr>
        <w:pStyle w:val="Level2Number"/>
        <w:numPr>
          <w:ilvl w:val="0"/>
          <w:numId w:val="0"/>
        </w:numPr>
      </w:pPr>
    </w:p>
    <w:p w14:paraId="26FCE702" w14:textId="77777777" w:rsidR="00F30401" w:rsidRPr="00C8354A" w:rsidRDefault="00F30401" w:rsidP="00D32AD0">
      <w:pPr>
        <w:pStyle w:val="Level1Heading"/>
      </w:pPr>
      <w:bookmarkStart w:id="41" w:name="_Ref368666533"/>
      <w:bookmarkStart w:id="42" w:name="_Ref423433154"/>
      <w:r w:rsidRPr="00C8354A">
        <w:t>A</w:t>
      </w:r>
      <w:r w:rsidR="001369BC" w:rsidRPr="00C8354A">
        <w:t>ccess</w:t>
      </w:r>
      <w:bookmarkEnd w:id="41"/>
      <w:r w:rsidR="005533E4" w:rsidRPr="00C8354A">
        <w:t xml:space="preserve">, </w:t>
      </w:r>
      <w:r w:rsidR="001369BC" w:rsidRPr="00C8354A">
        <w:t>emergencies and planned maintenance</w:t>
      </w:r>
      <w:bookmarkEnd w:id="42"/>
    </w:p>
    <w:p w14:paraId="4F37080D" w14:textId="0D5BAB08" w:rsidR="00B03A59" w:rsidRPr="00C8354A" w:rsidRDefault="00EC49AE" w:rsidP="004B1F0B">
      <w:pPr>
        <w:pStyle w:val="Level2Number"/>
      </w:pPr>
      <w:bookmarkStart w:id="43" w:name="_Ref368666534"/>
      <w:r>
        <w:t xml:space="preserve">The </w:t>
      </w:r>
      <w:r w:rsidRPr="004555CE">
        <w:rPr>
          <w:b/>
        </w:rPr>
        <w:t>customer</w:t>
      </w:r>
      <w:r w:rsidR="00F30401" w:rsidRPr="00C8354A">
        <w:t xml:space="preserve"> </w:t>
      </w:r>
      <w:r w:rsidR="003E7C1B" w:rsidRPr="00C8354A">
        <w:t xml:space="preserve">must </w:t>
      </w:r>
      <w:r w:rsidR="00307BED" w:rsidRPr="00C8354A">
        <w:t xml:space="preserve">give </w:t>
      </w:r>
      <w:r w:rsidR="00192FB0" w:rsidRPr="00CA0C6A">
        <w:rPr>
          <w:b/>
          <w:bCs w:val="0"/>
        </w:rPr>
        <w:t>ESCo</w:t>
      </w:r>
      <w:r w:rsidR="00F30401" w:rsidRPr="00C8354A">
        <w:t xml:space="preserve"> and </w:t>
      </w:r>
      <w:r w:rsidR="00192FB0" w:rsidRPr="00CA0C6A">
        <w:rPr>
          <w:b/>
          <w:bCs w:val="0"/>
        </w:rPr>
        <w:t>ESCo</w:t>
      </w:r>
      <w:r w:rsidRPr="00CA0C6A">
        <w:rPr>
          <w:b/>
          <w:bCs w:val="0"/>
        </w:rPr>
        <w:t>’s</w:t>
      </w:r>
      <w:r w:rsidR="00F30401" w:rsidRPr="00C8354A">
        <w:t xml:space="preserve"> officers and agents</w:t>
      </w:r>
      <w:r w:rsidR="00C269E4">
        <w:t xml:space="preserve"> </w:t>
      </w:r>
      <w:r w:rsidR="005D0C44" w:rsidRPr="00C8354A">
        <w:t xml:space="preserve">safe </w:t>
      </w:r>
      <w:r w:rsidR="005C0B6D" w:rsidRPr="00C8354A">
        <w:t>access</w:t>
      </w:r>
      <w:r w:rsidR="005D0C44" w:rsidRPr="00C8354A">
        <w:t xml:space="preserve"> </w:t>
      </w:r>
      <w:r w:rsidR="00F30401" w:rsidRPr="00C8354A">
        <w:t xml:space="preserve">to </w:t>
      </w:r>
      <w:r w:rsidR="007176DF" w:rsidRPr="004555CE">
        <w:t>the</w:t>
      </w:r>
      <w:r w:rsidR="007176DF">
        <w:rPr>
          <w:b/>
        </w:rPr>
        <w:t xml:space="preserve"> premises</w:t>
      </w:r>
      <w:r w:rsidR="00307BED" w:rsidRPr="00C8354A">
        <w:t>,</w:t>
      </w:r>
      <w:r w:rsidR="00F30401" w:rsidRPr="00C8354A">
        <w:t xml:space="preserve"> </w:t>
      </w:r>
      <w:r w:rsidR="00307BED" w:rsidRPr="00C8354A">
        <w:t xml:space="preserve">at all reasonable times, for the purposes </w:t>
      </w:r>
      <w:r w:rsidR="00693E3A">
        <w:t>of:</w:t>
      </w:r>
      <w:r w:rsidR="00B03A59" w:rsidRPr="00C8354A">
        <w:t xml:space="preserve"> </w:t>
      </w:r>
    </w:p>
    <w:p w14:paraId="6B49DC9B" w14:textId="55D3C894" w:rsidR="00B03A59" w:rsidRPr="00C8354A" w:rsidRDefault="004555CE" w:rsidP="00D32AD0">
      <w:pPr>
        <w:pStyle w:val="Level3Number"/>
      </w:pPr>
      <w:bookmarkStart w:id="44" w:name="_Ref368666536"/>
      <w:r>
        <w:t>i</w:t>
      </w:r>
      <w:r w:rsidR="00B03A59" w:rsidRPr="00C8354A">
        <w:t xml:space="preserve">nspecting, repairing, </w:t>
      </w:r>
      <w:r w:rsidR="00307BED" w:rsidRPr="00C8354A">
        <w:t>replacing</w:t>
      </w:r>
      <w:r w:rsidR="00B03A59" w:rsidRPr="00C8354A">
        <w:t>, installing, removing, testing, maintaining, or carrying out other activities relati</w:t>
      </w:r>
      <w:r w:rsidR="00307BED" w:rsidRPr="00C8354A">
        <w:t xml:space="preserve">ng </w:t>
      </w:r>
      <w:r w:rsidR="00B03A59" w:rsidRPr="00C8354A">
        <w:t xml:space="preserve">to the </w:t>
      </w:r>
      <w:r w:rsidR="00364205" w:rsidRPr="00C8354A">
        <w:rPr>
          <w:b/>
        </w:rPr>
        <w:t>m</w:t>
      </w:r>
      <w:r w:rsidR="007870BA" w:rsidRPr="00C8354A">
        <w:rPr>
          <w:b/>
        </w:rPr>
        <w:t>eter</w:t>
      </w:r>
      <w:r w:rsidR="00B03A59" w:rsidRPr="00C8354A">
        <w:t xml:space="preserve">, </w:t>
      </w:r>
      <w:r w:rsidR="00D17714">
        <w:rPr>
          <w:b/>
        </w:rPr>
        <w:t>heat meter</w:t>
      </w:r>
      <w:r w:rsidR="004500D9">
        <w:t xml:space="preserve"> or</w:t>
      </w:r>
      <w:r w:rsidR="008B2FA4" w:rsidRPr="00C8354A">
        <w:t xml:space="preserve"> </w:t>
      </w:r>
      <w:r w:rsidR="00B03A59" w:rsidRPr="00C8354A">
        <w:rPr>
          <w:b/>
        </w:rPr>
        <w:t>HIU</w:t>
      </w:r>
      <w:r w:rsidR="00307BED" w:rsidRPr="00C8354A">
        <w:t>.</w:t>
      </w:r>
      <w:bookmarkEnd w:id="44"/>
    </w:p>
    <w:p w14:paraId="7B1362FE" w14:textId="62199197" w:rsidR="00307BED" w:rsidRDefault="00FD587B" w:rsidP="00D32AD0">
      <w:pPr>
        <w:pStyle w:val="Level3Number"/>
      </w:pPr>
      <w:bookmarkStart w:id="45" w:name="_Ref368666537"/>
      <w:r w:rsidRPr="00884E17">
        <w:t>d</w:t>
      </w:r>
      <w:r w:rsidR="00B03A59" w:rsidRPr="00884E17">
        <w:t xml:space="preserve">isconnecting the </w:t>
      </w:r>
      <w:r w:rsidR="00364205" w:rsidRPr="00884E17">
        <w:rPr>
          <w:b/>
        </w:rPr>
        <w:t>h</w:t>
      </w:r>
      <w:r w:rsidR="00FE2831" w:rsidRPr="00884E17">
        <w:rPr>
          <w:b/>
        </w:rPr>
        <w:t xml:space="preserve">eat </w:t>
      </w:r>
      <w:r w:rsidR="00364205" w:rsidRPr="00884E17">
        <w:rPr>
          <w:b/>
        </w:rPr>
        <w:t>s</w:t>
      </w:r>
      <w:r w:rsidR="00FE2831" w:rsidRPr="00884E17">
        <w:rPr>
          <w:b/>
        </w:rPr>
        <w:t>upply</w:t>
      </w:r>
      <w:r w:rsidR="00B03A59" w:rsidRPr="00884E17">
        <w:t xml:space="preserve"> to </w:t>
      </w:r>
      <w:r w:rsidR="007176DF">
        <w:t xml:space="preserve">the </w:t>
      </w:r>
      <w:r w:rsidR="007176DF" w:rsidRPr="004555CE">
        <w:rPr>
          <w:b/>
        </w:rPr>
        <w:t>premises</w:t>
      </w:r>
      <w:r w:rsidR="00B03A59" w:rsidRPr="004555CE">
        <w:rPr>
          <w:b/>
        </w:rPr>
        <w:t>'</w:t>
      </w:r>
      <w:r w:rsidR="004555CE">
        <w:rPr>
          <w:b/>
        </w:rPr>
        <w:t xml:space="preserve"> </w:t>
      </w:r>
      <w:r w:rsidR="00364205" w:rsidRPr="00884E17">
        <w:rPr>
          <w:b/>
        </w:rPr>
        <w:t>h</w:t>
      </w:r>
      <w:r w:rsidR="00A04978" w:rsidRPr="00884E17">
        <w:rPr>
          <w:b/>
        </w:rPr>
        <w:t xml:space="preserve">eating </w:t>
      </w:r>
      <w:r w:rsidR="00364205" w:rsidRPr="00884E17">
        <w:rPr>
          <w:b/>
        </w:rPr>
        <w:t>s</w:t>
      </w:r>
      <w:r w:rsidR="00A04978" w:rsidRPr="00884E17">
        <w:rPr>
          <w:b/>
        </w:rPr>
        <w:t>ystem</w:t>
      </w:r>
      <w:r w:rsidR="00B03A59" w:rsidRPr="00884E17">
        <w:t xml:space="preserve"> </w:t>
      </w:r>
      <w:r w:rsidR="00307BED" w:rsidRPr="00884E17">
        <w:t xml:space="preserve">in the circumstances </w:t>
      </w:r>
      <w:r w:rsidR="004555CE">
        <w:t>permitted</w:t>
      </w:r>
      <w:r w:rsidR="00307BED" w:rsidRPr="00884E17">
        <w:t xml:space="preserve"> </w:t>
      </w:r>
      <w:r w:rsidR="00B03A59" w:rsidRPr="00884E17">
        <w:t xml:space="preserve">under this </w:t>
      </w:r>
      <w:r w:rsidR="0060430A" w:rsidRPr="00884E17">
        <w:rPr>
          <w:b/>
        </w:rPr>
        <w:t>contract</w:t>
      </w:r>
      <w:bookmarkStart w:id="46" w:name="_Ref368666538"/>
      <w:bookmarkEnd w:id="45"/>
      <w:r w:rsidR="00884E17">
        <w:t>;</w:t>
      </w:r>
    </w:p>
    <w:p w14:paraId="07228BAE" w14:textId="6A9DEC6F" w:rsidR="00884E17" w:rsidRDefault="0008274C" w:rsidP="00D32AD0">
      <w:pPr>
        <w:pStyle w:val="Level3Number"/>
      </w:pPr>
      <w:r>
        <w:t xml:space="preserve">terminating this </w:t>
      </w:r>
      <w:r w:rsidR="004555CE" w:rsidRPr="004555CE">
        <w:rPr>
          <w:b/>
        </w:rPr>
        <w:t>contract</w:t>
      </w:r>
      <w:r>
        <w:t xml:space="preserve">; </w:t>
      </w:r>
    </w:p>
    <w:p w14:paraId="5481164A" w14:textId="3D9B7CC0" w:rsidR="0008274C" w:rsidRPr="00884E17" w:rsidRDefault="00F73D00" w:rsidP="00D32AD0">
      <w:pPr>
        <w:pStyle w:val="Level3Number"/>
      </w:pPr>
      <w:r>
        <w:lastRenderedPageBreak/>
        <w:t xml:space="preserve">in an </w:t>
      </w:r>
      <w:r w:rsidR="004B457A" w:rsidRPr="004B457A">
        <w:rPr>
          <w:b/>
        </w:rPr>
        <w:t>emergency</w:t>
      </w:r>
      <w:r w:rsidR="004B457A">
        <w:t xml:space="preserve">, or to mitigate </w:t>
      </w:r>
      <w:r w:rsidR="004B457A" w:rsidRPr="004B457A">
        <w:t xml:space="preserve">any danger </w:t>
      </w:r>
      <w:r w:rsidR="00192FB0" w:rsidRPr="00CA0C6A">
        <w:rPr>
          <w:b/>
          <w:bCs w:val="0"/>
        </w:rPr>
        <w:t>ESCo</w:t>
      </w:r>
      <w:r w:rsidR="00EC49AE">
        <w:t xml:space="preserve"> </w:t>
      </w:r>
      <w:r w:rsidR="004555CE">
        <w:t>r</w:t>
      </w:r>
      <w:r w:rsidR="004B457A" w:rsidRPr="004B457A">
        <w:t>easonably believe</w:t>
      </w:r>
      <w:r w:rsidR="004555CE">
        <w:t>s</w:t>
      </w:r>
      <w:r w:rsidR="004B457A" w:rsidRPr="004B457A">
        <w:t xml:space="preserve"> exists to people or property in relation to the </w:t>
      </w:r>
      <w:r w:rsidR="004B457A" w:rsidRPr="00F2092F">
        <w:rPr>
          <w:b/>
        </w:rPr>
        <w:t>district heating scheme</w:t>
      </w:r>
      <w:r w:rsidR="004B457A">
        <w:rPr>
          <w:b/>
        </w:rPr>
        <w:t>.</w:t>
      </w:r>
    </w:p>
    <w:bookmarkEnd w:id="46"/>
    <w:p w14:paraId="2FA0072F" w14:textId="06F50E94" w:rsidR="00676902" w:rsidRPr="00C8354A" w:rsidRDefault="001D4AAE" w:rsidP="004B1F0B">
      <w:pPr>
        <w:pStyle w:val="IndentedUnnumbered"/>
        <w:spacing w:before="120"/>
      </w:pPr>
      <w:r w:rsidRPr="00EA0BFE">
        <w:rPr>
          <w:b/>
          <w:bCs/>
        </w:rPr>
        <w:t xml:space="preserve">ESCo </w:t>
      </w:r>
      <w:r>
        <w:t>shall ensure that a</w:t>
      </w:r>
      <w:r w:rsidR="00676902" w:rsidRPr="00C8354A">
        <w:t xml:space="preserve">nyone </w:t>
      </w:r>
      <w:r w:rsidR="004555CE">
        <w:t>attending</w:t>
      </w:r>
      <w:r w:rsidR="008C4B1B" w:rsidRPr="00C8354A">
        <w:t xml:space="preserve"> </w:t>
      </w:r>
      <w:r w:rsidR="007176DF" w:rsidRPr="004555CE">
        <w:t>the</w:t>
      </w:r>
      <w:r w:rsidR="007176DF">
        <w:rPr>
          <w:b/>
        </w:rPr>
        <w:t xml:space="preserve"> premises</w:t>
      </w:r>
      <w:r w:rsidR="008C4B1B" w:rsidRPr="00C8354A">
        <w:t xml:space="preserve"> for the purposes above will carry an ID card which includes a </w:t>
      </w:r>
      <w:r w:rsidR="00E00999">
        <w:t xml:space="preserve">colour </w:t>
      </w:r>
      <w:r w:rsidR="008C4B1B" w:rsidRPr="00C8354A">
        <w:t xml:space="preserve">photograph, their name and contact details </w:t>
      </w:r>
      <w:r w:rsidR="00EC49AE">
        <w:t xml:space="preserve">the </w:t>
      </w:r>
      <w:r w:rsidR="00EC49AE" w:rsidRPr="00E00999">
        <w:rPr>
          <w:b/>
        </w:rPr>
        <w:t>customer</w:t>
      </w:r>
      <w:r w:rsidR="008C4B1B" w:rsidRPr="00C8354A">
        <w:t xml:space="preserve"> can use to check their identity. </w:t>
      </w:r>
    </w:p>
    <w:p w14:paraId="3D6B8F32" w14:textId="3443F113" w:rsidR="00606E4E" w:rsidRDefault="00B2084D" w:rsidP="004B1F0B">
      <w:pPr>
        <w:pStyle w:val="Level2Number"/>
      </w:pPr>
      <w:r w:rsidRPr="00C8354A">
        <w:t>E</w:t>
      </w:r>
      <w:r w:rsidR="00D34534" w:rsidRPr="00C8354A">
        <w:t>xcept</w:t>
      </w:r>
      <w:r w:rsidRPr="00C8354A">
        <w:t xml:space="preserve"> in</w:t>
      </w:r>
      <w:r w:rsidR="00D34534" w:rsidRPr="00C8354A">
        <w:t xml:space="preserve"> an </w:t>
      </w:r>
      <w:r w:rsidR="00D34534" w:rsidRPr="0028790D">
        <w:rPr>
          <w:b/>
        </w:rPr>
        <w:t>emergency</w:t>
      </w:r>
      <w:r w:rsidR="000D7D05">
        <w:rPr>
          <w:b/>
        </w:rPr>
        <w:t xml:space="preserve"> </w:t>
      </w:r>
      <w:r w:rsidR="00606E4E">
        <w:t xml:space="preserve">or </w:t>
      </w:r>
      <w:r w:rsidR="00E00999">
        <w:t xml:space="preserve">where </w:t>
      </w:r>
      <w:r w:rsidR="00192FB0" w:rsidRPr="00CA0C6A">
        <w:rPr>
          <w:b/>
          <w:bCs w:val="0"/>
        </w:rPr>
        <w:t>ESCo</w:t>
      </w:r>
      <w:r w:rsidR="00EC49AE">
        <w:t xml:space="preserve"> </w:t>
      </w:r>
      <w:r w:rsidR="00606E4E">
        <w:t xml:space="preserve">reasonably believe there is a danger to people or a danger to property, or </w:t>
      </w:r>
      <w:r w:rsidR="00192FB0" w:rsidRPr="00CA0C6A">
        <w:rPr>
          <w:b/>
          <w:bCs w:val="0"/>
        </w:rPr>
        <w:t>ESCo</w:t>
      </w:r>
      <w:r w:rsidR="00EC49AE">
        <w:t xml:space="preserve"> </w:t>
      </w:r>
      <w:r w:rsidR="00E00999">
        <w:t xml:space="preserve">is </w:t>
      </w:r>
      <w:r w:rsidR="00606E4E">
        <w:t xml:space="preserve">required by </w:t>
      </w:r>
      <w:r w:rsidR="00606E4E" w:rsidRPr="007320F6">
        <w:rPr>
          <w:b/>
        </w:rPr>
        <w:t>law</w:t>
      </w:r>
      <w:r w:rsidR="00606E4E">
        <w:t xml:space="preserve">, or this </w:t>
      </w:r>
      <w:r w:rsidR="00F27100">
        <w:rPr>
          <w:b/>
        </w:rPr>
        <w:t xml:space="preserve">contract </w:t>
      </w:r>
      <w:r w:rsidR="00424288" w:rsidRPr="00424288">
        <w:rPr>
          <w:bCs w:val="0"/>
        </w:rPr>
        <w:t xml:space="preserve">obliges </w:t>
      </w:r>
      <w:r w:rsidR="00424288" w:rsidRPr="00CA0C6A">
        <w:rPr>
          <w:b/>
        </w:rPr>
        <w:t>ESCo</w:t>
      </w:r>
      <w:r w:rsidR="00424288">
        <w:rPr>
          <w:b/>
        </w:rPr>
        <w:t xml:space="preserve"> </w:t>
      </w:r>
      <w:r w:rsidR="00606E4E">
        <w:t>to obtain access sooner</w:t>
      </w:r>
      <w:r w:rsidR="00D34534" w:rsidRPr="00C8354A">
        <w:t xml:space="preserve">, </w:t>
      </w:r>
      <w:r w:rsidR="00192FB0" w:rsidRPr="00CA0C6A">
        <w:rPr>
          <w:b/>
          <w:bCs w:val="0"/>
        </w:rPr>
        <w:t>ESCo</w:t>
      </w:r>
      <w:r w:rsidR="00EC49AE">
        <w:t xml:space="preserve"> </w:t>
      </w:r>
      <w:r w:rsidR="00F30401" w:rsidRPr="00C8354A">
        <w:t xml:space="preserve">will give </w:t>
      </w:r>
      <w:r w:rsidR="00EC49AE">
        <w:t xml:space="preserve">the </w:t>
      </w:r>
      <w:r w:rsidR="00EC49AE" w:rsidRPr="00E00999">
        <w:rPr>
          <w:b/>
        </w:rPr>
        <w:t>customer</w:t>
      </w:r>
      <w:r w:rsidR="00F30401" w:rsidRPr="00C8354A">
        <w:t xml:space="preserve"> </w:t>
      </w:r>
      <w:r w:rsidRPr="00C8354A">
        <w:t>at least</w:t>
      </w:r>
      <w:r w:rsidR="00606E4E">
        <w:t>:</w:t>
      </w:r>
    </w:p>
    <w:p w14:paraId="66C7F691" w14:textId="39660E6D" w:rsidR="000A332D" w:rsidRDefault="00606E4E" w:rsidP="00D32AD0">
      <w:pPr>
        <w:pStyle w:val="Level3Number"/>
      </w:pPr>
      <w:r>
        <w:t xml:space="preserve">[seven (7)] </w:t>
      </w:r>
      <w:r w:rsidR="00AA6E71">
        <w:t>days’ notice</w:t>
      </w:r>
      <w:r>
        <w:t xml:space="preserve"> in respect of planned routine maintenance; </w:t>
      </w:r>
    </w:p>
    <w:p w14:paraId="13871B8B" w14:textId="7649ADDE" w:rsidR="000A332D" w:rsidRDefault="00606E4E" w:rsidP="004B1F0B">
      <w:pPr>
        <w:pStyle w:val="Level3Number"/>
        <w:spacing w:after="120"/>
      </w:pPr>
      <w:r>
        <w:t>[72]</w:t>
      </w:r>
      <w:r w:rsidR="004C68BE" w:rsidRPr="00C8354A">
        <w:t xml:space="preserve"> </w:t>
      </w:r>
      <w:r w:rsidR="00766517">
        <w:t>hours</w:t>
      </w:r>
      <w:r w:rsidR="002A7BDC" w:rsidRPr="00C8354A">
        <w:t xml:space="preserve">’ </w:t>
      </w:r>
      <w:r w:rsidR="00D635F1" w:rsidRPr="00C8354A">
        <w:t>notice</w:t>
      </w:r>
      <w:r w:rsidR="00F30401" w:rsidRPr="00C8354A">
        <w:t xml:space="preserve"> </w:t>
      </w:r>
      <w:r w:rsidR="000A332D">
        <w:t xml:space="preserve">in all other circumstances </w:t>
      </w:r>
    </w:p>
    <w:p w14:paraId="23F62504" w14:textId="706F1A90" w:rsidR="00F30401" w:rsidRPr="00C8354A" w:rsidRDefault="00E00999" w:rsidP="00D32AD0">
      <w:pPr>
        <w:pStyle w:val="IndentedUnnumbered"/>
      </w:pPr>
      <w:r>
        <w:t>prior to requiring</w:t>
      </w:r>
      <w:r w:rsidR="00F30401" w:rsidRPr="00C8354A">
        <w:t xml:space="preserve"> access </w:t>
      </w:r>
      <w:r w:rsidR="00B2084D" w:rsidRPr="00C8354A">
        <w:t xml:space="preserve">to </w:t>
      </w:r>
      <w:r w:rsidR="007176DF">
        <w:t xml:space="preserve">the </w:t>
      </w:r>
      <w:r w:rsidR="007176DF" w:rsidRPr="00E00999">
        <w:rPr>
          <w:b/>
          <w:bCs/>
        </w:rPr>
        <w:t>premises</w:t>
      </w:r>
      <w:r w:rsidR="00D42712" w:rsidRPr="00C8354A">
        <w:t>.</w:t>
      </w:r>
      <w:r w:rsidR="00292F01" w:rsidRPr="00C8354A">
        <w:t xml:space="preserve"> </w:t>
      </w:r>
      <w:r w:rsidR="00B03A59" w:rsidRPr="00C8354A">
        <w:t xml:space="preserve"> </w:t>
      </w:r>
      <w:bookmarkEnd w:id="43"/>
    </w:p>
    <w:p w14:paraId="52DEBD23" w14:textId="6339B3A9" w:rsidR="00052BF2" w:rsidRDefault="00F30401" w:rsidP="004B1F0B">
      <w:pPr>
        <w:pStyle w:val="Level2Number"/>
        <w:spacing w:after="0"/>
      </w:pPr>
      <w:bookmarkStart w:id="47" w:name="_Ref364423581"/>
      <w:bookmarkStart w:id="48" w:name="_Ref467071283"/>
      <w:r w:rsidRPr="00C8354A">
        <w:t xml:space="preserve">If </w:t>
      </w:r>
      <w:r w:rsidR="00192FB0" w:rsidRPr="00CA0C6A">
        <w:rPr>
          <w:b/>
          <w:bCs w:val="0"/>
        </w:rPr>
        <w:t>ESCo</w:t>
      </w:r>
      <w:r w:rsidR="00EC49AE">
        <w:t xml:space="preserve"> </w:t>
      </w:r>
      <w:r w:rsidRPr="00C8354A">
        <w:t>agree</w:t>
      </w:r>
      <w:r w:rsidR="00E00999">
        <w:t>s</w:t>
      </w:r>
      <w:r w:rsidR="005E1D5A">
        <w:t xml:space="preserve"> and confirm</w:t>
      </w:r>
      <w:r w:rsidR="00E00999">
        <w:t>s</w:t>
      </w:r>
      <w:r w:rsidRPr="00C8354A">
        <w:t xml:space="preserve"> a time </w:t>
      </w:r>
      <w:r w:rsidR="000A332D">
        <w:t xml:space="preserve">with </w:t>
      </w:r>
      <w:r w:rsidR="00EC49AE">
        <w:t xml:space="preserve">the </w:t>
      </w:r>
      <w:r w:rsidR="00EC49AE" w:rsidRPr="00E00999">
        <w:rPr>
          <w:b/>
        </w:rPr>
        <w:t>customer</w:t>
      </w:r>
      <w:r w:rsidR="000A332D">
        <w:t xml:space="preserve"> </w:t>
      </w:r>
      <w:r w:rsidRPr="00C8354A">
        <w:t xml:space="preserve">for </w:t>
      </w:r>
      <w:r w:rsidR="00192FB0" w:rsidRPr="00CA0C6A">
        <w:rPr>
          <w:b/>
          <w:bCs w:val="0"/>
        </w:rPr>
        <w:t>ESCo</w:t>
      </w:r>
      <w:r w:rsidR="00E00999">
        <w:t xml:space="preserve"> </w:t>
      </w:r>
      <w:r w:rsidRPr="00C8354A">
        <w:t xml:space="preserve">to visit </w:t>
      </w:r>
      <w:r w:rsidR="007176DF">
        <w:t xml:space="preserve">the </w:t>
      </w:r>
      <w:r w:rsidR="007176DF" w:rsidRPr="00E00999">
        <w:rPr>
          <w:b/>
        </w:rPr>
        <w:t>premises</w:t>
      </w:r>
      <w:r w:rsidRPr="00C8354A">
        <w:t xml:space="preserve"> for any purpose relating to this </w:t>
      </w:r>
      <w:r w:rsidR="0060430A">
        <w:rPr>
          <w:b/>
        </w:rPr>
        <w:t>contract</w:t>
      </w:r>
      <w:r w:rsidR="00B2084D" w:rsidRPr="00C8354A">
        <w:t>,</w:t>
      </w:r>
      <w:r w:rsidRPr="00C8354A">
        <w:t xml:space="preserve"> and</w:t>
      </w:r>
      <w:r w:rsidR="00052BF2">
        <w:t>:</w:t>
      </w:r>
    </w:p>
    <w:p w14:paraId="0D6CD6C2" w14:textId="11C8BC87" w:rsidR="00052BF2" w:rsidRDefault="00EC49AE" w:rsidP="00D32AD0">
      <w:pPr>
        <w:pStyle w:val="Level3Number"/>
      </w:pPr>
      <w:r>
        <w:t xml:space="preserve">the </w:t>
      </w:r>
      <w:r w:rsidRPr="00E00999">
        <w:rPr>
          <w:b/>
        </w:rPr>
        <w:t>customer</w:t>
      </w:r>
      <w:r w:rsidR="00A62209" w:rsidRPr="00C8354A">
        <w:t xml:space="preserve"> do</w:t>
      </w:r>
      <w:r w:rsidR="00E00999">
        <w:t>es</w:t>
      </w:r>
      <w:r w:rsidR="00A62209" w:rsidRPr="00C8354A">
        <w:t xml:space="preserve"> not</w:t>
      </w:r>
      <w:r w:rsidR="00E41C39">
        <w:t xml:space="preserve"> </w:t>
      </w:r>
      <w:r w:rsidR="00B2084D" w:rsidRPr="00E41C39">
        <w:t xml:space="preserve">give </w:t>
      </w:r>
      <w:r w:rsidR="00192FB0" w:rsidRPr="00CA0C6A">
        <w:rPr>
          <w:b/>
          <w:bCs w:val="0"/>
        </w:rPr>
        <w:t>ESCo</w:t>
      </w:r>
      <w:r w:rsidR="00E00999">
        <w:t xml:space="preserve"> </w:t>
      </w:r>
      <w:r w:rsidR="00B2084D" w:rsidRPr="00E41C39">
        <w:t>access at the agreed time</w:t>
      </w:r>
      <w:r w:rsidR="00E41C39">
        <w:t xml:space="preserve"> (or rearrange with </w:t>
      </w:r>
      <w:r w:rsidR="00192FB0" w:rsidRPr="00CA0C6A">
        <w:rPr>
          <w:b/>
          <w:bCs w:val="0"/>
        </w:rPr>
        <w:t>ESCo</w:t>
      </w:r>
      <w:r w:rsidR="00E00999">
        <w:t xml:space="preserve"> </w:t>
      </w:r>
      <w:r w:rsidR="00E41C39">
        <w:t xml:space="preserve">a different time giving </w:t>
      </w:r>
      <w:r w:rsidR="00192FB0" w:rsidRPr="00CA0C6A">
        <w:rPr>
          <w:b/>
          <w:bCs w:val="0"/>
        </w:rPr>
        <w:t>ESCo</w:t>
      </w:r>
      <w:r w:rsidR="00E00999">
        <w:t xml:space="preserve"> </w:t>
      </w:r>
      <w:r w:rsidR="00E41C39">
        <w:t xml:space="preserve">at least </w:t>
      </w:r>
      <w:r w:rsidR="006508DA">
        <w:t>[four (4</w:t>
      </w:r>
      <w:r w:rsidR="00E41C39">
        <w:t>)</w:t>
      </w:r>
      <w:r w:rsidR="006508DA">
        <w:t xml:space="preserve"> hours notice</w:t>
      </w:r>
      <w:r w:rsidR="00052BF2">
        <w:t>;</w:t>
      </w:r>
      <w:r w:rsidR="00EC0362">
        <w:t xml:space="preserve"> and</w:t>
      </w:r>
    </w:p>
    <w:p w14:paraId="3CCE6523" w14:textId="66DE52D1" w:rsidR="00052BF2" w:rsidRPr="005E1D5A" w:rsidRDefault="00192FB0" w:rsidP="004B1F0B">
      <w:pPr>
        <w:pStyle w:val="Level3Number"/>
        <w:spacing w:after="120"/>
      </w:pPr>
      <w:r w:rsidRPr="00CA0C6A">
        <w:rPr>
          <w:b/>
          <w:bCs w:val="0"/>
        </w:rPr>
        <w:t>ESCo</w:t>
      </w:r>
      <w:r w:rsidR="00EC49AE">
        <w:t xml:space="preserve"> </w:t>
      </w:r>
      <w:r w:rsidR="006508DA">
        <w:t>c</w:t>
      </w:r>
      <w:r w:rsidR="00EC0362">
        <w:t xml:space="preserve">an evidence that </w:t>
      </w:r>
      <w:r w:rsidR="006508DA">
        <w:t xml:space="preserve">they </w:t>
      </w:r>
      <w:r w:rsidR="00EC0362">
        <w:t>could not gain access (</w:t>
      </w:r>
      <w:r w:rsidR="005E1D5A">
        <w:t>e</w:t>
      </w:r>
      <w:r w:rsidR="00CA0C6A">
        <w:t>.</w:t>
      </w:r>
      <w:r w:rsidR="005E1D5A">
        <w:t>g</w:t>
      </w:r>
      <w:r w:rsidR="00CA0C6A">
        <w:t>.</w:t>
      </w:r>
      <w:r w:rsidR="005E1D5A">
        <w:t xml:space="preserve"> </w:t>
      </w:r>
      <w:r w:rsidR="00EC0362">
        <w:t xml:space="preserve">a time stamped photograph of the front of the </w:t>
      </w:r>
      <w:r w:rsidR="006508DA" w:rsidRPr="006508DA">
        <w:rPr>
          <w:b/>
        </w:rPr>
        <w:t>premises</w:t>
      </w:r>
      <w:r w:rsidR="00EC0362">
        <w:t xml:space="preserve"> and a call logged that </w:t>
      </w:r>
      <w:r w:rsidR="006508DA">
        <w:t xml:space="preserve">the </w:t>
      </w:r>
      <w:r w:rsidR="006508DA">
        <w:rPr>
          <w:b/>
        </w:rPr>
        <w:t xml:space="preserve">customer </w:t>
      </w:r>
      <w:r w:rsidR="006508DA">
        <w:t>was called</w:t>
      </w:r>
      <w:r w:rsidR="00EC49AE">
        <w:t xml:space="preserve"> </w:t>
      </w:r>
      <w:r w:rsidR="00EC0362">
        <w:t xml:space="preserve">at the agreed </w:t>
      </w:r>
      <w:r w:rsidR="005E1D5A">
        <w:t xml:space="preserve">and confirmed </w:t>
      </w:r>
      <w:r w:rsidR="00EC0362">
        <w:t>time of the appointment)</w:t>
      </w:r>
      <w:r w:rsidR="005E1D5A">
        <w:t>:</w:t>
      </w:r>
    </w:p>
    <w:p w14:paraId="40B5EBB2" w14:textId="390DFD7D" w:rsidR="00052BF2" w:rsidRDefault="009B37EE" w:rsidP="00D32AD0">
      <w:pPr>
        <w:pStyle w:val="IndentedUnnumbered"/>
      </w:pPr>
      <w:r>
        <w:t xml:space="preserve">an </w:t>
      </w:r>
      <w:r w:rsidR="00052BF2">
        <w:t>“</w:t>
      </w:r>
      <w:r w:rsidR="00052BF2" w:rsidRPr="00052BF2">
        <w:rPr>
          <w:b/>
          <w:bCs/>
        </w:rPr>
        <w:t>abortive visit</w:t>
      </w:r>
      <w:r w:rsidR="00052BF2">
        <w:t xml:space="preserve">” will have occurred. </w:t>
      </w:r>
    </w:p>
    <w:p w14:paraId="28373A09" w14:textId="2D2DDA9B" w:rsidR="00C979A5" w:rsidRDefault="00426F9E" w:rsidP="00334827">
      <w:pPr>
        <w:pStyle w:val="Level2Number"/>
      </w:pPr>
      <w:r>
        <w:t xml:space="preserve">Where </w:t>
      </w:r>
      <w:r w:rsidR="00192FB0" w:rsidRPr="00CA0C6A">
        <w:rPr>
          <w:b/>
          <w:bCs w:val="0"/>
        </w:rPr>
        <w:t>ESCo</w:t>
      </w:r>
      <w:r w:rsidR="00EC49AE">
        <w:t xml:space="preserve"> </w:t>
      </w:r>
      <w:r>
        <w:t>make</w:t>
      </w:r>
      <w:r w:rsidR="006508DA">
        <w:t>s</w:t>
      </w:r>
      <w:r>
        <w:t xml:space="preserve"> more than one </w:t>
      </w:r>
      <w:r>
        <w:rPr>
          <w:b/>
        </w:rPr>
        <w:t>abortive visit</w:t>
      </w:r>
      <w:r>
        <w:t xml:space="preserve"> to </w:t>
      </w:r>
      <w:r w:rsidR="007176DF" w:rsidRPr="006508DA">
        <w:t>the</w:t>
      </w:r>
      <w:r w:rsidR="007176DF">
        <w:rPr>
          <w:b/>
        </w:rPr>
        <w:t xml:space="preserve"> premises</w:t>
      </w:r>
      <w:r>
        <w:t xml:space="preserve"> in respect of the same issue, </w:t>
      </w:r>
      <w:r w:rsidR="00E41C39" w:rsidRPr="00426F9E">
        <w:t xml:space="preserve"> </w:t>
      </w:r>
      <w:r w:rsidR="00EC49AE">
        <w:t xml:space="preserve">the </w:t>
      </w:r>
      <w:r w:rsidR="00EC49AE" w:rsidRPr="006508DA">
        <w:rPr>
          <w:b/>
        </w:rPr>
        <w:t>customer</w:t>
      </w:r>
      <w:r w:rsidR="00F30401" w:rsidRPr="00426F9E">
        <w:t xml:space="preserve"> </w:t>
      </w:r>
      <w:r w:rsidR="006508DA">
        <w:t>shall be required</w:t>
      </w:r>
      <w:r w:rsidR="00F30401" w:rsidRPr="00426F9E">
        <w:t xml:space="preserve"> to pay </w:t>
      </w:r>
      <w:r w:rsidR="00192FB0" w:rsidRPr="00CA0C6A">
        <w:rPr>
          <w:b/>
          <w:bCs w:val="0"/>
        </w:rPr>
        <w:t>ESCo</w:t>
      </w:r>
      <w:r w:rsidR="006508DA">
        <w:t xml:space="preserve"> </w:t>
      </w:r>
      <w:r w:rsidR="00F1053F" w:rsidRPr="00426F9E">
        <w:t>a</w:t>
      </w:r>
      <w:r w:rsidR="00657116">
        <w:t xml:space="preserve">n </w:t>
      </w:r>
      <w:r w:rsidR="00657116">
        <w:rPr>
          <w:b/>
        </w:rPr>
        <w:t xml:space="preserve">abortive </w:t>
      </w:r>
      <w:r w:rsidR="005A0600" w:rsidRPr="00426F9E">
        <w:rPr>
          <w:b/>
        </w:rPr>
        <w:t>c</w:t>
      </w:r>
      <w:r w:rsidR="00F30401" w:rsidRPr="00426F9E">
        <w:rPr>
          <w:b/>
        </w:rPr>
        <w:t>all-</w:t>
      </w:r>
      <w:r w:rsidR="004153E1" w:rsidRPr="00426F9E">
        <w:rPr>
          <w:b/>
        </w:rPr>
        <w:t>o</w:t>
      </w:r>
      <w:r w:rsidR="00F30401" w:rsidRPr="00426F9E">
        <w:rPr>
          <w:b/>
        </w:rPr>
        <w:t xml:space="preserve">ut </w:t>
      </w:r>
      <w:bookmarkEnd w:id="47"/>
      <w:r w:rsidR="005A0600" w:rsidRPr="00426F9E">
        <w:rPr>
          <w:b/>
        </w:rPr>
        <w:t>c</w:t>
      </w:r>
      <w:r w:rsidR="004153E1" w:rsidRPr="00426F9E">
        <w:rPr>
          <w:b/>
        </w:rPr>
        <w:t>harge</w:t>
      </w:r>
      <w:r>
        <w:rPr>
          <w:b/>
        </w:rPr>
        <w:t xml:space="preserve"> </w:t>
      </w:r>
      <w:r>
        <w:t xml:space="preserve">for each subsequent </w:t>
      </w:r>
      <w:r>
        <w:rPr>
          <w:b/>
        </w:rPr>
        <w:t>abortive vis</w:t>
      </w:r>
      <w:r w:rsidR="00C979A5">
        <w:rPr>
          <w:b/>
        </w:rPr>
        <w:t>it</w:t>
      </w:r>
      <w:bookmarkEnd w:id="48"/>
      <w:r w:rsidR="00C979A5">
        <w:t xml:space="preserve"> and any direct and reasonable additional costs that </w:t>
      </w:r>
      <w:r w:rsidR="00192FB0" w:rsidRPr="00CA0C6A">
        <w:rPr>
          <w:b/>
          <w:bCs w:val="0"/>
        </w:rPr>
        <w:t>ESCo</w:t>
      </w:r>
      <w:r w:rsidR="00EC49AE">
        <w:t xml:space="preserve"> </w:t>
      </w:r>
      <w:r w:rsidR="00C979A5">
        <w:t>incur</w:t>
      </w:r>
      <w:r w:rsidR="006508DA">
        <w:t>s</w:t>
      </w:r>
      <w:r w:rsidR="00C979A5">
        <w:t xml:space="preserve"> in carrying out any necessary work without access to </w:t>
      </w:r>
      <w:r w:rsidR="007176DF" w:rsidRPr="006508DA">
        <w:t>the</w:t>
      </w:r>
      <w:r w:rsidR="007176DF">
        <w:rPr>
          <w:b/>
        </w:rPr>
        <w:t xml:space="preserve"> premises</w:t>
      </w:r>
      <w:r w:rsidR="00C979A5">
        <w:t xml:space="preserve">. </w:t>
      </w:r>
    </w:p>
    <w:p w14:paraId="17A7D4B0" w14:textId="0367F718" w:rsidR="0080382F" w:rsidRDefault="00EC74FA" w:rsidP="00334827">
      <w:pPr>
        <w:pStyle w:val="Level2Number"/>
      </w:pPr>
      <w:r>
        <w:t xml:space="preserve">If </w:t>
      </w:r>
      <w:r w:rsidR="00192FB0" w:rsidRPr="00CA0C6A">
        <w:rPr>
          <w:b/>
          <w:bCs w:val="0"/>
        </w:rPr>
        <w:t>ESCo</w:t>
      </w:r>
      <w:r w:rsidR="006508DA">
        <w:rPr>
          <w:b/>
        </w:rPr>
        <w:t xml:space="preserve"> </w:t>
      </w:r>
      <w:r w:rsidR="006508DA">
        <w:t>is unable to gain</w:t>
      </w:r>
      <w:r>
        <w:t xml:space="preserve"> access to </w:t>
      </w:r>
      <w:r w:rsidR="007176DF" w:rsidRPr="006508DA">
        <w:t>the</w:t>
      </w:r>
      <w:r w:rsidR="007176DF">
        <w:rPr>
          <w:b/>
        </w:rPr>
        <w:t xml:space="preserve"> premises</w:t>
      </w:r>
      <w:r>
        <w:t xml:space="preserve"> when arranged with </w:t>
      </w:r>
      <w:r w:rsidR="00EC49AE">
        <w:t xml:space="preserve">the </w:t>
      </w:r>
      <w:r w:rsidR="00EC49AE" w:rsidRPr="006508DA">
        <w:rPr>
          <w:b/>
        </w:rPr>
        <w:t>customer</w:t>
      </w:r>
      <w:r w:rsidR="00E801DD">
        <w:t xml:space="preserve"> </w:t>
      </w:r>
      <w:r w:rsidR="008F111B">
        <w:t xml:space="preserve">or as </w:t>
      </w:r>
      <w:r w:rsidR="00192FB0" w:rsidRPr="00CA0C6A">
        <w:rPr>
          <w:b/>
          <w:bCs w:val="0"/>
        </w:rPr>
        <w:t>ESCo</w:t>
      </w:r>
      <w:r w:rsidR="00EC49AE">
        <w:t xml:space="preserve"> </w:t>
      </w:r>
      <w:r w:rsidR="006508DA">
        <w:t>is</w:t>
      </w:r>
      <w:r w:rsidR="008F111B">
        <w:t xml:space="preserve"> otherwise entitled under this </w:t>
      </w:r>
      <w:r w:rsidR="008F111B">
        <w:rPr>
          <w:b/>
        </w:rPr>
        <w:t>contract</w:t>
      </w:r>
      <w:r w:rsidR="008F111B">
        <w:t xml:space="preserve"> and this prevents </w:t>
      </w:r>
      <w:r w:rsidR="00192FB0" w:rsidRPr="00CA0C6A">
        <w:rPr>
          <w:b/>
          <w:bCs w:val="0"/>
        </w:rPr>
        <w:t>ESCo</w:t>
      </w:r>
      <w:r w:rsidR="006508DA">
        <w:t xml:space="preserve"> </w:t>
      </w:r>
      <w:r w:rsidR="008F111B">
        <w:t xml:space="preserve">from fixing any interruption or reduction in </w:t>
      </w:r>
      <w:r w:rsidR="00EC49AE">
        <w:t xml:space="preserve">the </w:t>
      </w:r>
      <w:r w:rsidR="00EC49AE" w:rsidRPr="006508DA">
        <w:rPr>
          <w:b/>
        </w:rPr>
        <w:t>customer’s</w:t>
      </w:r>
      <w:r w:rsidR="008F111B">
        <w:t xml:space="preserve"> </w:t>
      </w:r>
      <w:r w:rsidR="008F111B">
        <w:rPr>
          <w:b/>
        </w:rPr>
        <w:t>heat supply</w:t>
      </w:r>
      <w:r w:rsidR="00AF1688">
        <w:t>,</w:t>
      </w:r>
      <w:r w:rsidR="008F111B">
        <w:t xml:space="preserve"> </w:t>
      </w:r>
      <w:r w:rsidR="00192FB0" w:rsidRPr="00CA0C6A">
        <w:rPr>
          <w:b/>
          <w:bCs w:val="0"/>
        </w:rPr>
        <w:t>ESCo</w:t>
      </w:r>
      <w:r w:rsidR="00EC49AE">
        <w:t xml:space="preserve"> </w:t>
      </w:r>
      <w:r w:rsidR="006508DA">
        <w:t xml:space="preserve">shall </w:t>
      </w:r>
      <w:r w:rsidR="00B62E0D">
        <w:t>not</w:t>
      </w:r>
      <w:r w:rsidR="00FB54D5" w:rsidRPr="00FB54D5">
        <w:t xml:space="preserve"> </w:t>
      </w:r>
      <w:r w:rsidR="00FB54D5">
        <w:t xml:space="preserve">be obliged to provide </w:t>
      </w:r>
      <w:r w:rsidR="00FB54D5" w:rsidRPr="00FB54D5">
        <w:t>the</w:t>
      </w:r>
      <w:r w:rsidR="00FB54D5">
        <w:rPr>
          <w:b/>
          <w:bCs w:val="0"/>
        </w:rPr>
        <w:t xml:space="preserve"> customer</w:t>
      </w:r>
      <w:r w:rsidR="00FB54D5">
        <w:t xml:space="preserve"> with a </w:t>
      </w:r>
      <w:r w:rsidR="00FB54D5" w:rsidRPr="00ED70EB">
        <w:rPr>
          <w:b/>
          <w:bCs w:val="0"/>
        </w:rPr>
        <w:t>heat supply</w:t>
      </w:r>
      <w:r w:rsidR="00FB54D5">
        <w:t xml:space="preserve"> until </w:t>
      </w:r>
      <w:r w:rsidR="00ED70EB">
        <w:t xml:space="preserve">the </w:t>
      </w:r>
      <w:r w:rsidR="00ED70EB" w:rsidRPr="00ED70EB">
        <w:rPr>
          <w:b/>
          <w:bCs w:val="0"/>
        </w:rPr>
        <w:t>customer</w:t>
      </w:r>
      <w:r w:rsidR="00FB54D5">
        <w:t xml:space="preserve"> </w:t>
      </w:r>
      <w:r w:rsidR="00ED70EB">
        <w:t>has</w:t>
      </w:r>
      <w:r w:rsidR="00FB54D5">
        <w:t xml:space="preserve"> provided </w:t>
      </w:r>
      <w:r w:rsidR="00ED70EB" w:rsidRPr="00CA0C6A">
        <w:rPr>
          <w:b/>
          <w:bCs w:val="0"/>
        </w:rPr>
        <w:t>ESCo</w:t>
      </w:r>
      <w:r w:rsidR="00FB54D5">
        <w:t xml:space="preserve"> with access to </w:t>
      </w:r>
      <w:r w:rsidR="00ED70EB">
        <w:t>its</w:t>
      </w:r>
      <w:r w:rsidR="00FB54D5">
        <w:t xml:space="preserve"> premises to allow </w:t>
      </w:r>
      <w:r w:rsidR="00ED70EB" w:rsidRPr="00A64434">
        <w:rPr>
          <w:b/>
          <w:bCs w:val="0"/>
        </w:rPr>
        <w:t>ESCo</w:t>
      </w:r>
      <w:r w:rsidR="00FB54D5">
        <w:t xml:space="preserve"> to fix the problem.  </w:t>
      </w:r>
      <w:r w:rsidR="00ED70EB">
        <w:rPr>
          <w:b/>
          <w:bCs w:val="0"/>
        </w:rPr>
        <w:t>ESCo</w:t>
      </w:r>
      <w:r w:rsidR="00FB54D5">
        <w:t xml:space="preserve"> will</w:t>
      </w:r>
      <w:r w:rsidR="00B62E0D">
        <w:t xml:space="preserve"> </w:t>
      </w:r>
      <w:r w:rsidR="00ED70EB">
        <w:t xml:space="preserve">not </w:t>
      </w:r>
      <w:r w:rsidR="00B62E0D">
        <w:t xml:space="preserve">be </w:t>
      </w:r>
      <w:r w:rsidR="00AF1688">
        <w:t xml:space="preserve">liable for </w:t>
      </w:r>
      <w:r w:rsidR="00AF1688">
        <w:rPr>
          <w:b/>
        </w:rPr>
        <w:t>service</w:t>
      </w:r>
      <w:r w:rsidR="00FB54D5">
        <w:rPr>
          <w:b/>
        </w:rPr>
        <w:t>-failure</w:t>
      </w:r>
      <w:r w:rsidR="00AF1688">
        <w:rPr>
          <w:b/>
        </w:rPr>
        <w:t xml:space="preserve"> payments</w:t>
      </w:r>
      <w:r w:rsidR="00AF1688">
        <w:t xml:space="preserve"> in relation to any such</w:t>
      </w:r>
      <w:r w:rsidR="00FB54D5">
        <w:t xml:space="preserve"> period of</w:t>
      </w:r>
      <w:r w:rsidR="00AF1688">
        <w:t xml:space="preserve"> interruption or reduction</w:t>
      </w:r>
      <w:r w:rsidR="00B62E0D">
        <w:rPr>
          <w:b/>
        </w:rPr>
        <w:t xml:space="preserve"> </w:t>
      </w:r>
      <w:r w:rsidR="00B62E0D">
        <w:t xml:space="preserve">until </w:t>
      </w:r>
      <w:r w:rsidR="00EC49AE">
        <w:t xml:space="preserve">the </w:t>
      </w:r>
      <w:r w:rsidR="00EC49AE" w:rsidRPr="006508DA">
        <w:rPr>
          <w:b/>
        </w:rPr>
        <w:t>customer</w:t>
      </w:r>
      <w:r w:rsidR="00B62E0D">
        <w:t xml:space="preserve"> </w:t>
      </w:r>
      <w:r w:rsidR="006508DA">
        <w:t>has</w:t>
      </w:r>
      <w:r w:rsidR="00B62E0D">
        <w:t xml:space="preserve"> provided </w:t>
      </w:r>
      <w:r w:rsidR="00192FB0" w:rsidRPr="00CA0C6A">
        <w:rPr>
          <w:b/>
          <w:bCs w:val="0"/>
        </w:rPr>
        <w:t>ESCo</w:t>
      </w:r>
      <w:r w:rsidR="006508DA">
        <w:t xml:space="preserve"> </w:t>
      </w:r>
      <w:r w:rsidR="00B62E0D">
        <w:t xml:space="preserve">with </w:t>
      </w:r>
      <w:r w:rsidR="006508DA">
        <w:t xml:space="preserve">the required </w:t>
      </w:r>
      <w:r w:rsidR="00B62E0D">
        <w:t xml:space="preserve">access to </w:t>
      </w:r>
      <w:r w:rsidR="007176DF" w:rsidRPr="006508DA">
        <w:t>the</w:t>
      </w:r>
      <w:r w:rsidR="007176DF">
        <w:rPr>
          <w:b/>
        </w:rPr>
        <w:t xml:space="preserve"> premises</w:t>
      </w:r>
      <w:r w:rsidR="00B62E0D">
        <w:t xml:space="preserve">. </w:t>
      </w:r>
    </w:p>
    <w:p w14:paraId="2E374DDB" w14:textId="12DF13DB" w:rsidR="0045313C" w:rsidRPr="00C8354A" w:rsidRDefault="0045313C" w:rsidP="0045313C">
      <w:pPr>
        <w:pStyle w:val="Level2Number"/>
      </w:pPr>
      <w:r>
        <w:rPr>
          <w:b/>
          <w:bCs w:val="0"/>
        </w:rPr>
        <w:t>ESCo</w:t>
      </w:r>
      <w:r>
        <w:t xml:space="preserve"> shall ensure that any maintenance carried on that may cause an interruption, discontinuance or reduction to the </w:t>
      </w:r>
      <w:r w:rsidRPr="006D5B51">
        <w:rPr>
          <w:b/>
          <w:bCs w:val="0"/>
        </w:rPr>
        <w:t>heat supply</w:t>
      </w:r>
      <w:r>
        <w:t xml:space="preserve">  shall, so far as is reasonably practicable, occur during anticipated periods of low demand for the </w:t>
      </w:r>
      <w:r w:rsidRPr="006D5B51">
        <w:rPr>
          <w:b/>
          <w:bCs w:val="0"/>
        </w:rPr>
        <w:t>heat supply</w:t>
      </w:r>
      <w:r>
        <w:t xml:space="preserve">.  </w:t>
      </w:r>
      <w:r>
        <w:rPr>
          <w:b/>
          <w:bCs w:val="0"/>
        </w:rPr>
        <w:t>ESCo</w:t>
      </w:r>
      <w:r>
        <w:t xml:space="preserve"> will use reasonable endeavours to avoid, or if unavoidable undertake such maintenance so as to minimise and mitigate against</w:t>
      </w:r>
      <w:r w:rsidR="009A42FE">
        <w:t>,</w:t>
      </w:r>
      <w:r>
        <w:t xml:space="preserve"> the effects of any potential interruption, discontinuance or reduction or other adverse effect to the </w:t>
      </w:r>
      <w:r w:rsidRPr="006D5B51">
        <w:rPr>
          <w:b/>
          <w:bCs w:val="0"/>
        </w:rPr>
        <w:t>heat supply</w:t>
      </w:r>
      <w:r>
        <w:t xml:space="preserve"> to </w:t>
      </w:r>
      <w:r>
        <w:rPr>
          <w:b/>
          <w:bCs w:val="0"/>
        </w:rPr>
        <w:t>the customer</w:t>
      </w:r>
      <w:r>
        <w:t>.</w:t>
      </w:r>
    </w:p>
    <w:p w14:paraId="4043D91B" w14:textId="39DA2AFB" w:rsidR="00E03D08" w:rsidRDefault="006508DA" w:rsidP="00334827">
      <w:pPr>
        <w:pStyle w:val="Level1Heading"/>
        <w:rPr>
          <w:caps/>
        </w:rPr>
      </w:pPr>
      <w:bookmarkStart w:id="49" w:name="_Ref423432790"/>
      <w:bookmarkStart w:id="50" w:name="_Ref15331377"/>
      <w:r>
        <w:t>T</w:t>
      </w:r>
      <w:bookmarkEnd w:id="49"/>
      <w:r>
        <w:t>ermination</w:t>
      </w:r>
      <w:bookmarkEnd w:id="50"/>
    </w:p>
    <w:p w14:paraId="5A2D9D39" w14:textId="11D21B6D" w:rsidR="00161A3B" w:rsidRPr="00C8354A" w:rsidRDefault="00EC49AE" w:rsidP="005A6E6F">
      <w:pPr>
        <w:pStyle w:val="IndentedUnnumberedBold"/>
      </w:pPr>
      <w:bookmarkStart w:id="51" w:name="_Ref363209479"/>
      <w:bookmarkStart w:id="52" w:name="_Ref423434109"/>
      <w:bookmarkStart w:id="53" w:name="_Ref362618032"/>
      <w:bookmarkStart w:id="54" w:name="_Ref353374550"/>
      <w:r>
        <w:t xml:space="preserve">The </w:t>
      </w:r>
      <w:r w:rsidRPr="005A6E6F">
        <w:t>customer’s</w:t>
      </w:r>
      <w:r w:rsidR="0054739E" w:rsidRPr="00C8354A">
        <w:t xml:space="preserve"> r</w:t>
      </w:r>
      <w:r w:rsidR="00161A3B" w:rsidRPr="00C8354A">
        <w:t xml:space="preserve">ight to </w:t>
      </w:r>
      <w:bookmarkEnd w:id="51"/>
      <w:r w:rsidR="006508DA">
        <w:t>terminate</w:t>
      </w:r>
      <w:r w:rsidR="00161A3B" w:rsidRPr="00C8354A">
        <w:t xml:space="preserve"> </w:t>
      </w:r>
      <w:bookmarkEnd w:id="52"/>
    </w:p>
    <w:p w14:paraId="3D0F809C" w14:textId="42CF1D10" w:rsidR="00A61A4F" w:rsidRPr="00A61A4F" w:rsidRDefault="007802A7" w:rsidP="00334827">
      <w:pPr>
        <w:pStyle w:val="Level2Number"/>
        <w:rPr>
          <w:iCs/>
        </w:rPr>
      </w:pPr>
      <w:bookmarkStart w:id="55" w:name="_Ref368666554"/>
      <w:r>
        <w:t>[Subject always to clause 2c], t</w:t>
      </w:r>
      <w:r w:rsidR="00EC49AE">
        <w:t xml:space="preserve">he </w:t>
      </w:r>
      <w:r w:rsidR="00EC49AE" w:rsidRPr="006508DA">
        <w:rPr>
          <w:b/>
        </w:rPr>
        <w:t>customer</w:t>
      </w:r>
      <w:r w:rsidR="00161A3B" w:rsidRPr="00C8354A">
        <w:t xml:space="preserve"> </w:t>
      </w:r>
      <w:r w:rsidR="006508DA">
        <w:t>shall be entitled</w:t>
      </w:r>
      <w:r w:rsidR="00161A3B" w:rsidRPr="00C8354A">
        <w:t xml:space="preserve"> </w:t>
      </w:r>
      <w:r w:rsidR="006508DA">
        <w:t>to terminate</w:t>
      </w:r>
      <w:r w:rsidR="00161A3B" w:rsidRPr="00C8354A">
        <w:t xml:space="preserve"> this </w:t>
      </w:r>
      <w:r w:rsidR="0060430A">
        <w:rPr>
          <w:b/>
        </w:rPr>
        <w:t>contract</w:t>
      </w:r>
      <w:r w:rsidR="00161A3B" w:rsidRPr="00C8354A">
        <w:t xml:space="preserve"> by </w:t>
      </w:r>
      <w:r w:rsidR="00B83CF0" w:rsidRPr="00C8354A">
        <w:t xml:space="preserve">giving </w:t>
      </w:r>
      <w:r w:rsidR="00192FB0" w:rsidRPr="00CA0C6A">
        <w:rPr>
          <w:b/>
          <w:bCs w:val="0"/>
        </w:rPr>
        <w:t>ESCo</w:t>
      </w:r>
      <w:r w:rsidR="006508DA">
        <w:t xml:space="preserve"> </w:t>
      </w:r>
      <w:r w:rsidR="00B83CF0" w:rsidRPr="00C8354A">
        <w:t>at least</w:t>
      </w:r>
      <w:r w:rsidR="0054739E" w:rsidRPr="00C8354A">
        <w:t xml:space="preserve"> </w:t>
      </w:r>
      <w:r w:rsidR="008F1B23">
        <w:t>[thirty (30)]</w:t>
      </w:r>
      <w:r w:rsidR="00680A31" w:rsidRPr="00C8354A">
        <w:t xml:space="preserve"> </w:t>
      </w:r>
      <w:r w:rsidR="00161A3B" w:rsidRPr="00C8354A">
        <w:t>days' notice</w:t>
      </w:r>
      <w:r w:rsidR="00B47827">
        <w:t>, by writing</w:t>
      </w:r>
      <w:r w:rsidR="005F68B7" w:rsidRPr="00C8354A">
        <w:t xml:space="preserve"> </w:t>
      </w:r>
      <w:r w:rsidR="00B83CF0" w:rsidRPr="00C8354A">
        <w:t xml:space="preserve">to </w:t>
      </w:r>
      <w:r w:rsidR="00192FB0" w:rsidRPr="00CA0C6A">
        <w:rPr>
          <w:b/>
          <w:bCs w:val="0"/>
        </w:rPr>
        <w:t>ESCo</w:t>
      </w:r>
      <w:r w:rsidR="006508DA">
        <w:t xml:space="preserve"> </w:t>
      </w:r>
      <w:r w:rsidR="00B83CF0" w:rsidRPr="00C8354A">
        <w:t xml:space="preserve">at </w:t>
      </w:r>
      <w:r w:rsidR="00E03D08">
        <w:t>[    ]</w:t>
      </w:r>
      <w:r w:rsidR="00253F9B" w:rsidRPr="00C8354A">
        <w:t xml:space="preserve"> </w:t>
      </w:r>
      <w:r w:rsidR="005F68B7" w:rsidRPr="00C8354A">
        <w:t xml:space="preserve">or by </w:t>
      </w:r>
      <w:r w:rsidR="00B47827">
        <w:t>emailing</w:t>
      </w:r>
      <w:r w:rsidR="005F68B7" w:rsidRPr="00C8354A">
        <w:t xml:space="preserve"> </w:t>
      </w:r>
      <w:r w:rsidR="00192FB0" w:rsidRPr="00CA0C6A">
        <w:rPr>
          <w:b/>
          <w:bCs w:val="0"/>
        </w:rPr>
        <w:t>ESCo</w:t>
      </w:r>
      <w:r w:rsidR="006508DA">
        <w:t xml:space="preserve"> </w:t>
      </w:r>
      <w:r w:rsidR="00F466DE" w:rsidRPr="00C8354A">
        <w:t>at</w:t>
      </w:r>
      <w:bookmarkEnd w:id="55"/>
      <w:r w:rsidR="00E03D08">
        <w:t xml:space="preserve"> [   ].</w:t>
      </w:r>
      <w:bookmarkStart w:id="56" w:name="_Ref362892032"/>
      <w:bookmarkStart w:id="57" w:name="_Ref449450704"/>
      <w:bookmarkStart w:id="58" w:name="_Ref368666555"/>
    </w:p>
    <w:p w14:paraId="51A7BABB" w14:textId="1E9AC1FC" w:rsidR="009467AC" w:rsidRPr="006508DA" w:rsidRDefault="00481FB1" w:rsidP="00334827">
      <w:pPr>
        <w:pStyle w:val="Level2Number"/>
        <w:rPr>
          <w:iCs/>
        </w:rPr>
      </w:pPr>
      <w:r w:rsidRPr="00A61A4F">
        <w:t xml:space="preserve">If </w:t>
      </w:r>
      <w:r w:rsidR="00EC49AE">
        <w:t xml:space="preserve">the </w:t>
      </w:r>
      <w:r w:rsidR="00EC49AE" w:rsidRPr="006508DA">
        <w:rPr>
          <w:b/>
        </w:rPr>
        <w:t>customer</w:t>
      </w:r>
      <w:r w:rsidR="005F68B7" w:rsidRPr="00A61A4F">
        <w:t xml:space="preserve"> </w:t>
      </w:r>
      <w:r w:rsidR="006508DA">
        <w:t>vacates</w:t>
      </w:r>
      <w:r w:rsidR="005F68B7" w:rsidRPr="00A61A4F">
        <w:t xml:space="preserve"> </w:t>
      </w:r>
      <w:r w:rsidR="007176DF" w:rsidRPr="006508DA">
        <w:t>the</w:t>
      </w:r>
      <w:r w:rsidR="007176DF">
        <w:rPr>
          <w:b/>
        </w:rPr>
        <w:t xml:space="preserve"> premises</w:t>
      </w:r>
      <w:r w:rsidR="005F68B7" w:rsidRPr="00A61A4F">
        <w:t xml:space="preserve">, </w:t>
      </w:r>
      <w:r w:rsidR="00EC49AE">
        <w:t xml:space="preserve">the </w:t>
      </w:r>
      <w:r w:rsidR="00EC49AE" w:rsidRPr="006508DA">
        <w:rPr>
          <w:b/>
        </w:rPr>
        <w:t>customer</w:t>
      </w:r>
      <w:r w:rsidR="00161A3B" w:rsidRPr="00A61A4F">
        <w:t xml:space="preserve"> must </w:t>
      </w:r>
      <w:r w:rsidRPr="00A61A4F">
        <w:t xml:space="preserve">give </w:t>
      </w:r>
      <w:r w:rsidR="00192FB0" w:rsidRPr="00CA0C6A">
        <w:rPr>
          <w:b/>
          <w:bCs w:val="0"/>
        </w:rPr>
        <w:t>ESCo</w:t>
      </w:r>
      <w:r w:rsidR="006508DA">
        <w:t xml:space="preserve"> </w:t>
      </w:r>
      <w:r w:rsidR="00161A3B" w:rsidRPr="00A61A4F">
        <w:t xml:space="preserve">a forwarding address so that </w:t>
      </w:r>
      <w:r w:rsidR="00192FB0">
        <w:t>ESCo</w:t>
      </w:r>
      <w:r w:rsidR="00EC49AE">
        <w:t xml:space="preserve"> </w:t>
      </w:r>
      <w:r w:rsidRPr="00A61A4F">
        <w:t xml:space="preserve">can </w:t>
      </w:r>
      <w:r w:rsidR="00161A3B" w:rsidRPr="00A61A4F">
        <w:t xml:space="preserve">contact </w:t>
      </w:r>
      <w:r w:rsidR="00EC49AE">
        <w:t xml:space="preserve">the </w:t>
      </w:r>
      <w:r w:rsidR="00EC49AE" w:rsidRPr="006508DA">
        <w:rPr>
          <w:b/>
        </w:rPr>
        <w:t>customer</w:t>
      </w:r>
      <w:r w:rsidR="00161A3B" w:rsidRPr="00A61A4F">
        <w:t xml:space="preserve"> </w:t>
      </w:r>
      <w:r w:rsidRPr="00A61A4F">
        <w:t>about</w:t>
      </w:r>
      <w:r w:rsidR="00161A3B" w:rsidRPr="00A61A4F">
        <w:t xml:space="preserve"> </w:t>
      </w:r>
      <w:r w:rsidR="00C46841" w:rsidRPr="00A61A4F">
        <w:t xml:space="preserve">any </w:t>
      </w:r>
      <w:r w:rsidR="006508DA">
        <w:t xml:space="preserve">outstanding reconciliation of </w:t>
      </w:r>
      <w:r w:rsidR="006508DA">
        <w:rPr>
          <w:b/>
        </w:rPr>
        <w:t>charges</w:t>
      </w:r>
      <w:r w:rsidR="00C46841" w:rsidRPr="00A61A4F">
        <w:t>.</w:t>
      </w:r>
      <w:bookmarkEnd w:id="53"/>
      <w:bookmarkEnd w:id="56"/>
      <w:bookmarkEnd w:id="57"/>
      <w:r w:rsidR="006508DA">
        <w:t xml:space="preserve"> </w:t>
      </w:r>
      <w:r w:rsidR="00192FB0">
        <w:rPr>
          <w:b/>
        </w:rPr>
        <w:t>ESCo</w:t>
      </w:r>
      <w:r w:rsidR="00EC49AE">
        <w:t xml:space="preserve"> </w:t>
      </w:r>
      <w:r w:rsidR="006508DA">
        <w:t>shall</w:t>
      </w:r>
      <w:r w:rsidR="00B47827" w:rsidRPr="00A61A4F">
        <w:t xml:space="preserve"> take a final meter reading on the date this </w:t>
      </w:r>
      <w:r w:rsidR="00B47827" w:rsidRPr="00A61A4F">
        <w:rPr>
          <w:b/>
        </w:rPr>
        <w:t>contract</w:t>
      </w:r>
      <w:r w:rsidR="00B47827" w:rsidRPr="00A61A4F">
        <w:t xml:space="preserve"> </w:t>
      </w:r>
      <w:r w:rsidR="006508DA">
        <w:t>terminates</w:t>
      </w:r>
      <w:r w:rsidR="00A61A4F">
        <w:t xml:space="preserve"> and provide </w:t>
      </w:r>
      <w:r w:rsidR="00EC49AE">
        <w:t xml:space="preserve">the </w:t>
      </w:r>
      <w:r w:rsidR="00EC49AE" w:rsidRPr="006508DA">
        <w:rPr>
          <w:b/>
        </w:rPr>
        <w:t>customer</w:t>
      </w:r>
      <w:r w:rsidR="00A61A4F">
        <w:t xml:space="preserve"> with a final </w:t>
      </w:r>
      <w:r w:rsidR="00A61A4F">
        <w:rPr>
          <w:b/>
        </w:rPr>
        <w:t>bill</w:t>
      </w:r>
      <w:r w:rsidR="00A61A4F">
        <w:t xml:space="preserve"> </w:t>
      </w:r>
      <w:r w:rsidR="00211829">
        <w:t xml:space="preserve">within </w:t>
      </w:r>
      <w:r w:rsidR="006508DA">
        <w:t>[(fourteen</w:t>
      </w:r>
      <w:r w:rsidR="00211829">
        <w:t xml:space="preserve"> (14)) days</w:t>
      </w:r>
      <w:r w:rsidR="006508DA">
        <w:t xml:space="preserve"> of termination</w:t>
      </w:r>
      <w:r w:rsidR="00211829">
        <w:t xml:space="preserve">. </w:t>
      </w:r>
      <w:bookmarkEnd w:id="58"/>
    </w:p>
    <w:p w14:paraId="2AB37D63" w14:textId="3210ABDA" w:rsidR="0054739E" w:rsidRPr="00C8354A" w:rsidRDefault="00192FB0" w:rsidP="00D32AD0">
      <w:pPr>
        <w:pStyle w:val="IndentedUnnumberedBold"/>
      </w:pPr>
      <w:r>
        <w:t>ESCo</w:t>
      </w:r>
      <w:r w:rsidR="00EC49AE">
        <w:t>’s</w:t>
      </w:r>
      <w:r w:rsidR="0054739E" w:rsidRPr="00C8354A">
        <w:t xml:space="preserve"> right to </w:t>
      </w:r>
      <w:r w:rsidR="006508DA">
        <w:t>terminate</w:t>
      </w:r>
    </w:p>
    <w:p w14:paraId="42DE168E" w14:textId="449D92BA" w:rsidR="00F30401" w:rsidRPr="00C8354A" w:rsidRDefault="00192FB0" w:rsidP="00D32AD0">
      <w:pPr>
        <w:pStyle w:val="Level2Number"/>
      </w:pPr>
      <w:r>
        <w:rPr>
          <w:b/>
        </w:rPr>
        <w:t>ESCo</w:t>
      </w:r>
      <w:r w:rsidR="00EC49AE">
        <w:t xml:space="preserve"> </w:t>
      </w:r>
      <w:r w:rsidR="006508DA">
        <w:t xml:space="preserve">shall be entitled to terminate </w:t>
      </w:r>
      <w:r w:rsidR="00F30401" w:rsidRPr="00C8354A">
        <w:t xml:space="preserve">this </w:t>
      </w:r>
      <w:r w:rsidR="0060430A">
        <w:rPr>
          <w:b/>
        </w:rPr>
        <w:t>contract</w:t>
      </w:r>
      <w:r w:rsidR="00481FB1" w:rsidRPr="00C8354A">
        <w:t xml:space="preserve">, </w:t>
      </w:r>
      <w:r w:rsidR="00143E38">
        <w:t>without any</w:t>
      </w:r>
      <w:r w:rsidR="00F8040F" w:rsidRPr="00C8354A">
        <w:t xml:space="preserve"> liability</w:t>
      </w:r>
      <w:r w:rsidR="0054739E" w:rsidRPr="00C8354A">
        <w:t xml:space="preserve"> to </w:t>
      </w:r>
      <w:r w:rsidR="00EC49AE">
        <w:t xml:space="preserve">the </w:t>
      </w:r>
      <w:r w:rsidR="00EC49AE" w:rsidRPr="006C16C0">
        <w:rPr>
          <w:b/>
        </w:rPr>
        <w:t>customer</w:t>
      </w:r>
      <w:r w:rsidR="00F8040F" w:rsidRPr="00C8354A">
        <w:t xml:space="preserve"> </w:t>
      </w:r>
      <w:r w:rsidR="00481FB1" w:rsidRPr="00C8354A">
        <w:t xml:space="preserve">except as set out in </w:t>
      </w:r>
      <w:r w:rsidR="00C44B1E" w:rsidRPr="006441D3">
        <w:t>C</w:t>
      </w:r>
      <w:r w:rsidR="00481FB1" w:rsidRPr="006441D3">
        <w:t xml:space="preserve">lause </w:t>
      </w:r>
      <w:bookmarkEnd w:id="54"/>
      <w:r w:rsidR="006441D3" w:rsidRPr="006441D3">
        <w:fldChar w:fldCharType="begin"/>
      </w:r>
      <w:r w:rsidR="006441D3" w:rsidRPr="006441D3">
        <w:instrText xml:space="preserve"> REF _Ref15331622 \r \h </w:instrText>
      </w:r>
      <w:r w:rsidR="006441D3">
        <w:instrText xml:space="preserve"> \* MERGEFORMAT </w:instrText>
      </w:r>
      <w:r w:rsidR="006441D3" w:rsidRPr="006441D3">
        <w:fldChar w:fldCharType="separate"/>
      </w:r>
      <w:r w:rsidR="006441D3" w:rsidRPr="006441D3">
        <w:t>12a</w:t>
      </w:r>
      <w:r w:rsidR="006441D3" w:rsidRPr="006441D3">
        <w:fldChar w:fldCharType="end"/>
      </w:r>
      <w:r w:rsidR="00B71F24" w:rsidRPr="006441D3">
        <w:t>, where</w:t>
      </w:r>
      <w:r w:rsidR="00B71F24">
        <w:t>:</w:t>
      </w:r>
      <w:r w:rsidR="00D32AD0">
        <w:t xml:space="preserve"> </w:t>
      </w:r>
    </w:p>
    <w:p w14:paraId="5EBD418A" w14:textId="171C1273" w:rsidR="00E07763" w:rsidRPr="006C16C0" w:rsidRDefault="00192FB0" w:rsidP="00334827">
      <w:pPr>
        <w:pStyle w:val="Level3Number"/>
      </w:pPr>
      <w:r w:rsidRPr="00CA0C6A">
        <w:rPr>
          <w:b/>
          <w:bCs w:val="0"/>
        </w:rPr>
        <w:t>ESCo</w:t>
      </w:r>
      <w:r w:rsidR="00EC49AE">
        <w:t xml:space="preserve"> </w:t>
      </w:r>
      <w:r w:rsidR="006C16C0">
        <w:t xml:space="preserve">has </w:t>
      </w:r>
      <w:r w:rsidR="000B5EA3">
        <w:t xml:space="preserve">suspended or </w:t>
      </w:r>
      <w:r w:rsidR="00481FB1" w:rsidRPr="00C8354A">
        <w:t>disconnected t</w:t>
      </w:r>
      <w:r w:rsidR="00E07763" w:rsidRPr="00C8354A">
        <w:t xml:space="preserve">he </w:t>
      </w:r>
      <w:r w:rsidR="00F7356E" w:rsidRPr="00C8354A">
        <w:rPr>
          <w:b/>
        </w:rPr>
        <w:t>h</w:t>
      </w:r>
      <w:r w:rsidR="00FE2831" w:rsidRPr="00C8354A">
        <w:rPr>
          <w:b/>
        </w:rPr>
        <w:t xml:space="preserve">eat </w:t>
      </w:r>
      <w:r w:rsidR="00F7356E" w:rsidRPr="00C8354A">
        <w:rPr>
          <w:b/>
        </w:rPr>
        <w:t>s</w:t>
      </w:r>
      <w:r w:rsidR="00FE2831" w:rsidRPr="00C8354A">
        <w:rPr>
          <w:b/>
        </w:rPr>
        <w:t>upply</w:t>
      </w:r>
      <w:r w:rsidR="00E07763" w:rsidRPr="00C8354A">
        <w:t xml:space="preserve"> to </w:t>
      </w:r>
      <w:r w:rsidR="007176DF">
        <w:t xml:space="preserve">the </w:t>
      </w:r>
      <w:r w:rsidR="007176DF" w:rsidRPr="006C16C0">
        <w:rPr>
          <w:b/>
        </w:rPr>
        <w:t>premises</w:t>
      </w:r>
      <w:r w:rsidR="004C103E" w:rsidRPr="00C8354A">
        <w:t xml:space="preserve">, as </w:t>
      </w:r>
      <w:r w:rsidR="004C103E" w:rsidRPr="006441D3">
        <w:t xml:space="preserve">set out in </w:t>
      </w:r>
      <w:r w:rsidR="00C44B1E" w:rsidRPr="006441D3">
        <w:t>C</w:t>
      </w:r>
      <w:r w:rsidR="004C103E" w:rsidRPr="006441D3">
        <w:t xml:space="preserve">lause </w:t>
      </w:r>
      <w:r w:rsidR="006441D3" w:rsidRPr="006441D3">
        <w:fldChar w:fldCharType="begin"/>
      </w:r>
      <w:r w:rsidR="006441D3" w:rsidRPr="006441D3">
        <w:instrText xml:space="preserve"> REF _Ref15331358 \r \h </w:instrText>
      </w:r>
      <w:r w:rsidR="006441D3">
        <w:instrText xml:space="preserve"> \* MERGEFORMAT </w:instrText>
      </w:r>
      <w:r w:rsidR="006441D3" w:rsidRPr="006441D3">
        <w:fldChar w:fldCharType="separate"/>
      </w:r>
      <w:r w:rsidR="006441D3" w:rsidRPr="006441D3">
        <w:t>7</w:t>
      </w:r>
      <w:r w:rsidR="006441D3" w:rsidRPr="006441D3">
        <w:fldChar w:fldCharType="end"/>
      </w:r>
      <w:r w:rsidR="006441D3" w:rsidRPr="006441D3">
        <w:t xml:space="preserve"> </w:t>
      </w:r>
      <w:r w:rsidR="008D11EC" w:rsidRPr="006441D3">
        <w:t>and</w:t>
      </w:r>
      <w:r w:rsidR="006C16C0">
        <w:t xml:space="preserve"> </w:t>
      </w:r>
      <w:r w:rsidRPr="00CA0C6A">
        <w:rPr>
          <w:b/>
          <w:bCs w:val="0"/>
        </w:rPr>
        <w:t>ESCo</w:t>
      </w:r>
      <w:r w:rsidR="00E07763" w:rsidRPr="006C16C0">
        <w:t xml:space="preserve"> </w:t>
      </w:r>
      <w:r w:rsidR="006C16C0" w:rsidRPr="006C16C0">
        <w:t>has</w:t>
      </w:r>
      <w:r w:rsidR="00E07763" w:rsidRPr="006C16C0">
        <w:t xml:space="preserve"> sent </w:t>
      </w:r>
      <w:r w:rsidR="00EC49AE" w:rsidRPr="006C16C0">
        <w:t xml:space="preserve">the </w:t>
      </w:r>
      <w:r w:rsidR="00EC49AE" w:rsidRPr="006C16C0">
        <w:rPr>
          <w:b/>
        </w:rPr>
        <w:t>customer</w:t>
      </w:r>
      <w:r w:rsidR="00E07763" w:rsidRPr="006C16C0">
        <w:t xml:space="preserve"> a </w:t>
      </w:r>
      <w:r w:rsidR="008D11EC" w:rsidRPr="006C16C0">
        <w:t>further final</w:t>
      </w:r>
      <w:r w:rsidR="00E07763" w:rsidRPr="006C16C0">
        <w:t xml:space="preserve"> </w:t>
      </w:r>
      <w:r w:rsidR="00F7356E" w:rsidRPr="006C16C0">
        <w:t>r</w:t>
      </w:r>
      <w:r w:rsidR="003012DE" w:rsidRPr="006C16C0">
        <w:t xml:space="preserve">eminder </w:t>
      </w:r>
      <w:r w:rsidR="00F7356E" w:rsidRPr="006C16C0">
        <w:t>l</w:t>
      </w:r>
      <w:r w:rsidR="003012DE" w:rsidRPr="006C16C0">
        <w:t>etter</w:t>
      </w:r>
      <w:r w:rsidR="00E07763" w:rsidRPr="006C16C0">
        <w:t xml:space="preserve"> and </w:t>
      </w:r>
      <w:r w:rsidR="002F7E0E" w:rsidRPr="006C16C0">
        <w:t xml:space="preserve">after </w:t>
      </w:r>
      <w:r w:rsidR="00527726">
        <w:t>ten (</w:t>
      </w:r>
      <w:r w:rsidR="002F7E0E" w:rsidRPr="006C16C0">
        <w:t xml:space="preserve">10 </w:t>
      </w:r>
      <w:r w:rsidR="00527726">
        <w:t>)</w:t>
      </w:r>
      <w:r w:rsidR="002F7E0E" w:rsidRPr="006C16C0">
        <w:t xml:space="preserve">days </w:t>
      </w:r>
      <w:r w:rsidR="00EC49AE" w:rsidRPr="006C16C0">
        <w:t xml:space="preserve">the </w:t>
      </w:r>
      <w:r w:rsidR="00EC49AE" w:rsidRPr="006C16C0">
        <w:rPr>
          <w:b/>
        </w:rPr>
        <w:t>customer</w:t>
      </w:r>
      <w:r w:rsidR="00E07763" w:rsidRPr="006C16C0">
        <w:t xml:space="preserve"> still </w:t>
      </w:r>
      <w:r w:rsidR="006C16C0" w:rsidRPr="006C16C0">
        <w:t>hasn’t</w:t>
      </w:r>
      <w:r w:rsidR="00E07763" w:rsidRPr="006C16C0">
        <w:t xml:space="preserve"> paid </w:t>
      </w:r>
      <w:r w:rsidRPr="00CA0C6A">
        <w:rPr>
          <w:b/>
          <w:bCs w:val="0"/>
        </w:rPr>
        <w:t>ESCo</w:t>
      </w:r>
      <w:r w:rsidR="00EC49AE" w:rsidRPr="00CA0C6A">
        <w:rPr>
          <w:b/>
          <w:bCs w:val="0"/>
        </w:rPr>
        <w:t>’s</w:t>
      </w:r>
      <w:r w:rsidR="00E07763" w:rsidRPr="006C16C0">
        <w:t xml:space="preserve"> </w:t>
      </w:r>
      <w:r w:rsidR="00F7356E" w:rsidRPr="006C16C0">
        <w:rPr>
          <w:b/>
        </w:rPr>
        <w:t>c</w:t>
      </w:r>
      <w:r w:rsidR="004153E1" w:rsidRPr="006C16C0">
        <w:rPr>
          <w:b/>
        </w:rPr>
        <w:t>harge</w:t>
      </w:r>
      <w:r w:rsidR="002F7E0E" w:rsidRPr="006C16C0">
        <w:rPr>
          <w:b/>
        </w:rPr>
        <w:t>s</w:t>
      </w:r>
      <w:r w:rsidR="00E07763" w:rsidRPr="006C16C0">
        <w:t xml:space="preserve"> or made arrangements </w:t>
      </w:r>
      <w:r w:rsidR="002F7E0E" w:rsidRPr="006C16C0">
        <w:t>to pay them</w:t>
      </w:r>
      <w:r w:rsidR="00E07763" w:rsidRPr="006C16C0">
        <w:t xml:space="preserve">; </w:t>
      </w:r>
    </w:p>
    <w:p w14:paraId="78F9849C" w14:textId="630EBBCA" w:rsidR="00F30401" w:rsidRPr="00C8354A" w:rsidRDefault="00B71F24" w:rsidP="00334827">
      <w:pPr>
        <w:pStyle w:val="Level3Number"/>
      </w:pPr>
      <w:bookmarkStart w:id="59" w:name="_Ref368666544"/>
      <w:r>
        <w:lastRenderedPageBreak/>
        <w:t>t</w:t>
      </w:r>
      <w:r w:rsidR="00EC49AE">
        <w:t xml:space="preserve">he </w:t>
      </w:r>
      <w:r w:rsidR="00EC49AE" w:rsidRPr="006C16C0">
        <w:rPr>
          <w:b/>
        </w:rPr>
        <w:t>customer</w:t>
      </w:r>
      <w:r w:rsidR="00F30401" w:rsidRPr="00C8354A">
        <w:t xml:space="preserve"> or any</w:t>
      </w:r>
      <w:r w:rsidR="004C103E" w:rsidRPr="00C8354A">
        <w:t xml:space="preserve">one visiting </w:t>
      </w:r>
      <w:r w:rsidR="007176DF" w:rsidRPr="006C16C0">
        <w:t>the</w:t>
      </w:r>
      <w:r w:rsidR="007176DF">
        <w:rPr>
          <w:b/>
        </w:rPr>
        <w:t xml:space="preserve"> premises</w:t>
      </w:r>
      <w:r w:rsidR="004C103E" w:rsidRPr="00C8354A">
        <w:t xml:space="preserve"> </w:t>
      </w:r>
      <w:r w:rsidR="00F30401" w:rsidRPr="00C8354A">
        <w:t xml:space="preserve">has </w:t>
      </w:r>
      <w:r w:rsidR="006C16C0">
        <w:t>attempted</w:t>
      </w:r>
      <w:r w:rsidR="004C103E" w:rsidRPr="00C8354A">
        <w:t xml:space="preserve"> </w:t>
      </w:r>
      <w:r w:rsidR="00F30401" w:rsidRPr="00C8354A">
        <w:t xml:space="preserve">to use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without </w:t>
      </w:r>
      <w:r w:rsidR="00192FB0" w:rsidRPr="00CA0C6A">
        <w:rPr>
          <w:b/>
          <w:bCs w:val="0"/>
        </w:rPr>
        <w:t>ESCo</w:t>
      </w:r>
      <w:r w:rsidR="00EC49AE" w:rsidRPr="006C16C0">
        <w:rPr>
          <w:b/>
        </w:rPr>
        <w:t>’s</w:t>
      </w:r>
      <w:r w:rsidR="00F30401" w:rsidRPr="00C8354A">
        <w:t xml:space="preserve"> </w:t>
      </w:r>
      <w:r w:rsidR="004C103E" w:rsidRPr="00C8354A">
        <w:t xml:space="preserve">permission </w:t>
      </w:r>
      <w:r w:rsidR="00F30401" w:rsidRPr="00C8354A">
        <w:t xml:space="preserve">or in a </w:t>
      </w:r>
      <w:r w:rsidR="004C103E" w:rsidRPr="00C8354A">
        <w:t xml:space="preserve">way </w:t>
      </w:r>
      <w:r w:rsidR="00F30401" w:rsidRPr="00C8354A">
        <w:t xml:space="preserve">designed to </w:t>
      </w:r>
      <w:r w:rsidR="009269AB">
        <w:t xml:space="preserve">avoid </w:t>
      </w:r>
      <w:r w:rsidR="00F30401" w:rsidRPr="00C8354A">
        <w:t xml:space="preserve">paying for </w:t>
      </w:r>
      <w:r w:rsidR="006C16C0">
        <w:t xml:space="preserve">it, whereupon </w:t>
      </w:r>
      <w:r w:rsidR="00192FB0" w:rsidRPr="00CA0C6A">
        <w:rPr>
          <w:b/>
          <w:bCs w:val="0"/>
        </w:rPr>
        <w:t>ESCo</w:t>
      </w:r>
      <w:r w:rsidR="00EC49AE" w:rsidRPr="006C16C0">
        <w:rPr>
          <w:b/>
        </w:rPr>
        <w:t xml:space="preserve"> </w:t>
      </w:r>
      <w:r w:rsidR="006C16C0">
        <w:t>shall</w:t>
      </w:r>
      <w:r w:rsidR="005A2555" w:rsidRPr="00C8354A">
        <w:t xml:space="preserve"> give </w:t>
      </w:r>
      <w:r w:rsidR="00EC49AE">
        <w:t xml:space="preserve">the </w:t>
      </w:r>
      <w:r w:rsidR="00EC49AE" w:rsidRPr="006C16C0">
        <w:rPr>
          <w:b/>
        </w:rPr>
        <w:t>customer</w:t>
      </w:r>
      <w:r w:rsidR="005A2555" w:rsidRPr="00C8354A">
        <w:t xml:space="preserve"> </w:t>
      </w:r>
      <w:r w:rsidR="00D245FA">
        <w:t>[</w:t>
      </w:r>
      <w:r w:rsidR="00535A0E" w:rsidRPr="00C8354A">
        <w:t xml:space="preserve">five </w:t>
      </w:r>
      <w:r w:rsidR="00D245FA">
        <w:t xml:space="preserve">(5)] </w:t>
      </w:r>
      <w:r w:rsidR="00232516" w:rsidRPr="00C8354A">
        <w:t>days’ notice</w:t>
      </w:r>
      <w:r w:rsidR="005A2555" w:rsidRPr="00C8354A">
        <w:t xml:space="preserve"> </w:t>
      </w:r>
      <w:r w:rsidR="00F15307" w:rsidRPr="00C8354A">
        <w:t xml:space="preserve">before </w:t>
      </w:r>
      <w:r w:rsidR="00192FB0" w:rsidRPr="00CA0C6A">
        <w:rPr>
          <w:b/>
          <w:bCs w:val="0"/>
        </w:rPr>
        <w:t>ESCo</w:t>
      </w:r>
      <w:r w:rsidR="00EC49AE">
        <w:t xml:space="preserve"> </w:t>
      </w:r>
      <w:r w:rsidR="006C16C0">
        <w:t>terminate</w:t>
      </w:r>
      <w:r>
        <w:t>s</w:t>
      </w:r>
      <w:r w:rsidR="006C16C0">
        <w:t xml:space="preserve"> </w:t>
      </w:r>
      <w:r w:rsidR="00E07763" w:rsidRPr="00C8354A">
        <w:t xml:space="preserve">this </w:t>
      </w:r>
      <w:r w:rsidR="0060430A">
        <w:rPr>
          <w:b/>
        </w:rPr>
        <w:t>contract</w:t>
      </w:r>
      <w:r w:rsidR="00F45719" w:rsidRPr="00C8354A">
        <w:t xml:space="preserve"> and </w:t>
      </w:r>
      <w:r>
        <w:t>shall</w:t>
      </w:r>
      <w:r w:rsidR="00F15307" w:rsidRPr="00C8354A">
        <w:t xml:space="preserve"> </w:t>
      </w:r>
      <w:r w:rsidR="004153E1" w:rsidRPr="00C8354A">
        <w:t>charge</w:t>
      </w:r>
      <w:r w:rsidR="00F45719" w:rsidRPr="00C8354A">
        <w:t xml:space="preserve"> </w:t>
      </w:r>
      <w:r w:rsidR="00EC49AE">
        <w:t xml:space="preserve">the </w:t>
      </w:r>
      <w:r w:rsidR="00EC49AE" w:rsidRPr="006C16C0">
        <w:rPr>
          <w:b/>
        </w:rPr>
        <w:t>customer</w:t>
      </w:r>
      <w:r w:rsidR="00F45719" w:rsidRPr="00C8354A">
        <w:t xml:space="preserve"> for any </w:t>
      </w:r>
      <w:r w:rsidR="00F7356E" w:rsidRPr="00C8354A">
        <w:rPr>
          <w:b/>
        </w:rPr>
        <w:t>heat supply</w:t>
      </w:r>
      <w:r w:rsidR="00F7356E" w:rsidRPr="00C8354A">
        <w:t xml:space="preserve"> </w:t>
      </w:r>
      <w:r w:rsidR="006C16C0">
        <w:t>consumed</w:t>
      </w:r>
      <w:bookmarkEnd w:id="59"/>
      <w:r w:rsidR="00D245FA">
        <w:t xml:space="preserve">. </w:t>
      </w:r>
    </w:p>
    <w:p w14:paraId="08E2CB14" w14:textId="3D0C10F1" w:rsidR="00F30401" w:rsidRPr="00C8354A" w:rsidRDefault="001155E1" w:rsidP="00334827">
      <w:pPr>
        <w:pStyle w:val="Level3Number"/>
      </w:pPr>
      <w:bookmarkStart w:id="60" w:name="_Ref368666545"/>
      <w:r>
        <w:t>t</w:t>
      </w:r>
      <w:r w:rsidR="00EC49AE">
        <w:t xml:space="preserve">he </w:t>
      </w:r>
      <w:r w:rsidR="00EC49AE" w:rsidRPr="006C16C0">
        <w:rPr>
          <w:b/>
        </w:rPr>
        <w:t>customer</w:t>
      </w:r>
      <w:r w:rsidR="00F30401" w:rsidRPr="00C8354A">
        <w:t xml:space="preserve"> no longe</w:t>
      </w:r>
      <w:r w:rsidR="00B71F24">
        <w:t xml:space="preserve">r occupies </w:t>
      </w:r>
      <w:r w:rsidR="007176DF">
        <w:t xml:space="preserve">the </w:t>
      </w:r>
      <w:r w:rsidR="007176DF" w:rsidRPr="00B71F24">
        <w:rPr>
          <w:b/>
        </w:rPr>
        <w:t>premises</w:t>
      </w:r>
      <w:r w:rsidR="00B71F24">
        <w:t xml:space="preserve">, whereupon </w:t>
      </w:r>
      <w:r w:rsidR="00192FB0" w:rsidRPr="00CA0C6A">
        <w:rPr>
          <w:b/>
          <w:bCs w:val="0"/>
        </w:rPr>
        <w:t>ESCo</w:t>
      </w:r>
      <w:r w:rsidR="00EC49AE">
        <w:t xml:space="preserve"> </w:t>
      </w:r>
      <w:r w:rsidR="00B71F24">
        <w:t>shall</w:t>
      </w:r>
      <w:r w:rsidR="005A2555" w:rsidRPr="00C8354A">
        <w:t xml:space="preserve"> give </w:t>
      </w:r>
      <w:r w:rsidR="00EC49AE">
        <w:t xml:space="preserve">the </w:t>
      </w:r>
      <w:r w:rsidR="00EC49AE" w:rsidRPr="00B71F24">
        <w:rPr>
          <w:b/>
        </w:rPr>
        <w:t>customer</w:t>
      </w:r>
      <w:r w:rsidR="005A2555" w:rsidRPr="00C8354A">
        <w:t xml:space="preserve"> </w:t>
      </w:r>
      <w:r w:rsidR="00D245FA">
        <w:t>[five (5)]</w:t>
      </w:r>
      <w:r w:rsidR="00535A0E" w:rsidRPr="00C8354A">
        <w:t xml:space="preserve"> </w:t>
      </w:r>
      <w:r w:rsidR="005A2555" w:rsidRPr="00C8354A">
        <w:t>days</w:t>
      </w:r>
      <w:r w:rsidR="00232516" w:rsidRPr="00C8354A">
        <w:t>’</w:t>
      </w:r>
      <w:r w:rsidR="005A2555" w:rsidRPr="00C8354A">
        <w:t xml:space="preserve"> notice </w:t>
      </w:r>
      <w:r w:rsidR="00F15307" w:rsidRPr="00C8354A">
        <w:t xml:space="preserve">before </w:t>
      </w:r>
      <w:r w:rsidR="00192FB0" w:rsidRPr="00CA0C6A">
        <w:rPr>
          <w:b/>
          <w:bCs w:val="0"/>
        </w:rPr>
        <w:t>ESCo</w:t>
      </w:r>
      <w:r w:rsidR="00EC49AE">
        <w:t xml:space="preserve"> </w:t>
      </w:r>
      <w:r w:rsidR="00B71F24">
        <w:t xml:space="preserve">terminates </w:t>
      </w:r>
      <w:r w:rsidR="00E07763" w:rsidRPr="00C8354A">
        <w:t xml:space="preserve">this </w:t>
      </w:r>
      <w:r w:rsidR="0060430A">
        <w:rPr>
          <w:b/>
        </w:rPr>
        <w:t>contract</w:t>
      </w:r>
      <w:r w:rsidR="00C838EE" w:rsidRPr="00C8354A">
        <w:t>.</w:t>
      </w:r>
      <w:r w:rsidR="00E07763" w:rsidRPr="00C8354A">
        <w:t xml:space="preserve"> </w:t>
      </w:r>
      <w:bookmarkEnd w:id="60"/>
    </w:p>
    <w:p w14:paraId="236A3580" w14:textId="5B58D775" w:rsidR="00F30401" w:rsidRPr="00C8354A" w:rsidRDefault="001155E1" w:rsidP="00334827">
      <w:pPr>
        <w:pStyle w:val="Level3Number"/>
      </w:pPr>
      <w:bookmarkStart w:id="61" w:name="_Ref368666552"/>
      <w:r>
        <w:t>t</w:t>
      </w:r>
      <w:r w:rsidR="00F30401" w:rsidRPr="00C8354A">
        <w:t xml:space="preserve">here is a </w:t>
      </w:r>
      <w:r w:rsidR="004A5066">
        <w:t>problem</w:t>
      </w:r>
      <w:r w:rsidR="00F30401" w:rsidRPr="00C8354A">
        <w:t xml:space="preserve"> with </w:t>
      </w:r>
      <w:r w:rsidR="007176DF">
        <w:t xml:space="preserve">the </w:t>
      </w:r>
      <w:r w:rsidR="007176DF" w:rsidRPr="001155E1">
        <w:rPr>
          <w:b/>
        </w:rPr>
        <w:t>premises</w:t>
      </w:r>
      <w:r>
        <w:rPr>
          <w:b/>
        </w:rPr>
        <w:t>’</w:t>
      </w:r>
      <w:r w:rsidR="00F30401" w:rsidRPr="00C8354A">
        <w:rPr>
          <w:b/>
        </w:rPr>
        <w:t xml:space="preserve"> </w:t>
      </w:r>
      <w:r w:rsidR="00F7356E" w:rsidRPr="00C8354A">
        <w:rPr>
          <w:b/>
        </w:rPr>
        <w:t>h</w:t>
      </w:r>
      <w:r w:rsidR="00A04978" w:rsidRPr="00C8354A">
        <w:rPr>
          <w:b/>
        </w:rPr>
        <w:t xml:space="preserve">eating </w:t>
      </w:r>
      <w:r w:rsidR="00F7356E" w:rsidRPr="00C8354A">
        <w:rPr>
          <w:b/>
        </w:rPr>
        <w:t>s</w:t>
      </w:r>
      <w:r w:rsidR="00A04978" w:rsidRPr="00C8354A">
        <w:rPr>
          <w:b/>
        </w:rPr>
        <w:t>ystem</w:t>
      </w:r>
      <w:r w:rsidR="00F30401" w:rsidRPr="00C8354A">
        <w:t xml:space="preserve"> which is </w:t>
      </w:r>
      <w:r w:rsidR="009F5473" w:rsidRPr="00C8354A">
        <w:t xml:space="preserve">causing damage </w:t>
      </w:r>
      <w:r w:rsidR="0070232E" w:rsidRPr="00C8354A">
        <w:t xml:space="preserve">to </w:t>
      </w:r>
      <w:r w:rsidR="009F5473" w:rsidRPr="00C8354A">
        <w:t>or seriously affecting</w:t>
      </w:r>
      <w:r w:rsidR="00F30401" w:rsidRPr="00C8354A">
        <w:t xml:space="preserve"> the </w:t>
      </w:r>
      <w:r w:rsidR="004500D9">
        <w:rPr>
          <w:b/>
        </w:rPr>
        <w:t>district heating scheme</w:t>
      </w:r>
      <w:r w:rsidR="00A819FF" w:rsidRPr="00C8354A">
        <w:rPr>
          <w:b/>
        </w:rPr>
        <w:t xml:space="preserve"> </w:t>
      </w:r>
      <w:r w:rsidR="00F30401" w:rsidRPr="00C8354A">
        <w:t xml:space="preserve">and </w:t>
      </w:r>
      <w:r w:rsidR="00EC49AE">
        <w:t xml:space="preserve">the </w:t>
      </w:r>
      <w:r w:rsidR="00EC49AE" w:rsidRPr="001155E1">
        <w:rPr>
          <w:b/>
        </w:rPr>
        <w:t>customer</w:t>
      </w:r>
      <w:r w:rsidR="002F7E0E" w:rsidRPr="00C8354A">
        <w:t xml:space="preserve"> ha</w:t>
      </w:r>
      <w:r>
        <w:t>s</w:t>
      </w:r>
      <w:r w:rsidR="002F7E0E" w:rsidRPr="00C8354A">
        <w:t xml:space="preserve"> not </w:t>
      </w:r>
      <w:r>
        <w:t>resolved</w:t>
      </w:r>
      <w:r w:rsidR="002F7E0E" w:rsidRPr="00C8354A">
        <w:t xml:space="preserve"> the </w:t>
      </w:r>
      <w:r>
        <w:t>issue after</w:t>
      </w:r>
      <w:r w:rsidR="002F7E0E" w:rsidRPr="00C8354A">
        <w:t xml:space="preserve"> </w:t>
      </w:r>
      <w:r w:rsidR="004A5066">
        <w:t>[</w:t>
      </w:r>
      <w:r w:rsidR="00F30401" w:rsidRPr="00C8354A">
        <w:t xml:space="preserve">three </w:t>
      </w:r>
      <w:r w:rsidR="004A5066">
        <w:t xml:space="preserve">(3)] </w:t>
      </w:r>
      <w:r w:rsidR="00F30401" w:rsidRPr="00C8354A">
        <w:t>months</w:t>
      </w:r>
      <w:r w:rsidR="004A5066">
        <w:t xml:space="preserve">’ notice from </w:t>
      </w:r>
      <w:r w:rsidR="00192FB0" w:rsidRPr="00CA0C6A">
        <w:rPr>
          <w:b/>
          <w:bCs w:val="0"/>
        </w:rPr>
        <w:t>ESCo</w:t>
      </w:r>
      <w:r w:rsidRPr="00C8354A">
        <w:t xml:space="preserve"> </w:t>
      </w:r>
      <w:r w:rsidR="004A5066">
        <w:t>of the problem</w:t>
      </w:r>
      <w:r>
        <w:t xml:space="preserve">, whereupon </w:t>
      </w:r>
      <w:r w:rsidR="00192FB0" w:rsidRPr="00A64434">
        <w:rPr>
          <w:b/>
          <w:bCs w:val="0"/>
        </w:rPr>
        <w:t>ESCo</w:t>
      </w:r>
      <w:r w:rsidRPr="00C8354A">
        <w:t xml:space="preserve"> </w:t>
      </w:r>
      <w:r>
        <w:t>shall</w:t>
      </w:r>
      <w:r w:rsidR="005A2555" w:rsidRPr="00C8354A">
        <w:t xml:space="preserve"> give </w:t>
      </w:r>
      <w:r w:rsidR="00EC49AE">
        <w:t xml:space="preserve">the </w:t>
      </w:r>
      <w:r w:rsidR="00EC49AE" w:rsidRPr="001155E1">
        <w:rPr>
          <w:b/>
        </w:rPr>
        <w:t>customer</w:t>
      </w:r>
      <w:r w:rsidR="005A2555" w:rsidRPr="00C8354A">
        <w:t xml:space="preserve"> </w:t>
      </w:r>
      <w:r w:rsidR="004A5066">
        <w:t>[ten (</w:t>
      </w:r>
      <w:r w:rsidR="00535A0E" w:rsidRPr="00C8354A">
        <w:t>1</w:t>
      </w:r>
      <w:r w:rsidR="005A2555" w:rsidRPr="00C8354A">
        <w:t>0</w:t>
      </w:r>
      <w:r w:rsidR="004A5066">
        <w:t>)</w:t>
      </w:r>
      <w:r w:rsidR="002F7E0E"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192FB0" w:rsidRPr="00CA0C6A">
        <w:rPr>
          <w:b/>
          <w:bCs w:val="0"/>
        </w:rPr>
        <w:t>ESCo</w:t>
      </w:r>
      <w:r w:rsidR="00EC49AE">
        <w:t xml:space="preserve"> </w:t>
      </w:r>
      <w:r>
        <w:t xml:space="preserve">terminates </w:t>
      </w:r>
      <w:r w:rsidR="00E07763" w:rsidRPr="00C8354A">
        <w:t xml:space="preserve">this </w:t>
      </w:r>
      <w:r w:rsidR="0060430A">
        <w:rPr>
          <w:b/>
        </w:rPr>
        <w:t>contract</w:t>
      </w:r>
      <w:r w:rsidR="002F7E0E" w:rsidRPr="00C8354A">
        <w:t>.</w:t>
      </w:r>
      <w:bookmarkEnd w:id="61"/>
    </w:p>
    <w:p w14:paraId="292A7CB4" w14:textId="77777777" w:rsidR="000B5EA3" w:rsidRDefault="001155E1" w:rsidP="00334827">
      <w:pPr>
        <w:pStyle w:val="Level3Number"/>
      </w:pPr>
      <w:bookmarkStart w:id="62" w:name="_Ref353304502"/>
      <w:r>
        <w:t>c</w:t>
      </w:r>
      <w:r w:rsidR="00F30401" w:rsidRPr="00C8354A">
        <w:t xml:space="preserve">ircumstances as </w:t>
      </w:r>
      <w:r w:rsidR="00E212A4" w:rsidRPr="00C8354A">
        <w:t xml:space="preserve">set </w:t>
      </w:r>
      <w:r w:rsidR="00E212A4" w:rsidRPr="006441D3">
        <w:t>out in</w:t>
      </w:r>
      <w:r w:rsidR="00F30401" w:rsidRPr="006441D3">
        <w:t xml:space="preserve"> </w:t>
      </w:r>
      <w:r w:rsidR="00C44B1E" w:rsidRPr="006441D3">
        <w:t>C</w:t>
      </w:r>
      <w:r w:rsidR="00777875" w:rsidRPr="006441D3">
        <w:t>lause</w:t>
      </w:r>
      <w:r w:rsidR="00F30401" w:rsidRPr="006441D3">
        <w:t> </w:t>
      </w:r>
      <w:r w:rsidR="006441D3" w:rsidRPr="006441D3">
        <w:fldChar w:fldCharType="begin"/>
      </w:r>
      <w:r w:rsidR="006441D3" w:rsidRPr="006441D3">
        <w:instrText xml:space="preserve"> REF _Ref15331680 \r \h </w:instrText>
      </w:r>
      <w:r w:rsidR="006441D3">
        <w:instrText xml:space="preserve"> \* MERGEFORMAT </w:instrText>
      </w:r>
      <w:r w:rsidR="006441D3" w:rsidRPr="006441D3">
        <w:fldChar w:fldCharType="separate"/>
      </w:r>
      <w:r w:rsidR="006441D3" w:rsidRPr="006441D3">
        <w:t>13</w:t>
      </w:r>
      <w:r w:rsidR="006441D3" w:rsidRPr="006441D3">
        <w:fldChar w:fldCharType="end"/>
      </w:r>
      <w:r w:rsidR="006441D3" w:rsidRPr="006441D3">
        <w:t xml:space="preserve"> </w:t>
      </w:r>
      <w:r w:rsidR="00F30401" w:rsidRPr="006441D3">
        <w:t>mean</w:t>
      </w:r>
      <w:r w:rsidR="00F30401" w:rsidRPr="00C8354A">
        <w:t xml:space="preserve"> </w:t>
      </w:r>
      <w:r w:rsidR="002F7E0E" w:rsidRPr="00C8354A">
        <w:t xml:space="preserve">that </w:t>
      </w:r>
      <w:r w:rsidR="00192FB0" w:rsidRPr="00CA0C6A">
        <w:rPr>
          <w:b/>
          <w:bCs w:val="0"/>
        </w:rPr>
        <w:t>ESCo</w:t>
      </w:r>
      <w:r w:rsidR="00EC49AE">
        <w:t xml:space="preserve"> </w:t>
      </w:r>
      <w:r w:rsidR="002F7E0E" w:rsidRPr="00C8354A">
        <w:t>cannot</w:t>
      </w:r>
      <w:r w:rsidR="00F30401" w:rsidRPr="00C8354A">
        <w:t xml:space="preserve"> </w:t>
      </w:r>
      <w:r w:rsidR="00E212A4" w:rsidRPr="00C8354A">
        <w:t xml:space="preserve">provide </w:t>
      </w:r>
      <w:r w:rsidR="00EC49AE">
        <w:t xml:space="preserve">the </w:t>
      </w:r>
      <w:r w:rsidR="00EC49AE" w:rsidRPr="001155E1">
        <w:rPr>
          <w:b/>
        </w:rPr>
        <w:t>customer’s</w:t>
      </w:r>
      <w:r w:rsidR="00E212A4" w:rsidRPr="00C8354A">
        <w:t xml:space="preserv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under this </w:t>
      </w:r>
      <w:r w:rsidR="0060430A">
        <w:rPr>
          <w:b/>
        </w:rPr>
        <w:t>contract</w:t>
      </w:r>
      <w:bookmarkEnd w:id="62"/>
      <w:r>
        <w:t xml:space="preserve">, whereupon </w:t>
      </w:r>
      <w:r w:rsidR="00192FB0" w:rsidRPr="009F6D8A">
        <w:rPr>
          <w:b/>
          <w:bCs w:val="0"/>
        </w:rPr>
        <w:t>ESCo</w:t>
      </w:r>
      <w:r w:rsidR="00EC49AE">
        <w:t xml:space="preserve"> </w:t>
      </w:r>
      <w:r>
        <w:t>shall</w:t>
      </w:r>
      <w:r w:rsidR="005A2555" w:rsidRPr="00C8354A">
        <w:t xml:space="preserve"> give </w:t>
      </w:r>
      <w:r w:rsidR="00EC49AE">
        <w:t>the customer</w:t>
      </w:r>
      <w:r w:rsidR="005A2555" w:rsidRPr="00C8354A">
        <w:t xml:space="preserve"> </w:t>
      </w:r>
      <w:r w:rsidR="00F9024D">
        <w:t>[</w:t>
      </w:r>
      <w:r>
        <w:t>fourteen (</w:t>
      </w:r>
      <w:r w:rsidR="005A2555" w:rsidRPr="00C8354A">
        <w:t>14</w:t>
      </w:r>
      <w:r w:rsidR="00F9024D">
        <w:t>)]</w:t>
      </w:r>
      <w:r w:rsidR="00217415"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192FB0" w:rsidRPr="00CA0C6A">
        <w:rPr>
          <w:b/>
          <w:bCs w:val="0"/>
        </w:rPr>
        <w:t>ESCo</w:t>
      </w:r>
      <w:r w:rsidR="00EC49AE">
        <w:t xml:space="preserve"> </w:t>
      </w:r>
      <w:r>
        <w:t xml:space="preserve">terminates </w:t>
      </w:r>
      <w:r w:rsidR="005A2555" w:rsidRPr="00C8354A">
        <w:t xml:space="preserve">this </w:t>
      </w:r>
      <w:r w:rsidR="0060430A">
        <w:rPr>
          <w:b/>
        </w:rPr>
        <w:t>contract</w:t>
      </w:r>
      <w:r w:rsidR="00FC5276" w:rsidRPr="00C8354A">
        <w:t>.</w:t>
      </w:r>
    </w:p>
    <w:p w14:paraId="5DFEC959" w14:textId="6176792C" w:rsidR="000B5EA3" w:rsidRDefault="00ED70EB" w:rsidP="000B5EA3">
      <w:pPr>
        <w:pStyle w:val="Level3Number"/>
      </w:pPr>
      <w:r w:rsidRPr="00CA0C6A">
        <w:rPr>
          <w:b/>
          <w:bCs w:val="0"/>
        </w:rPr>
        <w:t>ESCo’s</w:t>
      </w:r>
      <w:r w:rsidR="000B5EA3">
        <w:t xml:space="preserve"> right to use the </w:t>
      </w:r>
      <w:r w:rsidR="000B5EA3" w:rsidRPr="00641499">
        <w:rPr>
          <w:b/>
          <w:bCs w:val="0"/>
        </w:rPr>
        <w:t>district heating scheme</w:t>
      </w:r>
      <w:r w:rsidR="000B5EA3">
        <w:t xml:space="preserve"> and make the </w:t>
      </w:r>
      <w:r w:rsidR="000B5EA3" w:rsidRPr="00641499">
        <w:rPr>
          <w:b/>
          <w:bCs w:val="0"/>
        </w:rPr>
        <w:t>heat supply</w:t>
      </w:r>
      <w:r w:rsidR="000B5EA3">
        <w:t xml:space="preserve"> available to </w:t>
      </w:r>
      <w:r w:rsidR="001D4AAE">
        <w:t>the customer’s</w:t>
      </w:r>
      <w:r w:rsidR="000B5EA3">
        <w:t xml:space="preserve"> </w:t>
      </w:r>
      <w:r>
        <w:rPr>
          <w:b/>
          <w:bCs w:val="0"/>
        </w:rPr>
        <w:t>premises</w:t>
      </w:r>
      <w:r w:rsidR="000B5EA3">
        <w:t xml:space="preserve"> ends or is terminated.</w:t>
      </w:r>
    </w:p>
    <w:p w14:paraId="127F51DF" w14:textId="2AFC7C1A" w:rsidR="000B5EA3" w:rsidRPr="00C8354A" w:rsidRDefault="00ED70EB" w:rsidP="000B5EA3">
      <w:pPr>
        <w:pStyle w:val="Level3Number"/>
      </w:pPr>
      <w:r>
        <w:t>the customer</w:t>
      </w:r>
      <w:r w:rsidR="000B5EA3">
        <w:t xml:space="preserve"> inform</w:t>
      </w:r>
      <w:r>
        <w:t>s</w:t>
      </w:r>
      <w:r w:rsidR="000B5EA3">
        <w:t xml:space="preserve"> </w:t>
      </w:r>
      <w:r>
        <w:rPr>
          <w:b/>
          <w:bCs w:val="0"/>
        </w:rPr>
        <w:t>ESCo</w:t>
      </w:r>
      <w:r w:rsidR="000B5EA3">
        <w:t xml:space="preserve"> that </w:t>
      </w:r>
      <w:r>
        <w:t>it no</w:t>
      </w:r>
      <w:r w:rsidR="000B5EA3">
        <w:t xml:space="preserve"> longer require</w:t>
      </w:r>
      <w:r>
        <w:t>s</w:t>
      </w:r>
      <w:r w:rsidR="000B5EA3">
        <w:t xml:space="preserve"> a </w:t>
      </w:r>
      <w:r w:rsidR="000B5EA3" w:rsidRPr="00641499">
        <w:rPr>
          <w:b/>
          <w:bCs w:val="0"/>
        </w:rPr>
        <w:t>heat supply</w:t>
      </w:r>
      <w:r w:rsidR="000B5EA3">
        <w:t xml:space="preserve"> and request</w:t>
      </w:r>
      <w:r w:rsidR="00527726">
        <w:t>s</w:t>
      </w:r>
      <w:r w:rsidR="000B5EA3">
        <w:t xml:space="preserve"> that </w:t>
      </w:r>
      <w:r w:rsidRPr="00A64434">
        <w:rPr>
          <w:b/>
          <w:bCs w:val="0"/>
        </w:rPr>
        <w:t>ESCo</w:t>
      </w:r>
      <w:r w:rsidR="000B5EA3">
        <w:t xml:space="preserve"> permanently stop</w:t>
      </w:r>
      <w:r w:rsidR="002A0BED">
        <w:t>s</w:t>
      </w:r>
      <w:r w:rsidR="000B5EA3">
        <w:t xml:space="preserve"> providing a </w:t>
      </w:r>
      <w:r w:rsidR="000B5EA3" w:rsidRPr="00641499">
        <w:rPr>
          <w:b/>
          <w:bCs w:val="0"/>
        </w:rPr>
        <w:t>heat supply</w:t>
      </w:r>
      <w:r w:rsidR="000B5EA3">
        <w:t xml:space="preserve"> to </w:t>
      </w:r>
      <w:r>
        <w:t>its</w:t>
      </w:r>
      <w:r w:rsidR="000B5EA3">
        <w:t xml:space="preserve"> </w:t>
      </w:r>
      <w:r>
        <w:rPr>
          <w:b/>
          <w:bCs w:val="0"/>
        </w:rPr>
        <w:t>premises</w:t>
      </w:r>
      <w:r w:rsidR="000B5EA3">
        <w:t>.</w:t>
      </w:r>
    </w:p>
    <w:p w14:paraId="74A317A0" w14:textId="40376BAC" w:rsidR="00F30401" w:rsidRPr="00C8354A" w:rsidRDefault="00D32AD0" w:rsidP="000B5EA3">
      <w:pPr>
        <w:pStyle w:val="Level3Number"/>
        <w:numPr>
          <w:ilvl w:val="0"/>
          <w:numId w:val="0"/>
        </w:numPr>
        <w:ind w:left="1134"/>
      </w:pPr>
      <w:r>
        <w:tab/>
      </w:r>
    </w:p>
    <w:p w14:paraId="408FFDAA" w14:textId="6B8E8F05" w:rsidR="00F30401" w:rsidRPr="00C8354A" w:rsidRDefault="00F30401" w:rsidP="00D32AD0">
      <w:pPr>
        <w:pStyle w:val="Level1Heading"/>
      </w:pPr>
      <w:bookmarkStart w:id="63" w:name="_Ref368666556"/>
      <w:r w:rsidRPr="00C8354A">
        <w:t>C</w:t>
      </w:r>
      <w:r w:rsidR="001369BC" w:rsidRPr="00C8354A">
        <w:t xml:space="preserve">onsequences of </w:t>
      </w:r>
      <w:bookmarkEnd w:id="63"/>
      <w:r w:rsidR="001155E1">
        <w:t>terminating</w:t>
      </w:r>
      <w:r w:rsidR="001369BC" w:rsidRPr="00C8354A">
        <w:t xml:space="preserve"> th</w:t>
      </w:r>
      <w:r w:rsidR="00235DC6" w:rsidRPr="00C8354A">
        <w:t>is</w:t>
      </w:r>
      <w:r w:rsidR="001369BC" w:rsidRPr="00C8354A">
        <w:t xml:space="preserve"> </w:t>
      </w:r>
      <w:r w:rsidR="0060430A">
        <w:t>contract</w:t>
      </w:r>
    </w:p>
    <w:p w14:paraId="6F034C7B" w14:textId="184B6A77" w:rsidR="00F30401" w:rsidRPr="00C8354A" w:rsidRDefault="00EC49AE" w:rsidP="00334827">
      <w:pPr>
        <w:pStyle w:val="Level2Number"/>
      </w:pPr>
      <w:bookmarkStart w:id="64" w:name="_Ref368666557"/>
      <w:bookmarkStart w:id="65" w:name="_Ref15331622"/>
      <w:r>
        <w:t xml:space="preserve">The </w:t>
      </w:r>
      <w:r w:rsidRPr="001155E1">
        <w:rPr>
          <w:b/>
        </w:rPr>
        <w:t>customer</w:t>
      </w:r>
      <w:r w:rsidR="00F30401" w:rsidRPr="00C8354A">
        <w:t xml:space="preserve"> must pay </w:t>
      </w:r>
      <w:r w:rsidR="00272813" w:rsidRPr="00C8354A">
        <w:t xml:space="preserve">all relevant </w:t>
      </w:r>
      <w:r w:rsidR="00272813" w:rsidRPr="00C8354A">
        <w:rPr>
          <w:b/>
        </w:rPr>
        <w:t>charges</w:t>
      </w:r>
      <w:r w:rsidR="006428DC" w:rsidRPr="00C8354A">
        <w:t xml:space="preserve"> up to the date this </w:t>
      </w:r>
      <w:r w:rsidR="0060430A">
        <w:rPr>
          <w:b/>
        </w:rPr>
        <w:t>contract</w:t>
      </w:r>
      <w:r w:rsidR="006428DC" w:rsidRPr="00C8354A">
        <w:t xml:space="preserve"> </w:t>
      </w:r>
      <w:r w:rsidR="001155E1">
        <w:t>terminates</w:t>
      </w:r>
      <w:r w:rsidR="006428DC" w:rsidRPr="00C8354A">
        <w:t xml:space="preserve">. After this </w:t>
      </w:r>
      <w:r w:rsidR="0060430A">
        <w:rPr>
          <w:b/>
        </w:rPr>
        <w:t>contract</w:t>
      </w:r>
      <w:r w:rsidR="006428DC" w:rsidRPr="00C8354A">
        <w:t xml:space="preserve"> </w:t>
      </w:r>
      <w:r w:rsidR="001155E1">
        <w:t>terminates</w:t>
      </w:r>
      <w:r w:rsidR="006428DC" w:rsidRPr="00C8354A">
        <w:t xml:space="preserve">, </w:t>
      </w:r>
      <w:r>
        <w:t xml:space="preserve">the </w:t>
      </w:r>
      <w:r w:rsidRPr="001155E1">
        <w:rPr>
          <w:b/>
        </w:rPr>
        <w:t>customer</w:t>
      </w:r>
      <w:r w:rsidR="00F30401" w:rsidRPr="00C8354A">
        <w:t xml:space="preserve"> </w:t>
      </w:r>
      <w:r w:rsidR="001155E1">
        <w:t>shall</w:t>
      </w:r>
      <w:r w:rsidR="00F30401" w:rsidRPr="00C8354A">
        <w:t xml:space="preserve"> </w:t>
      </w:r>
      <w:r w:rsidR="001155E1">
        <w:t>remain</w:t>
      </w:r>
      <w:r w:rsidR="00C650ED" w:rsidRPr="00C8354A">
        <w:t xml:space="preserve"> </w:t>
      </w:r>
      <w:r w:rsidR="00F30401" w:rsidRPr="00C8354A">
        <w:t xml:space="preserve">liable for </w:t>
      </w:r>
      <w:r>
        <w:t xml:space="preserve">the </w:t>
      </w:r>
      <w:r w:rsidRPr="001155E1">
        <w:rPr>
          <w:b/>
        </w:rPr>
        <w:t>customer’s</w:t>
      </w:r>
      <w:r w:rsidR="00305C48">
        <w:t xml:space="preserve"> previous breaches of</w:t>
      </w:r>
      <w:r w:rsidR="00C650ED" w:rsidRPr="00C8354A">
        <w:t xml:space="preserve"> </w:t>
      </w:r>
      <w:r w:rsidR="00F30401" w:rsidRPr="00C8354A">
        <w:t xml:space="preserve">this </w:t>
      </w:r>
      <w:r w:rsidR="0060430A">
        <w:rPr>
          <w:b/>
        </w:rPr>
        <w:t>contract</w:t>
      </w:r>
      <w:r w:rsidR="00F30401" w:rsidRPr="00C8354A">
        <w:t xml:space="preserve"> and </w:t>
      </w:r>
      <w:r w:rsidR="00192FB0" w:rsidRPr="009F6D8A">
        <w:rPr>
          <w:b/>
          <w:bCs w:val="0"/>
        </w:rPr>
        <w:t>ESCo</w:t>
      </w:r>
      <w:r>
        <w:t xml:space="preserve"> </w:t>
      </w:r>
      <w:r w:rsidR="001155E1">
        <w:t xml:space="preserve">shall remain </w:t>
      </w:r>
      <w:r w:rsidR="00F30401" w:rsidRPr="00C8354A">
        <w:t xml:space="preserve">liable for </w:t>
      </w:r>
      <w:r w:rsidR="00305C48">
        <w:t xml:space="preserve">any of </w:t>
      </w:r>
      <w:r w:rsidR="00192FB0" w:rsidRPr="009F6D8A">
        <w:rPr>
          <w:b/>
          <w:bCs w:val="0"/>
        </w:rPr>
        <w:t>ESCo</w:t>
      </w:r>
      <w:r w:rsidRPr="009F6D8A">
        <w:rPr>
          <w:b/>
          <w:bCs w:val="0"/>
        </w:rPr>
        <w:t>’s</w:t>
      </w:r>
      <w:r w:rsidR="00305C48">
        <w:t xml:space="preserve"> previous breaches</w:t>
      </w:r>
      <w:r w:rsidR="00C650ED" w:rsidRPr="00C8354A">
        <w:t xml:space="preserve"> this </w:t>
      </w:r>
      <w:r w:rsidR="0060430A">
        <w:rPr>
          <w:b/>
        </w:rPr>
        <w:t>contrac</w:t>
      </w:r>
      <w:bookmarkEnd w:id="64"/>
      <w:r w:rsidR="001155E1">
        <w:rPr>
          <w:b/>
        </w:rPr>
        <w:t>t</w:t>
      </w:r>
      <w:r w:rsidR="00305C48">
        <w:t>.</w:t>
      </w:r>
      <w:bookmarkEnd w:id="65"/>
      <w:r w:rsidR="00305C48">
        <w:t xml:space="preserve"> </w:t>
      </w:r>
      <w:r w:rsidR="00F30401" w:rsidRPr="00C8354A">
        <w:t xml:space="preserve"> </w:t>
      </w:r>
    </w:p>
    <w:p w14:paraId="6892C6F9" w14:textId="789F1085" w:rsidR="00F30401" w:rsidRPr="00C8354A" w:rsidRDefault="001155E1" w:rsidP="00334827">
      <w:pPr>
        <w:pStyle w:val="Level2Number"/>
      </w:pPr>
      <w:bookmarkStart w:id="66" w:name="_Ref362617576"/>
      <w:r>
        <w:t>Where</w:t>
      </w:r>
      <w:r w:rsidR="00C650ED" w:rsidRPr="00C8354A">
        <w:t xml:space="preserve"> </w:t>
      </w:r>
      <w:r w:rsidR="00192FB0" w:rsidRPr="009F6D8A">
        <w:rPr>
          <w:b/>
          <w:bCs w:val="0"/>
        </w:rPr>
        <w:t>ESCo</w:t>
      </w:r>
      <w:r w:rsidR="00EC49AE">
        <w:t xml:space="preserve"> </w:t>
      </w:r>
      <w:r w:rsidR="00C650ED" w:rsidRPr="00C8354A">
        <w:t>give</w:t>
      </w:r>
      <w:r>
        <w:t>s</w:t>
      </w:r>
      <w:r w:rsidR="00C650ED" w:rsidRPr="00C8354A">
        <w:t xml:space="preserve"> </w:t>
      </w:r>
      <w:r w:rsidR="00EC49AE">
        <w:t xml:space="preserve">the </w:t>
      </w:r>
      <w:r w:rsidR="00EC49AE" w:rsidRPr="001155E1">
        <w:rPr>
          <w:b/>
        </w:rPr>
        <w:t>customer</w:t>
      </w:r>
      <w:r w:rsidR="00C650ED" w:rsidRPr="00C8354A">
        <w:t xml:space="preserve"> notice that </w:t>
      </w:r>
      <w:r w:rsidR="00192FB0" w:rsidRPr="009F6D8A">
        <w:rPr>
          <w:b/>
          <w:bCs w:val="0"/>
        </w:rPr>
        <w:t>ESCo</w:t>
      </w:r>
      <w:r w:rsidR="00EC49AE">
        <w:t xml:space="preserve"> </w:t>
      </w:r>
      <w:r>
        <w:t>is g</w:t>
      </w:r>
      <w:r w:rsidR="00C650ED" w:rsidRPr="00C8354A">
        <w:t xml:space="preserve">oing to </w:t>
      </w:r>
      <w:r w:rsidR="00F30401" w:rsidRPr="00C8354A">
        <w:t xml:space="preserve">suspend </w:t>
      </w:r>
      <w:r w:rsidR="00C650ED" w:rsidRPr="00C8354A">
        <w:t xml:space="preserve">or disconnect </w:t>
      </w:r>
      <w:r w:rsidR="00F30401" w:rsidRPr="00C8354A">
        <w:t xml:space="preserve">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7176DF">
        <w:rPr>
          <w:b/>
        </w:rPr>
        <w:t>the premises</w:t>
      </w:r>
      <w:r w:rsidR="00352194">
        <w:t xml:space="preserve"> in accordance </w:t>
      </w:r>
      <w:r w:rsidR="00DB4613">
        <w:t xml:space="preserve">with the terms of this </w:t>
      </w:r>
      <w:r w:rsidR="00DB4613" w:rsidRPr="00DB4613">
        <w:rPr>
          <w:b/>
        </w:rPr>
        <w:t>contract</w:t>
      </w:r>
      <w:r w:rsidR="00C650ED" w:rsidRPr="00C8354A">
        <w:t>,</w:t>
      </w:r>
      <w:r w:rsidR="00F30401" w:rsidRPr="00C8354A">
        <w:t xml:space="preserve"> or </w:t>
      </w:r>
      <w:r w:rsidR="00DB4613">
        <w:t xml:space="preserve">if </w:t>
      </w:r>
      <w:r w:rsidR="00EC49AE">
        <w:t xml:space="preserve">the </w:t>
      </w:r>
      <w:r w:rsidR="00EC49AE" w:rsidRPr="001155E1">
        <w:rPr>
          <w:b/>
        </w:rPr>
        <w:t>customer</w:t>
      </w:r>
      <w:r w:rsidR="00C650ED" w:rsidRPr="00C8354A">
        <w:t xml:space="preserve"> or </w:t>
      </w:r>
      <w:r w:rsidR="00192FB0" w:rsidRPr="009F6D8A">
        <w:rPr>
          <w:b/>
          <w:bCs w:val="0"/>
        </w:rPr>
        <w:t>ESCo</w:t>
      </w:r>
      <w:r w:rsidR="00EC49AE">
        <w:t xml:space="preserve"> </w:t>
      </w:r>
      <w:r>
        <w:t xml:space="preserve">terminate </w:t>
      </w:r>
      <w:r w:rsidR="00F30401" w:rsidRPr="00C8354A">
        <w:t xml:space="preserve">this </w:t>
      </w:r>
      <w:r w:rsidR="0060430A">
        <w:rPr>
          <w:b/>
        </w:rPr>
        <w:t>contract</w:t>
      </w:r>
      <w:r w:rsidR="00F30401" w:rsidRPr="00C8354A">
        <w:t xml:space="preserve">, </w:t>
      </w:r>
      <w:r w:rsidR="00EC49AE">
        <w:t xml:space="preserve">the </w:t>
      </w:r>
      <w:r w:rsidR="00EC49AE" w:rsidRPr="001155E1">
        <w:rPr>
          <w:b/>
        </w:rPr>
        <w:t>customer</w:t>
      </w:r>
      <w:r w:rsidR="00F30401" w:rsidRPr="00C8354A">
        <w:t xml:space="preserve"> must </w:t>
      </w:r>
      <w:r w:rsidR="00C650ED" w:rsidRPr="00C8354A">
        <w:t xml:space="preserve">give </w:t>
      </w:r>
      <w:r w:rsidR="00192FB0" w:rsidRPr="009F6D8A">
        <w:rPr>
          <w:b/>
          <w:bCs w:val="0"/>
        </w:rPr>
        <w:t>ESCo</w:t>
      </w:r>
      <w:r w:rsidRPr="00C8354A">
        <w:t xml:space="preserve"> </w:t>
      </w:r>
      <w:r w:rsidR="00F30401" w:rsidRPr="00C8354A">
        <w:t xml:space="preserve">access to </w:t>
      </w:r>
      <w:r w:rsidR="007176DF" w:rsidRPr="001155E1">
        <w:t>the</w:t>
      </w:r>
      <w:r w:rsidR="007176DF">
        <w:rPr>
          <w:b/>
        </w:rPr>
        <w:t xml:space="preserve"> premises</w:t>
      </w:r>
      <w:r w:rsidR="008F1DF0" w:rsidRPr="00C8354A">
        <w:t>,</w:t>
      </w:r>
      <w:r w:rsidR="00F30401" w:rsidRPr="00C8354A">
        <w:t xml:space="preserve"> </w:t>
      </w:r>
      <w:r w:rsidR="008F1DF0" w:rsidRPr="00C8354A">
        <w:t xml:space="preserve">at a reasonable time, </w:t>
      </w:r>
      <w:r w:rsidR="00F30401" w:rsidRPr="00C8354A">
        <w:t>to</w:t>
      </w:r>
      <w:r w:rsidR="00DB4613">
        <w:t xml:space="preserve"> suspend or disconnect the </w:t>
      </w:r>
      <w:r w:rsidR="00DB4613">
        <w:rPr>
          <w:b/>
        </w:rPr>
        <w:t xml:space="preserve">heat supply </w:t>
      </w:r>
      <w:r w:rsidR="00DB4613">
        <w:t xml:space="preserve">to </w:t>
      </w:r>
      <w:r w:rsidR="007176DF">
        <w:t xml:space="preserve">the </w:t>
      </w:r>
      <w:r w:rsidR="007176DF" w:rsidRPr="001155E1">
        <w:rPr>
          <w:b/>
        </w:rPr>
        <w:t>premises</w:t>
      </w:r>
      <w:r w:rsidR="00DB4613">
        <w:t xml:space="preserve"> and/or</w:t>
      </w:r>
      <w:r w:rsidR="00F30401" w:rsidRPr="00C8354A">
        <w:t xml:space="preserve"> reconfigure </w:t>
      </w:r>
      <w:r w:rsidR="00DB4613">
        <w:t xml:space="preserve">or remove </w:t>
      </w:r>
      <w:r w:rsidR="00F30401" w:rsidRPr="00C8354A">
        <w:t xml:space="preserve">the </w:t>
      </w:r>
      <w:r w:rsidR="00DB4613">
        <w:rPr>
          <w:b/>
        </w:rPr>
        <w:t>heat m</w:t>
      </w:r>
      <w:r w:rsidR="007870BA" w:rsidRPr="00C8354A">
        <w:rPr>
          <w:b/>
        </w:rPr>
        <w:t>eter</w:t>
      </w:r>
      <w:r w:rsidR="000B5EA3" w:rsidRPr="000B5EA3">
        <w:rPr>
          <w:bCs w:val="0"/>
        </w:rPr>
        <w:t xml:space="preserve"> </w:t>
      </w:r>
      <w:r w:rsidR="000B5EA3" w:rsidRPr="00887BFF">
        <w:rPr>
          <w:bCs w:val="0"/>
        </w:rPr>
        <w:t xml:space="preserve">or any of </w:t>
      </w:r>
      <w:r w:rsidR="002A0BED">
        <w:rPr>
          <w:b/>
        </w:rPr>
        <w:t>ESCo’s</w:t>
      </w:r>
      <w:r w:rsidR="000B5EA3" w:rsidRPr="00887BFF">
        <w:rPr>
          <w:bCs w:val="0"/>
        </w:rPr>
        <w:t xml:space="preserve"> equipment</w:t>
      </w:r>
      <w:r w:rsidR="000B5EA3">
        <w:rPr>
          <w:b/>
        </w:rPr>
        <w:t xml:space="preserve"> (</w:t>
      </w:r>
      <w:r w:rsidR="000B5EA3" w:rsidRPr="00887BFF">
        <w:rPr>
          <w:bCs w:val="0"/>
        </w:rPr>
        <w:t xml:space="preserve">with the consent of </w:t>
      </w:r>
      <w:r w:rsidR="002A0BED">
        <w:rPr>
          <w:bCs w:val="0"/>
        </w:rPr>
        <w:t xml:space="preserve">the </w:t>
      </w:r>
      <w:r w:rsidR="002A0BED" w:rsidRPr="002A0BED">
        <w:rPr>
          <w:b/>
        </w:rPr>
        <w:t>customer’s</w:t>
      </w:r>
      <w:r w:rsidR="000B5EA3" w:rsidRPr="00887BFF">
        <w:rPr>
          <w:bCs w:val="0"/>
        </w:rPr>
        <w:t xml:space="preserve"> landlord if applicable</w:t>
      </w:r>
      <w:r w:rsidR="000B5EA3">
        <w:rPr>
          <w:b/>
        </w:rPr>
        <w:t>)</w:t>
      </w:r>
      <w:r w:rsidR="008F1DF0" w:rsidRPr="00C8354A">
        <w:t xml:space="preserve">. </w:t>
      </w:r>
      <w:r w:rsidR="00EC49AE">
        <w:t xml:space="preserve">The </w:t>
      </w:r>
      <w:r w:rsidR="00EC49AE" w:rsidRPr="001155E1">
        <w:rPr>
          <w:b/>
        </w:rPr>
        <w:t>customer</w:t>
      </w:r>
      <w:r w:rsidR="00F30401" w:rsidRPr="00C8354A">
        <w:t xml:space="preserve"> must not reconnect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7176DF" w:rsidRPr="001155E1">
        <w:t>the</w:t>
      </w:r>
      <w:r w:rsidR="007176DF">
        <w:rPr>
          <w:b/>
        </w:rPr>
        <w:t xml:space="preserve"> premises</w:t>
      </w:r>
      <w:r w:rsidR="00F30401" w:rsidRPr="00C8354A">
        <w:t xml:space="preserve"> without </w:t>
      </w:r>
      <w:r w:rsidR="00192FB0" w:rsidRPr="009F6D8A">
        <w:rPr>
          <w:b/>
          <w:bCs w:val="0"/>
        </w:rPr>
        <w:t>ESCo</w:t>
      </w:r>
      <w:r w:rsidR="00EC49AE" w:rsidRPr="009F6D8A">
        <w:rPr>
          <w:b/>
          <w:bCs w:val="0"/>
        </w:rPr>
        <w:t>’s</w:t>
      </w:r>
      <w:r w:rsidR="00F30401" w:rsidRPr="00C8354A">
        <w:t xml:space="preserve"> </w:t>
      </w:r>
      <w:r w:rsidR="008F1DF0" w:rsidRPr="00C8354A">
        <w:t>permission</w:t>
      </w:r>
      <w:r w:rsidR="00F30401" w:rsidRPr="00C8354A">
        <w:t>.</w:t>
      </w:r>
      <w:bookmarkEnd w:id="66"/>
      <w:r w:rsidR="00F30401" w:rsidRPr="00C8354A">
        <w:t xml:space="preserve"> </w:t>
      </w:r>
    </w:p>
    <w:p w14:paraId="20BC647D" w14:textId="2C965F90" w:rsidR="00F30401" w:rsidRPr="00C8354A" w:rsidRDefault="001155E1" w:rsidP="00334827">
      <w:pPr>
        <w:pStyle w:val="Level2Number"/>
      </w:pPr>
      <w:bookmarkStart w:id="67" w:name="_Ref368666558"/>
      <w:r>
        <w:t>Where</w:t>
      </w:r>
      <w:r w:rsidR="00F30401" w:rsidRPr="00C8354A">
        <w:t xml:space="preserve"> </w:t>
      </w:r>
      <w:r w:rsidR="00EC49AE">
        <w:t xml:space="preserve">the </w:t>
      </w:r>
      <w:r w:rsidR="00EC49AE" w:rsidRPr="001155E1">
        <w:rPr>
          <w:b/>
        </w:rPr>
        <w:t>customer</w:t>
      </w:r>
      <w:r w:rsidR="004E273A" w:rsidRPr="00C8354A">
        <w:t xml:space="preserve"> continue</w:t>
      </w:r>
      <w:r>
        <w:t>s</w:t>
      </w:r>
      <w:r w:rsidR="004E273A" w:rsidRPr="00C8354A">
        <w:t xml:space="preserve"> </w:t>
      </w:r>
      <w:r>
        <w:t>occupying</w:t>
      </w:r>
      <w:r w:rsidR="004E273A" w:rsidRPr="00C8354A">
        <w:t xml:space="preserve"> </w:t>
      </w:r>
      <w:r w:rsidR="007176DF">
        <w:t xml:space="preserve">the </w:t>
      </w:r>
      <w:r w:rsidR="007176DF" w:rsidRPr="001155E1">
        <w:rPr>
          <w:b/>
        </w:rPr>
        <w:t>premises</w:t>
      </w:r>
      <w:r w:rsidR="004E273A" w:rsidRPr="00C8354A">
        <w:t xml:space="preserve"> and </w:t>
      </w:r>
      <w:r>
        <w:t>uses</w:t>
      </w:r>
      <w:r w:rsidR="004E273A" w:rsidRPr="00C8354A">
        <w:t xml:space="preserve"> the </w:t>
      </w:r>
      <w:r w:rsidR="004E273A" w:rsidRPr="00C8354A">
        <w:rPr>
          <w:b/>
        </w:rPr>
        <w:t>heat supply</w:t>
      </w:r>
      <w:r w:rsidR="004E273A">
        <w:t xml:space="preserve"> </w:t>
      </w:r>
      <w:r w:rsidR="008F1DF0" w:rsidRPr="00C8354A">
        <w:t xml:space="preserve">after this </w:t>
      </w:r>
      <w:r w:rsidR="0060430A">
        <w:rPr>
          <w:b/>
        </w:rPr>
        <w:t>contract</w:t>
      </w:r>
      <w:r w:rsidR="008F1DF0" w:rsidRPr="00C8354A">
        <w:t xml:space="preserve"> has </w:t>
      </w:r>
      <w:r>
        <w:t>terminated</w:t>
      </w:r>
      <w:r w:rsidR="008F1DF0" w:rsidRPr="00C8354A">
        <w:t xml:space="preserve">, </w:t>
      </w:r>
      <w:r w:rsidR="00F30401" w:rsidRPr="00C8354A">
        <w:t>or allow</w:t>
      </w:r>
      <w:r>
        <w:t xml:space="preserve">s anyone </w:t>
      </w:r>
      <w:r w:rsidR="00F30401" w:rsidRPr="00C8354A">
        <w:t xml:space="preserve">else to do so, </w:t>
      </w:r>
      <w:r w:rsidR="00EC49AE">
        <w:t xml:space="preserve">the </w:t>
      </w:r>
      <w:r w:rsidR="00EC49AE" w:rsidRPr="001155E1">
        <w:rPr>
          <w:b/>
        </w:rPr>
        <w:t>customer</w:t>
      </w:r>
      <w:r w:rsidR="00F30401" w:rsidRPr="00C8354A">
        <w:t xml:space="preserve"> </w:t>
      </w:r>
      <w:r>
        <w:t>shall be required</w:t>
      </w:r>
      <w:r w:rsidR="00F30401" w:rsidRPr="00C8354A">
        <w:t xml:space="preserve"> to pay </w:t>
      </w:r>
      <w:r w:rsidR="00192FB0" w:rsidRPr="009F6D8A">
        <w:rPr>
          <w:b/>
          <w:bCs w:val="0"/>
        </w:rPr>
        <w:t>ESCo</w:t>
      </w:r>
      <w:r w:rsidRPr="00C8354A">
        <w:t xml:space="preserve"> </w:t>
      </w:r>
      <w:r w:rsidR="00F30401" w:rsidRPr="00C8354A">
        <w:t xml:space="preserve">for </w:t>
      </w:r>
      <w:r w:rsidR="008F1DF0"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00F30401" w:rsidRPr="00C8354A">
        <w:t xml:space="preserve"> at a</w:t>
      </w:r>
      <w:r w:rsidR="006428DC" w:rsidRPr="00C8354A">
        <w:t xml:space="preserve"> price </w:t>
      </w:r>
      <w:r w:rsidR="00192FB0" w:rsidRPr="009F6D8A">
        <w:rPr>
          <w:b/>
          <w:bCs w:val="0"/>
        </w:rPr>
        <w:t>ESCo</w:t>
      </w:r>
      <w:r w:rsidR="00EC49AE">
        <w:t xml:space="preserve"> </w:t>
      </w:r>
      <w:r>
        <w:t xml:space="preserve">shall determine in its discretion, taking into account </w:t>
      </w:r>
      <w:r w:rsidR="00F30401" w:rsidRPr="00C8354A">
        <w:t xml:space="preserve">any </w:t>
      </w:r>
      <w:r w:rsidR="008F1DF0" w:rsidRPr="00C8354A">
        <w:t xml:space="preserve">extra </w:t>
      </w:r>
      <w:r w:rsidR="00F30401" w:rsidRPr="00C8354A">
        <w:t xml:space="preserve">costs </w:t>
      </w:r>
      <w:r w:rsidR="008F1DF0" w:rsidRPr="00C8354A">
        <w:t>arising</w:t>
      </w:r>
      <w:r w:rsidR="00F30401" w:rsidRPr="00C8354A">
        <w:t xml:space="preserve"> as a </w:t>
      </w:r>
      <w:r w:rsidR="008F1DF0" w:rsidRPr="00C8354A">
        <w:t xml:space="preserve">result </w:t>
      </w:r>
      <w:r w:rsidR="00F30401" w:rsidRPr="00C8354A">
        <w:t xml:space="preserve">of </w:t>
      </w:r>
      <w:r w:rsidR="00EC49AE">
        <w:t xml:space="preserve">the </w:t>
      </w:r>
      <w:r w:rsidR="00EC49AE" w:rsidRPr="001155E1">
        <w:rPr>
          <w:b/>
        </w:rPr>
        <w:t>customer</w:t>
      </w:r>
      <w:r w:rsidR="008F1DF0" w:rsidRPr="00C8354A">
        <w:t xml:space="preserve"> taking </w:t>
      </w:r>
      <w:r w:rsidR="00F30401"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00F30401" w:rsidRPr="00C8354A">
        <w:t xml:space="preserve"> </w:t>
      </w:r>
      <w:r w:rsidR="008F1DF0" w:rsidRPr="00C8354A">
        <w:t xml:space="preserve">at </w:t>
      </w:r>
      <w:r w:rsidR="007176DF" w:rsidRPr="001155E1">
        <w:t>the</w:t>
      </w:r>
      <w:r w:rsidR="007176DF">
        <w:rPr>
          <w:b/>
        </w:rPr>
        <w:t xml:space="preserve"> premises</w:t>
      </w:r>
      <w:bookmarkEnd w:id="67"/>
      <w:r w:rsidR="00FF7D37">
        <w:t xml:space="preserve"> without a </w:t>
      </w:r>
      <w:r w:rsidR="00FF7D37" w:rsidRPr="001155E1">
        <w:t>contract</w:t>
      </w:r>
      <w:r w:rsidR="00FF7D37">
        <w:rPr>
          <w:b/>
        </w:rPr>
        <w:t xml:space="preserve"> </w:t>
      </w:r>
      <w:r w:rsidR="00FF7D37">
        <w:t xml:space="preserve">being in place. </w:t>
      </w:r>
    </w:p>
    <w:p w14:paraId="02CFEDD7" w14:textId="232B24CA" w:rsidR="00E04E79" w:rsidRPr="00C8354A" w:rsidRDefault="001155E1" w:rsidP="00D32AD0">
      <w:pPr>
        <w:pStyle w:val="Level1Heading"/>
      </w:pPr>
      <w:bookmarkStart w:id="68" w:name="_Ref15331680"/>
      <w:bookmarkStart w:id="69" w:name="_Ref353304053"/>
      <w:bookmarkStart w:id="70" w:name="_Ref364364646"/>
      <w:bookmarkStart w:id="71" w:name="_Ref353303801"/>
      <w:r>
        <w:t>Force Majeure</w:t>
      </w:r>
      <w:bookmarkEnd w:id="68"/>
      <w:r w:rsidR="001369BC" w:rsidRPr="00C8354A">
        <w:t xml:space="preserve"> </w:t>
      </w:r>
    </w:p>
    <w:p w14:paraId="60A9A5F9" w14:textId="76482C63" w:rsidR="00E04E79" w:rsidRPr="00E83C3D" w:rsidRDefault="00527726" w:rsidP="00334827">
      <w:pPr>
        <w:pStyle w:val="Level2Number"/>
      </w:pPr>
      <w:bookmarkStart w:id="72" w:name="_Ref15331697"/>
      <w:r>
        <w:t>Subject always to ESCo’s rights set out in Clause 9, if</w:t>
      </w:r>
      <w:r w:rsidR="00E83C3D">
        <w:t xml:space="preserve"> either </w:t>
      </w:r>
      <w:r w:rsidR="00E83C3D">
        <w:rPr>
          <w:b/>
        </w:rPr>
        <w:t xml:space="preserve">party </w:t>
      </w:r>
      <w:r w:rsidR="00E83C3D">
        <w:t xml:space="preserve">is or will be prevented from performing its obligations under this </w:t>
      </w:r>
      <w:r w:rsidR="00E83C3D">
        <w:rPr>
          <w:b/>
        </w:rPr>
        <w:t xml:space="preserve">contract </w:t>
      </w:r>
      <w:r w:rsidR="00E83C3D">
        <w:t xml:space="preserve">by a </w:t>
      </w:r>
      <w:r w:rsidR="00E83C3D">
        <w:rPr>
          <w:b/>
        </w:rPr>
        <w:t>force majeure</w:t>
      </w:r>
      <w:r w:rsidR="00E83C3D">
        <w:t xml:space="preserve"> </w:t>
      </w:r>
      <w:r w:rsidR="00E83C3D">
        <w:rPr>
          <w:b/>
        </w:rPr>
        <w:t>event,</w:t>
      </w:r>
      <w:r w:rsidR="00E83C3D">
        <w:t xml:space="preserve"> it shall as soon as reasonably practicable (and in in any event within [two (2)] </w:t>
      </w:r>
      <w:r w:rsidR="00E83C3D">
        <w:rPr>
          <w:b/>
        </w:rPr>
        <w:t>business days</w:t>
      </w:r>
      <w:r w:rsidR="00E83C3D">
        <w:t xml:space="preserve"> after the occurrence of the </w:t>
      </w:r>
      <w:r w:rsidR="00E83C3D">
        <w:rPr>
          <w:b/>
        </w:rPr>
        <w:t>force majeure event:</w:t>
      </w:r>
      <w:bookmarkEnd w:id="72"/>
    </w:p>
    <w:p w14:paraId="2FA6AD68" w14:textId="75F7E4BC" w:rsidR="00E83C3D" w:rsidRDefault="00E83C3D" w:rsidP="00334827">
      <w:pPr>
        <w:pStyle w:val="Level3Number"/>
      </w:pPr>
      <w:r>
        <w:t xml:space="preserve">notify the other </w:t>
      </w:r>
      <w:r>
        <w:rPr>
          <w:b/>
        </w:rPr>
        <w:t>party</w:t>
      </w:r>
      <w:r>
        <w:t xml:space="preserve"> of the </w:t>
      </w:r>
      <w:r>
        <w:rPr>
          <w:b/>
        </w:rPr>
        <w:t>force majeure event</w:t>
      </w:r>
      <w:r>
        <w:t>, giving details of the event, the obligations affected</w:t>
      </w:r>
      <w:r w:rsidR="00B16618">
        <w:t xml:space="preserve"> and the estimated period of time the </w:t>
      </w:r>
      <w:r w:rsidR="00B16618">
        <w:rPr>
          <w:b/>
        </w:rPr>
        <w:t xml:space="preserve">force majeure event </w:t>
      </w:r>
      <w:r w:rsidR="00B16618">
        <w:t>is likely to subsist; and</w:t>
      </w:r>
    </w:p>
    <w:p w14:paraId="420EFB54" w14:textId="26C534DC" w:rsidR="00B16618" w:rsidRPr="002518E1" w:rsidRDefault="00B16618" w:rsidP="00334827">
      <w:pPr>
        <w:pStyle w:val="Level3Number"/>
      </w:pPr>
      <w:r>
        <w:t xml:space="preserve">use reasonable endeavours to resume performance of obligations </w:t>
      </w:r>
      <w:r w:rsidR="002518E1">
        <w:t xml:space="preserve">affected by the </w:t>
      </w:r>
      <w:r w:rsidR="002518E1">
        <w:rPr>
          <w:b/>
        </w:rPr>
        <w:t>force majeure event;</w:t>
      </w:r>
    </w:p>
    <w:p w14:paraId="7689AF77" w14:textId="32AF3C39" w:rsidR="002518E1" w:rsidRDefault="002518E1" w:rsidP="005A6E6F">
      <w:pPr>
        <w:pStyle w:val="Level3Number"/>
        <w:spacing w:after="120"/>
      </w:pPr>
      <w:r>
        <w:t xml:space="preserve">use reasonable endeavours to minimise the damage caused by the suspension or limitation of its obligations. </w:t>
      </w:r>
    </w:p>
    <w:p w14:paraId="69D17D74" w14:textId="32B837C4" w:rsidR="002518E1" w:rsidRDefault="002518E1" w:rsidP="00334827">
      <w:pPr>
        <w:pStyle w:val="Level2Number"/>
      </w:pPr>
      <w:r>
        <w:t xml:space="preserve">The </w:t>
      </w:r>
      <w:r>
        <w:rPr>
          <w:b/>
        </w:rPr>
        <w:t xml:space="preserve">party </w:t>
      </w:r>
      <w:r>
        <w:t xml:space="preserve">affected by the </w:t>
      </w:r>
      <w:r>
        <w:rPr>
          <w:b/>
        </w:rPr>
        <w:t xml:space="preserve">force majeure event </w:t>
      </w:r>
      <w:r>
        <w:t xml:space="preserve">shall, provided that notice has been given in accordance </w:t>
      </w:r>
      <w:r w:rsidRPr="006441D3">
        <w:t xml:space="preserve">with Clause </w:t>
      </w:r>
      <w:r w:rsidR="006441D3" w:rsidRPr="006441D3">
        <w:t>13</w:t>
      </w:r>
      <w:r w:rsidR="006441D3" w:rsidRPr="006441D3">
        <w:fldChar w:fldCharType="begin"/>
      </w:r>
      <w:r w:rsidR="006441D3" w:rsidRPr="006441D3">
        <w:instrText xml:space="preserve"> REF _Ref15331697 \r \h </w:instrText>
      </w:r>
      <w:r w:rsidR="006441D3">
        <w:instrText xml:space="preserve"> \* MERGEFORMAT </w:instrText>
      </w:r>
      <w:r w:rsidR="006441D3" w:rsidRPr="006441D3">
        <w:fldChar w:fldCharType="separate"/>
      </w:r>
      <w:r w:rsidR="006441D3" w:rsidRPr="006441D3">
        <w:t>a</w:t>
      </w:r>
      <w:r w:rsidR="006441D3" w:rsidRPr="006441D3">
        <w:fldChar w:fldCharType="end"/>
      </w:r>
      <w:r w:rsidR="006441D3" w:rsidRPr="006441D3">
        <w:t xml:space="preserve"> </w:t>
      </w:r>
      <w:r w:rsidRPr="006441D3">
        <w:t>be excused</w:t>
      </w:r>
      <w:r>
        <w:t xml:space="preserve"> from performance of its obligations affected by the </w:t>
      </w:r>
      <w:r>
        <w:rPr>
          <w:b/>
        </w:rPr>
        <w:t>force majeure event</w:t>
      </w:r>
      <w:r>
        <w:t xml:space="preserve"> for so long as the </w:t>
      </w:r>
      <w:r>
        <w:rPr>
          <w:b/>
        </w:rPr>
        <w:t>force majeure event</w:t>
      </w:r>
      <w:r>
        <w:t xml:space="preserve"> prevents it from performing them. </w:t>
      </w:r>
    </w:p>
    <w:p w14:paraId="3B7A2DE8" w14:textId="0382993D" w:rsidR="001E5686" w:rsidRPr="00C24471" w:rsidRDefault="00C24471" w:rsidP="00334827">
      <w:pPr>
        <w:pStyle w:val="Level2Number"/>
      </w:pPr>
      <w:r>
        <w:t>[</w:t>
      </w:r>
      <w:r w:rsidR="001E5686">
        <w:t xml:space="preserve">Where the </w:t>
      </w:r>
      <w:r w:rsidR="001E5686">
        <w:rPr>
          <w:b/>
        </w:rPr>
        <w:t xml:space="preserve">heat supply </w:t>
      </w:r>
      <w:r w:rsidR="001E5686">
        <w:t xml:space="preserve">has been affected by a </w:t>
      </w:r>
      <w:r w:rsidR="001E5686">
        <w:rPr>
          <w:b/>
        </w:rPr>
        <w:t>force majeure event</w:t>
      </w:r>
      <w:r w:rsidR="001E5686">
        <w:t xml:space="preserve">, the </w:t>
      </w:r>
      <w:r w:rsidR="001E5686">
        <w:rPr>
          <w:b/>
        </w:rPr>
        <w:t xml:space="preserve">customer </w:t>
      </w:r>
      <w:r w:rsidR="001E5686">
        <w:t xml:space="preserve">shall not be obliged to pay the </w:t>
      </w:r>
      <w:r w:rsidR="0042515E">
        <w:t>[</w:t>
      </w:r>
      <w:r w:rsidR="0042515E">
        <w:rPr>
          <w:b/>
        </w:rPr>
        <w:t>charges</w:t>
      </w:r>
      <w:r w:rsidR="0042515E">
        <w:t>]</w:t>
      </w:r>
      <w:r>
        <w:t>]</w:t>
      </w:r>
      <w:r w:rsidR="0042515E">
        <w:t>. [</w:t>
      </w:r>
      <w:r w:rsidR="0042515E" w:rsidRPr="006441D3">
        <w:rPr>
          <w:i/>
          <w:iCs/>
        </w:rPr>
        <w:t xml:space="preserve">Drafting note: consider whether </w:t>
      </w:r>
      <w:r w:rsidRPr="006441D3">
        <w:rPr>
          <w:i/>
          <w:iCs/>
        </w:rPr>
        <w:t xml:space="preserve">to include this clause according to </w:t>
      </w:r>
      <w:r w:rsidR="00192FB0">
        <w:rPr>
          <w:i/>
          <w:iCs/>
        </w:rPr>
        <w:t>ESCo</w:t>
      </w:r>
      <w:r w:rsidRPr="006441D3">
        <w:rPr>
          <w:i/>
          <w:iCs/>
        </w:rPr>
        <w:t>’s business model/ profile of the customer etc</w:t>
      </w:r>
      <w:r>
        <w:t>]</w:t>
      </w:r>
    </w:p>
    <w:p w14:paraId="1D851CC2" w14:textId="4DBCC5AD" w:rsidR="00C24471" w:rsidRPr="00C8354A" w:rsidRDefault="006C2CCD" w:rsidP="00334827">
      <w:pPr>
        <w:pStyle w:val="Level2Number"/>
      </w:pPr>
      <w:r>
        <w:t xml:space="preserve">If as a result of a </w:t>
      </w:r>
      <w:r>
        <w:rPr>
          <w:b/>
        </w:rPr>
        <w:t>force majeure event</w:t>
      </w:r>
      <w:r>
        <w:t xml:space="preserve"> </w:t>
      </w:r>
      <w:r w:rsidR="00192FB0" w:rsidRPr="009F6D8A">
        <w:rPr>
          <w:b/>
          <w:bCs w:val="0"/>
        </w:rPr>
        <w:t>ESCo</w:t>
      </w:r>
      <w:r>
        <w:rPr>
          <w:b/>
        </w:rPr>
        <w:t xml:space="preserve"> </w:t>
      </w:r>
      <w:r>
        <w:t xml:space="preserve">is unable to provide the </w:t>
      </w:r>
      <w:r>
        <w:rPr>
          <w:b/>
        </w:rPr>
        <w:t>heat supply</w:t>
      </w:r>
      <w:r>
        <w:t xml:space="preserve"> </w:t>
      </w:r>
      <w:r w:rsidR="00921002">
        <w:t xml:space="preserve">(including by means of temporary plant), </w:t>
      </w:r>
      <w:r w:rsidR="002216C7" w:rsidRPr="002216C7">
        <w:rPr>
          <w:b/>
          <w:bCs w:val="0"/>
        </w:rPr>
        <w:t>ESCo</w:t>
      </w:r>
      <w:r w:rsidR="002216C7">
        <w:t xml:space="preserve"> will have no liability to </w:t>
      </w:r>
      <w:r w:rsidR="002216C7" w:rsidRPr="002216C7">
        <w:rPr>
          <w:b/>
          <w:bCs w:val="0"/>
        </w:rPr>
        <w:t>the customer</w:t>
      </w:r>
      <w:r w:rsidR="002216C7">
        <w:t xml:space="preserve"> for any </w:t>
      </w:r>
      <w:r w:rsidR="002216C7" w:rsidRPr="002216C7">
        <w:rPr>
          <w:b/>
          <w:bCs w:val="0"/>
        </w:rPr>
        <w:t>service failures</w:t>
      </w:r>
      <w:r w:rsidR="002216C7">
        <w:t xml:space="preserve"> which result from </w:t>
      </w:r>
      <w:r w:rsidR="002216C7">
        <w:lastRenderedPageBreak/>
        <w:t xml:space="preserve">such </w:t>
      </w:r>
      <w:r w:rsidR="002216C7" w:rsidRPr="002216C7">
        <w:rPr>
          <w:b/>
          <w:bCs w:val="0"/>
        </w:rPr>
        <w:t>force majeure event</w:t>
      </w:r>
      <w:r w:rsidR="002216C7">
        <w:t xml:space="preserve"> and </w:t>
      </w:r>
      <w:r w:rsidR="00921002">
        <w:t xml:space="preserve">the </w:t>
      </w:r>
      <w:r w:rsidR="00921002">
        <w:rPr>
          <w:b/>
        </w:rPr>
        <w:t xml:space="preserve">customer </w:t>
      </w:r>
      <w:r w:rsidR="00921002">
        <w:t xml:space="preserve"> shall (at its own cost) be entitled to procure an alternative heat supply, for so long as the </w:t>
      </w:r>
      <w:r w:rsidR="00921002">
        <w:rPr>
          <w:b/>
        </w:rPr>
        <w:t>force majeure event</w:t>
      </w:r>
      <w:r w:rsidR="00921002">
        <w:t xml:space="preserve"> subsists. </w:t>
      </w:r>
    </w:p>
    <w:p w14:paraId="70518993" w14:textId="35A893A6" w:rsidR="00E04E79" w:rsidRPr="00C9793F" w:rsidRDefault="00E04E79" w:rsidP="00334827">
      <w:pPr>
        <w:pStyle w:val="Level1Heading"/>
      </w:pPr>
      <w:bookmarkStart w:id="73" w:name="_Ref449518226"/>
      <w:r w:rsidRPr="00C9793F">
        <w:t>L</w:t>
      </w:r>
      <w:r w:rsidR="001369BC" w:rsidRPr="00C9793F">
        <w:t>imit of liability</w:t>
      </w:r>
      <w:bookmarkEnd w:id="73"/>
      <w:r w:rsidR="001369BC" w:rsidRPr="00C9793F">
        <w:t xml:space="preserve"> </w:t>
      </w:r>
    </w:p>
    <w:p w14:paraId="0317C7BD" w14:textId="47DDB857" w:rsidR="00E04E79" w:rsidRPr="00C8354A" w:rsidRDefault="00E04E79" w:rsidP="00D32AD0">
      <w:pPr>
        <w:pStyle w:val="Level2Number"/>
      </w:pPr>
      <w:r w:rsidRPr="00D32AD0">
        <w:t>Nothing</w:t>
      </w:r>
      <w:r w:rsidRPr="00C8354A">
        <w:t xml:space="preserve"> in this </w:t>
      </w:r>
      <w:r w:rsidR="0060430A">
        <w:rPr>
          <w:b/>
        </w:rPr>
        <w:t>contract</w:t>
      </w:r>
      <w:r w:rsidRPr="00C8354A">
        <w:t xml:space="preserve">: </w:t>
      </w:r>
    </w:p>
    <w:p w14:paraId="42565089" w14:textId="78FF7D4A" w:rsidR="00E04E79" w:rsidRPr="00C8354A" w:rsidRDefault="00ED2DB7" w:rsidP="00334827">
      <w:pPr>
        <w:pStyle w:val="Level3Number"/>
      </w:pPr>
      <w:r>
        <w:t>excludes or limits</w:t>
      </w:r>
      <w:r w:rsidR="003E4E35" w:rsidRPr="00C8354A">
        <w:t xml:space="preserve"> </w:t>
      </w:r>
      <w:r w:rsidR="00192FB0" w:rsidRPr="009F6D8A">
        <w:rPr>
          <w:b/>
          <w:bCs w:val="0"/>
        </w:rPr>
        <w:t>ESCo</w:t>
      </w:r>
      <w:r w:rsidR="00EC49AE" w:rsidRPr="009F6D8A">
        <w:rPr>
          <w:b/>
          <w:bCs w:val="0"/>
        </w:rPr>
        <w:t>’s</w:t>
      </w:r>
      <w:r w:rsidR="00E04E79" w:rsidRPr="00C8354A">
        <w:t xml:space="preserve"> </w:t>
      </w:r>
      <w:r>
        <w:t xml:space="preserve">or </w:t>
      </w:r>
      <w:r w:rsidR="00EC49AE">
        <w:t xml:space="preserve">the </w:t>
      </w:r>
      <w:r w:rsidR="00EC49AE" w:rsidRPr="00C9793F">
        <w:rPr>
          <w:b/>
        </w:rPr>
        <w:t>customer’s</w:t>
      </w:r>
      <w:r>
        <w:t xml:space="preserve"> </w:t>
      </w:r>
      <w:r w:rsidR="00E04E79" w:rsidRPr="00C8354A">
        <w:t xml:space="preserve">liability for fraud or fraudulent </w:t>
      </w:r>
      <w:r w:rsidR="003E4E35" w:rsidRPr="00C8354A">
        <w:t>statements</w:t>
      </w:r>
      <w:r w:rsidR="00E04E79" w:rsidRPr="00C8354A">
        <w:t xml:space="preserve">; </w:t>
      </w:r>
    </w:p>
    <w:p w14:paraId="045C7E6D" w14:textId="65CA0A5A" w:rsidR="00E04E79" w:rsidRDefault="00ED2DB7" w:rsidP="00334827">
      <w:pPr>
        <w:pStyle w:val="Level3Number"/>
      </w:pPr>
      <w:r>
        <w:t>excludes or limits</w:t>
      </w:r>
      <w:r w:rsidR="003E4E35" w:rsidRPr="00C8354A">
        <w:t xml:space="preserve"> </w:t>
      </w:r>
      <w:r w:rsidR="00192FB0" w:rsidRPr="009F6D8A">
        <w:rPr>
          <w:b/>
          <w:bCs w:val="0"/>
        </w:rPr>
        <w:t>ESCo</w:t>
      </w:r>
      <w:r w:rsidR="00EC49AE" w:rsidRPr="009F6D8A">
        <w:rPr>
          <w:b/>
          <w:bCs w:val="0"/>
        </w:rPr>
        <w:t>’s</w:t>
      </w:r>
      <w:r w:rsidR="00E04E79" w:rsidRPr="00C8354A">
        <w:t xml:space="preserve"> liability for death or personal injury resulting from </w:t>
      </w:r>
      <w:r w:rsidR="00192FB0" w:rsidRPr="009F6D8A">
        <w:rPr>
          <w:b/>
          <w:bCs w:val="0"/>
        </w:rPr>
        <w:t>ESCo</w:t>
      </w:r>
      <w:r w:rsidR="00EC49AE" w:rsidRPr="009F6D8A">
        <w:rPr>
          <w:b/>
          <w:bCs w:val="0"/>
        </w:rPr>
        <w:t>’s</w:t>
      </w:r>
      <w:r w:rsidR="00E85608">
        <w:t xml:space="preserve"> negligence (or the negligence of </w:t>
      </w:r>
      <w:r w:rsidR="00192FB0" w:rsidRPr="009F6D8A">
        <w:rPr>
          <w:b/>
          <w:bCs w:val="0"/>
        </w:rPr>
        <w:t>ESCo</w:t>
      </w:r>
      <w:r w:rsidR="00EC49AE" w:rsidRPr="009F6D8A">
        <w:rPr>
          <w:b/>
          <w:bCs w:val="0"/>
        </w:rPr>
        <w:t>’s</w:t>
      </w:r>
      <w:r w:rsidR="00E85608">
        <w:t xml:space="preserve"> </w:t>
      </w:r>
      <w:r w:rsidR="00E04E79" w:rsidRPr="00C8354A">
        <w:t>employees, officers</w:t>
      </w:r>
      <w:r w:rsidR="00E85608">
        <w:t xml:space="preserve"> or </w:t>
      </w:r>
      <w:r w:rsidR="00E04E79" w:rsidRPr="00C8354A">
        <w:t>agents</w:t>
      </w:r>
      <w:r w:rsidR="00E85608">
        <w:t>)</w:t>
      </w:r>
      <w:r w:rsidR="00E04E79" w:rsidRPr="00C8354A">
        <w:t xml:space="preserve">; </w:t>
      </w:r>
      <w:r w:rsidR="00E905ED">
        <w:t>and/</w:t>
      </w:r>
      <w:r w:rsidR="00E04E79" w:rsidRPr="00C8354A">
        <w:t xml:space="preserve">or </w:t>
      </w:r>
    </w:p>
    <w:p w14:paraId="26C848E7" w14:textId="00DB5DD1" w:rsidR="00E85608" w:rsidRPr="00E85608" w:rsidRDefault="00E85608" w:rsidP="00334827">
      <w:pPr>
        <w:pStyle w:val="Level3Number"/>
      </w:pPr>
      <w:r>
        <w:t>excludes or limits</w:t>
      </w:r>
      <w:r w:rsidRPr="00C8354A">
        <w:t xml:space="preserve"> </w:t>
      </w:r>
      <w:r w:rsidR="00EC49AE">
        <w:t xml:space="preserve">the </w:t>
      </w:r>
      <w:r w:rsidR="00EC49AE" w:rsidRPr="00C9793F">
        <w:rPr>
          <w:b/>
        </w:rPr>
        <w:t>customer’s</w:t>
      </w:r>
      <w:r w:rsidRPr="00C9793F">
        <w:t xml:space="preserve"> liability</w:t>
      </w:r>
      <w:r w:rsidRPr="00C8354A">
        <w:t xml:space="preserve"> for death or personal injury resulting from </w:t>
      </w:r>
      <w:r w:rsidR="00EC49AE">
        <w:t xml:space="preserve">the </w:t>
      </w:r>
      <w:r w:rsidR="00EC49AE" w:rsidRPr="00C9793F">
        <w:rPr>
          <w:b/>
        </w:rPr>
        <w:t>customer’s</w:t>
      </w:r>
      <w:r w:rsidRPr="00C9793F">
        <w:rPr>
          <w:b/>
        </w:rPr>
        <w:t xml:space="preserve"> negligence</w:t>
      </w:r>
      <w:r w:rsidR="00835A58">
        <w:t xml:space="preserve"> </w:t>
      </w:r>
      <w:r w:rsidR="00B313AC">
        <w:t>(</w:t>
      </w:r>
      <w:r w:rsidR="00835A58">
        <w:t xml:space="preserve">or the negligence of the </w:t>
      </w:r>
      <w:r w:rsidR="00B313AC" w:rsidRPr="00C9793F">
        <w:rPr>
          <w:b/>
        </w:rPr>
        <w:t>customer’s</w:t>
      </w:r>
      <w:r w:rsidR="00835A58" w:rsidRPr="00C9793F">
        <w:rPr>
          <w:b/>
        </w:rPr>
        <w:t xml:space="preserve"> </w:t>
      </w:r>
      <w:r w:rsidR="00835A58" w:rsidRPr="00C9793F">
        <w:t>employees</w:t>
      </w:r>
      <w:r w:rsidR="00835A58" w:rsidRPr="00C8354A">
        <w:t>, officers</w:t>
      </w:r>
      <w:r w:rsidR="00835A58">
        <w:t xml:space="preserve"> or </w:t>
      </w:r>
      <w:r w:rsidR="00835A58" w:rsidRPr="00C8354A">
        <w:t>agents</w:t>
      </w:r>
      <w:r w:rsidR="00835A58">
        <w:t>)</w:t>
      </w:r>
      <w:r w:rsidR="00835A58" w:rsidRPr="00C8354A">
        <w:t>;</w:t>
      </w:r>
      <w:r w:rsidR="00B313AC">
        <w:t xml:space="preserve"> </w:t>
      </w:r>
      <w:r>
        <w:t>and/</w:t>
      </w:r>
      <w:r w:rsidRPr="00C8354A">
        <w:t xml:space="preserve">or </w:t>
      </w:r>
    </w:p>
    <w:p w14:paraId="7E291FF5" w14:textId="32CB75D9" w:rsidR="009467AC" w:rsidRPr="002A6400" w:rsidRDefault="00E04E79" w:rsidP="00334827">
      <w:pPr>
        <w:pStyle w:val="Level3Number"/>
      </w:pPr>
      <w:r w:rsidRPr="00C8354A">
        <w:t xml:space="preserve">affects </w:t>
      </w:r>
      <w:r w:rsidR="00EC49AE">
        <w:t xml:space="preserve">the </w:t>
      </w:r>
      <w:r w:rsidR="00EC49AE" w:rsidRPr="00C9793F">
        <w:rPr>
          <w:b/>
        </w:rPr>
        <w:t>customer’s</w:t>
      </w:r>
      <w:r w:rsidRPr="00C8354A">
        <w:t xml:space="preserve"> </w:t>
      </w:r>
      <w:r w:rsidR="003E4E35" w:rsidRPr="00C8354A">
        <w:t xml:space="preserve">legal </w:t>
      </w:r>
      <w:r w:rsidRPr="00C8354A">
        <w:t xml:space="preserve">rights as a consumer. </w:t>
      </w:r>
      <w:r w:rsidR="00D32AD0">
        <w:tab/>
      </w:r>
      <w:r w:rsidR="00D32AD0">
        <w:br/>
      </w:r>
    </w:p>
    <w:p w14:paraId="152A7F07" w14:textId="49DBD457" w:rsidR="002A6400" w:rsidRDefault="00A71E1F" w:rsidP="00334827">
      <w:pPr>
        <w:pStyle w:val="Level2Number"/>
      </w:pPr>
      <w:r>
        <w:t xml:space="preserve">Neither </w:t>
      </w:r>
      <w:r>
        <w:rPr>
          <w:b/>
        </w:rPr>
        <w:t>party</w:t>
      </w:r>
      <w:r w:rsidR="00EC49AE">
        <w:t xml:space="preserve"> </w:t>
      </w:r>
      <w:r w:rsidR="002A6400" w:rsidRPr="002A6400">
        <w:t xml:space="preserve">will be liable to </w:t>
      </w:r>
      <w:r>
        <w:t>the</w:t>
      </w:r>
      <w:r w:rsidR="002A6400" w:rsidRPr="002A6400">
        <w:t xml:space="preserve"> other for any </w:t>
      </w:r>
      <w:r w:rsidR="002A6400" w:rsidRPr="00447F80">
        <w:rPr>
          <w:b/>
        </w:rPr>
        <w:t>indirect loss</w:t>
      </w:r>
      <w:r w:rsidR="002A6400" w:rsidRPr="002A6400">
        <w:t xml:space="preserve">, arising out of or </w:t>
      </w:r>
      <w:r w:rsidR="00F809C0">
        <w:t>in connection with</w:t>
      </w:r>
      <w:r w:rsidR="002A6400" w:rsidRPr="002A6400">
        <w:t xml:space="preserve"> this </w:t>
      </w:r>
      <w:r w:rsidR="002A6400" w:rsidRPr="002A6400">
        <w:rPr>
          <w:b/>
        </w:rPr>
        <w:t>contract</w:t>
      </w:r>
      <w:r w:rsidR="002A6400" w:rsidRPr="002A6400">
        <w:t>.</w:t>
      </w:r>
    </w:p>
    <w:p w14:paraId="2B786A4A" w14:textId="116DE98C" w:rsidR="000D5A87" w:rsidRDefault="00192FB0" w:rsidP="00334827">
      <w:pPr>
        <w:pStyle w:val="Level2Number"/>
      </w:pPr>
      <w:r>
        <w:rPr>
          <w:b/>
        </w:rPr>
        <w:t>ESCo</w:t>
      </w:r>
      <w:r w:rsidR="00EC49AE" w:rsidRPr="00EF4DD0">
        <w:rPr>
          <w:b/>
        </w:rPr>
        <w:t>’s</w:t>
      </w:r>
      <w:r w:rsidR="00E04E79" w:rsidRPr="00C8354A">
        <w:t xml:space="preserve"> liability in a</w:t>
      </w:r>
      <w:r w:rsidR="003E4E35" w:rsidRPr="00C8354A">
        <w:t>ny</w:t>
      </w:r>
      <w:r w:rsidR="00E04E79" w:rsidRPr="00C8354A">
        <w:t xml:space="preserve"> 12</w:t>
      </w:r>
      <w:r w:rsidR="003E4E35" w:rsidRPr="00C8354A">
        <w:t>-</w:t>
      </w:r>
      <w:r w:rsidR="00E04E79" w:rsidRPr="00C8354A">
        <w:t>month period</w:t>
      </w:r>
      <w:r w:rsidR="003E4E35" w:rsidRPr="00C8354A">
        <w:t>,</w:t>
      </w:r>
      <w:r w:rsidR="00E04E79" w:rsidRPr="00C8354A">
        <w:t xml:space="preserve"> </w:t>
      </w:r>
      <w:r w:rsidR="003E4E35" w:rsidRPr="00C8354A">
        <w:t>for any one event, or any series of connected events, will</w:t>
      </w:r>
      <w:r w:rsidR="00E04E79" w:rsidRPr="00C8354A">
        <w:t xml:space="preserve"> be limited to </w:t>
      </w:r>
      <w:r w:rsidR="000D5A87">
        <w:t xml:space="preserve">[ </w:t>
      </w:r>
      <w:r w:rsidR="000A6ACB">
        <w:rPr>
          <w:i/>
          <w:iCs/>
        </w:rPr>
        <w:t xml:space="preserve">Drafting note: insert appropriate cap on liability, considering level of damage that could be </w:t>
      </w:r>
      <w:r w:rsidR="00F97C28">
        <w:rPr>
          <w:i/>
          <w:iCs/>
        </w:rPr>
        <w:t xml:space="preserve">made by an operative in a unit, </w:t>
      </w:r>
      <w:r w:rsidR="00A71E1F">
        <w:rPr>
          <w:i/>
          <w:iCs/>
        </w:rPr>
        <w:t>investment made by the customer (if any) in a connection to obtain heat</w:t>
      </w:r>
      <w:r w:rsidR="00ED7BA8">
        <w:rPr>
          <w:i/>
          <w:iCs/>
        </w:rPr>
        <w:t>, ,insurances cover</w:t>
      </w:r>
      <w:r w:rsidR="00A71E1F">
        <w:rPr>
          <w:i/>
          <w:iCs/>
        </w:rPr>
        <w:t xml:space="preserve"> </w:t>
      </w:r>
      <w:r w:rsidR="00F97C28">
        <w:rPr>
          <w:i/>
          <w:iCs/>
        </w:rPr>
        <w:t>etc</w:t>
      </w:r>
      <w:r w:rsidR="000D5A87">
        <w:t xml:space="preserve">  </w:t>
      </w:r>
      <w:r w:rsidR="00EA0B56" w:rsidRPr="00EA0B56">
        <w:rPr>
          <w:i/>
          <w:iCs/>
        </w:rPr>
        <w:t>Consider also whether any liabilities will sit outside the cap</w:t>
      </w:r>
      <w:r w:rsidR="000D5A87">
        <w:t>]</w:t>
      </w:r>
      <w:r w:rsidR="003E4E35" w:rsidRPr="00C8354A">
        <w:t xml:space="preserve">. This limit will </w:t>
      </w:r>
      <w:r w:rsidR="00E04E79" w:rsidRPr="00C8354A">
        <w:t>increase</w:t>
      </w:r>
      <w:r w:rsidR="003E4E35" w:rsidRPr="00C8354A">
        <w:t xml:space="preserve"> each year in line with </w:t>
      </w:r>
      <w:r w:rsidR="00E04E79" w:rsidRPr="00C8354A">
        <w:t>the annual increase in</w:t>
      </w:r>
      <w:r w:rsidR="00E35BF7" w:rsidRPr="00C8354A">
        <w:t xml:space="preserve"> the Consumer Prices Index (as published by the Office of National Statistics)</w:t>
      </w:r>
      <w:r w:rsidR="00E04E79" w:rsidRPr="00C8354A">
        <w:t xml:space="preserve">. </w:t>
      </w:r>
    </w:p>
    <w:p w14:paraId="602F3A6B" w14:textId="40873A69" w:rsidR="00A71E1F" w:rsidRDefault="00A71E1F" w:rsidP="00334827">
      <w:pPr>
        <w:pStyle w:val="Level2Number"/>
      </w:pPr>
      <w:r>
        <w:t xml:space="preserve">The </w:t>
      </w:r>
      <w:r w:rsidR="00EF4DD0">
        <w:rPr>
          <w:b/>
        </w:rPr>
        <w:t>customer’s</w:t>
      </w:r>
      <w:r w:rsidRPr="00C8354A">
        <w:t xml:space="preserve"> liability in any 12-month period, for any one event, or any series of connected events, will be limited to </w:t>
      </w:r>
      <w:r w:rsidRPr="00EA0B56">
        <w:rPr>
          <w:i/>
          <w:iCs/>
        </w:rPr>
        <w:t xml:space="preserve">[ Drafting note: insert appropriate cap on liability, considering level of damage that </w:t>
      </w:r>
      <w:r w:rsidR="00752109" w:rsidRPr="00EA0B56">
        <w:rPr>
          <w:i/>
          <w:iCs/>
        </w:rPr>
        <w:t xml:space="preserve">the customer could cause to the district heating scheme, the investment made by </w:t>
      </w:r>
      <w:r w:rsidR="00192FB0" w:rsidRPr="00EA0B56">
        <w:rPr>
          <w:i/>
          <w:iCs/>
        </w:rPr>
        <w:t>ESCo</w:t>
      </w:r>
      <w:r w:rsidR="00752109" w:rsidRPr="00EA0B56">
        <w:rPr>
          <w:i/>
          <w:iCs/>
        </w:rPr>
        <w:t xml:space="preserve"> in the connection that may not otherwise be recoverable</w:t>
      </w:r>
      <w:r w:rsidRPr="00EA0B56">
        <w:rPr>
          <w:i/>
          <w:iCs/>
        </w:rPr>
        <w:t>, etc</w:t>
      </w:r>
      <w:r>
        <w:t xml:space="preserve">  </w:t>
      </w:r>
      <w:r w:rsidR="00EA0B56" w:rsidRPr="00EA0B56">
        <w:rPr>
          <w:i/>
          <w:iCs/>
        </w:rPr>
        <w:t>Consider also whether any liabilities will sit outside the cap</w:t>
      </w:r>
      <w:r>
        <w:t>]</w:t>
      </w:r>
      <w:r w:rsidRPr="00C8354A">
        <w:t xml:space="preserve">. This limit will increase each year in line with the annual increase in the Consumer Prices Index (as published by the Office of National Statistics). </w:t>
      </w:r>
    </w:p>
    <w:p w14:paraId="042908C5" w14:textId="1AC96897" w:rsidR="00A71E1F" w:rsidRDefault="005C551F" w:rsidP="00334827">
      <w:pPr>
        <w:pStyle w:val="Level2Number"/>
      </w:pPr>
      <w:r>
        <w:t xml:space="preserve">The </w:t>
      </w:r>
      <w:r>
        <w:rPr>
          <w:b/>
        </w:rPr>
        <w:t xml:space="preserve">parties </w:t>
      </w:r>
      <w:r>
        <w:t xml:space="preserve">acknowledge that the limits on liability set out in this </w:t>
      </w:r>
      <w:r>
        <w:rPr>
          <w:b/>
        </w:rPr>
        <w:t xml:space="preserve">contract </w:t>
      </w:r>
      <w:r>
        <w:t xml:space="preserve"> are reasonable given the balance of risk and reward set out in this </w:t>
      </w:r>
      <w:r>
        <w:rPr>
          <w:b/>
        </w:rPr>
        <w:t>contract.</w:t>
      </w:r>
    </w:p>
    <w:p w14:paraId="5BE1F378" w14:textId="40A54E77" w:rsidR="00FC5276" w:rsidRPr="00C8354A" w:rsidRDefault="00E04E79" w:rsidP="00334827">
      <w:pPr>
        <w:pStyle w:val="Level2Number"/>
      </w:pPr>
      <w:r w:rsidRPr="006441D3">
        <w:t>Th</w:t>
      </w:r>
      <w:r w:rsidR="003E4E35" w:rsidRPr="006441D3">
        <w:t xml:space="preserve">is </w:t>
      </w:r>
      <w:r w:rsidR="00C44B1E" w:rsidRPr="006441D3">
        <w:t>C</w:t>
      </w:r>
      <w:r w:rsidRPr="006441D3">
        <w:t xml:space="preserve">lause </w:t>
      </w:r>
      <w:r w:rsidR="006441D3" w:rsidRPr="006441D3">
        <w:fldChar w:fldCharType="begin"/>
      </w:r>
      <w:r w:rsidR="006441D3" w:rsidRPr="006441D3">
        <w:instrText xml:space="preserve"> REF _Ref449518226 \r \h </w:instrText>
      </w:r>
      <w:r w:rsidR="006441D3">
        <w:instrText xml:space="preserve"> \* MERGEFORMAT </w:instrText>
      </w:r>
      <w:r w:rsidR="006441D3" w:rsidRPr="006441D3">
        <w:fldChar w:fldCharType="separate"/>
      </w:r>
      <w:r w:rsidR="006441D3" w:rsidRPr="006441D3">
        <w:t>14</w:t>
      </w:r>
      <w:r w:rsidR="006441D3" w:rsidRPr="006441D3">
        <w:fldChar w:fldCharType="end"/>
      </w:r>
      <w:r w:rsidR="003E4E35" w:rsidRPr="006441D3">
        <w:t xml:space="preserve"> </w:t>
      </w:r>
      <w:r w:rsidRPr="006441D3">
        <w:t>do</w:t>
      </w:r>
      <w:r w:rsidR="003E4E35" w:rsidRPr="006441D3">
        <w:t>es</w:t>
      </w:r>
      <w:r w:rsidRPr="00C8354A">
        <w:t xml:space="preserve"> not affect </w:t>
      </w:r>
      <w:r w:rsidR="00192FB0" w:rsidRPr="009F6D8A">
        <w:rPr>
          <w:b/>
          <w:bCs w:val="0"/>
        </w:rPr>
        <w:t>ESCo</w:t>
      </w:r>
      <w:r w:rsidR="00EC49AE" w:rsidRPr="009F6D8A">
        <w:rPr>
          <w:b/>
          <w:bCs w:val="0"/>
        </w:rPr>
        <w:t>’s</w:t>
      </w:r>
      <w:r w:rsidRPr="00C8354A">
        <w:t xml:space="preserve"> obligations to </w:t>
      </w:r>
      <w:r w:rsidR="005C551F">
        <w:t>meet</w:t>
      </w:r>
      <w:r w:rsidR="003E4E35" w:rsidRPr="00C8354A">
        <w:t xml:space="preserve"> </w:t>
      </w:r>
      <w:r w:rsidRPr="00C8354A">
        <w:t xml:space="preserve">the </w:t>
      </w:r>
      <w:r w:rsidR="00BB429B">
        <w:rPr>
          <w:b/>
        </w:rPr>
        <w:t>performance indicators</w:t>
      </w:r>
      <w:r w:rsidR="003E4E35" w:rsidRPr="00C8354A">
        <w:t xml:space="preserve"> set out in </w:t>
      </w:r>
      <w:r w:rsidR="00C44B1E" w:rsidRPr="00C8354A">
        <w:t>S</w:t>
      </w:r>
      <w:r w:rsidR="003E4E35" w:rsidRPr="00C8354A">
        <w:t>chedule 2</w:t>
      </w:r>
      <w:r w:rsidRPr="00C8354A">
        <w:t xml:space="preserve">, or </w:t>
      </w:r>
      <w:r w:rsidR="00EC49AE">
        <w:t>the customer’s</w:t>
      </w:r>
      <w:r w:rsidRPr="00C8354A">
        <w:t xml:space="preserve"> rights to receive </w:t>
      </w:r>
      <w:r w:rsidR="00424288" w:rsidRPr="005A189E">
        <w:rPr>
          <w:b/>
          <w:bCs w:val="0"/>
        </w:rPr>
        <w:t>service-failure payments</w:t>
      </w:r>
      <w:r w:rsidR="00424288">
        <w:t xml:space="preserve"> </w:t>
      </w:r>
      <w:r w:rsidR="003E4E35" w:rsidRPr="00C8354A">
        <w:t xml:space="preserve">for a </w:t>
      </w:r>
      <w:r w:rsidR="00EE614E" w:rsidRPr="00C8354A">
        <w:rPr>
          <w:b/>
        </w:rPr>
        <w:t>s</w:t>
      </w:r>
      <w:r w:rsidR="003012DE" w:rsidRPr="00C8354A">
        <w:rPr>
          <w:b/>
        </w:rPr>
        <w:t xml:space="preserve">ervice </w:t>
      </w:r>
      <w:r w:rsidR="00EE614E" w:rsidRPr="00C8354A">
        <w:rPr>
          <w:b/>
        </w:rPr>
        <w:t>f</w:t>
      </w:r>
      <w:r w:rsidR="003012DE" w:rsidRPr="00C8354A">
        <w:rPr>
          <w:b/>
        </w:rPr>
        <w:t>ailure</w:t>
      </w:r>
      <w:r w:rsidR="003E4E35" w:rsidRPr="00C8354A">
        <w:t>.</w:t>
      </w:r>
    </w:p>
    <w:p w14:paraId="550C0EE6" w14:textId="27542DC5" w:rsidR="00FC5276" w:rsidRPr="00C8354A" w:rsidRDefault="002F39F0" w:rsidP="00334827">
      <w:pPr>
        <w:pStyle w:val="Level1Heading"/>
      </w:pPr>
      <w:bookmarkStart w:id="74" w:name="_Ref15331886"/>
      <w:r>
        <w:t>Dispute Resolution Procedure</w:t>
      </w:r>
      <w:bookmarkEnd w:id="74"/>
    </w:p>
    <w:p w14:paraId="4AA473D5" w14:textId="5386C927" w:rsidR="000E1A52" w:rsidRPr="00C8354A" w:rsidRDefault="00192FB0" w:rsidP="00334827">
      <w:pPr>
        <w:pStyle w:val="Level2Number"/>
      </w:pPr>
      <w:r w:rsidRPr="00EA0BFE">
        <w:rPr>
          <w:b/>
          <w:bCs w:val="0"/>
        </w:rPr>
        <w:t>ESCo</w:t>
      </w:r>
      <w:r w:rsidR="00EC49AE" w:rsidRPr="00EA0BFE">
        <w:rPr>
          <w:b/>
          <w:bCs w:val="0"/>
        </w:rPr>
        <w:t>’s</w:t>
      </w:r>
      <w:r w:rsidR="000E1A52" w:rsidRPr="00C8354A">
        <w:t xml:space="preserve"> complaints procedure is set out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181657">
        <w:rPr>
          <w:b/>
        </w:rPr>
        <w:t xml:space="preserve"> </w:t>
      </w:r>
      <w:r w:rsidR="00181657">
        <w:t xml:space="preserve">or alternatively </w:t>
      </w:r>
      <w:r w:rsidR="00EC49AE">
        <w:t>the customer</w:t>
      </w:r>
      <w:r w:rsidR="00181657">
        <w:t xml:space="preserve"> can access it on </w:t>
      </w:r>
      <w:r w:rsidRPr="00EA0BFE">
        <w:rPr>
          <w:b/>
          <w:bCs w:val="0"/>
        </w:rPr>
        <w:t>ESCo</w:t>
      </w:r>
      <w:r w:rsidR="00EC49AE" w:rsidRPr="00EA0BFE">
        <w:rPr>
          <w:b/>
          <w:bCs w:val="0"/>
        </w:rPr>
        <w:t>’s</w:t>
      </w:r>
      <w:r w:rsidR="00181657" w:rsidRPr="00EA0BFE">
        <w:rPr>
          <w:b/>
          <w:bCs w:val="0"/>
        </w:rPr>
        <w:t xml:space="preserve"> </w:t>
      </w:r>
      <w:r w:rsidR="00EC49AE" w:rsidRPr="00EA0BFE">
        <w:rPr>
          <w:b/>
          <w:bCs w:val="0"/>
        </w:rPr>
        <w:t>t</w:t>
      </w:r>
      <w:r w:rsidR="00EC49AE">
        <w:t xml:space="preserve">he </w:t>
      </w:r>
      <w:r w:rsidR="00B16618">
        <w:t>website</w:t>
      </w:r>
      <w:r w:rsidR="00181657">
        <w:t xml:space="preserve"> here [</w:t>
      </w:r>
      <w:r w:rsidR="000A6ACB">
        <w:rPr>
          <w:i/>
          <w:iCs/>
        </w:rPr>
        <w:t>Drafting note: insert relevant link</w:t>
      </w:r>
      <w:r w:rsidR="00181657">
        <w:t xml:space="preserve"> ] or request a copy from </w:t>
      </w:r>
      <w:r w:rsidR="00EC49AE">
        <w:t>the customer</w:t>
      </w:r>
      <w:r w:rsidR="00181657">
        <w:t xml:space="preserve"> at [ </w:t>
      </w:r>
      <w:r w:rsidR="00F97C28">
        <w:rPr>
          <w:i/>
          <w:iCs/>
        </w:rPr>
        <w:t>Drafting note: insert relevant address</w:t>
      </w:r>
      <w:r w:rsidR="00181657">
        <w:t xml:space="preserve">   ] </w:t>
      </w:r>
      <w:r w:rsidR="00812209">
        <w:t>.</w:t>
      </w:r>
      <w:r w:rsidR="000977BA">
        <w:t xml:space="preserve"> </w:t>
      </w:r>
      <w:r w:rsidR="000977BA">
        <w:rPr>
          <w:i/>
          <w:iCs/>
        </w:rPr>
        <w:t xml:space="preserve">[Drafting note: </w:t>
      </w:r>
      <w:r w:rsidR="00562C83">
        <w:rPr>
          <w:i/>
          <w:iCs/>
        </w:rPr>
        <w:t xml:space="preserve">alternatively </w:t>
      </w:r>
      <w:r w:rsidR="00EC49AE">
        <w:rPr>
          <w:i/>
          <w:iCs/>
        </w:rPr>
        <w:t>the customer</w:t>
      </w:r>
      <w:r w:rsidR="00562C83">
        <w:rPr>
          <w:i/>
          <w:iCs/>
        </w:rPr>
        <w:t xml:space="preserve"> could set </w:t>
      </w:r>
      <w:r w:rsidR="000977BA">
        <w:rPr>
          <w:i/>
          <w:iCs/>
        </w:rPr>
        <w:t xml:space="preserve">the procedure out under this </w:t>
      </w:r>
      <w:r w:rsidR="00B31C6F">
        <w:rPr>
          <w:i/>
          <w:iCs/>
        </w:rPr>
        <w:t>Cl</w:t>
      </w:r>
      <w:r w:rsidR="000977BA">
        <w:rPr>
          <w:i/>
          <w:iCs/>
        </w:rPr>
        <w:t>ause</w:t>
      </w:r>
      <w:r w:rsidR="00845043">
        <w:rPr>
          <w:i/>
          <w:iCs/>
        </w:rPr>
        <w:t xml:space="preserve"> </w:t>
      </w:r>
      <w:r w:rsidR="009D2046">
        <w:rPr>
          <w:i/>
          <w:iCs/>
        </w:rPr>
        <w:t>15</w:t>
      </w:r>
      <w:r w:rsidR="000977BA">
        <w:rPr>
          <w:i/>
          <w:iCs/>
        </w:rPr>
        <w:t>. Amend as appropriate to include</w:t>
      </w:r>
      <w:r w:rsidR="00B81E16">
        <w:rPr>
          <w:i/>
          <w:iCs/>
        </w:rPr>
        <w:t xml:space="preserve"> </w:t>
      </w:r>
      <w:r>
        <w:rPr>
          <w:i/>
          <w:iCs/>
        </w:rPr>
        <w:t>ESCo</w:t>
      </w:r>
      <w:r w:rsidR="00D671FC">
        <w:rPr>
          <w:i/>
          <w:iCs/>
        </w:rPr>
        <w:t>’s</w:t>
      </w:r>
      <w:r w:rsidR="00B81E16">
        <w:rPr>
          <w:i/>
          <w:iCs/>
        </w:rPr>
        <w:t xml:space="preserve"> specific procedure)]</w:t>
      </w:r>
    </w:p>
    <w:p w14:paraId="7042F606" w14:textId="03634E55" w:rsidR="00FC5276" w:rsidRPr="00C8354A" w:rsidRDefault="00FC5276" w:rsidP="00334827">
      <w:pPr>
        <w:pStyle w:val="Level2Number"/>
      </w:pPr>
      <w:r w:rsidRPr="00C8354A">
        <w:t xml:space="preserve">If </w:t>
      </w:r>
      <w:r w:rsidR="00EC49AE">
        <w:t xml:space="preserve">the </w:t>
      </w:r>
      <w:r w:rsidR="00EC49AE" w:rsidRPr="00D671FC">
        <w:rPr>
          <w:b/>
        </w:rPr>
        <w:t>customer</w:t>
      </w:r>
      <w:r w:rsidRPr="00C8354A">
        <w:t xml:space="preserve"> </w:t>
      </w:r>
      <w:r w:rsidR="00D671FC">
        <w:t>has</w:t>
      </w:r>
      <w:r w:rsidRPr="00C8354A">
        <w:t xml:space="preserve"> a</w:t>
      </w:r>
      <w:r w:rsidR="000E1A52" w:rsidRPr="00C8354A">
        <w:t xml:space="preserve">ny comments or complaint </w:t>
      </w:r>
      <w:r w:rsidRPr="00C8354A">
        <w:t xml:space="preserve">about </w:t>
      </w:r>
      <w:r w:rsidR="00192FB0" w:rsidRPr="009F6D8A">
        <w:rPr>
          <w:b/>
          <w:bCs w:val="0"/>
        </w:rPr>
        <w:t>ESCo</w:t>
      </w:r>
      <w:r w:rsidR="00EC49AE" w:rsidRPr="009F6D8A">
        <w:rPr>
          <w:b/>
          <w:bCs w:val="0"/>
        </w:rPr>
        <w:t>’s</w:t>
      </w:r>
      <w:r w:rsidRPr="00C8354A">
        <w:t xml:space="preserve"> services, </w:t>
      </w:r>
      <w:r w:rsidR="00D671FC">
        <w:t>contact</w:t>
      </w:r>
      <w:r w:rsidR="00122567" w:rsidRPr="00C8354A">
        <w:t xml:space="preserve"> </w:t>
      </w:r>
      <w:r w:rsidR="00181657">
        <w:t xml:space="preserve">[ </w:t>
      </w:r>
      <w:r w:rsidR="00F97C28">
        <w:t>Drafting note: insert details of relevant customer service team</w:t>
      </w:r>
      <w:r w:rsidR="00181657">
        <w:t xml:space="preserve">    ]</w:t>
      </w:r>
      <w:r w:rsidR="001A25EB" w:rsidRPr="00C8354A">
        <w:t xml:space="preserve"> on </w:t>
      </w:r>
      <w:r w:rsidR="00181657">
        <w:rPr>
          <w:b/>
        </w:rPr>
        <w:t xml:space="preserve">[ </w:t>
      </w:r>
      <w:r w:rsidR="00F97C28">
        <w:t>Drafting note: insert relevant contact number</w:t>
      </w:r>
      <w:r w:rsidR="00181657">
        <w:rPr>
          <w:b/>
        </w:rPr>
        <w:t xml:space="preserve">  ].</w:t>
      </w:r>
    </w:p>
    <w:p w14:paraId="2B72AA9A" w14:textId="64D07DCA" w:rsidR="004F33E7" w:rsidRPr="004F33E7" w:rsidRDefault="00192FB0" w:rsidP="00334827">
      <w:pPr>
        <w:pStyle w:val="Level2Number"/>
      </w:pPr>
      <w:r>
        <w:rPr>
          <w:b/>
        </w:rPr>
        <w:t>ESCo</w:t>
      </w:r>
      <w:r w:rsidR="00EC49AE">
        <w:t xml:space="preserve"> </w:t>
      </w:r>
      <w:r w:rsidR="00B16618">
        <w:t xml:space="preserve">shall </w:t>
      </w:r>
      <w:r w:rsidR="00E52401" w:rsidRPr="00C8354A">
        <w:t xml:space="preserve">always </w:t>
      </w:r>
      <w:r w:rsidR="00B16618">
        <w:t>use reasonable endeavours</w:t>
      </w:r>
      <w:r w:rsidR="00E52401" w:rsidRPr="00C8354A">
        <w:t xml:space="preserve"> </w:t>
      </w:r>
      <w:r w:rsidR="00EE614E" w:rsidRPr="00C8354A">
        <w:t xml:space="preserve">to </w:t>
      </w:r>
      <w:r w:rsidR="000E1A52" w:rsidRPr="00C8354A">
        <w:t xml:space="preserve">settle </w:t>
      </w:r>
      <w:r w:rsidR="00EC49AE">
        <w:t xml:space="preserve">the </w:t>
      </w:r>
      <w:r w:rsidR="00EC49AE" w:rsidRPr="00D671FC">
        <w:rPr>
          <w:b/>
        </w:rPr>
        <w:t>customer’s</w:t>
      </w:r>
      <w:r w:rsidR="00E52401" w:rsidRPr="00C8354A">
        <w:t xml:space="preserve"> complaint as quickly as possible. </w:t>
      </w:r>
      <w:r w:rsidR="000D2FF5" w:rsidRPr="00C8354A">
        <w:t>If</w:t>
      </w:r>
      <w:r w:rsidR="000E1A52" w:rsidRPr="00C8354A">
        <w:t>,</w:t>
      </w:r>
      <w:r w:rsidR="0066724A" w:rsidRPr="00C8354A">
        <w:t xml:space="preserve"> after following </w:t>
      </w:r>
      <w:r w:rsidRPr="009F6D8A">
        <w:rPr>
          <w:b/>
          <w:bCs w:val="0"/>
        </w:rPr>
        <w:t>ESCo</w:t>
      </w:r>
      <w:r w:rsidR="00EC49AE" w:rsidRPr="009F6D8A">
        <w:rPr>
          <w:b/>
          <w:bCs w:val="0"/>
        </w:rPr>
        <w:t>’s</w:t>
      </w:r>
      <w:r w:rsidR="000E1A52" w:rsidRPr="00C8354A">
        <w:t xml:space="preserve"> full complaints p</w:t>
      </w:r>
      <w:r w:rsidR="0066724A" w:rsidRPr="00C8354A">
        <w:t>rocedure</w:t>
      </w:r>
      <w:r w:rsidR="000E1A52" w:rsidRPr="00C8354A">
        <w:t>,</w:t>
      </w:r>
      <w:r w:rsidR="0066724A" w:rsidRPr="00C8354A">
        <w:t xml:space="preserve"> </w:t>
      </w:r>
      <w:r w:rsidR="00EC49AE">
        <w:t xml:space="preserve">the </w:t>
      </w:r>
      <w:r w:rsidR="00EC49AE" w:rsidRPr="00D671FC">
        <w:rPr>
          <w:b/>
        </w:rPr>
        <w:t>customer</w:t>
      </w:r>
      <w:r w:rsidR="000E1A52" w:rsidRPr="00C8354A">
        <w:t xml:space="preserve"> </w:t>
      </w:r>
      <w:r w:rsidR="00D671FC">
        <w:t>is</w:t>
      </w:r>
      <w:r w:rsidR="000E1A52" w:rsidRPr="00C8354A">
        <w:t xml:space="preserve"> still not satisfied with </w:t>
      </w:r>
      <w:r w:rsidRPr="009F6D8A">
        <w:rPr>
          <w:b/>
          <w:bCs w:val="0"/>
        </w:rPr>
        <w:t>ESCo</w:t>
      </w:r>
      <w:r w:rsidR="00EC49AE" w:rsidRPr="009F6D8A">
        <w:rPr>
          <w:b/>
          <w:bCs w:val="0"/>
        </w:rPr>
        <w:t>’s</w:t>
      </w:r>
      <w:r w:rsidR="000E1A52" w:rsidRPr="00C8354A">
        <w:t xml:space="preserve"> response to </w:t>
      </w:r>
      <w:r w:rsidR="00EC49AE">
        <w:t xml:space="preserve">the </w:t>
      </w:r>
      <w:r w:rsidR="00EC49AE" w:rsidRPr="00E571B3">
        <w:rPr>
          <w:b/>
        </w:rPr>
        <w:t>customer’s</w:t>
      </w:r>
      <w:r w:rsidR="000E1A52" w:rsidRPr="00C8354A">
        <w:t xml:space="preserve"> </w:t>
      </w:r>
      <w:r w:rsidR="00E52401" w:rsidRPr="00C8354A">
        <w:t xml:space="preserve">complaint, </w:t>
      </w:r>
      <w:r w:rsidR="00D671FC">
        <w:t xml:space="preserve">the </w:t>
      </w:r>
      <w:r w:rsidR="00D671FC">
        <w:rPr>
          <w:b/>
        </w:rPr>
        <w:t xml:space="preserve">customer </w:t>
      </w:r>
      <w:r w:rsidR="00D671FC">
        <w:t xml:space="preserve">shall be entitled </w:t>
      </w:r>
      <w:r w:rsidR="00E571B3">
        <w:t xml:space="preserve">to refer the </w:t>
      </w:r>
      <w:r w:rsidR="002C22F3">
        <w:t>dispute</w:t>
      </w:r>
      <w:r w:rsidR="004F0668">
        <w:t xml:space="preserve"> (the </w:t>
      </w:r>
      <w:r w:rsidR="004F0668">
        <w:rPr>
          <w:b/>
        </w:rPr>
        <w:t>dispute)</w:t>
      </w:r>
      <w:r w:rsidR="00E571B3">
        <w:t>, in good faith, to mediation, to settle the dispute</w:t>
      </w:r>
      <w:r w:rsidR="002C22F3">
        <w:t xml:space="preserve"> in accordance with [the CEDR Model Mediation Procedure/ [other dispute procedure </w:t>
      </w:r>
      <w:r w:rsidR="002C22F3">
        <w:rPr>
          <w:i/>
          <w:iCs/>
        </w:rPr>
        <w:t xml:space="preserve">drafting note: insert as appropriate]. </w:t>
      </w:r>
    </w:p>
    <w:p w14:paraId="47979555" w14:textId="2D76939D" w:rsidR="00067336" w:rsidRDefault="004F33E7" w:rsidP="00334827">
      <w:pPr>
        <w:pStyle w:val="Level2Number"/>
      </w:pPr>
      <w:r>
        <w:t xml:space="preserve">To initiate the mediation, a </w:t>
      </w:r>
      <w:r w:rsidRPr="004F33E7">
        <w:rPr>
          <w:b/>
        </w:rPr>
        <w:t>party</w:t>
      </w:r>
      <w:r>
        <w:t xml:space="preserve"> must </w:t>
      </w:r>
      <w:r w:rsidR="000A0E22">
        <w:t xml:space="preserve">serve </w:t>
      </w:r>
      <w:r>
        <w:t xml:space="preserve">notice in writing (an </w:t>
      </w:r>
      <w:r>
        <w:rPr>
          <w:b/>
        </w:rPr>
        <w:t>ADR notice</w:t>
      </w:r>
      <w:r>
        <w:t xml:space="preserve">) to the other </w:t>
      </w:r>
      <w:r>
        <w:rPr>
          <w:b/>
        </w:rPr>
        <w:t>party</w:t>
      </w:r>
      <w:r>
        <w:t xml:space="preserve">, referring the </w:t>
      </w:r>
      <w:r w:rsidRPr="004F0668">
        <w:rPr>
          <w:b/>
        </w:rPr>
        <w:t>dispute</w:t>
      </w:r>
      <w:r>
        <w:t xml:space="preserve"> to mediation</w:t>
      </w:r>
      <w:r w:rsidR="00BD6E19">
        <w:t xml:space="preserve">. Unless otherwise agreed by the </w:t>
      </w:r>
      <w:r w:rsidR="00BD6E19">
        <w:rPr>
          <w:b/>
        </w:rPr>
        <w:t>parties</w:t>
      </w:r>
      <w:r w:rsidR="00BD6E19">
        <w:t xml:space="preserve">, the mediation will commence not later than [    ] days after the date of the </w:t>
      </w:r>
      <w:r w:rsidR="00BD6E19">
        <w:rPr>
          <w:b/>
        </w:rPr>
        <w:t>ADR notice</w:t>
      </w:r>
      <w:r w:rsidR="00BD6E19">
        <w:t xml:space="preserve">. </w:t>
      </w:r>
    </w:p>
    <w:p w14:paraId="750D0E61" w14:textId="35595773" w:rsidR="00BD6E19" w:rsidRPr="00C8354A" w:rsidRDefault="004F0668" w:rsidP="00334827">
      <w:pPr>
        <w:pStyle w:val="Level2Number"/>
      </w:pPr>
      <w:r>
        <w:t>[</w:t>
      </w:r>
      <w:r w:rsidR="00BD6E19">
        <w:t xml:space="preserve">The commencement of mediation shall not prevent the </w:t>
      </w:r>
      <w:r w:rsidR="00BD6E19">
        <w:rPr>
          <w:b/>
        </w:rPr>
        <w:t xml:space="preserve">parties </w:t>
      </w:r>
      <w:r w:rsidR="00BD6E19">
        <w:t xml:space="preserve">commencing or continuing court proceedings in relation to the </w:t>
      </w:r>
      <w:r w:rsidR="00BD6E19" w:rsidRPr="004F0668">
        <w:rPr>
          <w:b/>
        </w:rPr>
        <w:t>dispute</w:t>
      </w:r>
      <w:r w:rsidR="00BD6E19">
        <w:t xml:space="preserve"> </w:t>
      </w:r>
      <w:r w:rsidR="00BD6E19" w:rsidRPr="00E641A9">
        <w:t xml:space="preserve">under Clause </w:t>
      </w:r>
      <w:r w:rsidR="00E641A9" w:rsidRPr="00E641A9">
        <w:fldChar w:fldCharType="begin"/>
      </w:r>
      <w:r w:rsidR="00E641A9" w:rsidRPr="00E641A9">
        <w:instrText xml:space="preserve"> REF _Ref15331796 \r \h </w:instrText>
      </w:r>
      <w:r w:rsidR="00E641A9">
        <w:instrText xml:space="preserve"> \* MERGEFORMAT </w:instrText>
      </w:r>
      <w:r w:rsidR="00E641A9" w:rsidRPr="00E641A9">
        <w:fldChar w:fldCharType="separate"/>
      </w:r>
      <w:r w:rsidR="00E641A9" w:rsidRPr="00E641A9">
        <w:t>21h</w:t>
      </w:r>
      <w:r w:rsidR="00E641A9" w:rsidRPr="00E641A9">
        <w:fldChar w:fldCharType="end"/>
      </w:r>
      <w:r w:rsidR="00E641A9" w:rsidRPr="00E641A9">
        <w:t xml:space="preserve"> </w:t>
      </w:r>
      <w:r w:rsidR="00BD6E19" w:rsidRPr="00E641A9">
        <w:t>which</w:t>
      </w:r>
      <w:r w:rsidR="00BD6E19">
        <w:t xml:space="preserve"> shall apply at all times.</w:t>
      </w:r>
      <w:r>
        <w:t>]</w:t>
      </w:r>
      <w:r w:rsidR="009977B3">
        <w:t xml:space="preserve"> OR </w:t>
      </w:r>
      <w:r>
        <w:t xml:space="preserve">[No </w:t>
      </w:r>
      <w:r>
        <w:rPr>
          <w:b/>
        </w:rPr>
        <w:t>party</w:t>
      </w:r>
      <w:r>
        <w:t xml:space="preserve"> may commence any court proceedings under </w:t>
      </w:r>
      <w:r w:rsidR="00BD6E19">
        <w:t xml:space="preserve"> </w:t>
      </w:r>
      <w:r w:rsidR="00E641A9" w:rsidRPr="00E641A9">
        <w:t xml:space="preserve">Clause </w:t>
      </w:r>
      <w:r w:rsidR="00E641A9" w:rsidRPr="00E641A9">
        <w:fldChar w:fldCharType="begin"/>
      </w:r>
      <w:r w:rsidR="00E641A9" w:rsidRPr="00E641A9">
        <w:instrText xml:space="preserve"> REF _Ref15331796 \r \h </w:instrText>
      </w:r>
      <w:r w:rsidR="00E641A9">
        <w:instrText xml:space="preserve"> \* MERGEFORMAT </w:instrText>
      </w:r>
      <w:r w:rsidR="00E641A9" w:rsidRPr="00E641A9">
        <w:fldChar w:fldCharType="separate"/>
      </w:r>
      <w:r w:rsidR="00E641A9" w:rsidRPr="00E641A9">
        <w:t>21h</w:t>
      </w:r>
      <w:r w:rsidR="00E641A9" w:rsidRPr="00E641A9">
        <w:fldChar w:fldCharType="end"/>
      </w:r>
      <w:r w:rsidR="00E641A9">
        <w:t xml:space="preserve">, </w:t>
      </w:r>
      <w:r>
        <w:t xml:space="preserve">in relation to the whole or part of the </w:t>
      </w:r>
      <w:r w:rsidRPr="004F0668">
        <w:rPr>
          <w:b/>
        </w:rPr>
        <w:t>dispute</w:t>
      </w:r>
      <w:r>
        <w:t xml:space="preserve"> until </w:t>
      </w:r>
      <w:r w:rsidR="009977B3">
        <w:t xml:space="preserve">[   ] days after service of the </w:t>
      </w:r>
      <w:r w:rsidR="009977B3">
        <w:rPr>
          <w:b/>
        </w:rPr>
        <w:t xml:space="preserve">ADR notice, </w:t>
      </w:r>
      <w:r w:rsidR="009977B3">
        <w:t xml:space="preserve">provided that the right to issue proceedings is not </w:t>
      </w:r>
      <w:r w:rsidR="009977B3">
        <w:lastRenderedPageBreak/>
        <w:t>prejudiced by a delay]</w:t>
      </w:r>
    </w:p>
    <w:p w14:paraId="71E7C9AF" w14:textId="18086F3C" w:rsidR="00910980" w:rsidRDefault="00910980" w:rsidP="00334827">
      <w:pPr>
        <w:pStyle w:val="Level1Heading"/>
        <w:rPr>
          <w:caps/>
        </w:rPr>
      </w:pPr>
      <w:bookmarkStart w:id="75" w:name="_Ref15331869"/>
      <w:r>
        <w:t>Confidentiality</w:t>
      </w:r>
      <w:bookmarkEnd w:id="75"/>
      <w:r>
        <w:t xml:space="preserve"> </w:t>
      </w:r>
    </w:p>
    <w:p w14:paraId="180AE60E" w14:textId="77777777" w:rsidR="005A0BFE" w:rsidRPr="00396AD9" w:rsidRDefault="005A0BFE" w:rsidP="00334827">
      <w:pPr>
        <w:pStyle w:val="Level2Number"/>
        <w:rPr>
          <w:b/>
        </w:rPr>
      </w:pPr>
      <w:r w:rsidRPr="00396AD9">
        <w:rPr>
          <w:b/>
        </w:rPr>
        <w:t>Duty of confidentiality</w:t>
      </w:r>
    </w:p>
    <w:p w14:paraId="752871A3" w14:textId="52A7960A" w:rsidR="005A0BFE" w:rsidRPr="005A0BFE" w:rsidRDefault="005A0BFE" w:rsidP="00396AD9">
      <w:pPr>
        <w:pStyle w:val="IndentedUnnumbered"/>
      </w:pPr>
      <w:r w:rsidRPr="005A0BFE">
        <w:t xml:space="preserve">Save as </w:t>
      </w:r>
      <w:r w:rsidRPr="00E641A9">
        <w:t xml:space="preserve">provided by Clause </w:t>
      </w:r>
      <w:r w:rsidR="00E641A9">
        <w:fldChar w:fldCharType="begin"/>
      </w:r>
      <w:r w:rsidR="00E641A9">
        <w:instrText xml:space="preserve"> REF _Ref363243958 \w \h </w:instrText>
      </w:r>
      <w:r w:rsidR="00E641A9">
        <w:fldChar w:fldCharType="separate"/>
      </w:r>
      <w:r w:rsidR="00E641A9">
        <w:t>16b</w:t>
      </w:r>
      <w:r w:rsidR="00E641A9">
        <w:fldChar w:fldCharType="end"/>
      </w:r>
      <w:r w:rsidR="00E641A9">
        <w:t xml:space="preserve"> </w:t>
      </w:r>
      <w:r w:rsidRPr="00E641A9">
        <w:t>each</w:t>
      </w:r>
      <w:r w:rsidRPr="005A0BFE">
        <w:t xml:space="preserve"> Party shall:</w:t>
      </w:r>
    </w:p>
    <w:p w14:paraId="2B9C7027" w14:textId="7C52BEE4" w:rsidR="005A0BFE" w:rsidRPr="005A0BFE" w:rsidRDefault="005A0BFE" w:rsidP="00396AD9">
      <w:pPr>
        <w:pStyle w:val="Level3Number"/>
      </w:pPr>
      <w:r w:rsidRPr="005A0BFE">
        <w:t xml:space="preserve">keep confidential all </w:t>
      </w:r>
      <w:r w:rsidRPr="005A0BFE">
        <w:rPr>
          <w:b/>
        </w:rPr>
        <w:t>confidential information</w:t>
      </w:r>
      <w:r w:rsidRPr="005A0BFE">
        <w:t xml:space="preserve"> it receives or obtains; and</w:t>
      </w:r>
    </w:p>
    <w:p w14:paraId="2B875E69" w14:textId="71410507" w:rsidR="005A0BFE" w:rsidRDefault="005A0BFE" w:rsidP="00396AD9">
      <w:pPr>
        <w:pStyle w:val="Level3Number"/>
      </w:pPr>
      <w:r w:rsidRPr="005A0BFE">
        <w:t xml:space="preserve">exercise in respect of the </w:t>
      </w:r>
      <w:r w:rsidRPr="005A0BFE">
        <w:rPr>
          <w:b/>
        </w:rPr>
        <w:t>confidential information</w:t>
      </w:r>
      <w:r w:rsidRPr="005A0BFE">
        <w:t xml:space="preserve"> the same controls as that </w:t>
      </w:r>
      <w:r w:rsidRPr="005A0BFE">
        <w:rPr>
          <w:b/>
        </w:rPr>
        <w:t>party</w:t>
      </w:r>
      <w:r w:rsidRPr="005A0BFE">
        <w:t xml:space="preserve"> employs to protect its own </w:t>
      </w:r>
      <w:r w:rsidRPr="005A0BFE">
        <w:rPr>
          <w:b/>
        </w:rPr>
        <w:t xml:space="preserve">confidential </w:t>
      </w:r>
      <w:r>
        <w:rPr>
          <w:b/>
        </w:rPr>
        <w:t>i</w:t>
      </w:r>
      <w:r w:rsidRPr="005A0BFE">
        <w:rPr>
          <w:b/>
        </w:rPr>
        <w:t>nformation</w:t>
      </w:r>
      <w:r w:rsidRPr="005A0BFE">
        <w:t>.</w:t>
      </w:r>
      <w:r w:rsidR="00396AD9">
        <w:tab/>
      </w:r>
      <w:r w:rsidR="00396AD9">
        <w:br/>
      </w:r>
    </w:p>
    <w:p w14:paraId="033DBE9C" w14:textId="77777777" w:rsidR="005A0BFE" w:rsidRPr="00396AD9" w:rsidRDefault="005A0BFE" w:rsidP="00334827">
      <w:pPr>
        <w:pStyle w:val="Level2Number"/>
        <w:rPr>
          <w:b/>
        </w:rPr>
      </w:pPr>
      <w:bookmarkStart w:id="76" w:name="_Ref363243958"/>
      <w:r w:rsidRPr="00396AD9">
        <w:rPr>
          <w:b/>
        </w:rPr>
        <w:t>Permitted Disclosure</w:t>
      </w:r>
      <w:bookmarkEnd w:id="76"/>
    </w:p>
    <w:p w14:paraId="72C61FB1" w14:textId="1BF29890" w:rsidR="005A0BFE" w:rsidRPr="005A0BFE" w:rsidRDefault="005A0BFE" w:rsidP="00396AD9">
      <w:pPr>
        <w:pStyle w:val="IndentedUnnumbered"/>
      </w:pPr>
      <w:r w:rsidRPr="005A0BFE">
        <w:t xml:space="preserve">A </w:t>
      </w:r>
      <w:r w:rsidRPr="005A0BFE">
        <w:rPr>
          <w:b/>
        </w:rPr>
        <w:t>party</w:t>
      </w:r>
      <w:r w:rsidRPr="005A0BFE">
        <w:t xml:space="preserve"> (the </w:t>
      </w:r>
      <w:r w:rsidRPr="005A0BFE">
        <w:rPr>
          <w:b/>
        </w:rPr>
        <w:t>disclosing party</w:t>
      </w:r>
      <w:r w:rsidRPr="005A0BFE">
        <w:t xml:space="preserve">) may disclose or permit the disclosure of </w:t>
      </w:r>
      <w:r w:rsidRPr="005A0BFE">
        <w:rPr>
          <w:b/>
        </w:rPr>
        <w:t xml:space="preserve">confidential </w:t>
      </w:r>
      <w:r>
        <w:rPr>
          <w:b/>
        </w:rPr>
        <w:t>i</w:t>
      </w:r>
      <w:r w:rsidRPr="005A0BFE">
        <w:rPr>
          <w:b/>
        </w:rPr>
        <w:t>nformation</w:t>
      </w:r>
      <w:r w:rsidRPr="005A0BFE">
        <w:t>:</w:t>
      </w:r>
    </w:p>
    <w:p w14:paraId="35BAABE9" w14:textId="3289C77C" w:rsidR="005A0BFE" w:rsidRPr="005A0BFE" w:rsidRDefault="005A0BFE" w:rsidP="00396AD9">
      <w:pPr>
        <w:pStyle w:val="Level3Number"/>
      </w:pPr>
      <w:bookmarkStart w:id="77" w:name="_Ref363244156"/>
      <w:r w:rsidRPr="005A0BFE">
        <w:t xml:space="preserve">to its employees to the extent that it is reasonably necessary and to any person (including insurance, legal, technical and financial advisers, auditors and accountants) engaged in providing any goods, works or services to the </w:t>
      </w:r>
      <w:r w:rsidRPr="005A0BFE">
        <w:rPr>
          <w:b/>
        </w:rPr>
        <w:t>disclosing party</w:t>
      </w:r>
      <w:r w:rsidRPr="005A0BFE">
        <w:t xml:space="preserve"> in connection with and for the purposes of this </w:t>
      </w:r>
      <w:r>
        <w:rPr>
          <w:b/>
        </w:rPr>
        <w:t>contract</w:t>
      </w:r>
      <w:r w:rsidRPr="005A0BFE">
        <w:t>;</w:t>
      </w:r>
      <w:bookmarkEnd w:id="77"/>
    </w:p>
    <w:p w14:paraId="254FF584" w14:textId="0893B499" w:rsidR="005A0BFE" w:rsidRPr="005A0BFE" w:rsidRDefault="005A0BFE" w:rsidP="00396AD9">
      <w:pPr>
        <w:pStyle w:val="Level3Number"/>
      </w:pPr>
      <w:bookmarkStart w:id="78" w:name="_Ref363244188"/>
      <w:r w:rsidRPr="005A0BFE">
        <w:t xml:space="preserve">in the case of </w:t>
      </w:r>
      <w:r w:rsidR="00192FB0" w:rsidRPr="009F6D8A">
        <w:rPr>
          <w:b/>
          <w:bCs w:val="0"/>
        </w:rPr>
        <w:t>ESCo</w:t>
      </w:r>
      <w:r w:rsidRPr="005A0BFE">
        <w:t xml:space="preserve"> to any replacement </w:t>
      </w:r>
      <w:r w:rsidR="00192FB0" w:rsidRPr="009F6D8A">
        <w:rPr>
          <w:b/>
          <w:bCs w:val="0"/>
        </w:rPr>
        <w:t>ESCo</w:t>
      </w:r>
      <w:r w:rsidRPr="005A0BFE">
        <w:t xml:space="preserve"> or any entity engaged or which may be engaged on or following the termination of this </w:t>
      </w:r>
      <w:r w:rsidR="00430B42">
        <w:rPr>
          <w:b/>
        </w:rPr>
        <w:t>contract</w:t>
      </w:r>
      <w:r w:rsidRPr="005A0BFE">
        <w:t xml:space="preserve"> to perform any of the obligations of </w:t>
      </w:r>
      <w:r w:rsidR="00192FB0" w:rsidRPr="009F6D8A">
        <w:rPr>
          <w:b/>
          <w:bCs w:val="0"/>
        </w:rPr>
        <w:t>ESCo</w:t>
      </w:r>
      <w:r w:rsidRPr="005A0BFE">
        <w:t xml:space="preserve"> under this </w:t>
      </w:r>
      <w:r w:rsidR="00430B42">
        <w:rPr>
          <w:b/>
        </w:rPr>
        <w:t>contract</w:t>
      </w:r>
      <w:r w:rsidRPr="005A0BFE">
        <w:t>;</w:t>
      </w:r>
      <w:bookmarkEnd w:id="78"/>
    </w:p>
    <w:p w14:paraId="078A995B" w14:textId="4B839D79" w:rsidR="005A0BFE" w:rsidRPr="005A0BFE" w:rsidRDefault="005A0BFE" w:rsidP="00396AD9">
      <w:pPr>
        <w:pStyle w:val="Level3Number"/>
      </w:pPr>
      <w:r w:rsidRPr="005A0BFE">
        <w:t xml:space="preserve">to the extent that the </w:t>
      </w:r>
      <w:r w:rsidR="00430B42" w:rsidRPr="005A0BFE">
        <w:rPr>
          <w:b/>
        </w:rPr>
        <w:t xml:space="preserve">confidential </w:t>
      </w:r>
      <w:r w:rsidR="00430B42">
        <w:rPr>
          <w:b/>
        </w:rPr>
        <w:t>i</w:t>
      </w:r>
      <w:r w:rsidR="00430B42" w:rsidRPr="005A0BFE">
        <w:rPr>
          <w:b/>
        </w:rPr>
        <w:t>nformation</w:t>
      </w:r>
      <w:r w:rsidRPr="005A0BFE">
        <w:t>:</w:t>
      </w:r>
    </w:p>
    <w:p w14:paraId="6B29E7B6" w14:textId="39E80DA8" w:rsidR="005A0BFE" w:rsidRPr="005A0BFE" w:rsidRDefault="005A0BFE" w:rsidP="001C77B1">
      <w:pPr>
        <w:pStyle w:val="Level5Number"/>
        <w:numPr>
          <w:ilvl w:val="5"/>
          <w:numId w:val="23"/>
        </w:numPr>
      </w:pPr>
      <w:r w:rsidRPr="005A0BFE">
        <w:t xml:space="preserve">has become publicly available or generally known to the public at the time of such disclosure otherwise than as a result of a breach of </w:t>
      </w:r>
      <w:r w:rsidRPr="00E641A9">
        <w:t xml:space="preserve">this </w:t>
      </w:r>
      <w:r w:rsidR="00430B42"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E641A9" w:rsidRPr="00E641A9">
        <w:t>16</w:t>
      </w:r>
      <w:r w:rsidR="00E641A9" w:rsidRPr="00E641A9">
        <w:fldChar w:fldCharType="end"/>
      </w:r>
      <w:r w:rsidR="00E641A9">
        <w:t>;</w:t>
      </w:r>
    </w:p>
    <w:p w14:paraId="711F18E8" w14:textId="77777777" w:rsidR="00430B42" w:rsidRDefault="005A0BFE" w:rsidP="001C77B1">
      <w:pPr>
        <w:pStyle w:val="Level5Number"/>
        <w:numPr>
          <w:ilvl w:val="5"/>
          <w:numId w:val="23"/>
        </w:numPr>
      </w:pPr>
      <w:r w:rsidRPr="005A0BFE">
        <w:t xml:space="preserve">was already in the unrestricted possession of the </w:t>
      </w:r>
      <w:r w:rsidR="00430B42" w:rsidRPr="005A0BFE">
        <w:rPr>
          <w:b/>
          <w:bCs/>
        </w:rPr>
        <w:t>disclosing party</w:t>
      </w:r>
      <w:r w:rsidR="00430B42" w:rsidRPr="005A0BFE">
        <w:t xml:space="preserve"> </w:t>
      </w:r>
      <w:r w:rsidRPr="005A0BFE">
        <w:t xml:space="preserve">prior to receiving or obtaining such </w:t>
      </w:r>
      <w:r w:rsidR="00430B42" w:rsidRPr="005A0BFE">
        <w:rPr>
          <w:b/>
          <w:bCs/>
        </w:rPr>
        <w:t xml:space="preserve">confidential </w:t>
      </w:r>
      <w:r w:rsidR="00430B42">
        <w:rPr>
          <w:b/>
          <w:bCs/>
        </w:rPr>
        <w:t>i</w:t>
      </w:r>
      <w:r w:rsidR="00430B42" w:rsidRPr="005A0BFE">
        <w:rPr>
          <w:b/>
          <w:bCs/>
        </w:rPr>
        <w:t>nformation</w:t>
      </w:r>
      <w:r w:rsidR="00430B42" w:rsidRPr="005A0BFE">
        <w:t xml:space="preserve"> </w:t>
      </w:r>
      <w:r w:rsidRPr="005A0BFE">
        <w:t xml:space="preserve">as a result of entering into or performing this </w:t>
      </w:r>
      <w:r w:rsidR="00430B42">
        <w:rPr>
          <w:b/>
          <w:bCs/>
        </w:rPr>
        <w:t>contract</w:t>
      </w:r>
      <w:r w:rsidRPr="005A0BFE">
        <w:t>; and</w:t>
      </w:r>
    </w:p>
    <w:p w14:paraId="5CD28817" w14:textId="4E962E29" w:rsidR="005A0BFE" w:rsidRPr="00430B42" w:rsidRDefault="005A0BFE" w:rsidP="001C77B1">
      <w:pPr>
        <w:pStyle w:val="Level5Number"/>
        <w:numPr>
          <w:ilvl w:val="5"/>
          <w:numId w:val="23"/>
        </w:numPr>
      </w:pPr>
      <w:r w:rsidRPr="00430B42">
        <w:t xml:space="preserve">was lawfully received or obtained by the </w:t>
      </w:r>
      <w:r w:rsidR="00430B42" w:rsidRPr="005A0BFE">
        <w:rPr>
          <w:b/>
          <w:bCs/>
        </w:rPr>
        <w:t>disclosing party</w:t>
      </w:r>
      <w:r w:rsidR="00430B42" w:rsidRPr="00430B42">
        <w:t xml:space="preserve"> </w:t>
      </w:r>
      <w:r w:rsidRPr="00430B42">
        <w:t>from any person without restriction on its use or disclosure;</w:t>
      </w:r>
    </w:p>
    <w:p w14:paraId="13BBC2CF" w14:textId="285DA33E" w:rsidR="005A0BFE" w:rsidRPr="005A0BFE" w:rsidRDefault="005A0BFE" w:rsidP="00396AD9">
      <w:pPr>
        <w:pStyle w:val="Level3Number"/>
      </w:pPr>
      <w:r w:rsidRPr="005A0BFE">
        <w:t xml:space="preserve">to enable a determination to be made </w:t>
      </w:r>
      <w:r w:rsidRPr="00E641A9">
        <w:t xml:space="preserve">under </w:t>
      </w:r>
      <w:r w:rsidR="003778B9" w:rsidRPr="00E641A9">
        <w:t xml:space="preserve">Clause </w:t>
      </w:r>
      <w:r w:rsidR="00E641A9" w:rsidRPr="00E641A9">
        <w:fldChar w:fldCharType="begin"/>
      </w:r>
      <w:r w:rsidR="00E641A9" w:rsidRPr="00E641A9">
        <w:instrText xml:space="preserve"> REF _Ref15331886 \w \h </w:instrText>
      </w:r>
      <w:r w:rsidR="00E641A9">
        <w:instrText xml:space="preserve"> \* MERGEFORMAT </w:instrText>
      </w:r>
      <w:r w:rsidR="00E641A9" w:rsidRPr="00E641A9">
        <w:fldChar w:fldCharType="separate"/>
      </w:r>
      <w:r w:rsidR="00E641A9" w:rsidRPr="00E641A9">
        <w:t>15</w:t>
      </w:r>
      <w:r w:rsidR="00E641A9" w:rsidRPr="00E641A9">
        <w:fldChar w:fldCharType="end"/>
      </w:r>
      <w:r w:rsidR="00E641A9" w:rsidRPr="00E641A9">
        <w:t>;</w:t>
      </w:r>
    </w:p>
    <w:p w14:paraId="252D3A9F" w14:textId="77777777" w:rsidR="005A0BFE" w:rsidRPr="005A0BFE" w:rsidRDefault="005A0BFE" w:rsidP="00396AD9">
      <w:pPr>
        <w:pStyle w:val="Level3Number"/>
      </w:pPr>
      <w:bookmarkStart w:id="79" w:name="_Ref363244289"/>
      <w:r w:rsidRPr="005A0BFE">
        <w:t>when required to do so in any jurisdiction:</w:t>
      </w:r>
      <w:bookmarkEnd w:id="79"/>
    </w:p>
    <w:p w14:paraId="532E9ACF" w14:textId="74DFCDC8" w:rsidR="005A0BFE" w:rsidRPr="005A0BFE" w:rsidRDefault="005A0BFE" w:rsidP="001C77B1">
      <w:pPr>
        <w:pStyle w:val="Level5Number"/>
        <w:numPr>
          <w:ilvl w:val="5"/>
          <w:numId w:val="23"/>
        </w:numPr>
      </w:pPr>
      <w:r w:rsidRPr="005A0BFE">
        <w:t>by</w:t>
      </w:r>
      <w:r w:rsidR="00845043">
        <w:t xml:space="preserve"> </w:t>
      </w:r>
      <w:r w:rsidR="003F7183">
        <w:t xml:space="preserve">law </w:t>
      </w:r>
      <w:r w:rsidRPr="005A0BFE">
        <w:t>;</w:t>
      </w:r>
    </w:p>
    <w:p w14:paraId="3DF5E81E" w14:textId="77777777" w:rsidR="005A0BFE" w:rsidRPr="005A0BFE" w:rsidRDefault="005A0BFE" w:rsidP="001C77B1">
      <w:pPr>
        <w:pStyle w:val="Level5Number"/>
        <w:numPr>
          <w:ilvl w:val="5"/>
          <w:numId w:val="23"/>
        </w:numPr>
      </w:pPr>
      <w:r w:rsidRPr="005A0BFE">
        <w:t>by or pursuant to the rules or any order of any court, tribunal or agency of competent jurisdiction; or</w:t>
      </w:r>
    </w:p>
    <w:p w14:paraId="1A1D774C" w14:textId="325B71AE" w:rsidR="002E10F9" w:rsidRPr="002E10F9" w:rsidRDefault="005A0BFE" w:rsidP="001C77B1">
      <w:pPr>
        <w:pStyle w:val="Level5Number"/>
        <w:numPr>
          <w:ilvl w:val="5"/>
          <w:numId w:val="23"/>
        </w:numPr>
      </w:pPr>
      <w:r w:rsidRPr="005A0BFE">
        <w:t xml:space="preserve">by any securities exchange, Recognised Investment Exchange or regulatory or </w:t>
      </w:r>
      <w:r w:rsidR="002E10F9">
        <w:t xml:space="preserve">governmental body having jurisdiction over it </w:t>
      </w:r>
      <w:r w:rsidR="002E10F9" w:rsidRPr="005A0BFE">
        <w:t>wherever situated</w:t>
      </w:r>
      <w:r w:rsidR="002E10F9">
        <w:t xml:space="preserve">; </w:t>
      </w:r>
    </w:p>
    <w:p w14:paraId="79465271" w14:textId="350F2CF8" w:rsidR="005A0BFE" w:rsidRPr="005A0BFE" w:rsidRDefault="005A0BFE" w:rsidP="00396AD9">
      <w:pPr>
        <w:pStyle w:val="Level3Number"/>
      </w:pPr>
      <w:bookmarkStart w:id="80" w:name="_Ref363244313"/>
      <w:r w:rsidRPr="005A0BFE">
        <w:t xml:space="preserve">to any regulatory or governmental body (including any </w:t>
      </w:r>
      <w:r w:rsidR="002E10F9" w:rsidRPr="002E10F9">
        <w:rPr>
          <w:b/>
        </w:rPr>
        <w:t>r</w:t>
      </w:r>
      <w:r w:rsidRPr="002E10F9">
        <w:rPr>
          <w:b/>
        </w:rPr>
        <w:t xml:space="preserve">elevant </w:t>
      </w:r>
      <w:r w:rsidR="002E10F9" w:rsidRPr="002E10F9">
        <w:rPr>
          <w:b/>
        </w:rPr>
        <w:t>a</w:t>
      </w:r>
      <w:r w:rsidRPr="002E10F9">
        <w:rPr>
          <w:b/>
        </w:rPr>
        <w:t>uthority</w:t>
      </w:r>
      <w:r w:rsidRPr="005A0BFE">
        <w:t>) in any jurisdiction and having jurisdiction over:</w:t>
      </w:r>
      <w:bookmarkEnd w:id="80"/>
    </w:p>
    <w:p w14:paraId="19D5C1CC" w14:textId="5B4AB1F7" w:rsidR="005A0BFE" w:rsidRPr="005A0BFE" w:rsidRDefault="005A0BFE" w:rsidP="001C77B1">
      <w:pPr>
        <w:pStyle w:val="Level5Number"/>
        <w:numPr>
          <w:ilvl w:val="5"/>
          <w:numId w:val="23"/>
        </w:numPr>
      </w:pPr>
      <w:r w:rsidRPr="005A0BFE">
        <w:t xml:space="preserve">the </w:t>
      </w:r>
      <w:r w:rsidR="002E10F9" w:rsidRPr="005A0BFE">
        <w:t>disclosing party</w:t>
      </w:r>
      <w:r w:rsidRPr="005A0BFE">
        <w:t>; or</w:t>
      </w:r>
    </w:p>
    <w:p w14:paraId="3878759E" w14:textId="1E651DF9" w:rsidR="005A0BFE" w:rsidRPr="005A0BFE" w:rsidRDefault="005A0BFE" w:rsidP="001C77B1">
      <w:pPr>
        <w:pStyle w:val="Level5Number"/>
        <w:numPr>
          <w:ilvl w:val="5"/>
          <w:numId w:val="23"/>
        </w:numPr>
      </w:pPr>
      <w:r w:rsidRPr="005A0BFE">
        <w:t xml:space="preserve">the obtaining, monitoring and/or enforcement of any </w:t>
      </w:r>
      <w:r w:rsidR="00C030FB" w:rsidRPr="00C030FB">
        <w:rPr>
          <w:b/>
          <w:bCs/>
        </w:rPr>
        <w:t>a</w:t>
      </w:r>
      <w:r w:rsidRPr="00C030FB">
        <w:rPr>
          <w:b/>
          <w:bCs/>
        </w:rPr>
        <w:t>uthorisation</w:t>
      </w:r>
      <w:r w:rsidRPr="005A0BFE">
        <w:t>;</w:t>
      </w:r>
    </w:p>
    <w:p w14:paraId="00450552" w14:textId="0F302349" w:rsidR="005A0BFE" w:rsidRPr="005A0BFE" w:rsidRDefault="005A0BFE" w:rsidP="00396AD9">
      <w:pPr>
        <w:pStyle w:val="Level3Number"/>
      </w:pPr>
      <w:bookmarkStart w:id="81" w:name="_Ref363244325"/>
      <w:r w:rsidRPr="005A0BFE">
        <w:t xml:space="preserve">to enable any registration or recording of any </w:t>
      </w:r>
      <w:r w:rsidR="00C030FB" w:rsidRPr="00C030FB">
        <w:rPr>
          <w:b/>
        </w:rPr>
        <w:t>a</w:t>
      </w:r>
      <w:r w:rsidRPr="00C030FB">
        <w:rPr>
          <w:b/>
        </w:rPr>
        <w:t>uthorisation</w:t>
      </w:r>
      <w:r w:rsidRPr="005A0BFE">
        <w:t>;</w:t>
      </w:r>
      <w:bookmarkEnd w:id="81"/>
    </w:p>
    <w:p w14:paraId="72E9C2DF" w14:textId="6C508640" w:rsidR="005A0BFE" w:rsidRPr="005A0BFE" w:rsidRDefault="005A0BFE" w:rsidP="00396AD9">
      <w:pPr>
        <w:pStyle w:val="Level3Number"/>
      </w:pPr>
      <w:bookmarkStart w:id="82" w:name="_Ref363244335"/>
      <w:r w:rsidRPr="005A0BFE">
        <w:t xml:space="preserve">to a relevant </w:t>
      </w:r>
      <w:r w:rsidR="00C030FB">
        <w:t>t</w:t>
      </w:r>
      <w:r w:rsidRPr="005A0BFE">
        <w:t xml:space="preserve">ax </w:t>
      </w:r>
      <w:r w:rsidR="00C030FB">
        <w:t>a</w:t>
      </w:r>
      <w:r w:rsidRPr="005A0BFE">
        <w:t xml:space="preserve">uthority in any jurisdiction to the extent required for the proper management of the taxation affairs of the </w:t>
      </w:r>
      <w:r w:rsidR="00C030FB" w:rsidRPr="00C030FB">
        <w:rPr>
          <w:b/>
        </w:rPr>
        <w:t>d</w:t>
      </w:r>
      <w:r w:rsidRPr="00C030FB">
        <w:rPr>
          <w:b/>
        </w:rPr>
        <w:t xml:space="preserve">isclosing </w:t>
      </w:r>
      <w:r w:rsidR="00C030FB" w:rsidRPr="00C030FB">
        <w:rPr>
          <w:b/>
        </w:rPr>
        <w:t>p</w:t>
      </w:r>
      <w:r w:rsidRPr="00C030FB">
        <w:rPr>
          <w:b/>
        </w:rPr>
        <w:t>arty</w:t>
      </w:r>
      <w:r w:rsidRPr="005A0BFE">
        <w:t>;</w:t>
      </w:r>
      <w:bookmarkEnd w:id="82"/>
    </w:p>
    <w:p w14:paraId="0CE5EC0A" w14:textId="77777777" w:rsidR="005A0BFE" w:rsidRPr="005A0BFE" w:rsidRDefault="005A0BFE" w:rsidP="00396AD9">
      <w:pPr>
        <w:pStyle w:val="Level3Number"/>
      </w:pPr>
      <w:bookmarkStart w:id="83" w:name="_Ref363244201"/>
      <w:r w:rsidRPr="005A0BFE">
        <w:t>to insurers for the purpose of obtaining any insurances;</w:t>
      </w:r>
      <w:bookmarkEnd w:id="83"/>
    </w:p>
    <w:p w14:paraId="6B9CE344" w14:textId="367F940E" w:rsidR="005A0BFE" w:rsidRDefault="005A0BFE" w:rsidP="005A6E6F">
      <w:pPr>
        <w:pStyle w:val="Level3Number"/>
        <w:spacing w:after="120"/>
      </w:pPr>
      <w:r w:rsidRPr="005A0BFE">
        <w:t xml:space="preserve">if such disclosure is expressly permitted by some other provision of this </w:t>
      </w:r>
      <w:r w:rsidR="00C030FB">
        <w:rPr>
          <w:b/>
        </w:rPr>
        <w:t>contract</w:t>
      </w:r>
      <w:r w:rsidRPr="005A0BFE">
        <w:t xml:space="preserve"> or if the other </w:t>
      </w:r>
      <w:r w:rsidR="00C030FB" w:rsidRPr="00C030FB">
        <w:rPr>
          <w:b/>
        </w:rPr>
        <w:t>p</w:t>
      </w:r>
      <w:r w:rsidRPr="00C030FB">
        <w:rPr>
          <w:b/>
        </w:rPr>
        <w:t>arty</w:t>
      </w:r>
      <w:r w:rsidRPr="005A0BFE">
        <w:t xml:space="preserve"> has given prior written approval to the disclosure (such approval not to be unreasonably withheld or delayed).</w:t>
      </w:r>
    </w:p>
    <w:p w14:paraId="7CC7AB46" w14:textId="77777777" w:rsidR="005A0BFE" w:rsidRPr="00E641A9" w:rsidRDefault="005A0BFE" w:rsidP="00396AD9">
      <w:pPr>
        <w:pStyle w:val="Level2Number"/>
        <w:rPr>
          <w:b/>
        </w:rPr>
      </w:pPr>
      <w:r w:rsidRPr="00E641A9">
        <w:rPr>
          <w:b/>
        </w:rPr>
        <w:t>Obligations preserved</w:t>
      </w:r>
    </w:p>
    <w:p w14:paraId="13029B23" w14:textId="0BE159C0" w:rsidR="005A0BFE" w:rsidRPr="00C030FB" w:rsidRDefault="005A0BFE" w:rsidP="00396AD9">
      <w:pPr>
        <w:pStyle w:val="Level3Number"/>
      </w:pPr>
      <w:r w:rsidRPr="00C030FB">
        <w:t xml:space="preserve">Subject to </w:t>
      </w:r>
      <w:r w:rsidR="00010D05" w:rsidRPr="00E641A9">
        <w:t>Cl</w:t>
      </w:r>
      <w:r w:rsidRPr="00E641A9">
        <w:t>ause </w:t>
      </w:r>
      <w:r w:rsidR="00E641A9" w:rsidRPr="00E641A9">
        <w:t>16</w:t>
      </w:r>
      <w:r w:rsidR="00010D05" w:rsidRPr="00E641A9">
        <w:t>c.</w:t>
      </w:r>
      <w:r w:rsidRPr="00E641A9">
        <w:fldChar w:fldCharType="begin"/>
      </w:r>
      <w:r w:rsidRPr="00E641A9">
        <w:instrText xml:space="preserve"> REF _Ref363244126 \n \h  \* MERGEFORMAT </w:instrText>
      </w:r>
      <w:r w:rsidRPr="00E641A9">
        <w:fldChar w:fldCharType="separate"/>
      </w:r>
      <w:r w:rsidR="00E641A9" w:rsidRPr="00E641A9">
        <w:t>ii)</w:t>
      </w:r>
      <w:r w:rsidRPr="00E641A9">
        <w:fldChar w:fldCharType="end"/>
      </w:r>
      <w:r w:rsidRPr="00E641A9">
        <w:t xml:space="preserve"> and </w:t>
      </w:r>
      <w:r w:rsidR="00010D05" w:rsidRPr="00E641A9">
        <w:t>Cl</w:t>
      </w:r>
      <w:r w:rsidRPr="00E641A9">
        <w:t>ause</w:t>
      </w:r>
      <w:r w:rsidR="00010D05" w:rsidRPr="00E641A9">
        <w:t xml:space="preserve"> </w:t>
      </w:r>
      <w:r w:rsidR="00E641A9" w:rsidRPr="00E641A9">
        <w:t>16</w:t>
      </w:r>
      <w:r w:rsidRPr="00E641A9">
        <w:fldChar w:fldCharType="begin"/>
      </w:r>
      <w:r w:rsidRPr="00E641A9">
        <w:instrText xml:space="preserve"> REF _Ref363244139 \n \h  \* MERGEFORMAT </w:instrText>
      </w:r>
      <w:r w:rsidRPr="00E641A9">
        <w:fldChar w:fldCharType="separate"/>
      </w:r>
      <w:r w:rsidR="00E641A9" w:rsidRPr="00E641A9">
        <w:t>d</w:t>
      </w:r>
      <w:r w:rsidRPr="00E641A9">
        <w:fldChar w:fldCharType="end"/>
      </w:r>
      <w:r w:rsidRPr="00E641A9">
        <w:t xml:space="preserve"> if a Party is required to disclose </w:t>
      </w:r>
      <w:r w:rsidR="00010D05" w:rsidRPr="00E641A9">
        <w:rPr>
          <w:b/>
        </w:rPr>
        <w:t>c</w:t>
      </w:r>
      <w:r w:rsidRPr="00E641A9">
        <w:rPr>
          <w:b/>
        </w:rPr>
        <w:t xml:space="preserve">onfidential </w:t>
      </w:r>
      <w:r w:rsidR="00010D05" w:rsidRPr="00E641A9">
        <w:rPr>
          <w:b/>
        </w:rPr>
        <w:t>i</w:t>
      </w:r>
      <w:r w:rsidRPr="00E641A9">
        <w:rPr>
          <w:b/>
        </w:rPr>
        <w:t>nformation</w:t>
      </w:r>
      <w:r w:rsidRPr="00E641A9">
        <w:t xml:space="preserve"> in a manner permitted by </w:t>
      </w:r>
      <w:r w:rsidR="00010D05" w:rsidRPr="00E641A9">
        <w:t>Cl</w:t>
      </w:r>
      <w:r w:rsidRPr="00E641A9">
        <w:t>ause </w:t>
      </w:r>
      <w:r w:rsidRPr="00E641A9">
        <w:fldChar w:fldCharType="begin"/>
      </w:r>
      <w:r w:rsidRPr="00E641A9">
        <w:instrText xml:space="preserve"> REF _Ref363244156 \w \h  \* MERGEFORMAT </w:instrText>
      </w:r>
      <w:r w:rsidRPr="00E641A9">
        <w:fldChar w:fldCharType="separate"/>
      </w:r>
      <w:r w:rsidR="00E641A9" w:rsidRPr="00E641A9">
        <w:t>16b.i)</w:t>
      </w:r>
      <w:r w:rsidRPr="00E641A9">
        <w:fldChar w:fldCharType="end"/>
      </w:r>
      <w:r w:rsidRPr="00E641A9">
        <w:t xml:space="preserve">, </w:t>
      </w:r>
      <w:r w:rsidR="00746BC6" w:rsidRPr="00E641A9">
        <w:t>Cl</w:t>
      </w:r>
      <w:r w:rsidRPr="00E641A9">
        <w:t>ause </w:t>
      </w:r>
      <w:r w:rsidRPr="00E641A9">
        <w:fldChar w:fldCharType="begin"/>
      </w:r>
      <w:r w:rsidRPr="00E641A9">
        <w:instrText xml:space="preserve"> REF _Ref363244188 \w \h  \* MERGEFORMAT </w:instrText>
      </w:r>
      <w:r w:rsidRPr="00E641A9">
        <w:fldChar w:fldCharType="separate"/>
      </w:r>
      <w:r w:rsidR="00E641A9" w:rsidRPr="00E641A9">
        <w:t>16b.ii)</w:t>
      </w:r>
      <w:r w:rsidRPr="00E641A9">
        <w:fldChar w:fldCharType="end"/>
      </w:r>
      <w:r w:rsidRPr="00E641A9">
        <w:t xml:space="preserve">, </w:t>
      </w:r>
      <w:r w:rsidR="00746BC6" w:rsidRPr="00E641A9">
        <w:t>or C</w:t>
      </w:r>
      <w:r w:rsidRPr="00E641A9">
        <w:t>lause </w:t>
      </w:r>
      <w:r w:rsidRPr="00E641A9">
        <w:fldChar w:fldCharType="begin"/>
      </w:r>
      <w:r w:rsidRPr="00E641A9">
        <w:instrText xml:space="preserve"> REF _Ref363244201 \w \h  \* MERGEFORMAT </w:instrText>
      </w:r>
      <w:r w:rsidRPr="00E641A9">
        <w:fldChar w:fldCharType="separate"/>
      </w:r>
      <w:r w:rsidR="00E641A9" w:rsidRPr="00E641A9">
        <w:t>16b.ix)</w:t>
      </w:r>
      <w:r w:rsidRPr="00E641A9">
        <w:fldChar w:fldCharType="end"/>
      </w:r>
      <w:r w:rsidRPr="00E641A9">
        <w:t xml:space="preserve"> then it shall:</w:t>
      </w:r>
    </w:p>
    <w:p w14:paraId="6606472F" w14:textId="6E28304C" w:rsidR="005A0BFE" w:rsidRPr="00C030FB" w:rsidRDefault="005A0BFE" w:rsidP="001C77B1">
      <w:pPr>
        <w:pStyle w:val="Level5Number"/>
        <w:numPr>
          <w:ilvl w:val="5"/>
          <w:numId w:val="23"/>
        </w:numPr>
      </w:pPr>
      <w:r w:rsidRPr="00C030FB">
        <w:t xml:space="preserve">inform the person to whom </w:t>
      </w:r>
      <w:r w:rsidR="00746BC6">
        <w:rPr>
          <w:b/>
          <w:bCs/>
        </w:rPr>
        <w:t>c</w:t>
      </w:r>
      <w:r w:rsidR="00746BC6" w:rsidRPr="00010D05">
        <w:rPr>
          <w:b/>
          <w:bCs/>
        </w:rPr>
        <w:t xml:space="preserve">onfidential </w:t>
      </w:r>
      <w:r w:rsidR="00746BC6">
        <w:rPr>
          <w:b/>
          <w:bCs/>
        </w:rPr>
        <w:t>i</w:t>
      </w:r>
      <w:r w:rsidR="00746BC6" w:rsidRPr="00010D05">
        <w:rPr>
          <w:b/>
          <w:bCs/>
        </w:rPr>
        <w:t>nformation</w:t>
      </w:r>
      <w:r w:rsidR="00746BC6" w:rsidRPr="00C030FB">
        <w:t xml:space="preserve"> </w:t>
      </w:r>
      <w:r w:rsidRPr="00C030FB">
        <w:t xml:space="preserve">is to be disclosed of the restrictions contained in this </w:t>
      </w:r>
      <w:r w:rsidR="00746BC6">
        <w:rPr>
          <w:b/>
          <w:bCs/>
        </w:rPr>
        <w:t>contract</w:t>
      </w:r>
      <w:r w:rsidRPr="00C030FB">
        <w:t>; and</w:t>
      </w:r>
    </w:p>
    <w:p w14:paraId="19E5BC21" w14:textId="03C9C915" w:rsidR="005A0BFE" w:rsidRPr="00C030FB" w:rsidRDefault="005A0BFE" w:rsidP="001C77B1">
      <w:pPr>
        <w:pStyle w:val="Level5Number"/>
        <w:numPr>
          <w:ilvl w:val="5"/>
          <w:numId w:val="23"/>
        </w:numPr>
      </w:pPr>
      <w:bookmarkStart w:id="84" w:name="_Ref363244237"/>
      <w:r w:rsidRPr="00C030FB">
        <w:lastRenderedPageBreak/>
        <w:t xml:space="preserve">ensure that such person shall observe such restrictions notwithstanding that such person is not </w:t>
      </w:r>
      <w:r w:rsidR="00746BC6" w:rsidRPr="00746BC6">
        <w:rPr>
          <w:b/>
          <w:bCs/>
        </w:rPr>
        <w:t>party</w:t>
      </w:r>
      <w:r w:rsidRPr="00C030FB">
        <w:t xml:space="preserve"> to this </w:t>
      </w:r>
      <w:r w:rsidR="00746BC6">
        <w:rPr>
          <w:b/>
          <w:bCs/>
        </w:rPr>
        <w:t>contract</w:t>
      </w:r>
      <w:r w:rsidRPr="00C030FB">
        <w:t>.</w:t>
      </w:r>
      <w:bookmarkEnd w:id="84"/>
    </w:p>
    <w:p w14:paraId="1D6F009A" w14:textId="0CA69C7F" w:rsidR="005A0BFE" w:rsidRPr="00E641A9" w:rsidRDefault="005A0BFE" w:rsidP="005A6E6F">
      <w:pPr>
        <w:pStyle w:val="Level3Number"/>
        <w:spacing w:after="120"/>
      </w:pPr>
      <w:bookmarkStart w:id="85" w:name="_Ref363244126"/>
      <w:r w:rsidRPr="00E641A9">
        <w:t xml:space="preserve">For the avoidance of doubt, a </w:t>
      </w:r>
      <w:r w:rsidR="00746BC6" w:rsidRPr="00E641A9">
        <w:rPr>
          <w:b/>
        </w:rPr>
        <w:t>p</w:t>
      </w:r>
      <w:r w:rsidRPr="00E641A9">
        <w:rPr>
          <w:b/>
        </w:rPr>
        <w:t>arty</w:t>
      </w:r>
      <w:r w:rsidRPr="00E641A9">
        <w:t xml:space="preserve"> is deemed to have satisfied its obligation in </w:t>
      </w:r>
      <w:r w:rsidR="00746BC6" w:rsidRPr="00E641A9">
        <w:t>Cl</w:t>
      </w:r>
      <w:r w:rsidRPr="00E641A9">
        <w:t>ause </w:t>
      </w:r>
      <w:r w:rsidRPr="00E641A9">
        <w:fldChar w:fldCharType="begin"/>
      </w:r>
      <w:r w:rsidRPr="00E641A9">
        <w:instrText xml:space="preserve"> REF _Ref363244237 \w \h  \* MERGEFORMAT </w:instrText>
      </w:r>
      <w:r w:rsidRPr="00E641A9">
        <w:fldChar w:fldCharType="separate"/>
      </w:r>
      <w:r w:rsidR="00E641A9" w:rsidRPr="00E641A9">
        <w:t>16c.i)b</w:t>
      </w:r>
      <w:r w:rsidRPr="00E641A9">
        <w:fldChar w:fldCharType="end"/>
      </w:r>
      <w:r w:rsidRPr="00E641A9">
        <w:t xml:space="preserve"> if, prior to the disclosure of the Confidential Information, it enters into a contract with the person referred to in </w:t>
      </w:r>
      <w:r w:rsidR="00746BC6" w:rsidRPr="00E641A9">
        <w:t>C</w:t>
      </w:r>
      <w:r w:rsidRPr="00E641A9">
        <w:t>lause </w:t>
      </w:r>
      <w:r w:rsidRPr="00E641A9">
        <w:fldChar w:fldCharType="begin"/>
      </w:r>
      <w:r w:rsidRPr="00E641A9">
        <w:instrText xml:space="preserve"> REF _Ref363244237 \w \h  \* MERGEFORMAT </w:instrText>
      </w:r>
      <w:r w:rsidRPr="00E641A9">
        <w:fldChar w:fldCharType="separate"/>
      </w:r>
      <w:r w:rsidR="00E641A9" w:rsidRPr="00E641A9">
        <w:t>16c.i)b</w:t>
      </w:r>
      <w:r w:rsidRPr="00E641A9">
        <w:fldChar w:fldCharType="end"/>
      </w:r>
      <w:r w:rsidRPr="00E641A9">
        <w:t xml:space="preserve"> which contains an equivalent confidentiality arrangement to this </w:t>
      </w:r>
      <w:bookmarkEnd w:id="85"/>
      <w:r w:rsidR="00AE345F"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E641A9" w:rsidRPr="00E641A9">
        <w:t>16</w:t>
      </w:r>
      <w:r w:rsidR="00E641A9" w:rsidRPr="00E641A9">
        <w:fldChar w:fldCharType="end"/>
      </w:r>
      <w:r w:rsidR="00AE345F" w:rsidRPr="00E641A9">
        <w:t>.</w:t>
      </w:r>
    </w:p>
    <w:p w14:paraId="4676D9C7" w14:textId="77777777" w:rsidR="005A0BFE" w:rsidRPr="00396AD9" w:rsidRDefault="005A0BFE" w:rsidP="00396AD9">
      <w:pPr>
        <w:pStyle w:val="Level2Number"/>
        <w:rPr>
          <w:b/>
        </w:rPr>
      </w:pPr>
      <w:bookmarkStart w:id="86" w:name="_Ref363244139"/>
      <w:r w:rsidRPr="00396AD9">
        <w:rPr>
          <w:b/>
        </w:rPr>
        <w:t>Consultation</w:t>
      </w:r>
      <w:bookmarkEnd w:id="86"/>
    </w:p>
    <w:p w14:paraId="588D8C38" w14:textId="1051D3F7" w:rsidR="005A0BFE" w:rsidRPr="00AE345F" w:rsidRDefault="005A0BFE" w:rsidP="00396AD9">
      <w:pPr>
        <w:pStyle w:val="IndentedUnnumbered"/>
      </w:pPr>
      <w:r w:rsidRPr="00AE345F">
        <w:t xml:space="preserve">If a </w:t>
      </w:r>
      <w:r w:rsidR="00F4543A" w:rsidRPr="00F4543A">
        <w:rPr>
          <w:b/>
          <w:bCs/>
        </w:rPr>
        <w:t>p</w:t>
      </w:r>
      <w:r w:rsidRPr="00F4543A">
        <w:rPr>
          <w:b/>
          <w:bCs/>
        </w:rPr>
        <w:t>arty</w:t>
      </w:r>
      <w:r w:rsidRPr="00AE345F">
        <w:t xml:space="preserve"> is required to disclose </w:t>
      </w:r>
      <w:r w:rsidR="00F4543A" w:rsidRPr="00F4543A">
        <w:rPr>
          <w:b/>
          <w:bCs/>
        </w:rPr>
        <w:t>c</w:t>
      </w:r>
      <w:r w:rsidRPr="00F4543A">
        <w:rPr>
          <w:b/>
          <w:bCs/>
        </w:rPr>
        <w:t xml:space="preserve">onfidential </w:t>
      </w:r>
      <w:r w:rsidR="00F4543A" w:rsidRPr="00F4543A">
        <w:rPr>
          <w:b/>
          <w:bCs/>
        </w:rPr>
        <w:t>i</w:t>
      </w:r>
      <w:r w:rsidRPr="00F4543A">
        <w:rPr>
          <w:b/>
          <w:bCs/>
        </w:rPr>
        <w:t>nformation</w:t>
      </w:r>
      <w:r w:rsidRPr="00AE345F">
        <w:t xml:space="preserve"> in a manner permitted </w:t>
      </w:r>
      <w:r w:rsidRPr="00E641A9">
        <w:t xml:space="preserve">by </w:t>
      </w:r>
      <w:r w:rsidR="00F4543A" w:rsidRPr="00E641A9">
        <w:t>C</w:t>
      </w:r>
      <w:r w:rsidRPr="00E641A9">
        <w:t>lause </w:t>
      </w:r>
      <w:r w:rsidRPr="00E641A9">
        <w:fldChar w:fldCharType="begin"/>
      </w:r>
      <w:r w:rsidRPr="00E641A9">
        <w:instrText xml:space="preserve"> REF _Ref363244289 \w \h  \* MERGEFORMAT </w:instrText>
      </w:r>
      <w:r w:rsidRPr="00E641A9">
        <w:fldChar w:fldCharType="separate"/>
      </w:r>
      <w:r w:rsidR="00E641A9" w:rsidRPr="00E641A9">
        <w:t>16b.v)</w:t>
      </w:r>
      <w:r w:rsidRPr="00E641A9">
        <w:fldChar w:fldCharType="end"/>
      </w:r>
      <w:r w:rsidRPr="00E641A9">
        <w:t xml:space="preserve">, </w:t>
      </w:r>
      <w:r w:rsidR="00F4543A" w:rsidRPr="00E641A9">
        <w:t>C</w:t>
      </w:r>
      <w:r w:rsidRPr="00E641A9">
        <w:t>lause </w:t>
      </w:r>
      <w:r w:rsidRPr="00E641A9">
        <w:fldChar w:fldCharType="begin"/>
      </w:r>
      <w:r w:rsidRPr="00E641A9">
        <w:instrText xml:space="preserve"> REF _Ref363244313 \w \h  \* MERGEFORMAT </w:instrText>
      </w:r>
      <w:r w:rsidRPr="00E641A9">
        <w:fldChar w:fldCharType="separate"/>
      </w:r>
      <w:r w:rsidR="00E641A9" w:rsidRPr="00E641A9">
        <w:t>16b.vi)</w:t>
      </w:r>
      <w:r w:rsidRPr="00E641A9">
        <w:fldChar w:fldCharType="end"/>
      </w:r>
      <w:r w:rsidRPr="00E641A9">
        <w:t xml:space="preserve">, </w:t>
      </w:r>
      <w:r w:rsidR="00F4543A" w:rsidRPr="00E641A9">
        <w:t>C</w:t>
      </w:r>
      <w:r w:rsidRPr="00E641A9">
        <w:t>lause </w:t>
      </w:r>
      <w:r w:rsidRPr="00E641A9">
        <w:fldChar w:fldCharType="begin"/>
      </w:r>
      <w:r w:rsidRPr="00E641A9">
        <w:instrText xml:space="preserve"> REF _Ref363244325 \w \h  \* MERGEFORMAT </w:instrText>
      </w:r>
      <w:r w:rsidRPr="00E641A9">
        <w:fldChar w:fldCharType="separate"/>
      </w:r>
      <w:r w:rsidR="00E641A9" w:rsidRPr="00E641A9">
        <w:t>16b.vii)</w:t>
      </w:r>
      <w:r w:rsidRPr="00E641A9">
        <w:fldChar w:fldCharType="end"/>
      </w:r>
      <w:r w:rsidRPr="00E641A9">
        <w:t xml:space="preserve">, </w:t>
      </w:r>
      <w:r w:rsidR="00F4543A" w:rsidRPr="00E641A9">
        <w:t>or C</w:t>
      </w:r>
      <w:r w:rsidRPr="00E641A9">
        <w:t>lause </w:t>
      </w:r>
      <w:r w:rsidRPr="00E641A9">
        <w:fldChar w:fldCharType="begin"/>
      </w:r>
      <w:r w:rsidRPr="00E641A9">
        <w:instrText xml:space="preserve"> REF _Ref363244335 \w \h  \* MERGEFORMAT </w:instrText>
      </w:r>
      <w:r w:rsidRPr="00E641A9">
        <w:fldChar w:fldCharType="separate"/>
      </w:r>
      <w:r w:rsidR="00E641A9" w:rsidRPr="00E641A9">
        <w:t>16b.viii)</w:t>
      </w:r>
      <w:r w:rsidRPr="00E641A9">
        <w:fldChar w:fldCharType="end"/>
      </w:r>
      <w:r w:rsidRPr="00E641A9">
        <w:t>, it shall insofar as reasonably pr</w:t>
      </w:r>
      <w:r w:rsidRPr="00AE345F">
        <w:t>acticable:</w:t>
      </w:r>
    </w:p>
    <w:p w14:paraId="494933E2" w14:textId="53AFCBEC" w:rsidR="005A0BFE" w:rsidRPr="00AE345F" w:rsidRDefault="005A0BFE" w:rsidP="00396AD9">
      <w:pPr>
        <w:pStyle w:val="Level3Number"/>
      </w:pPr>
      <w:r w:rsidRPr="00AE345F">
        <w:t xml:space="preserve">provide the other </w:t>
      </w:r>
      <w:r w:rsidR="00F4543A" w:rsidRPr="00F4543A">
        <w:rPr>
          <w:b/>
        </w:rPr>
        <w:t>p</w:t>
      </w:r>
      <w:r w:rsidRPr="00F4543A">
        <w:rPr>
          <w:b/>
        </w:rPr>
        <w:t>arty</w:t>
      </w:r>
      <w:r w:rsidRPr="00AE345F">
        <w:t xml:space="preserve"> with advance notice of the requirement and a copy of the information to be disclosed; and</w:t>
      </w:r>
    </w:p>
    <w:p w14:paraId="18584264" w14:textId="0C9A4A73" w:rsidR="005A0BFE" w:rsidRDefault="005A0BFE" w:rsidP="005A6E6F">
      <w:pPr>
        <w:pStyle w:val="Level3Number"/>
        <w:spacing w:after="120"/>
      </w:pPr>
      <w:r w:rsidRPr="00AE345F">
        <w:t xml:space="preserve">permit the other </w:t>
      </w:r>
      <w:r w:rsidR="00F4543A" w:rsidRPr="00F4543A">
        <w:rPr>
          <w:b/>
        </w:rPr>
        <w:t>party</w:t>
      </w:r>
      <w:r w:rsidR="00F4543A" w:rsidRPr="00AE345F">
        <w:t xml:space="preserve"> </w:t>
      </w:r>
      <w:r w:rsidRPr="00AE345F">
        <w:t xml:space="preserve">to make representations or objections in relation to it and take into account such reasonable representations and objections that the other </w:t>
      </w:r>
      <w:r w:rsidR="00F4543A" w:rsidRPr="00F4543A">
        <w:rPr>
          <w:b/>
        </w:rPr>
        <w:t>party</w:t>
      </w:r>
      <w:r w:rsidR="00F4543A" w:rsidRPr="00AE345F">
        <w:t xml:space="preserve"> </w:t>
      </w:r>
      <w:r w:rsidRPr="00AE345F">
        <w:t>shall make.</w:t>
      </w:r>
    </w:p>
    <w:p w14:paraId="0CF7AF47" w14:textId="77777777" w:rsidR="005A0BFE" w:rsidRPr="00396AD9" w:rsidRDefault="005A0BFE" w:rsidP="00334827">
      <w:pPr>
        <w:pStyle w:val="Level2Number"/>
        <w:rPr>
          <w:b/>
        </w:rPr>
      </w:pPr>
      <w:r w:rsidRPr="00396AD9">
        <w:rPr>
          <w:b/>
        </w:rPr>
        <w:t>Exploitation of information</w:t>
      </w:r>
    </w:p>
    <w:p w14:paraId="64144258" w14:textId="378F2217" w:rsidR="008C1D01" w:rsidRDefault="005A0BFE" w:rsidP="00396AD9">
      <w:pPr>
        <w:pStyle w:val="IndentedUnnumbered"/>
      </w:pPr>
      <w:r w:rsidRPr="008C1D01">
        <w:t xml:space="preserve">No </w:t>
      </w:r>
      <w:r w:rsidR="00F4543A" w:rsidRPr="00F4543A">
        <w:rPr>
          <w:b/>
          <w:bCs/>
        </w:rPr>
        <w:t>party</w:t>
      </w:r>
      <w:r w:rsidR="00F4543A" w:rsidRPr="00AE345F">
        <w:t xml:space="preserve"> </w:t>
      </w:r>
      <w:r w:rsidRPr="008C1D01">
        <w:t xml:space="preserve">shall make use of this </w:t>
      </w:r>
      <w:r w:rsidR="00F4543A">
        <w:rPr>
          <w:b/>
          <w:bCs/>
        </w:rPr>
        <w:t>contract</w:t>
      </w:r>
      <w:r w:rsidRPr="008C1D01">
        <w:t xml:space="preserve"> or any information (including </w:t>
      </w:r>
      <w:r w:rsidR="00517522" w:rsidRPr="00F4543A">
        <w:rPr>
          <w:b/>
          <w:bCs/>
        </w:rPr>
        <w:t>confidential information</w:t>
      </w:r>
      <w:r w:rsidRPr="008C1D01">
        <w:t xml:space="preserve">) issued or provided by or on behalf of either </w:t>
      </w:r>
      <w:r w:rsidR="00761DDE">
        <w:rPr>
          <w:b/>
          <w:bCs/>
        </w:rPr>
        <w:t>party</w:t>
      </w:r>
      <w:r w:rsidRPr="008C1D01">
        <w:t xml:space="preserve"> in connection with this </w:t>
      </w:r>
      <w:r w:rsidR="00761DDE">
        <w:rPr>
          <w:b/>
          <w:bCs/>
        </w:rPr>
        <w:t>contract</w:t>
      </w:r>
      <w:r w:rsidRPr="008C1D01">
        <w:t xml:space="preserve"> otherwise than for the purposes of this </w:t>
      </w:r>
      <w:r w:rsidR="00761DDE">
        <w:rPr>
          <w:b/>
          <w:bCs/>
        </w:rPr>
        <w:t>contract</w:t>
      </w:r>
      <w:r w:rsidRPr="008C1D01">
        <w:t xml:space="preserve">, except with the written consent of the other </w:t>
      </w:r>
      <w:r w:rsidR="00761DDE">
        <w:rPr>
          <w:b/>
          <w:bCs/>
        </w:rPr>
        <w:t>party</w:t>
      </w:r>
      <w:r w:rsidRPr="008C1D01">
        <w:t>.</w:t>
      </w:r>
    </w:p>
    <w:p w14:paraId="056C27A3" w14:textId="77777777" w:rsidR="005A0BFE" w:rsidRPr="00396AD9" w:rsidRDefault="005A0BFE" w:rsidP="00334827">
      <w:pPr>
        <w:pStyle w:val="Level2Number"/>
        <w:rPr>
          <w:b/>
        </w:rPr>
      </w:pPr>
      <w:r w:rsidRPr="00396AD9">
        <w:rPr>
          <w:b/>
        </w:rPr>
        <w:t>Continuance of obligations</w:t>
      </w:r>
    </w:p>
    <w:p w14:paraId="21395B6D" w14:textId="2B63D2CA" w:rsidR="005A0BFE" w:rsidRDefault="005A0BFE" w:rsidP="00DF1A0C">
      <w:pPr>
        <w:pStyle w:val="IndentedUnnumbered"/>
      </w:pPr>
      <w:r w:rsidRPr="008C1D01">
        <w:t xml:space="preserve">The </w:t>
      </w:r>
      <w:r w:rsidRPr="00E641A9">
        <w:t xml:space="preserve">obligations in this </w:t>
      </w:r>
      <w:r w:rsidR="00761DDE"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E641A9" w:rsidRPr="00E641A9">
        <w:t>16</w:t>
      </w:r>
      <w:r w:rsidR="00E641A9" w:rsidRPr="00E641A9">
        <w:fldChar w:fldCharType="end"/>
      </w:r>
      <w:r w:rsidRPr="00E641A9">
        <w:t xml:space="preserve"> shall</w:t>
      </w:r>
      <w:r w:rsidRPr="008C1D01">
        <w:t xml:space="preserve"> continue to apply after termination of this </w:t>
      </w:r>
      <w:r w:rsidR="00761DDE">
        <w:rPr>
          <w:b/>
          <w:bCs/>
        </w:rPr>
        <w:t>contract</w:t>
      </w:r>
      <w:r w:rsidRPr="008C1D01">
        <w:t>.</w:t>
      </w:r>
    </w:p>
    <w:p w14:paraId="30753BD1" w14:textId="7E26BB57" w:rsidR="005A0BFE" w:rsidRPr="00DF1A0C" w:rsidRDefault="005A0BFE" w:rsidP="00334827">
      <w:pPr>
        <w:pStyle w:val="Level2Number"/>
        <w:rPr>
          <w:b/>
        </w:rPr>
      </w:pPr>
      <w:r w:rsidRPr="00DF1A0C">
        <w:rPr>
          <w:b/>
        </w:rPr>
        <w:t xml:space="preserve">Return or destruction of </w:t>
      </w:r>
      <w:r w:rsidR="00761DDE" w:rsidRPr="00DF1A0C">
        <w:rPr>
          <w:b/>
        </w:rPr>
        <w:t>c</w:t>
      </w:r>
      <w:r w:rsidRPr="00DF1A0C">
        <w:rPr>
          <w:b/>
        </w:rPr>
        <w:t xml:space="preserve">onfidential </w:t>
      </w:r>
      <w:r w:rsidR="00761DDE" w:rsidRPr="00DF1A0C">
        <w:rPr>
          <w:b/>
        </w:rPr>
        <w:t>i</w:t>
      </w:r>
      <w:r w:rsidRPr="00DF1A0C">
        <w:rPr>
          <w:b/>
        </w:rPr>
        <w:t>nformation</w:t>
      </w:r>
    </w:p>
    <w:p w14:paraId="1C8484E3" w14:textId="554CDBEA" w:rsidR="005A0BFE" w:rsidRDefault="005A0BFE" w:rsidP="00DF1A0C">
      <w:pPr>
        <w:pStyle w:val="IndentedUnnumbered"/>
      </w:pPr>
      <w:r w:rsidRPr="008C1D01">
        <w:t xml:space="preserve">Subject to </w:t>
      </w:r>
      <w:r w:rsidR="00192FB0" w:rsidRPr="009F6D8A">
        <w:rPr>
          <w:b/>
          <w:bCs/>
        </w:rPr>
        <w:t>ESCo</w:t>
      </w:r>
      <w:r w:rsidR="00761DDE" w:rsidRPr="009F6D8A">
        <w:rPr>
          <w:b/>
          <w:bCs/>
        </w:rPr>
        <w:t>’s</w:t>
      </w:r>
      <w:r w:rsidRPr="008C1D01">
        <w:t xml:space="preserve"> need to have all information necessary to enable the on-going operation and maintenance of the </w:t>
      </w:r>
      <w:r w:rsidR="00761DDE">
        <w:rPr>
          <w:b/>
          <w:bCs/>
        </w:rPr>
        <w:t>district heating network</w:t>
      </w:r>
      <w:r w:rsidRPr="008C1D01">
        <w:t xml:space="preserve"> and the on-going provision of </w:t>
      </w:r>
      <w:r w:rsidR="00761DDE">
        <w:t xml:space="preserve">the </w:t>
      </w:r>
      <w:r w:rsidR="00761DDE">
        <w:rPr>
          <w:b/>
          <w:bCs/>
        </w:rPr>
        <w:t>heat supply</w:t>
      </w:r>
      <w:r w:rsidRPr="008C1D01">
        <w:t xml:space="preserve">, on termination of this </w:t>
      </w:r>
      <w:r w:rsidR="00761DDE">
        <w:rPr>
          <w:b/>
          <w:bCs/>
        </w:rPr>
        <w:t>contract</w:t>
      </w:r>
      <w:r w:rsidRPr="008C1D01">
        <w:t xml:space="preserve"> for any reason each </w:t>
      </w:r>
      <w:r w:rsidR="00761DDE">
        <w:rPr>
          <w:b/>
          <w:bCs/>
        </w:rPr>
        <w:t>party</w:t>
      </w:r>
      <w:r w:rsidRPr="008C1D01">
        <w:t xml:space="preserve"> shall, to the extent requested by the other </w:t>
      </w:r>
      <w:r w:rsidR="00761DDE">
        <w:rPr>
          <w:b/>
          <w:bCs/>
        </w:rPr>
        <w:t>party</w:t>
      </w:r>
      <w:r w:rsidRPr="008C1D01">
        <w:t xml:space="preserve"> who provided them and without retaining copies, destroy all documents or other records containing </w:t>
      </w:r>
      <w:r w:rsidR="00761DDE">
        <w:rPr>
          <w:b/>
          <w:bCs/>
        </w:rPr>
        <w:t>c</w:t>
      </w:r>
      <w:r w:rsidRPr="00761DDE">
        <w:rPr>
          <w:b/>
          <w:bCs/>
        </w:rPr>
        <w:t xml:space="preserve">onfidential </w:t>
      </w:r>
      <w:r w:rsidR="00761DDE">
        <w:rPr>
          <w:b/>
          <w:bCs/>
        </w:rPr>
        <w:t>i</w:t>
      </w:r>
      <w:r w:rsidRPr="00761DDE">
        <w:rPr>
          <w:b/>
          <w:bCs/>
        </w:rPr>
        <w:t>nformation</w:t>
      </w:r>
      <w:r w:rsidRPr="008C1D01">
        <w:t xml:space="preserve"> or return them to the other </w:t>
      </w:r>
      <w:r w:rsidR="00761DDE">
        <w:rPr>
          <w:b/>
          <w:bCs/>
        </w:rPr>
        <w:t>party</w:t>
      </w:r>
      <w:r w:rsidRPr="008C1D01">
        <w:t>.</w:t>
      </w:r>
    </w:p>
    <w:p w14:paraId="22EAC8A4" w14:textId="5980B8C2" w:rsidR="005A0BFE" w:rsidRPr="00DF1A0C" w:rsidRDefault="005A0BFE" w:rsidP="00334827">
      <w:pPr>
        <w:pStyle w:val="Level2Number"/>
        <w:rPr>
          <w:rFonts w:ascii="Verdana" w:hAnsi="Verdana"/>
          <w:b/>
        </w:rPr>
      </w:pPr>
      <w:r w:rsidRPr="00DF1A0C">
        <w:rPr>
          <w:b/>
        </w:rPr>
        <w:t xml:space="preserve">Enforcement rights of </w:t>
      </w:r>
      <w:r w:rsidR="00761DDE" w:rsidRPr="00DF1A0C">
        <w:rPr>
          <w:b/>
        </w:rPr>
        <w:t>p</w:t>
      </w:r>
      <w:r w:rsidRPr="00DF1A0C">
        <w:rPr>
          <w:b/>
        </w:rPr>
        <w:t xml:space="preserve">arties regarding </w:t>
      </w:r>
      <w:r w:rsidR="00761DDE" w:rsidRPr="00DF1A0C">
        <w:rPr>
          <w:b/>
        </w:rPr>
        <w:t>c</w:t>
      </w:r>
      <w:r w:rsidRPr="00DF1A0C">
        <w:rPr>
          <w:b/>
        </w:rPr>
        <w:t xml:space="preserve">onfidential </w:t>
      </w:r>
      <w:r w:rsidR="00761DDE" w:rsidRPr="00DF1A0C">
        <w:rPr>
          <w:b/>
        </w:rPr>
        <w:t>i</w:t>
      </w:r>
      <w:r w:rsidRPr="00DF1A0C">
        <w:rPr>
          <w:b/>
        </w:rPr>
        <w:t>nformation</w:t>
      </w:r>
    </w:p>
    <w:p w14:paraId="3BA881A8" w14:textId="02F48BFB" w:rsidR="00910980" w:rsidRDefault="005A0BFE" w:rsidP="00DF1A0C">
      <w:pPr>
        <w:pStyle w:val="IndentedUnnumbered"/>
      </w:pPr>
      <w:r w:rsidRPr="008C1D01">
        <w:t xml:space="preserve">Each </w:t>
      </w:r>
      <w:r w:rsidR="00761DDE">
        <w:rPr>
          <w:b/>
          <w:bCs/>
        </w:rPr>
        <w:t>party</w:t>
      </w:r>
      <w:r w:rsidRPr="008C1D01">
        <w:t xml:space="preserve"> accepts and agrees that any </w:t>
      </w:r>
      <w:r w:rsidR="00761DDE">
        <w:rPr>
          <w:b/>
          <w:bCs/>
        </w:rPr>
        <w:t>c</w:t>
      </w:r>
      <w:r w:rsidR="00761DDE" w:rsidRPr="00761DDE">
        <w:rPr>
          <w:b/>
          <w:bCs/>
        </w:rPr>
        <w:t xml:space="preserve">onfidential </w:t>
      </w:r>
      <w:r w:rsidR="00761DDE">
        <w:rPr>
          <w:b/>
          <w:bCs/>
        </w:rPr>
        <w:t>i</w:t>
      </w:r>
      <w:r w:rsidR="00761DDE" w:rsidRPr="00761DDE">
        <w:rPr>
          <w:b/>
          <w:bCs/>
        </w:rPr>
        <w:t>nformation</w:t>
      </w:r>
      <w:r w:rsidR="00761DDE" w:rsidRPr="008C1D01">
        <w:t xml:space="preserve"> </w:t>
      </w:r>
      <w:r w:rsidRPr="008C1D01">
        <w:t xml:space="preserve">received or obtained by that </w:t>
      </w:r>
      <w:r w:rsidR="00761DDE">
        <w:rPr>
          <w:b/>
          <w:bCs/>
        </w:rPr>
        <w:t>party</w:t>
      </w:r>
      <w:r w:rsidRPr="008C1D01">
        <w:t xml:space="preserve"> as a result of entering into or performing this </w:t>
      </w:r>
      <w:r w:rsidR="00761DDE">
        <w:rPr>
          <w:b/>
          <w:bCs/>
        </w:rPr>
        <w:t>contract</w:t>
      </w:r>
      <w:r w:rsidRPr="008C1D01">
        <w:t xml:space="preserve"> is, by its nature, valuable proprietary commercial information, the misuse of or unauthorised disclosure of which would be likely to cause considerable and uncompensatable damage to the </w:t>
      </w:r>
      <w:r w:rsidR="00761DDE">
        <w:rPr>
          <w:b/>
          <w:bCs/>
        </w:rPr>
        <w:t>party</w:t>
      </w:r>
      <w:r w:rsidRPr="008C1D01">
        <w:t xml:space="preserve"> from whom that information was received or obtained and accordingly the </w:t>
      </w:r>
      <w:r w:rsidR="00761DDE">
        <w:rPr>
          <w:b/>
          <w:bCs/>
        </w:rPr>
        <w:t>parties</w:t>
      </w:r>
      <w:r w:rsidRPr="008C1D01">
        <w:t xml:space="preserve"> agree that, without prejudice to any other rights or remedies which may be available in respect of any breach of this </w:t>
      </w:r>
      <w:r w:rsidR="00761DDE">
        <w:rPr>
          <w:b/>
          <w:bCs/>
        </w:rPr>
        <w:t>contract</w:t>
      </w:r>
      <w:r w:rsidRPr="008C1D01">
        <w:t xml:space="preserve"> that are expressly provided for in this </w:t>
      </w:r>
      <w:r w:rsidR="00761DDE">
        <w:rPr>
          <w:b/>
          <w:bCs/>
        </w:rPr>
        <w:t>contract</w:t>
      </w:r>
      <w:r w:rsidRPr="008C1D01">
        <w:t xml:space="preserve">, each </w:t>
      </w:r>
      <w:r w:rsidR="00761DDE">
        <w:rPr>
          <w:b/>
          <w:bCs/>
        </w:rPr>
        <w:t>party</w:t>
      </w:r>
      <w:r w:rsidRPr="008C1D01">
        <w:t xml:space="preserve"> will be entitled to relief by way of injunction, including any interim injunction available from any competent court having jurisdiction over its terms.</w:t>
      </w:r>
    </w:p>
    <w:p w14:paraId="00A3C998" w14:textId="153D7615" w:rsidR="00FC5276" w:rsidRPr="00C8354A" w:rsidRDefault="002D5689" w:rsidP="00334827">
      <w:pPr>
        <w:pStyle w:val="Level1Heading"/>
      </w:pPr>
      <w:r>
        <w:t>Data Protection</w:t>
      </w:r>
    </w:p>
    <w:p w14:paraId="26798877" w14:textId="5A085452" w:rsidR="008563BF" w:rsidRDefault="00192FB0" w:rsidP="00DF1A0C">
      <w:pPr>
        <w:pStyle w:val="IndentedUnnumbered"/>
      </w:pPr>
      <w:r>
        <w:rPr>
          <w:b/>
        </w:rPr>
        <w:t>ESCo</w:t>
      </w:r>
      <w:r w:rsidR="00EC49AE">
        <w:t xml:space="preserve"> </w:t>
      </w:r>
      <w:r w:rsidR="009966F8">
        <w:t>shall</w:t>
      </w:r>
      <w:r w:rsidR="001C0422">
        <w:t xml:space="preserve"> process </w:t>
      </w:r>
      <w:r w:rsidR="009966F8">
        <w:t>any</w:t>
      </w:r>
      <w:r w:rsidR="001C0422">
        <w:t xml:space="preserve"> personal </w:t>
      </w:r>
      <w:r w:rsidR="009966F8">
        <w:t xml:space="preserve">data (as defined in the Data Protection Act 1998) it acquires under or in connection with this </w:t>
      </w:r>
      <w:r w:rsidR="009966F8">
        <w:rPr>
          <w:b/>
        </w:rPr>
        <w:t xml:space="preserve">contract </w:t>
      </w:r>
      <w:r w:rsidR="001C0422">
        <w:t xml:space="preserve"> in accordance with </w:t>
      </w:r>
      <w:r w:rsidRPr="009F6D8A">
        <w:rPr>
          <w:b/>
          <w:bCs/>
        </w:rPr>
        <w:t>ESCo</w:t>
      </w:r>
      <w:r w:rsidR="00EC49AE" w:rsidRPr="009F6D8A">
        <w:rPr>
          <w:b/>
          <w:bCs/>
        </w:rPr>
        <w:t>’s</w:t>
      </w:r>
      <w:r w:rsidR="00A14B7E" w:rsidRPr="00C8354A">
        <w:t xml:space="preserve"> </w:t>
      </w:r>
      <w:r w:rsidR="00C9793F">
        <w:rPr>
          <w:b/>
        </w:rPr>
        <w:t>data protection</w:t>
      </w:r>
      <w:r w:rsidR="00A14B7E" w:rsidRPr="00C8354A">
        <w:rPr>
          <w:b/>
        </w:rPr>
        <w:t xml:space="preserve"> </w:t>
      </w:r>
      <w:r w:rsidR="00A910E5">
        <w:rPr>
          <w:b/>
        </w:rPr>
        <w:t>p</w:t>
      </w:r>
      <w:r w:rsidR="00A14B7E" w:rsidRPr="00C8354A">
        <w:rPr>
          <w:b/>
        </w:rPr>
        <w:t>olicy</w:t>
      </w:r>
      <w:r w:rsidR="00A14B7E" w:rsidRPr="00C8354A">
        <w:t xml:space="preserve"> </w:t>
      </w:r>
      <w:r w:rsidR="00A42856">
        <w:t>[</w:t>
      </w:r>
      <w:r w:rsidR="001C0422">
        <w:t xml:space="preserve">which </w:t>
      </w:r>
      <w:r w:rsidR="00FA6A9B">
        <w:t xml:space="preserve">is </w:t>
      </w:r>
      <w:r w:rsidR="000A6ACB">
        <w:t xml:space="preserve">set out </w:t>
      </w:r>
      <w:r w:rsidR="009966F8">
        <w:t>under</w:t>
      </w:r>
      <w:r w:rsidR="00A42856">
        <w:t xml:space="preserve"> Schedule [   ]/ [on our website at [   ]</w:t>
      </w:r>
      <w:r w:rsidR="009966F8">
        <w:t xml:space="preserve"> </w:t>
      </w:r>
      <w:r w:rsidR="000A6ACB">
        <w:t xml:space="preserve"> [</w:t>
      </w:r>
      <w:r w:rsidR="000A6ACB">
        <w:rPr>
          <w:i/>
          <w:iCs/>
        </w:rPr>
        <w:t xml:space="preserve">Drafting note: </w:t>
      </w:r>
      <w:r w:rsidR="00A42856">
        <w:rPr>
          <w:i/>
          <w:iCs/>
        </w:rPr>
        <w:t xml:space="preserve">include detail of </w:t>
      </w:r>
      <w:r>
        <w:rPr>
          <w:i/>
          <w:iCs/>
        </w:rPr>
        <w:t>ESCo</w:t>
      </w:r>
      <w:r w:rsidR="00A42856">
        <w:rPr>
          <w:i/>
          <w:iCs/>
        </w:rPr>
        <w:t xml:space="preserve">’s data protection processes in this clause/  in Schedule form or </w:t>
      </w:r>
      <w:r w:rsidR="000A6ACB">
        <w:rPr>
          <w:i/>
          <w:iCs/>
        </w:rPr>
        <w:t>insert relevant lin</w:t>
      </w:r>
      <w:r w:rsidR="00A42856">
        <w:rPr>
          <w:i/>
          <w:iCs/>
        </w:rPr>
        <w:t>k to website where process is set out]</w:t>
      </w:r>
      <w:r w:rsidR="000A6ACB">
        <w:t xml:space="preserve">. </w:t>
      </w:r>
    </w:p>
    <w:p w14:paraId="3A4007ED" w14:textId="30EDE28D" w:rsidR="005C551F" w:rsidRDefault="005C551F" w:rsidP="00334827">
      <w:pPr>
        <w:pStyle w:val="Level1Heading"/>
        <w:rPr>
          <w:caps/>
        </w:rPr>
      </w:pPr>
      <w:bookmarkStart w:id="87" w:name="_Ref353303817"/>
      <w:bookmarkEnd w:id="69"/>
      <w:bookmarkEnd w:id="70"/>
      <w:bookmarkEnd w:id="71"/>
      <w:r>
        <w:t>Variation</w:t>
      </w:r>
    </w:p>
    <w:p w14:paraId="668FB18F" w14:textId="77777777" w:rsidR="00DE18FA" w:rsidRPr="00F33D42" w:rsidRDefault="00B234E7" w:rsidP="00DE18FA">
      <w:pPr>
        <w:pStyle w:val="Level2Number"/>
        <w:numPr>
          <w:ilvl w:val="0"/>
          <w:numId w:val="0"/>
        </w:numPr>
        <w:ind w:left="567"/>
        <w:rPr>
          <w:i/>
          <w:iCs/>
        </w:rPr>
      </w:pPr>
      <w:r>
        <w:t xml:space="preserve">Either </w:t>
      </w:r>
      <w:r>
        <w:rPr>
          <w:b/>
        </w:rPr>
        <w:t xml:space="preserve">party </w:t>
      </w:r>
      <w:r>
        <w:t xml:space="preserve">shall be entitled to request an amendment, change, revision or variation to this </w:t>
      </w:r>
      <w:r>
        <w:rPr>
          <w:b/>
        </w:rPr>
        <w:t>contract</w:t>
      </w:r>
      <w:r w:rsidR="002143FB">
        <w:rPr>
          <w:b/>
        </w:rPr>
        <w:t xml:space="preserve">, </w:t>
      </w:r>
      <w:r w:rsidR="002143FB" w:rsidRPr="002143FB">
        <w:t xml:space="preserve">provided that no variation of this </w:t>
      </w:r>
      <w:r w:rsidR="002143FB">
        <w:rPr>
          <w:b/>
        </w:rPr>
        <w:t>contract</w:t>
      </w:r>
      <w:r w:rsidR="002143FB" w:rsidRPr="002143FB">
        <w:t xml:space="preserve"> shall be effective unless it is in writing and signed by the </w:t>
      </w:r>
      <w:r w:rsidR="002143FB" w:rsidRPr="002143FB">
        <w:rPr>
          <w:b/>
        </w:rPr>
        <w:t>parties</w:t>
      </w:r>
      <w:r w:rsidR="002143FB">
        <w:t>.</w:t>
      </w:r>
      <w:r w:rsidR="00DE18FA">
        <w:t xml:space="preserve">  </w:t>
      </w:r>
      <w:r w:rsidR="00DE18FA" w:rsidRPr="00F33D42">
        <w:rPr>
          <w:i/>
          <w:iCs/>
        </w:rPr>
        <w:t xml:space="preserve">[Drafting Note: </w:t>
      </w:r>
      <w:r w:rsidR="00DE18FA">
        <w:rPr>
          <w:i/>
          <w:iCs/>
        </w:rPr>
        <w:t>Consideration will need to be given to c</w:t>
      </w:r>
      <w:r w:rsidR="00DE18FA" w:rsidRPr="00F33D42">
        <w:rPr>
          <w:i/>
          <w:iCs/>
        </w:rPr>
        <w:t xml:space="preserve">hanges in law </w:t>
      </w:r>
      <w:r w:rsidR="00DE18FA">
        <w:rPr>
          <w:i/>
          <w:iCs/>
        </w:rPr>
        <w:t xml:space="preserve">which </w:t>
      </w:r>
      <w:r w:rsidR="00DE18FA" w:rsidRPr="00F33D42">
        <w:rPr>
          <w:i/>
          <w:iCs/>
        </w:rPr>
        <w:t>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678CD08" w14:textId="7B08C64F" w:rsidR="00A346F0" w:rsidRPr="00C8354A" w:rsidRDefault="00A346F0" w:rsidP="00334827">
      <w:pPr>
        <w:pStyle w:val="Level1Heading"/>
      </w:pPr>
      <w:bookmarkStart w:id="88" w:name="_Ref15332009"/>
      <w:r>
        <w:lastRenderedPageBreak/>
        <w:t>Notices</w:t>
      </w:r>
      <w:bookmarkEnd w:id="88"/>
    </w:p>
    <w:p w14:paraId="0093A76A" w14:textId="214218AA" w:rsidR="00561D8E" w:rsidRDefault="00561D8E" w:rsidP="00334827">
      <w:pPr>
        <w:pStyle w:val="Level2Number"/>
      </w:pPr>
      <w:bookmarkStart w:id="89" w:name="a500176"/>
      <w:r w:rsidRPr="00561D8E">
        <w:t xml:space="preserve">A notice [or communication] given to a </w:t>
      </w:r>
      <w:r w:rsidRPr="005369D4">
        <w:rPr>
          <w:b/>
        </w:rPr>
        <w:t>party</w:t>
      </w:r>
      <w:r w:rsidRPr="00561D8E">
        <w:t xml:space="preserve"> under or in connection with this </w:t>
      </w:r>
      <w:r w:rsidR="005369D4">
        <w:rPr>
          <w:b/>
        </w:rPr>
        <w:t>contract</w:t>
      </w:r>
      <w:r w:rsidRPr="00561D8E">
        <w:t xml:space="preserve"> shall be in writing and sent to the </w:t>
      </w:r>
      <w:r w:rsidRPr="005369D4">
        <w:rPr>
          <w:b/>
        </w:rPr>
        <w:t>party</w:t>
      </w:r>
      <w:r w:rsidRPr="00561D8E">
        <w:t xml:space="preserve"> at the address [or email address] given in this </w:t>
      </w:r>
      <w:r w:rsidR="005369D4">
        <w:rPr>
          <w:b/>
        </w:rPr>
        <w:t>contract</w:t>
      </w:r>
      <w:r w:rsidR="005369D4" w:rsidRPr="005369D4">
        <w:t xml:space="preserve"> </w:t>
      </w:r>
      <w:r w:rsidRPr="00561D8E">
        <w:t xml:space="preserve">or as otherwise notified in writing to </w:t>
      </w:r>
      <w:r w:rsidR="005369D4">
        <w:t xml:space="preserve">the </w:t>
      </w:r>
      <w:r w:rsidRPr="00561D8E">
        <w:t xml:space="preserve">other </w:t>
      </w:r>
      <w:r w:rsidRPr="005369D4">
        <w:rPr>
          <w:b/>
        </w:rPr>
        <w:t>party</w:t>
      </w:r>
      <w:r w:rsidRPr="00561D8E">
        <w:t>.</w:t>
      </w:r>
      <w:bookmarkEnd w:id="89"/>
    </w:p>
    <w:p w14:paraId="3B8A4388" w14:textId="0C97A78E" w:rsidR="00561D8E" w:rsidRPr="00E641A9" w:rsidRDefault="00561D8E" w:rsidP="00334827">
      <w:pPr>
        <w:pStyle w:val="Level2Number"/>
      </w:pPr>
      <w:bookmarkStart w:id="90" w:name="a920617"/>
      <w:r w:rsidRPr="00045E5F">
        <w:t xml:space="preserve">This </w:t>
      </w:r>
      <w:r w:rsidR="005369D4" w:rsidRPr="00045E5F">
        <w:t xml:space="preserve">Clause </w:t>
      </w:r>
      <w:r w:rsidR="00E641A9" w:rsidRPr="00045E5F">
        <w:fldChar w:fldCharType="begin"/>
      </w:r>
      <w:r w:rsidR="00E641A9" w:rsidRPr="00045E5F">
        <w:instrText xml:space="preserve"> REF _Ref15332009 \w \h </w:instrText>
      </w:r>
      <w:r w:rsidR="00045E5F">
        <w:instrText xml:space="preserve"> \* MERGEFORMAT </w:instrText>
      </w:r>
      <w:r w:rsidR="00E641A9" w:rsidRPr="00045E5F">
        <w:fldChar w:fldCharType="separate"/>
      </w:r>
      <w:r w:rsidR="00E641A9" w:rsidRPr="00045E5F">
        <w:t>19</w:t>
      </w:r>
      <w:r w:rsidR="00E641A9" w:rsidRPr="00045E5F">
        <w:fldChar w:fldCharType="end"/>
      </w:r>
      <w:r w:rsidR="00E641A9" w:rsidRPr="00045E5F">
        <w:t xml:space="preserve"> </w:t>
      </w:r>
      <w:r w:rsidRPr="00045E5F">
        <w:t>sets out</w:t>
      </w:r>
      <w:r w:rsidRPr="00561D8E">
        <w:t xml:space="preserve"> the delivery methods for sending a notice to a </w:t>
      </w:r>
      <w:r w:rsidRPr="005369D4">
        <w:rPr>
          <w:b/>
        </w:rPr>
        <w:t>party</w:t>
      </w:r>
      <w:r w:rsidRPr="00561D8E">
        <w:t xml:space="preserve"> under this </w:t>
      </w:r>
      <w:r w:rsidR="005369D4" w:rsidRPr="005369D4">
        <w:rPr>
          <w:b/>
        </w:rPr>
        <w:t>contract</w:t>
      </w:r>
      <w:r w:rsidRPr="00561D8E">
        <w:t xml:space="preserve"> and, for each delivery method, the date and time when the notice is deemed to have been received or given (</w:t>
      </w:r>
      <w:r w:rsidRPr="00E641A9">
        <w:t xml:space="preserve">provided that all other requirements of this </w:t>
      </w:r>
      <w:r w:rsidR="005369D4" w:rsidRPr="00E641A9">
        <w:t>C</w:t>
      </w:r>
      <w:r w:rsidRPr="00E641A9">
        <w:t>lause</w:t>
      </w:r>
      <w:r w:rsidR="00432DA8" w:rsidRPr="00E641A9">
        <w:t xml:space="preserve"> </w:t>
      </w:r>
      <w:r w:rsidR="00E641A9" w:rsidRPr="00E641A9">
        <w:fldChar w:fldCharType="begin"/>
      </w:r>
      <w:r w:rsidR="00E641A9" w:rsidRPr="00E641A9">
        <w:instrText xml:space="preserve"> REF _Ref15332009 \w \h </w:instrText>
      </w:r>
      <w:r w:rsidR="00E641A9">
        <w:instrText xml:space="preserve"> \* MERGEFORMAT </w:instrText>
      </w:r>
      <w:r w:rsidR="00E641A9" w:rsidRPr="00E641A9">
        <w:fldChar w:fldCharType="separate"/>
      </w:r>
      <w:r w:rsidR="00E641A9" w:rsidRPr="00E641A9">
        <w:t>19</w:t>
      </w:r>
      <w:r w:rsidR="00E641A9" w:rsidRPr="00E641A9">
        <w:fldChar w:fldCharType="end"/>
      </w:r>
      <w:r w:rsidRPr="00E641A9">
        <w:t xml:space="preserve"> have been satisfied and subject to the provision in </w:t>
      </w:r>
      <w:r w:rsidR="00432DA8" w:rsidRPr="00E641A9">
        <w:t>C</w:t>
      </w:r>
      <w:r w:rsidRPr="00E641A9">
        <w:t>lause</w:t>
      </w:r>
      <w:bookmarkEnd w:id="90"/>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E641A9" w:rsidRPr="00E641A9">
        <w:t>19c</w:t>
      </w:r>
      <w:r w:rsidR="00E641A9" w:rsidRPr="00E641A9">
        <w:fldChar w:fldCharType="end"/>
      </w:r>
      <w:r w:rsidR="000A0E22">
        <w:t>)</w:t>
      </w:r>
      <w:r w:rsidR="00432DA8" w:rsidRPr="00E641A9">
        <w:t>.</w:t>
      </w:r>
    </w:p>
    <w:p w14:paraId="424D90D3" w14:textId="6BAD669F" w:rsidR="00561D8E" w:rsidRPr="00E641A9" w:rsidRDefault="00561D8E" w:rsidP="00DF1A0C">
      <w:pPr>
        <w:pStyle w:val="Level3Number"/>
      </w:pPr>
      <w:bookmarkStart w:id="91" w:name="a368882"/>
      <w:r w:rsidRPr="00E641A9">
        <w:t>if delivered by hand, on signature of a delivery receipt</w:t>
      </w:r>
      <w:r w:rsidR="00432DA8" w:rsidRPr="00E641A9">
        <w:t xml:space="preserve"> </w:t>
      </w:r>
      <w:r w:rsidRPr="00E641A9">
        <w:t>[or at the time the notice is left at the address];</w:t>
      </w:r>
      <w:bookmarkEnd w:id="91"/>
    </w:p>
    <w:p w14:paraId="34B9BA7B" w14:textId="3F4F58FC" w:rsidR="00561D8E" w:rsidRPr="00E641A9" w:rsidRDefault="00561D8E" w:rsidP="00DF1A0C">
      <w:pPr>
        <w:pStyle w:val="Level3Number"/>
      </w:pPr>
      <w:bookmarkStart w:id="92" w:name="a699086"/>
      <w:r w:rsidRPr="00E641A9">
        <w:t>if sent by [pre-paid first class post or other</w:t>
      </w:r>
      <w:r w:rsidR="00432DA8" w:rsidRPr="00E641A9">
        <w:t xml:space="preserve"> </w:t>
      </w:r>
      <w:r w:rsidRPr="00E641A9">
        <w:t>[next working day delivery service</w:t>
      </w:r>
      <w:r w:rsidR="00BB222B" w:rsidRPr="00E641A9">
        <w:t>]</w:t>
      </w:r>
      <w:r w:rsidRPr="00E641A9">
        <w:t xml:space="preserve"> providing proof of [postage OR delivery]] at 9.00am on the [second] Business Day after posting</w:t>
      </w:r>
      <w:r w:rsidR="00BB222B" w:rsidRPr="00E641A9">
        <w:t xml:space="preserve"> </w:t>
      </w:r>
      <w:r w:rsidRPr="00E641A9">
        <w:t>[or at the time recorded by the delivery service];</w:t>
      </w:r>
      <w:bookmarkEnd w:id="92"/>
      <w:r w:rsidR="00BB222B" w:rsidRPr="00E641A9">
        <w:t xml:space="preserve"> [or]</w:t>
      </w:r>
    </w:p>
    <w:p w14:paraId="634AA43F" w14:textId="62158A98" w:rsidR="00561D8E" w:rsidRPr="00E641A9" w:rsidRDefault="00561D8E" w:rsidP="005A6E6F">
      <w:pPr>
        <w:pStyle w:val="Level3Number"/>
        <w:spacing w:after="120"/>
      </w:pPr>
      <w:bookmarkStart w:id="93" w:name="a393240"/>
      <w:r w:rsidRPr="00E641A9">
        <w:t xml:space="preserve">[if sent by email, at the time of transmission; </w:t>
      </w:r>
      <w:bookmarkEnd w:id="93"/>
    </w:p>
    <w:p w14:paraId="32EE5D90" w14:textId="2F64D971" w:rsidR="00561D8E" w:rsidRPr="00E641A9" w:rsidRDefault="00561D8E" w:rsidP="00334827">
      <w:pPr>
        <w:pStyle w:val="Level2Number"/>
      </w:pPr>
      <w:bookmarkStart w:id="94" w:name="a172842"/>
      <w:r w:rsidRPr="00E641A9">
        <w:t xml:space="preserve">If deemed receipt under </w:t>
      </w:r>
      <w:r w:rsidR="00BB222B" w:rsidRPr="00E641A9">
        <w:t xml:space="preserve">Clause </w:t>
      </w:r>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E641A9" w:rsidRPr="00E641A9">
        <w:t>19c</w:t>
      </w:r>
      <w:r w:rsidR="00E641A9" w:rsidRPr="00E641A9">
        <w:fldChar w:fldCharType="end"/>
      </w:r>
      <w:r w:rsidR="00BB222B" w:rsidRPr="00E641A9">
        <w:t xml:space="preserve">. </w:t>
      </w:r>
      <w:r w:rsidRPr="00E641A9">
        <w:t xml:space="preserve">would occur outside business hours in the place of receipt, it shall be deferred until business hours resume. In this </w:t>
      </w:r>
      <w:r w:rsidR="00BB222B" w:rsidRPr="00E641A9">
        <w:t xml:space="preserve">Clause </w:t>
      </w:r>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E641A9" w:rsidRPr="00E641A9">
        <w:t>19c</w:t>
      </w:r>
      <w:r w:rsidR="00E641A9" w:rsidRPr="00E641A9">
        <w:fldChar w:fldCharType="end"/>
      </w:r>
      <w:r w:rsidR="00E641A9" w:rsidRPr="00E641A9">
        <w:t xml:space="preserve"> </w:t>
      </w:r>
      <w:r w:rsidRPr="00E641A9">
        <w:t xml:space="preserve">business hours means 9.00am to 5.00pm </w:t>
      </w:r>
      <w:r w:rsidR="00BB222B" w:rsidRPr="00E641A9">
        <w:t xml:space="preserve">during </w:t>
      </w:r>
      <w:r w:rsidR="00BB222B" w:rsidRPr="00E641A9">
        <w:rPr>
          <w:b/>
        </w:rPr>
        <w:t>business days</w:t>
      </w:r>
      <w:r w:rsidRPr="00E641A9">
        <w:t>.</w:t>
      </w:r>
      <w:bookmarkEnd w:id="94"/>
    </w:p>
    <w:p w14:paraId="7D883A25" w14:textId="437BE997" w:rsidR="00561D8E" w:rsidRDefault="00561D8E" w:rsidP="00334827">
      <w:pPr>
        <w:pStyle w:val="Level2Number"/>
      </w:pPr>
      <w:bookmarkStart w:id="95" w:name="a393757"/>
      <w:r w:rsidRPr="00561D8E">
        <w:t xml:space="preserve">This </w:t>
      </w:r>
      <w:r w:rsidR="00BB222B">
        <w:t>C</w:t>
      </w:r>
      <w:r w:rsidRPr="00561D8E">
        <w:t>lause does not apply to the service of any proceedings or other documents in any legal action or, where applicable, any arbitration or other method of dispute resolution.</w:t>
      </w:r>
      <w:bookmarkEnd w:id="95"/>
    </w:p>
    <w:p w14:paraId="6E2B9FAA" w14:textId="77777777" w:rsidR="00561D8E" w:rsidRPr="00561D8E" w:rsidRDefault="00561D8E" w:rsidP="005A6E6F">
      <w:pPr>
        <w:pStyle w:val="Level2Number"/>
      </w:pPr>
      <w:bookmarkStart w:id="96" w:name="a598806"/>
      <w:r w:rsidRPr="00561D8E">
        <w:t>[A notice given under this agreement is not valid if sent by email.]</w:t>
      </w:r>
      <w:bookmarkEnd w:id="96"/>
    </w:p>
    <w:p w14:paraId="053FCE54" w14:textId="793F6792" w:rsidR="002A432B" w:rsidRPr="00C8354A" w:rsidRDefault="002A432B" w:rsidP="00334827">
      <w:pPr>
        <w:pStyle w:val="Level1Heading"/>
      </w:pPr>
      <w:r>
        <w:t>Subcontracting and transfers</w:t>
      </w:r>
    </w:p>
    <w:p w14:paraId="7B406334" w14:textId="3103BD4A" w:rsidR="002A432B" w:rsidRDefault="00192FB0" w:rsidP="00334827">
      <w:pPr>
        <w:pStyle w:val="Level2Number"/>
      </w:pPr>
      <w:r>
        <w:rPr>
          <w:b/>
        </w:rPr>
        <w:t>ESCo</w:t>
      </w:r>
      <w:r w:rsidR="002A432B">
        <w:t xml:space="preserve"> may subcontract any of </w:t>
      </w:r>
      <w:r w:rsidRPr="009F6D8A">
        <w:rPr>
          <w:b/>
          <w:bCs w:val="0"/>
        </w:rPr>
        <w:t>ESCo</w:t>
      </w:r>
      <w:r w:rsidR="002A432B" w:rsidRPr="009F6D8A">
        <w:rPr>
          <w:b/>
          <w:bCs w:val="0"/>
        </w:rPr>
        <w:t>’s</w:t>
      </w:r>
      <w:r w:rsidR="002A432B" w:rsidRPr="00C8354A">
        <w:t xml:space="preserve"> obligations under this </w:t>
      </w:r>
      <w:r w:rsidR="002A432B">
        <w:rPr>
          <w:b/>
        </w:rPr>
        <w:t>contract</w:t>
      </w:r>
      <w:r w:rsidR="002A432B" w:rsidRPr="00C8354A">
        <w:t xml:space="preserve"> at any time</w:t>
      </w:r>
      <w:r w:rsidR="002A432B">
        <w:t xml:space="preserve">, provided that any agent attending </w:t>
      </w:r>
      <w:r w:rsidR="002A432B" w:rsidRPr="009977B3">
        <w:t>the</w:t>
      </w:r>
      <w:r w:rsidR="002A432B">
        <w:rPr>
          <w:b/>
        </w:rPr>
        <w:t xml:space="preserve"> premises</w:t>
      </w:r>
      <w:r w:rsidR="002A432B">
        <w:t xml:space="preserve"> will be clearly identified as </w:t>
      </w:r>
      <w:r w:rsidRPr="009F6D8A">
        <w:rPr>
          <w:b/>
          <w:bCs w:val="0"/>
        </w:rPr>
        <w:t>ESCo</w:t>
      </w:r>
      <w:r w:rsidR="002A432B" w:rsidRPr="009F6D8A">
        <w:rPr>
          <w:b/>
          <w:bCs w:val="0"/>
        </w:rPr>
        <w:t>’s</w:t>
      </w:r>
      <w:r w:rsidR="002A432B">
        <w:t xml:space="preserve"> agent</w:t>
      </w:r>
    </w:p>
    <w:p w14:paraId="7CA1A5C9" w14:textId="77819D64" w:rsidR="002A432B" w:rsidRPr="002A432B" w:rsidRDefault="00192FB0" w:rsidP="00334827">
      <w:pPr>
        <w:pStyle w:val="Level2Number"/>
      </w:pPr>
      <w:r>
        <w:rPr>
          <w:b/>
        </w:rPr>
        <w:t>ESCo</w:t>
      </w:r>
      <w:r w:rsidR="002A432B" w:rsidRPr="00C8354A">
        <w:t xml:space="preserve"> </w:t>
      </w:r>
      <w:r w:rsidR="002A432B">
        <w:t xml:space="preserve">may not </w:t>
      </w:r>
      <w:r w:rsidR="002A432B" w:rsidRPr="00C8354A">
        <w:t xml:space="preserve">transfer </w:t>
      </w:r>
      <w:r w:rsidR="002A432B">
        <w:t xml:space="preserve">or novate </w:t>
      </w:r>
      <w:r w:rsidRPr="009F6D8A">
        <w:rPr>
          <w:b/>
          <w:bCs w:val="0"/>
        </w:rPr>
        <w:t>ESCo</w:t>
      </w:r>
      <w:r w:rsidR="002A432B" w:rsidRPr="009F6D8A">
        <w:rPr>
          <w:b/>
          <w:bCs w:val="0"/>
        </w:rPr>
        <w:t>’s</w:t>
      </w:r>
      <w:r w:rsidR="002A432B">
        <w:t xml:space="preserve"> </w:t>
      </w:r>
      <w:r w:rsidR="002A432B" w:rsidRPr="00C8354A">
        <w:t xml:space="preserve">rights or obligations under this </w:t>
      </w:r>
      <w:r w:rsidR="002A432B">
        <w:rPr>
          <w:b/>
        </w:rPr>
        <w:t>contract</w:t>
      </w:r>
      <w:r w:rsidR="002A432B" w:rsidRPr="00C8354A">
        <w:t xml:space="preserve"> without </w:t>
      </w:r>
      <w:r w:rsidR="002A432B">
        <w:t xml:space="preserve">first obtaining the </w:t>
      </w:r>
      <w:r w:rsidR="001172F0">
        <w:rPr>
          <w:b/>
        </w:rPr>
        <w:t>customer’s</w:t>
      </w:r>
      <w:r w:rsidR="002A432B" w:rsidRPr="00C8354A">
        <w:t xml:space="preserve"> </w:t>
      </w:r>
      <w:r w:rsidR="002A432B">
        <w:t>consent</w:t>
      </w:r>
      <w:r w:rsidR="002A432B" w:rsidRPr="00C8354A">
        <w:t xml:space="preserve"> in writin</w:t>
      </w:r>
      <w:r w:rsidR="002A432B">
        <w:t xml:space="preserve">g (such consent not to be unreasonably withheld or </w:t>
      </w:r>
      <w:r w:rsidR="00D11149">
        <w:t>delayed).</w:t>
      </w:r>
    </w:p>
    <w:p w14:paraId="40B029E1" w14:textId="220E35FF" w:rsidR="001172F0" w:rsidRPr="002A432B" w:rsidRDefault="002A432B" w:rsidP="00334827">
      <w:pPr>
        <w:pStyle w:val="Level2Number"/>
      </w:pPr>
      <w:r>
        <w:t xml:space="preserve">The </w:t>
      </w:r>
      <w:r w:rsidRPr="009977B3">
        <w:rPr>
          <w:b/>
        </w:rPr>
        <w:t>customer</w:t>
      </w:r>
      <w:r w:rsidRPr="00C8354A">
        <w:t xml:space="preserve"> </w:t>
      </w:r>
      <w:r>
        <w:t>may not</w:t>
      </w:r>
      <w:r w:rsidRPr="00C8354A">
        <w:t xml:space="preserve"> </w:t>
      </w:r>
      <w:r>
        <w:t xml:space="preserve">sub-contract or </w:t>
      </w:r>
      <w:r w:rsidRPr="00C8354A">
        <w:t xml:space="preserve">transfer </w:t>
      </w:r>
      <w:r>
        <w:t xml:space="preserve">the </w:t>
      </w:r>
      <w:r w:rsidRPr="00A346F0">
        <w:rPr>
          <w:b/>
        </w:rPr>
        <w:t>customer’s</w:t>
      </w:r>
      <w:r w:rsidRPr="00C8354A">
        <w:t xml:space="preserve"> rights or obligations under this </w:t>
      </w:r>
      <w:r>
        <w:rPr>
          <w:b/>
        </w:rPr>
        <w:t>contract</w:t>
      </w:r>
      <w:r w:rsidRPr="00C8354A">
        <w:t xml:space="preserve"> without </w:t>
      </w:r>
      <w:r>
        <w:t xml:space="preserve">obtaining </w:t>
      </w:r>
      <w:r w:rsidR="00192FB0" w:rsidRPr="009F6D8A">
        <w:rPr>
          <w:b/>
          <w:bCs w:val="0"/>
        </w:rPr>
        <w:t>ESCo</w:t>
      </w:r>
      <w:r w:rsidRPr="009F6D8A">
        <w:rPr>
          <w:b/>
          <w:bCs w:val="0"/>
        </w:rPr>
        <w:t>’s</w:t>
      </w:r>
      <w:r w:rsidRPr="00C8354A">
        <w:t xml:space="preserve"> </w:t>
      </w:r>
      <w:r w:rsidR="001172F0">
        <w:t>consent</w:t>
      </w:r>
      <w:r w:rsidRPr="00C8354A">
        <w:t xml:space="preserve"> in writin</w:t>
      </w:r>
      <w:r>
        <w:t>g</w:t>
      </w:r>
      <w:r w:rsidR="001172F0">
        <w:t xml:space="preserve"> such consent not to be unreasonably withheld or delayed).</w:t>
      </w:r>
    </w:p>
    <w:p w14:paraId="5A59C27E" w14:textId="04B77703" w:rsidR="006D7EF8" w:rsidRPr="006D7EF8" w:rsidRDefault="008563BF" w:rsidP="00334827">
      <w:pPr>
        <w:pStyle w:val="Level1Heading"/>
      </w:pPr>
      <w:r w:rsidRPr="00C8354A">
        <w:t>G</w:t>
      </w:r>
      <w:r w:rsidR="001369BC" w:rsidRPr="00C8354A">
        <w:t>eneral</w:t>
      </w:r>
      <w:bookmarkStart w:id="97" w:name="_Ref368666603"/>
      <w:bookmarkEnd w:id="87"/>
    </w:p>
    <w:p w14:paraId="5212BC3E" w14:textId="2CB7779E" w:rsidR="001172F0" w:rsidRPr="001172F0" w:rsidRDefault="001172F0" w:rsidP="00334827">
      <w:pPr>
        <w:pStyle w:val="Level2Number"/>
      </w:pPr>
      <w:r w:rsidRPr="001172F0">
        <w:t xml:space="preserve">No failure or delay by a </w:t>
      </w:r>
      <w:r w:rsidRPr="001172F0">
        <w:rPr>
          <w:b/>
        </w:rPr>
        <w:t>party</w:t>
      </w:r>
      <w:r w:rsidRPr="001172F0">
        <w:t xml:space="preserve"> to exercise any right or remedy provided under this </w:t>
      </w:r>
      <w:r>
        <w:rPr>
          <w:b/>
        </w:rPr>
        <w:t>contract</w:t>
      </w:r>
      <w:r w:rsidRPr="001172F0">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E6496F7" w14:textId="2F1F7E51" w:rsidR="00FD237A" w:rsidRDefault="00FD237A" w:rsidP="00334827">
      <w:pPr>
        <w:pStyle w:val="Level2Number"/>
      </w:pPr>
      <w:bookmarkStart w:id="98" w:name="a391528"/>
      <w:bookmarkEnd w:id="97"/>
      <w:r w:rsidRPr="00FD237A">
        <w:t xml:space="preserve">This </w:t>
      </w:r>
      <w:r>
        <w:rPr>
          <w:b/>
        </w:rPr>
        <w:t>contract</w:t>
      </w:r>
      <w:r w:rsidRPr="00FD237A">
        <w:t xml:space="preserve"> </w:t>
      </w:r>
      <w:r w:rsidR="00A84076">
        <w:t xml:space="preserve">(which includes the Contract Particulars) </w:t>
      </w:r>
      <w:r w:rsidRPr="00FD237A">
        <w:t xml:space="preserve">constitutes the entire agreement between the </w:t>
      </w:r>
      <w:r w:rsidRPr="00FD237A">
        <w:rPr>
          <w:b/>
        </w:rPr>
        <w:t>parties</w:t>
      </w:r>
      <w:r w:rsidRPr="00FD237A">
        <w:t xml:space="preserve"> and supersedes and extinguishes all previous agreements, promises, assurances, warranties, representations and understandings between them, whether written or oral, relating to its subject matter.</w:t>
      </w:r>
      <w:bookmarkEnd w:id="98"/>
    </w:p>
    <w:p w14:paraId="540068C2" w14:textId="4BB3765B" w:rsidR="00FD237A" w:rsidRPr="00FD237A" w:rsidRDefault="00FD237A" w:rsidP="00334827">
      <w:pPr>
        <w:pStyle w:val="Level2Number"/>
      </w:pPr>
      <w:bookmarkStart w:id="99" w:name="a646602"/>
      <w:r w:rsidRPr="00FD237A">
        <w:t xml:space="preserve">Each </w:t>
      </w:r>
      <w:r w:rsidRPr="00FD237A">
        <w:rPr>
          <w:b/>
        </w:rPr>
        <w:t>party</w:t>
      </w:r>
      <w:r w:rsidRPr="00FD237A">
        <w:t xml:space="preserve"> agrees that it shall have no remedies in respect of any statement, representation, assurance or warranty (whether made innocently or negligently) that is not set out in this agreement. Subject to </w:t>
      </w:r>
      <w:r w:rsidRPr="00045E5F">
        <w:t xml:space="preserve">Clause </w:t>
      </w:r>
      <w:r w:rsidR="00F071E8">
        <w:t>14</w:t>
      </w:r>
      <w:r w:rsidRPr="00045E5F">
        <w:t xml:space="preserve"> each</w:t>
      </w:r>
      <w:r w:rsidRPr="00FD237A">
        <w:t xml:space="preserve"> party agrees that it shall have no claim for innocent or negligent misrepresentation [or negligent misstatement] based on any statement in this </w:t>
      </w:r>
      <w:r w:rsidR="000656F6">
        <w:rPr>
          <w:b/>
        </w:rPr>
        <w:t>contract</w:t>
      </w:r>
      <w:r w:rsidRPr="00FD237A">
        <w:t>.</w:t>
      </w:r>
      <w:bookmarkEnd w:id="99"/>
    </w:p>
    <w:p w14:paraId="277B36B1" w14:textId="6A6EC08C" w:rsidR="005369D4" w:rsidRPr="005369D4" w:rsidRDefault="005369D4" w:rsidP="00334827">
      <w:pPr>
        <w:pStyle w:val="Level2Number"/>
      </w:pPr>
      <w:bookmarkStart w:id="100" w:name="_Ref368666605"/>
      <w:r>
        <w:t>This</w:t>
      </w:r>
      <w:r w:rsidRPr="005369D4">
        <w:t xml:space="preserve"> </w:t>
      </w:r>
      <w:r>
        <w:rPr>
          <w:b/>
        </w:rPr>
        <w:t>contract</w:t>
      </w:r>
      <w:r w:rsidRPr="005369D4">
        <w:t xml:space="preserve"> does not give rise to any rights under the Contracts (Rights of Third parties) Act 1999 to enforce any terms of this </w:t>
      </w:r>
      <w:r>
        <w:rPr>
          <w:b/>
        </w:rPr>
        <w:t>contract</w:t>
      </w:r>
      <w:r w:rsidRPr="005369D4">
        <w:t>.</w:t>
      </w:r>
    </w:p>
    <w:p w14:paraId="62B971BD" w14:textId="34EC65CD" w:rsidR="000656F6" w:rsidRPr="006D7EF8" w:rsidRDefault="000656F6" w:rsidP="00334827">
      <w:pPr>
        <w:pStyle w:val="Level2Number"/>
      </w:pPr>
      <w:bookmarkStart w:id="101" w:name="a146398"/>
      <w:bookmarkStart w:id="102" w:name="_Ref362618194"/>
      <w:bookmarkEnd w:id="100"/>
      <w:r w:rsidRPr="000656F6">
        <w:t xml:space="preserve">If any provision or part-provision of this </w:t>
      </w:r>
      <w:r w:rsidR="007F434C">
        <w:rPr>
          <w:b/>
        </w:rPr>
        <w:t>contract</w:t>
      </w:r>
      <w:r w:rsidR="007F434C" w:rsidRPr="000656F6">
        <w:t xml:space="preserve"> </w:t>
      </w:r>
      <w:r w:rsidRPr="000656F6">
        <w:t xml:space="preserve">is or becomes invalid, illegal or unenforceable, it shall be deemed deleted, but that shall not affect the validity and enforceability of the rest of this </w:t>
      </w:r>
      <w:r w:rsidR="007F434C">
        <w:rPr>
          <w:b/>
        </w:rPr>
        <w:t>contract</w:t>
      </w:r>
      <w:r w:rsidRPr="000656F6">
        <w:t>.</w:t>
      </w:r>
      <w:bookmarkStart w:id="103" w:name="a530400"/>
      <w:bookmarkEnd w:id="101"/>
      <w:r w:rsidR="006D7EF8">
        <w:t xml:space="preserve"> Following any such deletion, </w:t>
      </w:r>
      <w:r w:rsidRPr="006D7EF8">
        <w:t xml:space="preserve">the </w:t>
      </w:r>
      <w:r w:rsidRPr="006D7EF8">
        <w:rPr>
          <w:b/>
        </w:rPr>
        <w:t>parties</w:t>
      </w:r>
      <w:r w:rsidRPr="006D7EF8">
        <w:t xml:space="preserve"> shall negotiate in good faith to agree a replacement provision that, to the greatest extent possible, achieves the intended commercial result of the original provision.</w:t>
      </w:r>
      <w:bookmarkEnd w:id="103"/>
    </w:p>
    <w:p w14:paraId="504FC522" w14:textId="5F38D22F" w:rsidR="006D7EF8" w:rsidRDefault="006D7EF8" w:rsidP="00334827">
      <w:pPr>
        <w:pStyle w:val="Level2Number"/>
      </w:pPr>
      <w:r>
        <w:t xml:space="preserve">Terminating </w:t>
      </w:r>
      <w:r w:rsidR="00F30401" w:rsidRPr="00C8354A">
        <w:t xml:space="preserve"> this </w:t>
      </w:r>
      <w:r w:rsidR="0060430A">
        <w:rPr>
          <w:b/>
        </w:rPr>
        <w:t>contract</w:t>
      </w:r>
      <w:r w:rsidR="00F30401" w:rsidRPr="00C8354A">
        <w:t xml:space="preserve"> </w:t>
      </w:r>
      <w:r w:rsidR="00045903" w:rsidRPr="00C8354A">
        <w:t xml:space="preserve">will </w:t>
      </w:r>
      <w:r w:rsidR="00F30401" w:rsidRPr="00C8354A">
        <w:t xml:space="preserve">not affect any </w:t>
      </w:r>
      <w:r w:rsidR="00045903" w:rsidRPr="00C8354A">
        <w:t>clause</w:t>
      </w:r>
      <w:r w:rsidR="00F30401" w:rsidRPr="00C8354A">
        <w:t xml:space="preserve"> which is intended to </w:t>
      </w:r>
      <w:r w:rsidR="00045903" w:rsidRPr="00C8354A">
        <w:t>apply</w:t>
      </w:r>
      <w:r w:rsidR="00F30401" w:rsidRPr="00C8354A">
        <w:t xml:space="preserve"> after </w:t>
      </w:r>
      <w:r w:rsidR="003A52FD" w:rsidRPr="00C8354A">
        <w:t xml:space="preserve">the end of this </w:t>
      </w:r>
      <w:r w:rsidR="0060430A">
        <w:rPr>
          <w:b/>
        </w:rPr>
        <w:lastRenderedPageBreak/>
        <w:t>contract</w:t>
      </w:r>
      <w:bookmarkEnd w:id="102"/>
      <w:r w:rsidR="005A3083">
        <w:t>.</w:t>
      </w:r>
      <w:bookmarkStart w:id="104" w:name="_Ref368666608"/>
    </w:p>
    <w:p w14:paraId="35383880" w14:textId="6D92CD5E" w:rsidR="006D7EF8" w:rsidRDefault="006D7EF8" w:rsidP="00334827">
      <w:pPr>
        <w:pStyle w:val="Level2Number"/>
      </w:pPr>
      <w:r w:rsidRPr="006D7EF8">
        <w:t xml:space="preserve">This </w:t>
      </w:r>
      <w:r>
        <w:rPr>
          <w:b/>
        </w:rPr>
        <w:t>contract</w:t>
      </w:r>
      <w:r w:rsidRPr="00C8354A">
        <w:t xml:space="preserve"> </w:t>
      </w:r>
      <w:r w:rsidRPr="006D7EF8">
        <w:t>and any dispute or claim (including non-contractual disputes or claims) arising out of or in connection with it or its subject matter or formation shall be governed by and construed in accordance with the law of England and Wales.</w:t>
      </w:r>
    </w:p>
    <w:p w14:paraId="0D1623D5" w14:textId="22CF60FE" w:rsidR="00C14BE8" w:rsidRPr="0093405A" w:rsidRDefault="006D7EF8" w:rsidP="00334827">
      <w:pPr>
        <w:pStyle w:val="Level2Number"/>
      </w:pPr>
      <w:bookmarkStart w:id="105" w:name="_Ref15331796"/>
      <w:r w:rsidRPr="006D7EF8">
        <w:t xml:space="preserve">Each </w:t>
      </w:r>
      <w:r w:rsidRPr="006D7EF8">
        <w:rPr>
          <w:b/>
        </w:rPr>
        <w:t>party</w:t>
      </w:r>
      <w:r w:rsidRPr="006D7EF8">
        <w:t xml:space="preserve"> irrevocably agrees that the courts of England and Wales shall have [exclusive</w:t>
      </w:r>
      <w:r>
        <w:t>]/</w:t>
      </w:r>
      <w:r w:rsidRPr="006D7EF8">
        <w:t xml:space="preserve"> </w:t>
      </w:r>
      <w:r>
        <w:t>[</w:t>
      </w:r>
      <w:r w:rsidRPr="006D7EF8">
        <w:t xml:space="preserve">non-exclusive] jurisdiction to settle any dispute or claim (including non-contractual disputes or claims) arising out of or in connection with this </w:t>
      </w:r>
      <w:r>
        <w:rPr>
          <w:b/>
        </w:rPr>
        <w:t>contract</w:t>
      </w:r>
      <w:r w:rsidRPr="00C8354A">
        <w:t xml:space="preserve"> </w:t>
      </w:r>
      <w:r w:rsidRPr="006D7EF8">
        <w:t>or its subject matter or formation.</w:t>
      </w:r>
      <w:bookmarkEnd w:id="105"/>
    </w:p>
    <w:p w14:paraId="61EDFB9C" w14:textId="77777777" w:rsidR="005A6E6F" w:rsidRDefault="005A6E6F" w:rsidP="00DF1A0C">
      <w:pPr>
        <w:rPr>
          <w:b/>
        </w:rPr>
      </w:pPr>
    </w:p>
    <w:p w14:paraId="3259640C" w14:textId="3D57874A" w:rsidR="006D7EF8" w:rsidRPr="00DF1A0C" w:rsidRDefault="0093405A" w:rsidP="00DF1A0C">
      <w:pPr>
        <w:rPr>
          <w:b/>
        </w:rPr>
      </w:pPr>
      <w:r w:rsidRPr="00DF1A0C">
        <w:rPr>
          <w:b/>
        </w:rPr>
        <w:t>This contract has been entered into on the date stated at the beginning of this Agreement.</w:t>
      </w:r>
    </w:p>
    <w:p w14:paraId="6FF30D7D" w14:textId="77777777" w:rsidR="00DF1A0C" w:rsidRDefault="00DF1A0C" w:rsidP="00E41C50"/>
    <w:p w14:paraId="409B8F13" w14:textId="5325E5F0" w:rsidR="002F70F1" w:rsidRPr="00E41C50" w:rsidRDefault="002F70F1" w:rsidP="00E41C50">
      <w:pPr>
        <w:rPr>
          <w:i/>
        </w:rPr>
      </w:pPr>
      <w:r w:rsidRPr="00E41C50">
        <w:rPr>
          <w:i/>
        </w:rPr>
        <w:t>[Drafting note: amend signatory blocks as appropriate]</w:t>
      </w:r>
    </w:p>
    <w:p w14:paraId="07AED653" w14:textId="77777777" w:rsidR="002F70F1" w:rsidRDefault="002F70F1" w:rsidP="00E41C50"/>
    <w:p w14:paraId="43DE99EE" w14:textId="77777777" w:rsidR="00E41C50" w:rsidRDefault="00E41C50" w:rsidP="00E41C50"/>
    <w:p w14:paraId="2904CF3F" w14:textId="66FE465F" w:rsidR="0093405A" w:rsidRDefault="0093405A" w:rsidP="00E41C50">
      <w:r>
        <w:t>Signed for and on behalf of</w:t>
      </w:r>
    </w:p>
    <w:p w14:paraId="00D1CBFD" w14:textId="51C08247" w:rsidR="0093405A" w:rsidRDefault="0093405A" w:rsidP="00E41C50">
      <w:r>
        <w:t>[</w:t>
      </w:r>
      <w:r w:rsidR="002F70F1">
        <w:t>HEAT SUPPLIER</w:t>
      </w:r>
      <w:r>
        <w:t>]</w:t>
      </w:r>
    </w:p>
    <w:p w14:paraId="348F6DCD" w14:textId="7D742BFC" w:rsidR="0093405A" w:rsidRDefault="0093405A" w:rsidP="00E41C50"/>
    <w:p w14:paraId="6CC84C91" w14:textId="760F0C36" w:rsidR="0093405A" w:rsidRDefault="0093405A" w:rsidP="00E41C50">
      <w:r>
        <w:t xml:space="preserve">Acting by </w:t>
      </w:r>
    </w:p>
    <w:p w14:paraId="7DADBCC6" w14:textId="260690E4" w:rsidR="0093405A" w:rsidRDefault="0093405A" w:rsidP="00E41C50"/>
    <w:p w14:paraId="64F136C5" w14:textId="77777777" w:rsidR="002F70F1" w:rsidRDefault="002F70F1" w:rsidP="00E41C50"/>
    <w:p w14:paraId="0421042C" w14:textId="62F2D8B2" w:rsidR="0093405A" w:rsidRDefault="0093405A" w:rsidP="00E41C50">
      <w:r>
        <w:t>-------------------------------</w:t>
      </w:r>
    </w:p>
    <w:p w14:paraId="19700E77" w14:textId="25E74C38" w:rsidR="0093405A" w:rsidRPr="0093405A" w:rsidRDefault="0093405A" w:rsidP="00E41C50">
      <w:r>
        <w:t>Duly authorised signatory</w:t>
      </w:r>
    </w:p>
    <w:p w14:paraId="4FD4E444" w14:textId="7923EA67" w:rsidR="0093405A" w:rsidRDefault="0093405A" w:rsidP="00E41C50"/>
    <w:p w14:paraId="71E470B8" w14:textId="6152B4A2" w:rsidR="0093405A" w:rsidRDefault="0093405A" w:rsidP="00E41C50"/>
    <w:p w14:paraId="3CE898B2" w14:textId="4236C971" w:rsidR="002F70F1" w:rsidRDefault="002F70F1" w:rsidP="00E41C50"/>
    <w:p w14:paraId="4ADAD9A7" w14:textId="48DCC132" w:rsidR="002F70F1" w:rsidRDefault="002F70F1" w:rsidP="00E41C50"/>
    <w:p w14:paraId="57EC79B9" w14:textId="77777777" w:rsidR="002F70F1" w:rsidRDefault="002F70F1" w:rsidP="00E41C50"/>
    <w:p w14:paraId="1F6B0EF9" w14:textId="692A3308" w:rsidR="0093405A" w:rsidRDefault="0093405A" w:rsidP="00E41C50"/>
    <w:p w14:paraId="4F7DEDE6" w14:textId="77777777" w:rsidR="0093405A" w:rsidRDefault="0093405A" w:rsidP="00E41C50">
      <w:r>
        <w:t>Signed for and on behalf of</w:t>
      </w:r>
    </w:p>
    <w:p w14:paraId="2D1C6932" w14:textId="77777777" w:rsidR="0093405A" w:rsidRDefault="0093405A" w:rsidP="00E41C50">
      <w:r>
        <w:t>[CUSTOMER]</w:t>
      </w:r>
    </w:p>
    <w:p w14:paraId="35FC786F" w14:textId="77777777" w:rsidR="0093405A" w:rsidRDefault="0093405A" w:rsidP="00E41C50"/>
    <w:p w14:paraId="31A508ED" w14:textId="77777777" w:rsidR="0093405A" w:rsidRDefault="0093405A" w:rsidP="00E41C50">
      <w:r>
        <w:t xml:space="preserve">Acting by </w:t>
      </w:r>
    </w:p>
    <w:p w14:paraId="23543455" w14:textId="14CF0966" w:rsidR="0093405A" w:rsidRDefault="0093405A" w:rsidP="00E41C50"/>
    <w:p w14:paraId="65A83BC2" w14:textId="77777777" w:rsidR="002F70F1" w:rsidRDefault="002F70F1" w:rsidP="00E41C50"/>
    <w:p w14:paraId="70685840" w14:textId="77777777" w:rsidR="0093405A" w:rsidRDefault="0093405A" w:rsidP="00E41C50">
      <w:r>
        <w:t>-------------------------------</w:t>
      </w:r>
    </w:p>
    <w:p w14:paraId="6E0E7201" w14:textId="77777777" w:rsidR="0093405A" w:rsidRPr="0093405A" w:rsidRDefault="0093405A" w:rsidP="00E41C50">
      <w:r>
        <w:t>Duly authorised signatory</w:t>
      </w:r>
    </w:p>
    <w:p w14:paraId="12F4AC2D" w14:textId="77777777" w:rsidR="0093405A" w:rsidRDefault="0093405A" w:rsidP="00E41C50"/>
    <w:p w14:paraId="57F965C9" w14:textId="77777777" w:rsidR="0093405A" w:rsidRDefault="0093405A" w:rsidP="00E41C50"/>
    <w:p w14:paraId="67E14FC1" w14:textId="77777777" w:rsidR="0093405A" w:rsidRDefault="0093405A" w:rsidP="00E41C50"/>
    <w:p w14:paraId="0A539B13" w14:textId="77777777" w:rsidR="0093405A" w:rsidRDefault="0093405A" w:rsidP="00E41C50"/>
    <w:p w14:paraId="7253298A" w14:textId="49BD9D98" w:rsidR="0093405A" w:rsidRPr="0093405A" w:rsidRDefault="0093405A" w:rsidP="005C13C8">
      <w:pPr>
        <w:pStyle w:val="Heading2"/>
        <w:sectPr w:rsidR="0093405A" w:rsidRPr="0093405A" w:rsidSect="003B501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361" w:right="1418" w:bottom="1247" w:left="1418" w:header="567" w:footer="567" w:gutter="0"/>
          <w:pgNumType w:start="1"/>
          <w:cols w:space="708"/>
          <w:docGrid w:linePitch="360"/>
        </w:sectPr>
      </w:pPr>
    </w:p>
    <w:p w14:paraId="6F3602A7" w14:textId="77777777" w:rsidR="00F30401" w:rsidRPr="00C8354A" w:rsidRDefault="00F30401" w:rsidP="00BD2C79">
      <w:pPr>
        <w:pStyle w:val="ScheduleHead"/>
        <w:keepNext w:val="0"/>
        <w:widowControl w:val="0"/>
        <w:spacing w:before="0" w:line="240" w:lineRule="auto"/>
        <w:rPr>
          <w:rFonts w:cs="Calibri"/>
        </w:rPr>
      </w:pPr>
      <w:bookmarkStart w:id="106" w:name="_Ref353304608"/>
      <w:bookmarkStart w:id="107" w:name="_SchedulePages"/>
      <w:bookmarkEnd w:id="104"/>
    </w:p>
    <w:p w14:paraId="0610A05B" w14:textId="2DFE95E1" w:rsidR="00F30401" w:rsidRDefault="00192FB0" w:rsidP="00BD2C79">
      <w:pPr>
        <w:pStyle w:val="ScheduleSubhead"/>
        <w:widowControl w:val="0"/>
        <w:spacing w:before="0" w:line="240" w:lineRule="auto"/>
        <w:rPr>
          <w:rFonts w:cs="Calibri"/>
          <w:sz w:val="28"/>
          <w:szCs w:val="28"/>
        </w:rPr>
      </w:pPr>
      <w:bookmarkStart w:id="108" w:name="_Ref353304608_Sched"/>
      <w:bookmarkEnd w:id="106"/>
      <w:r w:rsidRPr="009F6D8A">
        <w:rPr>
          <w:rFonts w:cs="Calibri"/>
          <w:b/>
          <w:bCs/>
          <w:sz w:val="28"/>
          <w:szCs w:val="28"/>
        </w:rPr>
        <w:t>ESCo</w:t>
      </w:r>
      <w:r w:rsidR="00EC49AE">
        <w:rPr>
          <w:rFonts w:cs="Calibri"/>
          <w:sz w:val="28"/>
          <w:szCs w:val="28"/>
        </w:rPr>
        <w:t>’s</w:t>
      </w:r>
      <w:r w:rsidR="00F30401" w:rsidRPr="00C8354A">
        <w:rPr>
          <w:rFonts w:cs="Calibri"/>
          <w:sz w:val="28"/>
          <w:szCs w:val="28"/>
        </w:rPr>
        <w:t xml:space="preserve"> </w:t>
      </w:r>
      <w:r w:rsidR="00BB1B67" w:rsidRPr="00C8354A">
        <w:rPr>
          <w:rFonts w:cs="Calibri"/>
          <w:sz w:val="28"/>
          <w:szCs w:val="28"/>
        </w:rPr>
        <w:t>c</w:t>
      </w:r>
      <w:r w:rsidR="004153E1" w:rsidRPr="00C8354A">
        <w:rPr>
          <w:rFonts w:cs="Calibri"/>
          <w:sz w:val="28"/>
          <w:szCs w:val="28"/>
        </w:rPr>
        <w:t>harge</w:t>
      </w:r>
      <w:r w:rsidR="00F30401" w:rsidRPr="00C8354A">
        <w:rPr>
          <w:rFonts w:cs="Calibri"/>
          <w:sz w:val="28"/>
          <w:szCs w:val="28"/>
        </w:rPr>
        <w:t>s</w:t>
      </w:r>
      <w:bookmarkEnd w:id="108"/>
    </w:p>
    <w:p w14:paraId="59D75B44" w14:textId="77777777" w:rsidR="00E51921" w:rsidRPr="00E51921" w:rsidRDefault="00E51921" w:rsidP="00E51921">
      <w:pPr>
        <w:pStyle w:val="StandardText"/>
      </w:pPr>
    </w:p>
    <w:p w14:paraId="4E219A0F" w14:textId="3801CF4E" w:rsidR="00E51921" w:rsidRPr="00E51921" w:rsidRDefault="00B96585" w:rsidP="00E51921">
      <w:pPr>
        <w:pStyle w:val="ScheduleStyle1"/>
        <w:keepNext w:val="0"/>
        <w:widowControl w:val="0"/>
        <w:spacing w:before="0"/>
        <w:jc w:val="left"/>
        <w:rPr>
          <w:rFonts w:cs="Calibri"/>
          <w:caps w:val="0"/>
          <w:sz w:val="24"/>
          <w:szCs w:val="24"/>
        </w:rPr>
      </w:pPr>
      <w:bookmarkStart w:id="109" w:name="_Ref368666609"/>
      <w:r w:rsidRPr="00C8354A">
        <w:rPr>
          <w:rFonts w:cs="Calibri"/>
          <w:sz w:val="24"/>
          <w:szCs w:val="24"/>
        </w:rPr>
        <w:t>H</w:t>
      </w:r>
      <w:r w:rsidR="001369BC" w:rsidRPr="00C8354A">
        <w:rPr>
          <w:rFonts w:cs="Calibri"/>
          <w:caps w:val="0"/>
          <w:sz w:val="24"/>
          <w:szCs w:val="24"/>
        </w:rPr>
        <w:t>eat</w:t>
      </w:r>
      <w:r w:rsidR="00C53028">
        <w:rPr>
          <w:rFonts w:cs="Calibri"/>
          <w:caps w:val="0"/>
          <w:sz w:val="24"/>
          <w:szCs w:val="24"/>
        </w:rPr>
        <w:t xml:space="preserve"> </w:t>
      </w:r>
      <w:r w:rsidR="00BB1B67" w:rsidRPr="00C8354A">
        <w:rPr>
          <w:rFonts w:cs="Calibri"/>
          <w:caps w:val="0"/>
          <w:sz w:val="24"/>
          <w:szCs w:val="24"/>
        </w:rPr>
        <w:t>s</w:t>
      </w:r>
      <w:r w:rsidR="001369BC" w:rsidRPr="00C8354A">
        <w:rPr>
          <w:rFonts w:cs="Calibri"/>
          <w:caps w:val="0"/>
          <w:sz w:val="24"/>
          <w:szCs w:val="24"/>
        </w:rPr>
        <w:t xml:space="preserve">upply </w:t>
      </w:r>
      <w:r w:rsidR="00BB1B67" w:rsidRPr="00C8354A">
        <w:rPr>
          <w:rFonts w:cs="Calibri"/>
          <w:caps w:val="0"/>
          <w:sz w:val="24"/>
          <w:szCs w:val="24"/>
        </w:rPr>
        <w:t>c</w:t>
      </w:r>
      <w:r w:rsidR="004153E1" w:rsidRPr="00C8354A">
        <w:rPr>
          <w:rFonts w:cs="Calibri"/>
          <w:caps w:val="0"/>
          <w:sz w:val="24"/>
          <w:szCs w:val="24"/>
        </w:rPr>
        <w:t>harge</w:t>
      </w:r>
      <w:r w:rsidR="001369BC" w:rsidRPr="00C8354A">
        <w:rPr>
          <w:rFonts w:cs="Calibri"/>
          <w:caps w:val="0"/>
          <w:sz w:val="24"/>
          <w:szCs w:val="24"/>
        </w:rPr>
        <w:t xml:space="preserve">s </w:t>
      </w:r>
    </w:p>
    <w:p w14:paraId="14F46FA9" w14:textId="77777777" w:rsidR="00E51921" w:rsidRDefault="00E51921" w:rsidP="00BD2C79">
      <w:pPr>
        <w:pStyle w:val="TextLevel1"/>
        <w:widowControl w:val="0"/>
        <w:spacing w:before="0" w:line="240" w:lineRule="auto"/>
        <w:jc w:val="left"/>
        <w:rPr>
          <w:rFonts w:cs="Calibri"/>
        </w:rPr>
      </w:pPr>
    </w:p>
    <w:p w14:paraId="21F87C0E" w14:textId="7F3FF7F2" w:rsidR="00343736" w:rsidRDefault="00C53028" w:rsidP="00BD2C79">
      <w:pPr>
        <w:pStyle w:val="TextLevel1"/>
        <w:widowControl w:val="0"/>
        <w:spacing w:before="0" w:line="240" w:lineRule="auto"/>
        <w:jc w:val="left"/>
        <w:rPr>
          <w:rFonts w:cs="Calibri"/>
        </w:rPr>
      </w:pPr>
      <w:r>
        <w:rPr>
          <w:rFonts w:cs="Calibri"/>
        </w:rPr>
        <w:t xml:space="preserve">The </w:t>
      </w:r>
      <w:r>
        <w:rPr>
          <w:rFonts w:cs="Calibri"/>
          <w:b/>
          <w:bCs/>
        </w:rPr>
        <w:t xml:space="preserve">heat supply </w:t>
      </w:r>
      <w:r>
        <w:rPr>
          <w:rFonts w:cs="Calibri"/>
        </w:rPr>
        <w:t>charges comprise</w:t>
      </w:r>
      <w:r w:rsidR="00343736">
        <w:rPr>
          <w:rFonts w:cs="Calibri"/>
        </w:rPr>
        <w:t>:</w:t>
      </w:r>
    </w:p>
    <w:p w14:paraId="63D2EE99" w14:textId="58472542" w:rsidR="00343736" w:rsidRDefault="00B96585" w:rsidP="001C77B1">
      <w:pPr>
        <w:pStyle w:val="TextLevel1"/>
        <w:widowControl w:val="0"/>
        <w:numPr>
          <w:ilvl w:val="0"/>
          <w:numId w:val="32"/>
        </w:numPr>
        <w:spacing w:before="0" w:line="240" w:lineRule="auto"/>
        <w:jc w:val="left"/>
        <w:rPr>
          <w:rFonts w:cs="Calibri"/>
        </w:rPr>
      </w:pPr>
      <w:r w:rsidRPr="00C8354A">
        <w:rPr>
          <w:rFonts w:cs="Calibri"/>
        </w:rPr>
        <w:t>a</w:t>
      </w:r>
      <w:r w:rsidR="00BB2171" w:rsidRPr="00C8354A">
        <w:rPr>
          <w:rFonts w:cs="Calibri"/>
        </w:rPr>
        <w:t xml:space="preserve"> </w:t>
      </w:r>
      <w:r w:rsidR="00CD5B35">
        <w:rPr>
          <w:rFonts w:cs="Calibri"/>
          <w:b/>
        </w:rPr>
        <w:t>standing charge</w:t>
      </w:r>
    </w:p>
    <w:p w14:paraId="748E77AB" w14:textId="3289837F" w:rsidR="00343736" w:rsidRDefault="00B96585" w:rsidP="001C77B1">
      <w:pPr>
        <w:pStyle w:val="TextLevel1"/>
        <w:widowControl w:val="0"/>
        <w:numPr>
          <w:ilvl w:val="0"/>
          <w:numId w:val="32"/>
        </w:numPr>
        <w:spacing w:before="0" w:line="240" w:lineRule="auto"/>
        <w:jc w:val="left"/>
        <w:rPr>
          <w:rFonts w:cs="Calibri"/>
        </w:rPr>
      </w:pPr>
      <w:r w:rsidRPr="00C8354A">
        <w:rPr>
          <w:rFonts w:cs="Calibri"/>
        </w:rPr>
        <w:t xml:space="preserve">a </w:t>
      </w:r>
      <w:r w:rsidR="003E6D3F">
        <w:rPr>
          <w:rFonts w:cs="Calibri"/>
          <w:b/>
        </w:rPr>
        <w:t>variable charge</w:t>
      </w:r>
      <w:r w:rsidR="0024525B" w:rsidRPr="00C8354A">
        <w:rPr>
          <w:rFonts w:cs="Calibri"/>
        </w:rPr>
        <w:t xml:space="preserve"> </w:t>
      </w:r>
    </w:p>
    <w:p w14:paraId="52667855" w14:textId="77777777" w:rsidR="00343736" w:rsidRDefault="00343736" w:rsidP="00343736">
      <w:pPr>
        <w:pStyle w:val="TextLevel1"/>
        <w:widowControl w:val="0"/>
        <w:spacing w:before="0" w:line="240" w:lineRule="auto"/>
        <w:jc w:val="left"/>
        <w:rPr>
          <w:rFonts w:cs="Calibri"/>
        </w:rPr>
      </w:pPr>
    </w:p>
    <w:p w14:paraId="4564FA49" w14:textId="058ECD4B" w:rsidR="00B96585" w:rsidRPr="00343736" w:rsidRDefault="0024525B" w:rsidP="00343736">
      <w:pPr>
        <w:pStyle w:val="TextLevel1"/>
        <w:widowControl w:val="0"/>
        <w:spacing w:before="0" w:line="240" w:lineRule="auto"/>
        <w:jc w:val="left"/>
        <w:rPr>
          <w:rFonts w:cs="Calibri"/>
        </w:rPr>
      </w:pPr>
      <w:r w:rsidRPr="00343736">
        <w:rPr>
          <w:rFonts w:cs="Calibri"/>
        </w:rPr>
        <w:t xml:space="preserve">The </w:t>
      </w:r>
      <w:r w:rsidR="00BB1B67" w:rsidRPr="00343736">
        <w:rPr>
          <w:rFonts w:cs="Calibri"/>
          <w:b/>
        </w:rPr>
        <w:t>c</w:t>
      </w:r>
      <w:r w:rsidR="004153E1" w:rsidRPr="00343736">
        <w:rPr>
          <w:rFonts w:cs="Calibri"/>
          <w:b/>
        </w:rPr>
        <w:t>harge</w:t>
      </w:r>
      <w:r w:rsidRPr="00343736">
        <w:rPr>
          <w:rFonts w:cs="Calibri"/>
          <w:b/>
        </w:rPr>
        <w:t>s</w:t>
      </w:r>
      <w:r w:rsidRPr="00343736">
        <w:rPr>
          <w:rFonts w:cs="Calibri"/>
        </w:rPr>
        <w:t xml:space="preserve"> on the date this </w:t>
      </w:r>
      <w:r w:rsidR="0060430A" w:rsidRPr="00343736">
        <w:rPr>
          <w:rFonts w:cs="Calibri"/>
          <w:b/>
        </w:rPr>
        <w:t>contract</w:t>
      </w:r>
      <w:r w:rsidRPr="00343736">
        <w:rPr>
          <w:rFonts w:cs="Calibri"/>
        </w:rPr>
        <w:t xml:space="preserve"> starts are</w:t>
      </w:r>
      <w:r w:rsidR="00B96585" w:rsidRPr="00343736">
        <w:rPr>
          <w:rFonts w:cs="Calibri"/>
        </w:rPr>
        <w:t xml:space="preserve"> as follows</w:t>
      </w:r>
      <w:r w:rsidRPr="00343736">
        <w:rPr>
          <w:rFonts w:cs="Calibri"/>
        </w:rPr>
        <w:t>.</w:t>
      </w:r>
      <w:r w:rsidR="00B96585" w:rsidRPr="00343736">
        <w:rPr>
          <w:rFonts w:cs="Calibri"/>
        </w:rPr>
        <w:t xml:space="preserve"> </w:t>
      </w:r>
    </w:p>
    <w:p w14:paraId="4DE2A9D8" w14:textId="77777777" w:rsidR="00B96585" w:rsidRPr="00C8354A" w:rsidRDefault="00B96585" w:rsidP="00BD2C79">
      <w:pPr>
        <w:pStyle w:val="TextLevel1"/>
        <w:widowControl w:val="0"/>
        <w:spacing w:before="0" w:line="240" w:lineRule="auto"/>
        <w:jc w:val="left"/>
        <w:rPr>
          <w:rFonts w:cs="Calibri"/>
        </w:rPr>
      </w:pPr>
    </w:p>
    <w:tbl>
      <w:tblPr>
        <w:tblW w:w="801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71"/>
        <w:gridCol w:w="3271"/>
      </w:tblGrid>
      <w:tr w:rsidR="006D4793" w:rsidRPr="00C8354A" w14:paraId="6D695155" w14:textId="77777777" w:rsidTr="00F84677">
        <w:trPr>
          <w:trHeight w:val="496"/>
          <w:tblHeader/>
        </w:trPr>
        <w:tc>
          <w:tcPr>
            <w:tcW w:w="1472" w:type="dxa"/>
            <w:shd w:val="clear" w:color="auto" w:fill="BFBFBF" w:themeFill="background1" w:themeFillShade="BF"/>
          </w:tcPr>
          <w:p w14:paraId="0B9AAFD2" w14:textId="266D5728" w:rsidR="006D4793" w:rsidRPr="00C8354A" w:rsidRDefault="004153E1">
            <w:pPr>
              <w:widowControl w:val="0"/>
              <w:jc w:val="left"/>
              <w:rPr>
                <w:rFonts w:eastAsia="Calibri" w:cs="Calibri"/>
                <w:b/>
              </w:rPr>
            </w:pPr>
            <w:r w:rsidRPr="00C8354A">
              <w:rPr>
                <w:rFonts w:cs="Calibri"/>
                <w:b/>
              </w:rPr>
              <w:t>Charge</w:t>
            </w:r>
          </w:p>
        </w:tc>
        <w:tc>
          <w:tcPr>
            <w:tcW w:w="3271" w:type="dxa"/>
            <w:shd w:val="clear" w:color="auto" w:fill="BFBFBF" w:themeFill="background1" w:themeFillShade="BF"/>
          </w:tcPr>
          <w:p w14:paraId="4857B16D" w14:textId="6DBBA4E1" w:rsidR="006D4793" w:rsidRPr="00C8354A" w:rsidRDefault="0024525B">
            <w:pPr>
              <w:widowControl w:val="0"/>
              <w:jc w:val="left"/>
              <w:rPr>
                <w:rFonts w:cs="Calibri"/>
                <w:b/>
              </w:rPr>
            </w:pPr>
            <w:r w:rsidRPr="00C8354A">
              <w:rPr>
                <w:rFonts w:cs="Calibri"/>
                <w:b/>
              </w:rPr>
              <w:t xml:space="preserve">Before </w:t>
            </w:r>
            <w:r w:rsidR="006D4793" w:rsidRPr="00C8354A">
              <w:rPr>
                <w:rFonts w:cs="Calibri"/>
                <w:b/>
              </w:rPr>
              <w:t>VAT</w:t>
            </w:r>
          </w:p>
          <w:p w14:paraId="673E8DE5" w14:textId="77777777" w:rsidR="006D4793" w:rsidRPr="00C8354A" w:rsidRDefault="006D4793">
            <w:pPr>
              <w:widowControl w:val="0"/>
              <w:jc w:val="left"/>
              <w:rPr>
                <w:rFonts w:eastAsia="Calibri" w:cs="Calibri"/>
                <w:b/>
              </w:rPr>
            </w:pPr>
          </w:p>
        </w:tc>
        <w:tc>
          <w:tcPr>
            <w:tcW w:w="3271" w:type="dxa"/>
            <w:shd w:val="clear" w:color="auto" w:fill="BFBFBF" w:themeFill="background1" w:themeFillShade="BF"/>
          </w:tcPr>
          <w:p w14:paraId="65D66839" w14:textId="7EBBF25C" w:rsidR="006D4793" w:rsidRPr="00F84677" w:rsidRDefault="006D4793" w:rsidP="00BB1B67">
            <w:pPr>
              <w:widowControl w:val="0"/>
              <w:jc w:val="left"/>
              <w:rPr>
                <w:rFonts w:cs="Calibri"/>
              </w:rPr>
            </w:pPr>
            <w:r w:rsidRPr="00C8354A">
              <w:rPr>
                <w:rFonts w:cs="Calibri"/>
                <w:b/>
              </w:rPr>
              <w:t>Including VAT</w:t>
            </w:r>
            <w:r w:rsidR="00BB1B67" w:rsidRPr="00C8354A">
              <w:rPr>
                <w:rFonts w:cs="Calibri"/>
              </w:rPr>
              <w:t xml:space="preserve"> </w:t>
            </w:r>
          </w:p>
        </w:tc>
      </w:tr>
      <w:tr w:rsidR="006D4793" w:rsidRPr="00C8354A" w14:paraId="60645CEE" w14:textId="77777777" w:rsidTr="00842929">
        <w:tc>
          <w:tcPr>
            <w:tcW w:w="1472" w:type="dxa"/>
            <w:shd w:val="clear" w:color="auto" w:fill="auto"/>
          </w:tcPr>
          <w:p w14:paraId="3DC8C01E" w14:textId="6192B04E" w:rsidR="006D4793" w:rsidRDefault="00701B4B" w:rsidP="004153E1">
            <w:pPr>
              <w:widowControl w:val="0"/>
              <w:jc w:val="left"/>
              <w:rPr>
                <w:rFonts w:cs="Calibri"/>
                <w:b/>
              </w:rPr>
            </w:pPr>
            <w:r>
              <w:rPr>
                <w:rFonts w:cs="Calibri"/>
                <w:b/>
                <w:bCs/>
                <w:color w:val="000000" w:themeColor="text1"/>
              </w:rPr>
              <w:t>s</w:t>
            </w:r>
            <w:r w:rsidR="00F84677">
              <w:rPr>
                <w:rFonts w:cs="Calibri"/>
                <w:b/>
              </w:rPr>
              <w:t>tanding</w:t>
            </w:r>
            <w:r w:rsidR="006D4793" w:rsidRPr="00C8354A">
              <w:rPr>
                <w:rFonts w:cs="Calibri"/>
                <w:b/>
              </w:rPr>
              <w:t xml:space="preserve"> </w:t>
            </w:r>
            <w:r w:rsidR="00BB1B67" w:rsidRPr="00C8354A">
              <w:rPr>
                <w:rFonts w:cs="Calibri"/>
                <w:b/>
              </w:rPr>
              <w:t>c</w:t>
            </w:r>
            <w:r w:rsidR="004153E1" w:rsidRPr="00C8354A">
              <w:rPr>
                <w:rFonts w:cs="Calibri"/>
                <w:b/>
              </w:rPr>
              <w:t>harge</w:t>
            </w:r>
          </w:p>
          <w:p w14:paraId="7C622907" w14:textId="0B4DABE9" w:rsidR="00F84677" w:rsidRPr="00C8354A" w:rsidRDefault="00F84677" w:rsidP="004153E1">
            <w:pPr>
              <w:widowControl w:val="0"/>
              <w:jc w:val="left"/>
              <w:rPr>
                <w:rFonts w:eastAsia="Calibri" w:cs="Calibri"/>
              </w:rPr>
            </w:pPr>
          </w:p>
        </w:tc>
        <w:tc>
          <w:tcPr>
            <w:tcW w:w="3271" w:type="dxa"/>
            <w:shd w:val="clear" w:color="auto" w:fill="auto"/>
          </w:tcPr>
          <w:p w14:paraId="5CCCFB2F" w14:textId="77AF1975" w:rsidR="006D4793" w:rsidRPr="00C8354A" w:rsidRDefault="00D152B0" w:rsidP="0024525B">
            <w:pPr>
              <w:widowControl w:val="0"/>
              <w:jc w:val="left"/>
              <w:rPr>
                <w:rFonts w:eastAsia="Calibri" w:cs="Calibri"/>
              </w:rPr>
            </w:pPr>
            <w:r>
              <w:rPr>
                <w:rFonts w:cs="Calibri"/>
              </w:rPr>
              <w:t>[   ]/ day</w:t>
            </w:r>
          </w:p>
        </w:tc>
        <w:tc>
          <w:tcPr>
            <w:tcW w:w="3271" w:type="dxa"/>
            <w:shd w:val="clear" w:color="auto" w:fill="auto"/>
          </w:tcPr>
          <w:p w14:paraId="3ECD2DD7" w14:textId="1880F5AE" w:rsidR="006D4793" w:rsidRPr="00C8354A" w:rsidRDefault="00D152B0" w:rsidP="0024525B">
            <w:pPr>
              <w:widowControl w:val="0"/>
              <w:jc w:val="left"/>
              <w:rPr>
                <w:rFonts w:eastAsia="Calibri" w:cs="Calibri"/>
              </w:rPr>
            </w:pPr>
            <w:r>
              <w:rPr>
                <w:rFonts w:cs="Calibri"/>
              </w:rPr>
              <w:t>[   ]/ day</w:t>
            </w:r>
          </w:p>
        </w:tc>
      </w:tr>
      <w:tr w:rsidR="00701B4B" w:rsidRPr="00C8354A" w14:paraId="1284DA06" w14:textId="77777777" w:rsidTr="00842929">
        <w:tc>
          <w:tcPr>
            <w:tcW w:w="1472" w:type="dxa"/>
            <w:shd w:val="clear" w:color="auto" w:fill="auto"/>
          </w:tcPr>
          <w:p w14:paraId="18A5CF8B" w14:textId="0455AC6F" w:rsidR="00701B4B" w:rsidRPr="00C8354A" w:rsidRDefault="00701B4B" w:rsidP="00701B4B">
            <w:pPr>
              <w:widowControl w:val="0"/>
              <w:jc w:val="left"/>
              <w:rPr>
                <w:rFonts w:eastAsia="Calibri" w:cs="Calibri"/>
                <w:b/>
              </w:rPr>
            </w:pPr>
            <w:r>
              <w:rPr>
                <w:rFonts w:cs="Calibri"/>
                <w:b/>
              </w:rPr>
              <w:t xml:space="preserve">variable </w:t>
            </w:r>
            <w:r w:rsidRPr="00C8354A">
              <w:rPr>
                <w:rFonts w:cs="Calibri"/>
                <w:b/>
              </w:rPr>
              <w:t xml:space="preserve"> charge</w:t>
            </w:r>
          </w:p>
        </w:tc>
        <w:tc>
          <w:tcPr>
            <w:tcW w:w="3271" w:type="dxa"/>
            <w:shd w:val="clear" w:color="auto" w:fill="auto"/>
          </w:tcPr>
          <w:p w14:paraId="2C17BCFF" w14:textId="393241B3" w:rsidR="00701B4B" w:rsidRPr="00C8354A" w:rsidRDefault="00701B4B" w:rsidP="00701B4B">
            <w:pPr>
              <w:widowControl w:val="0"/>
              <w:jc w:val="left"/>
              <w:rPr>
                <w:rFonts w:cs="Calibri"/>
              </w:rPr>
            </w:pPr>
            <w:r>
              <w:rPr>
                <w:rFonts w:cs="Calibri"/>
              </w:rPr>
              <w:t>[    ]</w:t>
            </w:r>
            <w:r w:rsidRPr="00C8354A">
              <w:rPr>
                <w:rFonts w:cs="Calibri"/>
              </w:rPr>
              <w:t xml:space="preserve"> pence </w:t>
            </w:r>
            <w:r>
              <w:rPr>
                <w:rFonts w:cs="Calibri"/>
              </w:rPr>
              <w:t>per</w:t>
            </w:r>
            <w:r w:rsidRPr="00C8354A">
              <w:rPr>
                <w:rFonts w:cs="Calibri"/>
              </w:rPr>
              <w:t xml:space="preserve"> unit (kilowatt </w:t>
            </w:r>
            <w:r w:rsidR="002F70F1">
              <w:rPr>
                <w:rFonts w:cs="Calibri"/>
              </w:rPr>
              <w:t>hour)</w:t>
            </w:r>
          </w:p>
          <w:p w14:paraId="25BA50A4" w14:textId="77777777" w:rsidR="00701B4B" w:rsidRPr="00C8354A" w:rsidRDefault="00701B4B" w:rsidP="00701B4B">
            <w:pPr>
              <w:widowControl w:val="0"/>
              <w:jc w:val="left"/>
              <w:rPr>
                <w:rFonts w:eastAsia="Calibri" w:cs="Calibri"/>
              </w:rPr>
            </w:pPr>
          </w:p>
        </w:tc>
        <w:tc>
          <w:tcPr>
            <w:tcW w:w="3271" w:type="dxa"/>
            <w:shd w:val="clear" w:color="auto" w:fill="auto"/>
          </w:tcPr>
          <w:p w14:paraId="0D0C9FA0" w14:textId="7E121752" w:rsidR="00701B4B" w:rsidRPr="00C8354A" w:rsidRDefault="00701B4B" w:rsidP="00701B4B">
            <w:pPr>
              <w:widowControl w:val="0"/>
              <w:jc w:val="left"/>
              <w:rPr>
                <w:rFonts w:cs="Calibri"/>
              </w:rPr>
            </w:pPr>
            <w:r>
              <w:rPr>
                <w:rFonts w:cs="Calibri"/>
              </w:rPr>
              <w:t>[    ]</w:t>
            </w:r>
            <w:r w:rsidRPr="00C8354A">
              <w:rPr>
                <w:rFonts w:cs="Calibri"/>
              </w:rPr>
              <w:t xml:space="preserve"> pence </w:t>
            </w:r>
            <w:r>
              <w:rPr>
                <w:rFonts w:cs="Calibri"/>
              </w:rPr>
              <w:t>per</w:t>
            </w:r>
            <w:r w:rsidRPr="00C8354A">
              <w:rPr>
                <w:rFonts w:cs="Calibri"/>
              </w:rPr>
              <w:t xml:space="preserve"> unit (kilowatt </w:t>
            </w:r>
            <w:r w:rsidR="002F70F1">
              <w:rPr>
                <w:rFonts w:cs="Calibri"/>
              </w:rPr>
              <w:t>hour</w:t>
            </w:r>
          </w:p>
          <w:p w14:paraId="5CFDDFF0" w14:textId="77777777" w:rsidR="00701B4B" w:rsidRPr="00C8354A" w:rsidRDefault="00701B4B" w:rsidP="00701B4B">
            <w:pPr>
              <w:widowControl w:val="0"/>
              <w:jc w:val="left"/>
              <w:rPr>
                <w:rFonts w:eastAsia="Calibri" w:cs="Calibri"/>
              </w:rPr>
            </w:pPr>
          </w:p>
        </w:tc>
      </w:tr>
    </w:tbl>
    <w:p w14:paraId="3AE248A0" w14:textId="4C61D27D" w:rsidR="00BB5996" w:rsidRPr="00C8354A" w:rsidRDefault="00BB5996" w:rsidP="00BD2C79">
      <w:pPr>
        <w:widowControl w:val="0"/>
        <w:jc w:val="left"/>
        <w:rPr>
          <w:rFonts w:cs="Calibri"/>
        </w:rPr>
      </w:pPr>
    </w:p>
    <w:p w14:paraId="5FD4E278" w14:textId="2ED4C68A" w:rsidR="00501218" w:rsidRPr="00C8354A" w:rsidRDefault="00501218" w:rsidP="00D152B0">
      <w:pPr>
        <w:widowControl w:val="0"/>
        <w:ind w:firstLine="567"/>
        <w:rPr>
          <w:rFonts w:cs="Calibri"/>
        </w:rPr>
      </w:pPr>
      <w:r w:rsidRPr="00C8354A">
        <w:rPr>
          <w:rFonts w:cs="Calibri"/>
        </w:rPr>
        <w:t xml:space="preserve">These </w:t>
      </w:r>
      <w:r w:rsidR="00BB1B67" w:rsidRPr="00C8354A">
        <w:rPr>
          <w:rFonts w:cs="Calibri"/>
          <w:b/>
        </w:rPr>
        <w:t>c</w:t>
      </w:r>
      <w:r w:rsidRPr="00C8354A">
        <w:rPr>
          <w:rFonts w:cs="Calibri"/>
          <w:b/>
        </w:rPr>
        <w:t>harges</w:t>
      </w:r>
      <w:r w:rsidRPr="00C8354A">
        <w:rPr>
          <w:rFonts w:cs="Calibri"/>
        </w:rPr>
        <w:t xml:space="preserve"> are valid from </w:t>
      </w:r>
      <w:r w:rsidR="00D152B0">
        <w:rPr>
          <w:rFonts w:cs="Calibri"/>
        </w:rPr>
        <w:t>[      ]</w:t>
      </w:r>
      <w:r w:rsidRPr="00C8354A">
        <w:rPr>
          <w:rFonts w:cs="Calibri"/>
        </w:rPr>
        <w:t xml:space="preserve"> </w:t>
      </w:r>
      <w:r w:rsidR="00BB1B67" w:rsidRPr="00C8354A">
        <w:rPr>
          <w:rFonts w:cs="Calibri"/>
        </w:rPr>
        <w:t xml:space="preserve">to </w:t>
      </w:r>
      <w:r w:rsidR="00D152B0">
        <w:rPr>
          <w:rFonts w:cs="Calibri"/>
        </w:rPr>
        <w:t>[       ].</w:t>
      </w:r>
      <w:r w:rsidR="00AA6E71">
        <w:rPr>
          <w:rFonts w:cs="Calibri"/>
        </w:rPr>
        <w:t xml:space="preserve">  </w:t>
      </w:r>
    </w:p>
    <w:p w14:paraId="6EB786EE" w14:textId="7D252B2D" w:rsidR="00BE39D9" w:rsidRPr="00C8354A" w:rsidRDefault="00BE39D9" w:rsidP="00BD2C79">
      <w:pPr>
        <w:widowControl w:val="0"/>
        <w:ind w:firstLine="567"/>
        <w:jc w:val="left"/>
        <w:rPr>
          <w:rFonts w:cs="Calibri"/>
        </w:rPr>
      </w:pPr>
    </w:p>
    <w:p w14:paraId="11C04C01" w14:textId="77777777" w:rsidR="00B96585" w:rsidRPr="00C8354A" w:rsidRDefault="00656E7C" w:rsidP="00BD2C79">
      <w:pPr>
        <w:pStyle w:val="ScheduleStyle1"/>
        <w:spacing w:before="0"/>
        <w:jc w:val="left"/>
        <w:rPr>
          <w:rFonts w:cs="Calibri"/>
          <w:sz w:val="24"/>
          <w:szCs w:val="24"/>
        </w:rPr>
      </w:pPr>
      <w:r w:rsidRPr="00C8354A">
        <w:rPr>
          <w:rFonts w:cs="Calibri"/>
          <w:sz w:val="24"/>
          <w:szCs w:val="24"/>
        </w:rPr>
        <w:t>a</w:t>
      </w:r>
      <w:r w:rsidR="001369BC" w:rsidRPr="00C8354A">
        <w:rPr>
          <w:rFonts w:cs="Calibri"/>
          <w:caps w:val="0"/>
          <w:sz w:val="24"/>
          <w:szCs w:val="24"/>
        </w:rPr>
        <w:t>nnual price review</w:t>
      </w:r>
    </w:p>
    <w:p w14:paraId="19307970" w14:textId="1AC8A71E" w:rsidR="00631CD3" w:rsidRPr="00C8354A" w:rsidRDefault="00D95EBA" w:rsidP="00BD2C79">
      <w:pPr>
        <w:pStyle w:val="TextLevel1"/>
        <w:widowControl w:val="0"/>
        <w:spacing w:before="0" w:line="240" w:lineRule="auto"/>
        <w:jc w:val="left"/>
        <w:rPr>
          <w:rFonts w:cs="Calibri"/>
        </w:rPr>
      </w:pPr>
      <w:r>
        <w:rPr>
          <w:rFonts w:cs="Calibri"/>
        </w:rPr>
        <w:t>[</w:t>
      </w:r>
      <w:r w:rsidR="00192FB0">
        <w:rPr>
          <w:rFonts w:cs="Calibri"/>
          <w:b/>
          <w:bCs/>
        </w:rPr>
        <w:t>ESCo</w:t>
      </w:r>
      <w:r w:rsidR="00EC49AE">
        <w:rPr>
          <w:rFonts w:cs="Calibri"/>
        </w:rPr>
        <w:t xml:space="preserve"> </w:t>
      </w:r>
      <w:r w:rsidR="00E401A5" w:rsidRPr="00C8354A">
        <w:rPr>
          <w:rFonts w:cs="Calibri"/>
        </w:rPr>
        <w:t xml:space="preserve">will </w:t>
      </w:r>
      <w:r w:rsidR="002F70F1">
        <w:rPr>
          <w:rFonts w:cs="Calibri"/>
        </w:rPr>
        <w:t>review</w:t>
      </w:r>
      <w:r w:rsidR="00E401A5" w:rsidRPr="00C8354A">
        <w:rPr>
          <w:rFonts w:cs="Calibri"/>
        </w:rPr>
        <w:t xml:space="preserve"> </w:t>
      </w:r>
      <w:r w:rsidR="00192FB0" w:rsidRPr="009F6D8A">
        <w:rPr>
          <w:rFonts w:cs="Calibri"/>
          <w:b/>
          <w:bCs/>
        </w:rPr>
        <w:t>ESCo</w:t>
      </w:r>
      <w:r w:rsidR="00EC49AE" w:rsidRPr="009F6D8A">
        <w:rPr>
          <w:rFonts w:cs="Calibri"/>
          <w:b/>
          <w:bCs/>
        </w:rPr>
        <w:t>’s</w:t>
      </w:r>
      <w:r w:rsidR="00631CD3" w:rsidRPr="00C8354A">
        <w:rPr>
          <w:rFonts w:cs="Calibri"/>
        </w:rPr>
        <w:t xml:space="preserve"> </w:t>
      </w:r>
      <w:r w:rsidR="00C361D9" w:rsidRPr="00C8354A">
        <w:rPr>
          <w:rFonts w:cs="Calibri"/>
        </w:rPr>
        <w:t>h</w:t>
      </w:r>
      <w:r w:rsidR="00135C77" w:rsidRPr="00C8354A">
        <w:rPr>
          <w:rFonts w:cs="Calibri"/>
        </w:rPr>
        <w:t>eat</w:t>
      </w:r>
      <w:r w:rsidR="00C361D9" w:rsidRPr="00C8354A">
        <w:rPr>
          <w:rFonts w:cs="Calibri"/>
        </w:rPr>
        <w:t>-s</w:t>
      </w:r>
      <w:r w:rsidR="00135C77" w:rsidRPr="00C8354A">
        <w:rPr>
          <w:rFonts w:cs="Calibri"/>
        </w:rPr>
        <w:t>upply</w:t>
      </w:r>
      <w:r w:rsidR="00631CD3" w:rsidRPr="00C8354A">
        <w:rPr>
          <w:rFonts w:cs="Calibri"/>
        </w:rPr>
        <w:t xml:space="preserve"> </w:t>
      </w:r>
      <w:r w:rsidR="00C361D9" w:rsidRPr="00C8354A">
        <w:rPr>
          <w:rFonts w:cs="Calibri"/>
          <w:b/>
        </w:rPr>
        <w:t>c</w:t>
      </w:r>
      <w:r w:rsidR="004153E1" w:rsidRPr="00C8354A">
        <w:rPr>
          <w:rFonts w:cs="Calibri"/>
          <w:b/>
        </w:rPr>
        <w:t>harge</w:t>
      </w:r>
      <w:r w:rsidR="00631CD3" w:rsidRPr="00C8354A">
        <w:rPr>
          <w:rFonts w:cs="Calibri"/>
          <w:b/>
        </w:rPr>
        <w:t>s</w:t>
      </w:r>
      <w:r w:rsidR="00631CD3" w:rsidRPr="00C8354A">
        <w:rPr>
          <w:rFonts w:cs="Calibri"/>
        </w:rPr>
        <w:t xml:space="preserve"> on 31 March each year</w:t>
      </w:r>
      <w:r w:rsidR="008D7462" w:rsidRPr="00C8354A">
        <w:rPr>
          <w:rFonts w:cs="Calibri"/>
        </w:rPr>
        <w:t xml:space="preserve"> in </w:t>
      </w:r>
      <w:r w:rsidR="00024717" w:rsidRPr="00C8354A">
        <w:rPr>
          <w:rFonts w:cs="Calibri"/>
        </w:rPr>
        <w:t xml:space="preserve">line </w:t>
      </w:r>
      <w:r w:rsidR="008D7462" w:rsidRPr="00C8354A">
        <w:rPr>
          <w:rFonts w:cs="Calibri"/>
        </w:rPr>
        <w:t xml:space="preserve">with </w:t>
      </w:r>
      <w:r w:rsidR="0044059E">
        <w:rPr>
          <w:rFonts w:cs="Calibri"/>
        </w:rPr>
        <w:t>[</w:t>
      </w:r>
      <w:r w:rsidR="00C361D9" w:rsidRPr="00C8354A">
        <w:rPr>
          <w:rFonts w:cs="Calibri"/>
        </w:rPr>
        <w:t>i</w:t>
      </w:r>
      <w:r w:rsidR="00EC1B96" w:rsidRPr="00C8354A">
        <w:rPr>
          <w:rFonts w:cs="Calibri"/>
        </w:rPr>
        <w:t>nflation</w:t>
      </w:r>
      <w:r w:rsidR="0044059E">
        <w:rPr>
          <w:rFonts w:cs="Calibri"/>
        </w:rPr>
        <w:t>]</w:t>
      </w:r>
      <w:r w:rsidR="000A1AE8">
        <w:rPr>
          <w:rFonts w:cs="Calibri"/>
        </w:rPr>
        <w:t xml:space="preserve"> and [    ]</w:t>
      </w:r>
      <w:r>
        <w:rPr>
          <w:rFonts w:cs="Calibri"/>
        </w:rPr>
        <w:t>]</w:t>
      </w:r>
      <w:r w:rsidR="00E401A5" w:rsidRPr="00C8354A">
        <w:rPr>
          <w:rFonts w:cs="Calibri"/>
        </w:rPr>
        <w:t>.</w:t>
      </w:r>
    </w:p>
    <w:p w14:paraId="02B38A9C" w14:textId="306CAF43" w:rsidR="00BE39D9" w:rsidRDefault="00BE39D9" w:rsidP="00BD2C79">
      <w:pPr>
        <w:pStyle w:val="TextLevel1"/>
        <w:widowControl w:val="0"/>
        <w:spacing w:before="0" w:line="240" w:lineRule="auto"/>
        <w:jc w:val="left"/>
        <w:rPr>
          <w:rFonts w:cs="Calibri"/>
        </w:rPr>
      </w:pPr>
    </w:p>
    <w:p w14:paraId="548C7A53" w14:textId="284B6398" w:rsidR="0044059E" w:rsidRPr="0044059E" w:rsidRDefault="0044059E" w:rsidP="00BD2C79">
      <w:pPr>
        <w:pStyle w:val="TextLevel1"/>
        <w:widowControl w:val="0"/>
        <w:spacing w:before="0" w:line="240" w:lineRule="auto"/>
        <w:jc w:val="left"/>
        <w:rPr>
          <w:rFonts w:cs="Calibri"/>
          <w:i/>
          <w:iCs/>
        </w:rPr>
      </w:pPr>
      <w:r>
        <w:rPr>
          <w:rFonts w:cs="Calibri"/>
          <w:i/>
          <w:iCs/>
        </w:rPr>
        <w:t xml:space="preserve">[Drafting note: include </w:t>
      </w:r>
      <w:r w:rsidR="00192FB0">
        <w:rPr>
          <w:rFonts w:cs="Calibri"/>
          <w:i/>
          <w:iCs/>
        </w:rPr>
        <w:t>ESCo</w:t>
      </w:r>
      <w:r w:rsidR="007239C7">
        <w:rPr>
          <w:rFonts w:cs="Calibri"/>
          <w:i/>
          <w:iCs/>
        </w:rPr>
        <w:t>’s</w:t>
      </w:r>
      <w:r>
        <w:rPr>
          <w:rFonts w:cs="Calibri"/>
          <w:i/>
          <w:iCs/>
        </w:rPr>
        <w:t xml:space="preserve"> relevant price review methodology and indexation methodology</w:t>
      </w:r>
      <w:r w:rsidR="000A1AE8">
        <w:rPr>
          <w:rFonts w:cs="Calibri"/>
          <w:i/>
          <w:iCs/>
        </w:rPr>
        <w:t xml:space="preserve"> – for example, comparisons to gas</w:t>
      </w:r>
      <w:r>
        <w:rPr>
          <w:rFonts w:cs="Calibri"/>
          <w:i/>
          <w:iCs/>
        </w:rPr>
        <w:t>]</w:t>
      </w:r>
    </w:p>
    <w:p w14:paraId="41F67E25" w14:textId="77777777" w:rsidR="0024525B" w:rsidRPr="00C8354A" w:rsidRDefault="0024525B" w:rsidP="00BD2C79">
      <w:pPr>
        <w:pStyle w:val="TextLevel1"/>
        <w:spacing w:before="0" w:line="240" w:lineRule="auto"/>
        <w:jc w:val="left"/>
        <w:rPr>
          <w:rFonts w:cs="Calibri"/>
        </w:rPr>
      </w:pPr>
    </w:p>
    <w:p w14:paraId="285235C6" w14:textId="4B8202D0" w:rsidR="00F30401" w:rsidRPr="00C8354A" w:rsidRDefault="00A43907" w:rsidP="00BD2C79">
      <w:pPr>
        <w:pStyle w:val="ScheduleStyle1"/>
        <w:keepNext w:val="0"/>
        <w:widowControl w:val="0"/>
        <w:spacing w:before="0"/>
        <w:jc w:val="left"/>
        <w:rPr>
          <w:rFonts w:cs="Calibri"/>
          <w:sz w:val="24"/>
          <w:szCs w:val="24"/>
        </w:rPr>
      </w:pPr>
      <w:bookmarkStart w:id="110" w:name="_Ref368666611"/>
      <w:bookmarkEnd w:id="109"/>
      <w:r>
        <w:rPr>
          <w:rFonts w:cs="Calibri"/>
          <w:caps w:val="0"/>
          <w:sz w:val="24"/>
          <w:szCs w:val="24"/>
        </w:rPr>
        <w:t>Abortive call-</w:t>
      </w:r>
      <w:r w:rsidR="004153E1" w:rsidRPr="00C8354A">
        <w:rPr>
          <w:rFonts w:cs="Calibri"/>
          <w:caps w:val="0"/>
          <w:sz w:val="24"/>
          <w:szCs w:val="24"/>
        </w:rPr>
        <w:t>o</w:t>
      </w:r>
      <w:r w:rsidR="001369BC" w:rsidRPr="00C8354A">
        <w:rPr>
          <w:rFonts w:cs="Calibri"/>
          <w:caps w:val="0"/>
          <w:sz w:val="24"/>
          <w:szCs w:val="24"/>
        </w:rPr>
        <w:t xml:space="preserve">ut </w:t>
      </w:r>
      <w:bookmarkEnd w:id="110"/>
      <w:r w:rsidR="00C361D9" w:rsidRPr="00C8354A">
        <w:rPr>
          <w:rFonts w:cs="Calibri"/>
          <w:caps w:val="0"/>
          <w:sz w:val="24"/>
          <w:szCs w:val="24"/>
        </w:rPr>
        <w:t>c</w:t>
      </w:r>
      <w:r w:rsidR="004153E1" w:rsidRPr="00C8354A">
        <w:rPr>
          <w:rFonts w:cs="Calibri"/>
          <w:caps w:val="0"/>
          <w:sz w:val="24"/>
          <w:szCs w:val="24"/>
        </w:rPr>
        <w:t>harge</w:t>
      </w:r>
    </w:p>
    <w:p w14:paraId="74E5A8B8" w14:textId="1EBFDD3A" w:rsidR="00F30401" w:rsidRPr="00C8354A" w:rsidRDefault="00EC49AE" w:rsidP="00BD2C79">
      <w:pPr>
        <w:pStyle w:val="TextLevel1"/>
        <w:widowControl w:val="0"/>
        <w:spacing w:before="0" w:line="240" w:lineRule="auto"/>
        <w:jc w:val="left"/>
        <w:rPr>
          <w:rFonts w:cs="Calibri"/>
        </w:rPr>
      </w:pPr>
      <w:r>
        <w:rPr>
          <w:rFonts w:cs="Calibri"/>
        </w:rPr>
        <w:t xml:space="preserve">The </w:t>
      </w:r>
      <w:r w:rsidR="0044059E">
        <w:rPr>
          <w:rFonts w:cs="Calibri"/>
          <w:b/>
          <w:bCs/>
        </w:rPr>
        <w:t xml:space="preserve">abortive </w:t>
      </w:r>
      <w:r w:rsidR="00C361D9" w:rsidRPr="00C8354A">
        <w:rPr>
          <w:rFonts w:cs="Calibri"/>
          <w:b/>
        </w:rPr>
        <w:t>c</w:t>
      </w:r>
      <w:r w:rsidR="00F30401" w:rsidRPr="00C8354A">
        <w:rPr>
          <w:rFonts w:cs="Calibri"/>
          <w:b/>
        </w:rPr>
        <w:t>all-</w:t>
      </w:r>
      <w:r w:rsidR="004153E1" w:rsidRPr="00C8354A">
        <w:rPr>
          <w:rFonts w:cs="Calibri"/>
          <w:b/>
        </w:rPr>
        <w:t>o</w:t>
      </w:r>
      <w:r w:rsidR="00F30401" w:rsidRPr="00C8354A">
        <w:rPr>
          <w:rFonts w:cs="Calibri"/>
          <w:b/>
        </w:rPr>
        <w:t xml:space="preserve">ut </w:t>
      </w:r>
      <w:r w:rsidR="00C361D9" w:rsidRPr="00C8354A">
        <w:rPr>
          <w:rFonts w:cs="Calibri"/>
          <w:b/>
        </w:rPr>
        <w:t>c</w:t>
      </w:r>
      <w:r w:rsidR="004153E1" w:rsidRPr="00C8354A">
        <w:rPr>
          <w:rFonts w:cs="Calibri"/>
          <w:b/>
        </w:rPr>
        <w:t>harge</w:t>
      </w:r>
      <w:r w:rsidR="00F30401" w:rsidRPr="00C8354A">
        <w:rPr>
          <w:rFonts w:cs="Calibri"/>
        </w:rPr>
        <w:t xml:space="preserve"> is </w:t>
      </w:r>
      <w:r w:rsidR="0044059E">
        <w:rPr>
          <w:rFonts w:cs="Calibri"/>
        </w:rPr>
        <w:t>[    ]</w:t>
      </w:r>
      <w:r w:rsidR="00F30401" w:rsidRPr="00C8354A">
        <w:rPr>
          <w:rFonts w:cs="Calibri"/>
        </w:rPr>
        <w:t xml:space="preserve">. </w:t>
      </w:r>
      <w:r w:rsidR="00192FB0">
        <w:rPr>
          <w:rFonts w:cs="Calibri"/>
          <w:b/>
          <w:bCs/>
        </w:rPr>
        <w:t>ESCo</w:t>
      </w:r>
      <w:r>
        <w:rPr>
          <w:rFonts w:cs="Calibri"/>
        </w:rPr>
        <w:t xml:space="preserve"> </w:t>
      </w:r>
      <w:r w:rsidR="00F30401" w:rsidRPr="00C8354A">
        <w:rPr>
          <w:rFonts w:cs="Calibri"/>
        </w:rPr>
        <w:t xml:space="preserve">may increase the </w:t>
      </w:r>
      <w:r w:rsidR="00C361D9" w:rsidRPr="00C8354A">
        <w:rPr>
          <w:rFonts w:cs="Calibri"/>
        </w:rPr>
        <w:t>c</w:t>
      </w:r>
      <w:r w:rsidR="004153E1" w:rsidRPr="00C8354A">
        <w:rPr>
          <w:rFonts w:cs="Calibri"/>
        </w:rPr>
        <w:t>harge</w:t>
      </w:r>
      <w:r w:rsidR="00F30401" w:rsidRPr="00C8354A">
        <w:rPr>
          <w:rFonts w:cs="Calibri"/>
        </w:rPr>
        <w:t xml:space="preserve"> on 31 March </w:t>
      </w:r>
      <w:r w:rsidR="00C74D94" w:rsidRPr="00C8354A">
        <w:rPr>
          <w:rFonts w:cs="Calibri"/>
        </w:rPr>
        <w:t xml:space="preserve">each year </w:t>
      </w:r>
      <w:r w:rsidR="00F30401" w:rsidRPr="00C8354A">
        <w:rPr>
          <w:rFonts w:cs="Calibri"/>
        </w:rPr>
        <w:t xml:space="preserve">in </w:t>
      </w:r>
      <w:r w:rsidR="00E401A5" w:rsidRPr="00C8354A">
        <w:rPr>
          <w:rFonts w:cs="Calibri"/>
        </w:rPr>
        <w:t xml:space="preserve">line </w:t>
      </w:r>
      <w:r w:rsidR="00F30401" w:rsidRPr="00C8354A">
        <w:rPr>
          <w:rFonts w:cs="Calibri"/>
        </w:rPr>
        <w:t xml:space="preserve">with </w:t>
      </w:r>
      <w:r w:rsidR="0044059E">
        <w:rPr>
          <w:rFonts w:cs="Calibri"/>
        </w:rPr>
        <w:t>[inflation]</w:t>
      </w:r>
      <w:r w:rsidR="00F30401" w:rsidRPr="00C8354A">
        <w:rPr>
          <w:rFonts w:cs="Calibri"/>
        </w:rPr>
        <w:t>.</w:t>
      </w:r>
    </w:p>
    <w:p w14:paraId="2986991A" w14:textId="77777777" w:rsidR="00BE39D9" w:rsidRPr="00C8354A" w:rsidRDefault="00BE39D9" w:rsidP="00BD2C79">
      <w:pPr>
        <w:pStyle w:val="TextLevel1"/>
        <w:widowControl w:val="0"/>
        <w:spacing w:before="0" w:line="240" w:lineRule="auto"/>
        <w:jc w:val="left"/>
        <w:rPr>
          <w:rFonts w:cs="Calibri"/>
        </w:rPr>
      </w:pPr>
    </w:p>
    <w:p w14:paraId="07CC4403" w14:textId="2EAB743F" w:rsidR="00F30401" w:rsidRPr="00C8354A" w:rsidRDefault="00F30401" w:rsidP="00BD2C79">
      <w:pPr>
        <w:pStyle w:val="ScheduleStyle1"/>
        <w:keepNext w:val="0"/>
        <w:widowControl w:val="0"/>
        <w:spacing w:before="0"/>
        <w:jc w:val="left"/>
        <w:rPr>
          <w:rFonts w:cs="Calibri"/>
          <w:sz w:val="24"/>
          <w:szCs w:val="24"/>
        </w:rPr>
      </w:pPr>
      <w:bookmarkStart w:id="111" w:name="_Ref368666612"/>
      <w:r w:rsidRPr="00C8354A">
        <w:rPr>
          <w:rFonts w:cs="Calibri"/>
          <w:sz w:val="24"/>
          <w:szCs w:val="24"/>
        </w:rPr>
        <w:t>D</w:t>
      </w:r>
      <w:r w:rsidR="001369BC" w:rsidRPr="00C8354A">
        <w:rPr>
          <w:rFonts w:cs="Calibri"/>
          <w:caps w:val="0"/>
          <w:sz w:val="24"/>
          <w:szCs w:val="24"/>
        </w:rPr>
        <w:t xml:space="preserve">ebt-processing </w:t>
      </w:r>
      <w:bookmarkEnd w:id="111"/>
      <w:r w:rsidR="00C361D9" w:rsidRPr="00C8354A">
        <w:rPr>
          <w:rFonts w:cs="Calibri"/>
          <w:caps w:val="0"/>
          <w:sz w:val="24"/>
          <w:szCs w:val="24"/>
        </w:rPr>
        <w:t>c</w:t>
      </w:r>
      <w:r w:rsidR="004153E1" w:rsidRPr="00C8354A">
        <w:rPr>
          <w:rFonts w:cs="Calibri"/>
          <w:caps w:val="0"/>
          <w:sz w:val="24"/>
          <w:szCs w:val="24"/>
        </w:rPr>
        <w:t>harge</w:t>
      </w:r>
    </w:p>
    <w:p w14:paraId="4259E774" w14:textId="4196BDCE" w:rsidR="00F30401" w:rsidRPr="00C8354A" w:rsidRDefault="00F30401" w:rsidP="00BD2C79">
      <w:pPr>
        <w:pStyle w:val="TextLevel1"/>
        <w:widowControl w:val="0"/>
        <w:spacing w:before="0" w:line="240" w:lineRule="auto"/>
        <w:jc w:val="left"/>
        <w:rPr>
          <w:rFonts w:cs="Calibri"/>
        </w:rPr>
      </w:pPr>
      <w:r w:rsidRPr="00C8354A">
        <w:rPr>
          <w:rFonts w:cs="Calibri"/>
        </w:rPr>
        <w:t xml:space="preserve">The </w:t>
      </w:r>
      <w:r w:rsidR="00C361D9" w:rsidRPr="00C8354A">
        <w:rPr>
          <w:rFonts w:cs="Calibri"/>
          <w:b/>
        </w:rPr>
        <w:t>d</w:t>
      </w:r>
      <w:r w:rsidRPr="00C8354A">
        <w:rPr>
          <w:rFonts w:cs="Calibri"/>
          <w:b/>
        </w:rPr>
        <w:t>ebt</w:t>
      </w:r>
      <w:r w:rsidR="00C74D94" w:rsidRPr="00C8354A">
        <w:rPr>
          <w:rFonts w:cs="Calibri"/>
          <w:b/>
        </w:rPr>
        <w:t>-</w:t>
      </w:r>
      <w:r w:rsidR="005721F9" w:rsidRPr="00C8354A">
        <w:rPr>
          <w:rFonts w:cs="Calibri"/>
          <w:b/>
        </w:rPr>
        <w:t>p</w:t>
      </w:r>
      <w:r w:rsidRPr="00C8354A">
        <w:rPr>
          <w:rFonts w:cs="Calibri"/>
          <w:b/>
        </w:rPr>
        <w:t xml:space="preserve">rocessing </w:t>
      </w:r>
      <w:r w:rsidR="00C361D9" w:rsidRPr="00C8354A">
        <w:rPr>
          <w:rFonts w:cs="Calibri"/>
          <w:b/>
        </w:rPr>
        <w:t>c</w:t>
      </w:r>
      <w:r w:rsidR="004153E1" w:rsidRPr="00C8354A">
        <w:rPr>
          <w:rFonts w:cs="Calibri"/>
          <w:b/>
        </w:rPr>
        <w:t>harge</w:t>
      </w:r>
      <w:r w:rsidRPr="00C8354A">
        <w:rPr>
          <w:rFonts w:cs="Calibri"/>
        </w:rPr>
        <w:t xml:space="preserve"> is </w:t>
      </w:r>
      <w:r w:rsidR="0044059E">
        <w:rPr>
          <w:rFonts w:cs="Calibri"/>
        </w:rPr>
        <w:t>[    ]</w:t>
      </w:r>
      <w:r w:rsidRPr="00C8354A">
        <w:rPr>
          <w:rFonts w:cs="Calibri"/>
        </w:rPr>
        <w:t xml:space="preserve">. </w:t>
      </w:r>
      <w:r w:rsidR="00192FB0">
        <w:rPr>
          <w:rFonts w:cs="Calibri"/>
          <w:b/>
          <w:bCs/>
        </w:rPr>
        <w:t>ESCo</w:t>
      </w:r>
      <w:r w:rsidR="00EC49AE">
        <w:rPr>
          <w:rFonts w:cs="Calibri"/>
        </w:rPr>
        <w:t xml:space="preserve"> </w:t>
      </w:r>
      <w:r w:rsidRPr="00C8354A">
        <w:rPr>
          <w:rFonts w:cs="Calibri"/>
        </w:rPr>
        <w:t>may increase the</w:t>
      </w:r>
      <w:r w:rsidR="0044059E">
        <w:rPr>
          <w:rFonts w:cs="Calibri"/>
        </w:rPr>
        <w:t xml:space="preserve"> charge </w:t>
      </w:r>
      <w:r w:rsidRPr="00C8354A">
        <w:rPr>
          <w:rFonts w:cs="Calibri"/>
        </w:rPr>
        <w:t xml:space="preserve">on 31 March </w:t>
      </w:r>
      <w:r w:rsidR="00C74D94" w:rsidRPr="00C8354A">
        <w:rPr>
          <w:rFonts w:cs="Calibri"/>
        </w:rPr>
        <w:t xml:space="preserve">each year </w:t>
      </w:r>
      <w:r w:rsidRPr="00C8354A">
        <w:rPr>
          <w:rFonts w:cs="Calibri"/>
        </w:rPr>
        <w:t xml:space="preserve">in </w:t>
      </w:r>
      <w:r w:rsidR="00C74D94" w:rsidRPr="00C8354A">
        <w:rPr>
          <w:rFonts w:cs="Calibri"/>
        </w:rPr>
        <w:t xml:space="preserve">line </w:t>
      </w:r>
      <w:r w:rsidRPr="00C8354A">
        <w:rPr>
          <w:rFonts w:cs="Calibri"/>
        </w:rPr>
        <w:t xml:space="preserve">with the </w:t>
      </w:r>
      <w:r w:rsidR="0044059E">
        <w:rPr>
          <w:rFonts w:cs="Calibri"/>
        </w:rPr>
        <w:t>[inflation]</w:t>
      </w:r>
      <w:r w:rsidR="0044059E" w:rsidRPr="00C8354A">
        <w:rPr>
          <w:rFonts w:cs="Calibri"/>
        </w:rPr>
        <w:t>.</w:t>
      </w:r>
      <w:r w:rsidR="0044059E" w:rsidRPr="0044059E">
        <w:rPr>
          <w:rFonts w:cs="Calibri"/>
          <w:i/>
          <w:iCs/>
        </w:rPr>
        <w:t xml:space="preserve"> </w:t>
      </w:r>
      <w:r w:rsidR="0044059E">
        <w:rPr>
          <w:rFonts w:cs="Calibri"/>
          <w:i/>
          <w:iCs/>
        </w:rPr>
        <w:t xml:space="preserve">[Drafting note: include </w:t>
      </w:r>
      <w:r w:rsidR="00192FB0">
        <w:rPr>
          <w:rFonts w:cs="Calibri"/>
          <w:i/>
          <w:iCs/>
        </w:rPr>
        <w:t>ESCo</w:t>
      </w:r>
      <w:r w:rsidR="007239C7">
        <w:rPr>
          <w:rFonts w:cs="Calibri"/>
          <w:i/>
          <w:iCs/>
        </w:rPr>
        <w:t>’s</w:t>
      </w:r>
      <w:r w:rsidR="0044059E">
        <w:rPr>
          <w:rFonts w:cs="Calibri"/>
          <w:i/>
          <w:iCs/>
        </w:rPr>
        <w:t xml:space="preserve"> relevant price indexation methodology].</w:t>
      </w:r>
    </w:p>
    <w:p w14:paraId="0E11281B" w14:textId="77777777" w:rsidR="00BE39D9" w:rsidRPr="00C8354A" w:rsidRDefault="00BE39D9" w:rsidP="00BD2C79">
      <w:pPr>
        <w:pStyle w:val="TextLevel1"/>
        <w:widowControl w:val="0"/>
        <w:spacing w:before="0" w:line="240" w:lineRule="auto"/>
        <w:jc w:val="left"/>
        <w:rPr>
          <w:rFonts w:cs="Calibri"/>
        </w:rPr>
      </w:pPr>
    </w:p>
    <w:p w14:paraId="7D78AB4E" w14:textId="5A46499B" w:rsidR="00F30401" w:rsidRPr="00C8354A" w:rsidRDefault="00F30401" w:rsidP="00BD2C79">
      <w:pPr>
        <w:pStyle w:val="ScheduleStyle1"/>
        <w:keepNext w:val="0"/>
        <w:widowControl w:val="0"/>
        <w:spacing w:before="0"/>
        <w:jc w:val="left"/>
        <w:rPr>
          <w:rFonts w:cs="Calibri"/>
          <w:sz w:val="24"/>
          <w:szCs w:val="24"/>
        </w:rPr>
      </w:pPr>
      <w:bookmarkStart w:id="112" w:name="_Ref368666613"/>
      <w:r w:rsidRPr="00C8354A">
        <w:rPr>
          <w:rFonts w:cs="Calibri"/>
          <w:sz w:val="24"/>
          <w:szCs w:val="24"/>
        </w:rPr>
        <w:t>R</w:t>
      </w:r>
      <w:r w:rsidR="001369BC" w:rsidRPr="00C8354A">
        <w:rPr>
          <w:rFonts w:cs="Calibri"/>
          <w:caps w:val="0"/>
          <w:sz w:val="24"/>
          <w:szCs w:val="24"/>
        </w:rPr>
        <w:t xml:space="preserve">econnection </w:t>
      </w:r>
      <w:bookmarkEnd w:id="112"/>
      <w:r w:rsidR="00C361D9" w:rsidRPr="00C8354A">
        <w:rPr>
          <w:rFonts w:cs="Calibri"/>
          <w:caps w:val="0"/>
          <w:sz w:val="24"/>
          <w:szCs w:val="24"/>
        </w:rPr>
        <w:t>c</w:t>
      </w:r>
      <w:r w:rsidR="004153E1" w:rsidRPr="00C8354A">
        <w:rPr>
          <w:rFonts w:cs="Calibri"/>
          <w:caps w:val="0"/>
          <w:sz w:val="24"/>
          <w:szCs w:val="24"/>
        </w:rPr>
        <w:t>harge</w:t>
      </w:r>
    </w:p>
    <w:p w14:paraId="1950C98C" w14:textId="4EFC6978" w:rsidR="00F30401" w:rsidRPr="00C8354A" w:rsidRDefault="00F30401" w:rsidP="00BD2C79">
      <w:pPr>
        <w:pStyle w:val="TextLevel1"/>
        <w:widowControl w:val="0"/>
        <w:spacing w:before="0" w:line="240" w:lineRule="auto"/>
        <w:jc w:val="left"/>
        <w:rPr>
          <w:rFonts w:cs="Calibri"/>
        </w:rPr>
      </w:pPr>
      <w:r w:rsidRPr="00C8354A">
        <w:rPr>
          <w:rFonts w:cs="Calibri"/>
        </w:rPr>
        <w:t xml:space="preserve">The </w:t>
      </w:r>
      <w:r w:rsidR="00C361D9" w:rsidRPr="00C8354A">
        <w:rPr>
          <w:rFonts w:cs="Calibri"/>
          <w:b/>
        </w:rPr>
        <w:t>r</w:t>
      </w:r>
      <w:r w:rsidR="0046155E" w:rsidRPr="00C8354A">
        <w:rPr>
          <w:rFonts w:cs="Calibri"/>
          <w:b/>
        </w:rPr>
        <w:t>econnection</w:t>
      </w:r>
      <w:r w:rsidRPr="00C8354A">
        <w:rPr>
          <w:rFonts w:cs="Calibri"/>
          <w:b/>
        </w:rPr>
        <w:t xml:space="preserve"> </w:t>
      </w:r>
      <w:r w:rsidR="00C361D9" w:rsidRPr="00C8354A">
        <w:rPr>
          <w:rFonts w:cs="Calibri"/>
          <w:b/>
        </w:rPr>
        <w:t>c</w:t>
      </w:r>
      <w:r w:rsidR="004153E1" w:rsidRPr="00C8354A">
        <w:rPr>
          <w:rFonts w:cs="Calibri"/>
          <w:b/>
        </w:rPr>
        <w:t>harge</w:t>
      </w:r>
      <w:r w:rsidRPr="00C8354A">
        <w:rPr>
          <w:rFonts w:cs="Calibri"/>
        </w:rPr>
        <w:t xml:space="preserve"> is </w:t>
      </w:r>
      <w:r w:rsidR="0044059E">
        <w:rPr>
          <w:rFonts w:cs="Calibri"/>
        </w:rPr>
        <w:t>[    ]</w:t>
      </w:r>
      <w:r w:rsidRPr="00C8354A">
        <w:rPr>
          <w:rFonts w:cs="Calibri"/>
        </w:rPr>
        <w:t xml:space="preserve">. </w:t>
      </w:r>
      <w:r w:rsidR="00192FB0">
        <w:rPr>
          <w:rFonts w:cs="Calibri"/>
          <w:b/>
          <w:bCs/>
        </w:rPr>
        <w:t>ESCo</w:t>
      </w:r>
      <w:r w:rsidR="00EC49AE">
        <w:rPr>
          <w:rFonts w:cs="Calibri"/>
        </w:rPr>
        <w:t xml:space="preserve"> </w:t>
      </w:r>
      <w:r w:rsidR="0044059E" w:rsidRPr="00C8354A">
        <w:rPr>
          <w:rFonts w:cs="Calibri"/>
        </w:rPr>
        <w:t>may increase the</w:t>
      </w:r>
      <w:r w:rsidR="0044059E">
        <w:rPr>
          <w:rFonts w:cs="Calibri"/>
        </w:rPr>
        <w:t xml:space="preserve"> charge </w:t>
      </w:r>
      <w:r w:rsidR="0044059E" w:rsidRPr="00C8354A">
        <w:rPr>
          <w:rFonts w:cs="Calibri"/>
        </w:rPr>
        <w:t xml:space="preserve">on 31 March each year in line with the </w:t>
      </w:r>
      <w:r w:rsidR="0044059E">
        <w:rPr>
          <w:rFonts w:cs="Calibri"/>
        </w:rPr>
        <w:t>[inflation]</w:t>
      </w:r>
      <w:r w:rsidR="0044059E" w:rsidRPr="00C8354A">
        <w:rPr>
          <w:rFonts w:cs="Calibri"/>
        </w:rPr>
        <w:t>.</w:t>
      </w:r>
      <w:r w:rsidR="0044059E" w:rsidRPr="0044059E">
        <w:rPr>
          <w:rFonts w:cs="Calibri"/>
          <w:i/>
          <w:iCs/>
        </w:rPr>
        <w:t xml:space="preserve"> </w:t>
      </w:r>
      <w:r w:rsidR="0044059E">
        <w:rPr>
          <w:rFonts w:cs="Calibri"/>
          <w:i/>
          <w:iCs/>
        </w:rPr>
        <w:t xml:space="preserve">[Drafting note: include </w:t>
      </w:r>
      <w:r w:rsidR="00192FB0">
        <w:rPr>
          <w:rFonts w:cs="Calibri"/>
          <w:i/>
          <w:iCs/>
        </w:rPr>
        <w:t>ESCo</w:t>
      </w:r>
      <w:r w:rsidR="007239C7">
        <w:rPr>
          <w:rFonts w:cs="Calibri"/>
          <w:i/>
          <w:iCs/>
        </w:rPr>
        <w:t xml:space="preserve">’s </w:t>
      </w:r>
      <w:r w:rsidR="0044059E">
        <w:rPr>
          <w:rFonts w:cs="Calibri"/>
          <w:i/>
          <w:iCs/>
        </w:rPr>
        <w:t>relevant price indexation methodology].</w:t>
      </w:r>
    </w:p>
    <w:p w14:paraId="4B50BD3A" w14:textId="77777777" w:rsidR="00BE39D9" w:rsidRPr="00C8354A" w:rsidRDefault="00BE39D9" w:rsidP="00BD2C79">
      <w:pPr>
        <w:pStyle w:val="TextLevel1"/>
        <w:widowControl w:val="0"/>
        <w:spacing w:before="0" w:line="240" w:lineRule="auto"/>
        <w:jc w:val="left"/>
        <w:rPr>
          <w:rFonts w:cs="Calibri"/>
        </w:rPr>
      </w:pPr>
    </w:p>
    <w:p w14:paraId="641072F7" w14:textId="2CEE4B3A" w:rsidR="00F30401" w:rsidRPr="00C8354A" w:rsidRDefault="00F30401" w:rsidP="00BD2C79">
      <w:pPr>
        <w:pStyle w:val="ScheduleStyle1"/>
        <w:keepNext w:val="0"/>
        <w:widowControl w:val="0"/>
        <w:spacing w:before="0"/>
        <w:jc w:val="left"/>
        <w:rPr>
          <w:rFonts w:cs="Calibri"/>
          <w:sz w:val="24"/>
          <w:szCs w:val="24"/>
        </w:rPr>
      </w:pPr>
      <w:bookmarkStart w:id="113" w:name="_Ref368666614"/>
      <w:r w:rsidRPr="00C8354A">
        <w:rPr>
          <w:rFonts w:cs="Calibri"/>
          <w:sz w:val="24"/>
          <w:szCs w:val="24"/>
        </w:rPr>
        <w:t>O</w:t>
      </w:r>
      <w:r w:rsidR="001369BC" w:rsidRPr="00C8354A">
        <w:rPr>
          <w:rFonts w:cs="Calibri"/>
          <w:caps w:val="0"/>
          <w:sz w:val="24"/>
          <w:szCs w:val="24"/>
        </w:rPr>
        <w:t xml:space="preserve">ther </w:t>
      </w:r>
      <w:r w:rsidR="00C361D9" w:rsidRPr="00C8354A">
        <w:rPr>
          <w:rFonts w:cs="Calibri"/>
          <w:caps w:val="0"/>
          <w:sz w:val="24"/>
          <w:szCs w:val="24"/>
        </w:rPr>
        <w:t>c</w:t>
      </w:r>
      <w:r w:rsidR="004153E1" w:rsidRPr="00C8354A">
        <w:rPr>
          <w:rFonts w:cs="Calibri"/>
          <w:caps w:val="0"/>
          <w:sz w:val="24"/>
          <w:szCs w:val="24"/>
        </w:rPr>
        <w:t>harge</w:t>
      </w:r>
      <w:r w:rsidR="001369BC" w:rsidRPr="00C8354A">
        <w:rPr>
          <w:rFonts w:cs="Calibri"/>
          <w:caps w:val="0"/>
          <w:sz w:val="24"/>
          <w:szCs w:val="24"/>
        </w:rPr>
        <w:t>s</w:t>
      </w:r>
      <w:bookmarkEnd w:id="113"/>
    </w:p>
    <w:p w14:paraId="26103E7D" w14:textId="0201E112" w:rsidR="00F30401" w:rsidRPr="00C8354A" w:rsidRDefault="00192FB0" w:rsidP="00BD2C79">
      <w:pPr>
        <w:pStyle w:val="TextLevel1"/>
        <w:widowControl w:val="0"/>
        <w:spacing w:before="0" w:line="240" w:lineRule="auto"/>
        <w:jc w:val="left"/>
        <w:rPr>
          <w:rFonts w:cs="Calibri"/>
        </w:rPr>
      </w:pPr>
      <w:r>
        <w:rPr>
          <w:rFonts w:cs="Calibri"/>
          <w:b/>
          <w:bCs/>
        </w:rPr>
        <w:t>ESCo</w:t>
      </w:r>
      <w:r w:rsidR="00EC49AE">
        <w:rPr>
          <w:rFonts w:cs="Calibri"/>
        </w:rPr>
        <w:t xml:space="preserve"> </w:t>
      </w:r>
      <w:r w:rsidR="004C68BE" w:rsidRPr="00C8354A">
        <w:rPr>
          <w:rFonts w:cs="Calibri"/>
        </w:rPr>
        <w:t xml:space="preserve">will </w:t>
      </w:r>
      <w:r w:rsidR="004153E1" w:rsidRPr="00C8354A">
        <w:rPr>
          <w:rFonts w:cs="Calibri"/>
        </w:rPr>
        <w:t>charge</w:t>
      </w:r>
      <w:r w:rsidR="004C68BE" w:rsidRPr="00C8354A">
        <w:rPr>
          <w:rFonts w:cs="Calibri"/>
        </w:rPr>
        <w:t xml:space="preserve"> </w:t>
      </w:r>
      <w:r w:rsidR="00EC49AE">
        <w:rPr>
          <w:rFonts w:cs="Calibri"/>
        </w:rPr>
        <w:t xml:space="preserve">the </w:t>
      </w:r>
      <w:r w:rsidR="00EC49AE" w:rsidRPr="007239C7">
        <w:rPr>
          <w:rFonts w:cs="Calibri"/>
          <w:b/>
          <w:bCs/>
        </w:rPr>
        <w:t>customer</w:t>
      </w:r>
      <w:r w:rsidR="004C68BE" w:rsidRPr="00C8354A">
        <w:rPr>
          <w:rFonts w:cs="Calibri"/>
        </w:rPr>
        <w:t xml:space="preserve"> </w:t>
      </w:r>
      <w:r w:rsidRPr="00A64434">
        <w:rPr>
          <w:rFonts w:cs="Calibri"/>
          <w:b/>
          <w:bCs/>
        </w:rPr>
        <w:t>ESCo</w:t>
      </w:r>
      <w:r w:rsidR="00EC49AE" w:rsidRPr="007239C7">
        <w:rPr>
          <w:rFonts w:cs="Calibri"/>
          <w:b/>
          <w:bCs/>
        </w:rPr>
        <w:t>’s</w:t>
      </w:r>
      <w:r w:rsidR="004C68BE" w:rsidRPr="00C8354A">
        <w:rPr>
          <w:rFonts w:cs="Calibri"/>
        </w:rPr>
        <w:t xml:space="preserve"> reasonable </w:t>
      </w:r>
      <w:r w:rsidR="00D70385" w:rsidRPr="00C8354A">
        <w:rPr>
          <w:rFonts w:cs="Calibri"/>
        </w:rPr>
        <w:t xml:space="preserve">costs </w:t>
      </w:r>
      <w:r w:rsidR="004C68BE" w:rsidRPr="00C8354A">
        <w:rPr>
          <w:rFonts w:cs="Calibri"/>
        </w:rPr>
        <w:t xml:space="preserve">of any associated repair or replacement </w:t>
      </w:r>
      <w:r w:rsidR="00C74D94" w:rsidRPr="00C8354A">
        <w:rPr>
          <w:rFonts w:cs="Calibri"/>
        </w:rPr>
        <w:t xml:space="preserve">if </w:t>
      </w:r>
      <w:r w:rsidR="00EC49AE">
        <w:rPr>
          <w:rFonts w:cs="Calibri"/>
          <w:lang w:val="en-US"/>
        </w:rPr>
        <w:t xml:space="preserve">the </w:t>
      </w:r>
      <w:r w:rsidR="00EC49AE" w:rsidRPr="007239C7">
        <w:rPr>
          <w:rFonts w:cs="Calibri"/>
          <w:b/>
          <w:bCs/>
          <w:lang w:val="en-US"/>
        </w:rPr>
        <w:t>customer</w:t>
      </w:r>
      <w:r w:rsidR="004C68BE" w:rsidRPr="00C8354A">
        <w:rPr>
          <w:rFonts w:cs="Calibri"/>
          <w:lang w:val="en-US"/>
        </w:rPr>
        <w:t xml:space="preserve"> damage</w:t>
      </w:r>
      <w:r w:rsidR="007239C7">
        <w:rPr>
          <w:rFonts w:cs="Calibri"/>
          <w:lang w:val="en-US"/>
        </w:rPr>
        <w:t>s</w:t>
      </w:r>
      <w:r w:rsidR="004C68BE" w:rsidRPr="00C8354A">
        <w:rPr>
          <w:rFonts w:cs="Calibri"/>
          <w:lang w:val="en-US"/>
        </w:rPr>
        <w:t xml:space="preserve"> the </w:t>
      </w:r>
      <w:r w:rsidR="00D7179A" w:rsidRPr="00D7179A">
        <w:rPr>
          <w:rFonts w:cs="Calibri"/>
          <w:b/>
          <w:bCs/>
          <w:lang w:val="en-US"/>
        </w:rPr>
        <w:t>heat</w:t>
      </w:r>
      <w:r w:rsidR="00D7179A">
        <w:rPr>
          <w:rFonts w:cs="Calibri"/>
          <w:lang w:val="en-US"/>
        </w:rPr>
        <w:t xml:space="preserve"> </w:t>
      </w:r>
      <w:r w:rsidR="00C361D9" w:rsidRPr="00C8354A">
        <w:rPr>
          <w:rFonts w:cs="Calibri"/>
          <w:b/>
          <w:lang w:val="en-US"/>
        </w:rPr>
        <w:t>m</w:t>
      </w:r>
      <w:r w:rsidR="007870BA" w:rsidRPr="00C8354A">
        <w:rPr>
          <w:rFonts w:cs="Calibri"/>
          <w:b/>
          <w:lang w:val="en-US"/>
        </w:rPr>
        <w:t>eter</w:t>
      </w:r>
      <w:r w:rsidR="00D7179A">
        <w:rPr>
          <w:rFonts w:cs="Calibri"/>
          <w:lang w:val="en-US"/>
        </w:rPr>
        <w:t xml:space="preserve"> or</w:t>
      </w:r>
      <w:r w:rsidR="00530408" w:rsidRPr="00C8354A">
        <w:rPr>
          <w:rFonts w:cs="Calibri"/>
          <w:lang w:val="en-US"/>
        </w:rPr>
        <w:t xml:space="preserve"> </w:t>
      </w:r>
      <w:r w:rsidR="00530408" w:rsidRPr="00C8354A">
        <w:rPr>
          <w:rFonts w:cs="Calibri"/>
          <w:b/>
          <w:lang w:val="en-US"/>
        </w:rPr>
        <w:t>HIU</w:t>
      </w:r>
      <w:r w:rsidR="007239C7">
        <w:rPr>
          <w:rFonts w:cs="Calibri"/>
          <w:lang w:val="en-US"/>
        </w:rPr>
        <w:t xml:space="preserve"> or where </w:t>
      </w:r>
      <w:r>
        <w:rPr>
          <w:rFonts w:cs="Calibri"/>
          <w:b/>
          <w:bCs/>
        </w:rPr>
        <w:t>ESCo</w:t>
      </w:r>
      <w:r w:rsidR="00EC49AE">
        <w:rPr>
          <w:rFonts w:cs="Calibri"/>
        </w:rPr>
        <w:t xml:space="preserve"> </w:t>
      </w:r>
      <w:r w:rsidR="00C74D94" w:rsidRPr="00C8354A">
        <w:rPr>
          <w:rFonts w:cs="Calibri"/>
        </w:rPr>
        <w:t>carr</w:t>
      </w:r>
      <w:r w:rsidR="007239C7">
        <w:rPr>
          <w:rFonts w:cs="Calibri"/>
        </w:rPr>
        <w:t>ies</w:t>
      </w:r>
      <w:r w:rsidR="00C74D94" w:rsidRPr="00C8354A">
        <w:rPr>
          <w:rFonts w:cs="Calibri"/>
        </w:rPr>
        <w:t xml:space="preserve"> out </w:t>
      </w:r>
      <w:r w:rsidR="00F30401" w:rsidRPr="00C8354A">
        <w:rPr>
          <w:rFonts w:cs="Calibri"/>
        </w:rPr>
        <w:t xml:space="preserve">any work </w:t>
      </w:r>
      <w:r w:rsidR="00EC49AE">
        <w:rPr>
          <w:rFonts w:cs="Calibri"/>
        </w:rPr>
        <w:t xml:space="preserve">the </w:t>
      </w:r>
      <w:r w:rsidR="00EC49AE" w:rsidRPr="007239C7">
        <w:rPr>
          <w:rFonts w:cs="Calibri"/>
          <w:b/>
          <w:bCs/>
        </w:rPr>
        <w:t>customer</w:t>
      </w:r>
      <w:r w:rsidR="00F30401" w:rsidRPr="00C8354A">
        <w:rPr>
          <w:rFonts w:cs="Calibri"/>
        </w:rPr>
        <w:t xml:space="preserve"> </w:t>
      </w:r>
      <w:r w:rsidR="007239C7">
        <w:rPr>
          <w:rFonts w:cs="Calibri"/>
        </w:rPr>
        <w:t>is</w:t>
      </w:r>
      <w:r w:rsidR="00F30401" w:rsidRPr="00C8354A">
        <w:rPr>
          <w:rFonts w:cs="Calibri"/>
        </w:rPr>
        <w:t xml:space="preserve"> </w:t>
      </w:r>
      <w:r w:rsidR="00C74D94" w:rsidRPr="00C8354A">
        <w:rPr>
          <w:rFonts w:cs="Calibri"/>
        </w:rPr>
        <w:t>responsible</w:t>
      </w:r>
      <w:r w:rsidR="00F30401" w:rsidRPr="00C8354A">
        <w:rPr>
          <w:rFonts w:cs="Calibri"/>
        </w:rPr>
        <w:t xml:space="preserve"> for</w:t>
      </w:r>
      <w:r w:rsidR="00C74D94" w:rsidRPr="00C8354A">
        <w:rPr>
          <w:rFonts w:cs="Calibri"/>
        </w:rPr>
        <w:t xml:space="preserve"> under this </w:t>
      </w:r>
      <w:r w:rsidR="0060430A">
        <w:rPr>
          <w:rFonts w:cs="Calibri"/>
          <w:b/>
        </w:rPr>
        <w:t>contract</w:t>
      </w:r>
      <w:r w:rsidR="007239C7">
        <w:rPr>
          <w:rFonts w:cs="Calibri"/>
        </w:rPr>
        <w:t>.</w:t>
      </w:r>
    </w:p>
    <w:p w14:paraId="583A0D29" w14:textId="77777777" w:rsidR="00B31751" w:rsidRPr="00C8354A" w:rsidRDefault="00B31751" w:rsidP="00BD2C79">
      <w:pPr>
        <w:pStyle w:val="ScheduleStyle2"/>
        <w:widowControl w:val="0"/>
        <w:numPr>
          <w:ilvl w:val="0"/>
          <w:numId w:val="0"/>
        </w:numPr>
        <w:spacing w:before="0" w:line="240" w:lineRule="auto"/>
        <w:rPr>
          <w:rFonts w:cs="Calibri"/>
        </w:rPr>
        <w:sectPr w:rsidR="00B31751" w:rsidRPr="00C8354A" w:rsidSect="001B4995">
          <w:endnotePr>
            <w:numFmt w:val="decimal"/>
          </w:endnotePr>
          <w:pgSz w:w="11906" w:h="16838" w:code="9"/>
          <w:pgMar w:top="1418" w:right="1418" w:bottom="1418" w:left="1418" w:header="567" w:footer="567" w:gutter="0"/>
          <w:cols w:space="708"/>
          <w:docGrid w:linePitch="360"/>
        </w:sectPr>
      </w:pPr>
    </w:p>
    <w:p w14:paraId="4617D03C" w14:textId="77777777" w:rsidR="00F30401" w:rsidRPr="00C8354A" w:rsidRDefault="00F30401" w:rsidP="00BD2C79">
      <w:pPr>
        <w:pStyle w:val="ScheduleHead"/>
        <w:keepNext w:val="0"/>
        <w:widowControl w:val="0"/>
        <w:spacing w:before="0" w:line="240" w:lineRule="auto"/>
        <w:rPr>
          <w:rFonts w:cs="Calibri"/>
        </w:rPr>
      </w:pPr>
      <w:bookmarkStart w:id="114" w:name="_Ref368662776"/>
    </w:p>
    <w:bookmarkEnd w:id="114"/>
    <w:p w14:paraId="1A9C6EAF" w14:textId="19CEA3EB" w:rsidR="00F30401" w:rsidRPr="00C8354A" w:rsidRDefault="006C10BD" w:rsidP="00CF4107">
      <w:pPr>
        <w:pStyle w:val="ScheduleSubhead"/>
        <w:widowControl w:val="0"/>
        <w:spacing w:before="0" w:line="240" w:lineRule="auto"/>
        <w:rPr>
          <w:rFonts w:cs="Calibri"/>
          <w:sz w:val="28"/>
        </w:rPr>
      </w:pPr>
      <w:r>
        <w:rPr>
          <w:rFonts w:cs="Calibri"/>
          <w:sz w:val="28"/>
          <w:szCs w:val="28"/>
        </w:rPr>
        <w:t>Performance indicators</w:t>
      </w:r>
      <w:r w:rsidR="00F30401" w:rsidRPr="00C8354A">
        <w:rPr>
          <w:rFonts w:cs="Calibri"/>
          <w:sz w:val="28"/>
          <w:szCs w:val="28"/>
        </w:rPr>
        <w:t xml:space="preserve"> </w:t>
      </w:r>
    </w:p>
    <w:p w14:paraId="60E6ED8E" w14:textId="77777777" w:rsidR="00F463C3" w:rsidRPr="00C8354A" w:rsidRDefault="00F463C3" w:rsidP="009753D1">
      <w:pPr>
        <w:pStyle w:val="PlainNumbering1"/>
        <w:widowControl w:val="0"/>
        <w:numPr>
          <w:ilvl w:val="0"/>
          <w:numId w:val="0"/>
        </w:numPr>
        <w:spacing w:before="0" w:line="240" w:lineRule="auto"/>
        <w:jc w:val="left"/>
        <w:rPr>
          <w:rFonts w:cs="Calibri"/>
        </w:rPr>
      </w:pPr>
      <w:bookmarkStart w:id="115" w:name="_Ref368666616"/>
      <w:bookmarkStart w:id="116" w:name="_Ref423441695"/>
    </w:p>
    <w:bookmarkEnd w:id="115"/>
    <w:bookmarkEnd w:id="116"/>
    <w:p w14:paraId="6E8F63CD" w14:textId="63AB6211" w:rsidR="00B96585" w:rsidRDefault="009E1E67" w:rsidP="00BD2C79">
      <w:pPr>
        <w:pStyle w:val="PlainNumbering1"/>
        <w:widowControl w:val="0"/>
        <w:numPr>
          <w:ilvl w:val="0"/>
          <w:numId w:val="0"/>
        </w:numPr>
        <w:spacing w:before="0" w:line="240" w:lineRule="auto"/>
        <w:rPr>
          <w:rFonts w:cs="Calibri"/>
          <w:i/>
          <w:iCs/>
        </w:rPr>
      </w:pPr>
      <w:r>
        <w:rPr>
          <w:rFonts w:cs="Calibri"/>
          <w:i/>
          <w:iCs/>
        </w:rPr>
        <w:t>[Drafting note: to be amended</w:t>
      </w:r>
      <w:r w:rsidR="0022668B">
        <w:rPr>
          <w:rFonts w:cs="Calibri"/>
          <w:i/>
          <w:iCs/>
        </w:rPr>
        <w:t xml:space="preserve"> as per </w:t>
      </w:r>
      <w:r w:rsidR="00192FB0">
        <w:rPr>
          <w:rFonts w:cs="Calibri"/>
          <w:i/>
          <w:iCs/>
        </w:rPr>
        <w:t>ESCo</w:t>
      </w:r>
      <w:r w:rsidR="0022668B">
        <w:rPr>
          <w:rFonts w:cs="Calibri"/>
          <w:i/>
          <w:iCs/>
        </w:rPr>
        <w:t xml:space="preserve">’s business model/ negotiations between customer and </w:t>
      </w:r>
      <w:r w:rsidR="00192FB0">
        <w:rPr>
          <w:rFonts w:cs="Calibri"/>
          <w:i/>
          <w:iCs/>
        </w:rPr>
        <w:t>ESCo</w:t>
      </w:r>
      <w:r w:rsidR="0022668B">
        <w:rPr>
          <w:rFonts w:cs="Calibri"/>
          <w:i/>
          <w:iCs/>
        </w:rPr>
        <w:t>]</w:t>
      </w:r>
    </w:p>
    <w:p w14:paraId="1A94DDA9" w14:textId="77777777" w:rsidR="009E1E67" w:rsidRPr="009E1E67" w:rsidRDefault="009E1E67" w:rsidP="00BD2C79">
      <w:pPr>
        <w:pStyle w:val="PlainNumbering1"/>
        <w:widowControl w:val="0"/>
        <w:numPr>
          <w:ilvl w:val="0"/>
          <w:numId w:val="0"/>
        </w:numPr>
        <w:spacing w:before="0" w:line="240" w:lineRule="auto"/>
        <w:rPr>
          <w:rFonts w:cs="Calibri"/>
          <w:i/>
          <w:iCs/>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69"/>
        <w:gridCol w:w="1843"/>
        <w:gridCol w:w="2126"/>
        <w:gridCol w:w="2126"/>
      </w:tblGrid>
      <w:tr w:rsidR="00EB45B1" w:rsidRPr="00C8354A" w14:paraId="145060BB" w14:textId="77777777" w:rsidTr="009753D1">
        <w:trPr>
          <w:tblHeader/>
        </w:trPr>
        <w:tc>
          <w:tcPr>
            <w:tcW w:w="0" w:type="auto"/>
            <w:shd w:val="clear" w:color="auto" w:fill="BFBFBF" w:themeFill="background1" w:themeFillShade="BF"/>
          </w:tcPr>
          <w:p w14:paraId="0DF48F4F" w14:textId="77777777" w:rsidR="00F30401" w:rsidRPr="00C8354A" w:rsidRDefault="00F30401">
            <w:pPr>
              <w:widowControl w:val="0"/>
              <w:jc w:val="left"/>
              <w:rPr>
                <w:rFonts w:cs="Calibri"/>
                <w:b/>
              </w:rPr>
            </w:pPr>
            <w:r w:rsidRPr="00C8354A">
              <w:rPr>
                <w:rFonts w:cs="Calibri"/>
                <w:b/>
              </w:rPr>
              <w:t>Item</w:t>
            </w:r>
          </w:p>
        </w:tc>
        <w:tc>
          <w:tcPr>
            <w:tcW w:w="2369" w:type="dxa"/>
            <w:shd w:val="clear" w:color="auto" w:fill="BFBFBF" w:themeFill="background1" w:themeFillShade="BF"/>
          </w:tcPr>
          <w:p w14:paraId="7A2A8976" w14:textId="77777777" w:rsidR="00F30401" w:rsidRPr="00C8354A" w:rsidRDefault="00F30401">
            <w:pPr>
              <w:widowControl w:val="0"/>
              <w:jc w:val="left"/>
              <w:rPr>
                <w:rFonts w:cs="Calibri"/>
                <w:b/>
              </w:rPr>
            </w:pPr>
            <w:r w:rsidRPr="00C8354A">
              <w:rPr>
                <w:rFonts w:cs="Calibri"/>
                <w:b/>
              </w:rPr>
              <w:t>Standard</w:t>
            </w:r>
          </w:p>
        </w:tc>
        <w:tc>
          <w:tcPr>
            <w:tcW w:w="1843" w:type="dxa"/>
            <w:shd w:val="clear" w:color="auto" w:fill="BFBFBF" w:themeFill="background1" w:themeFillShade="BF"/>
          </w:tcPr>
          <w:p w14:paraId="4CE863CF" w14:textId="1BDDF8C7" w:rsidR="00F30401" w:rsidRPr="00C8354A" w:rsidRDefault="000B710E" w:rsidP="00C74D94">
            <w:pPr>
              <w:widowControl w:val="0"/>
              <w:jc w:val="left"/>
              <w:rPr>
                <w:rFonts w:cs="Calibri"/>
                <w:b/>
              </w:rPr>
            </w:pPr>
            <w:r w:rsidRPr="00C8354A">
              <w:rPr>
                <w:rFonts w:cs="Calibri"/>
                <w:b/>
              </w:rPr>
              <w:t xml:space="preserve">Service </w:t>
            </w:r>
            <w:r w:rsidR="00C361D9" w:rsidRPr="00C8354A">
              <w:rPr>
                <w:rFonts w:cs="Calibri"/>
                <w:b/>
              </w:rPr>
              <w:t>l</w:t>
            </w:r>
            <w:r w:rsidRPr="00C8354A">
              <w:rPr>
                <w:rFonts w:cs="Calibri"/>
                <w:b/>
              </w:rPr>
              <w:t>evel</w:t>
            </w:r>
            <w:r w:rsidR="009B54BD" w:rsidRPr="00C8354A">
              <w:rPr>
                <w:rFonts w:cs="Calibri"/>
                <w:b/>
              </w:rPr>
              <w:t xml:space="preserve"> </w:t>
            </w:r>
          </w:p>
        </w:tc>
        <w:tc>
          <w:tcPr>
            <w:tcW w:w="2126" w:type="dxa"/>
            <w:shd w:val="clear" w:color="auto" w:fill="BFBFBF" w:themeFill="background1" w:themeFillShade="BF"/>
          </w:tcPr>
          <w:p w14:paraId="0A49E46E" w14:textId="2D9DB213" w:rsidR="00F30401" w:rsidRPr="00C8354A" w:rsidRDefault="003012DE" w:rsidP="008F548D">
            <w:pPr>
              <w:widowControl w:val="0"/>
              <w:jc w:val="left"/>
              <w:rPr>
                <w:rFonts w:cs="Calibri"/>
                <w:b/>
              </w:rPr>
            </w:pPr>
            <w:r w:rsidRPr="00C8354A">
              <w:rPr>
                <w:rFonts w:cs="Calibri"/>
                <w:b/>
              </w:rPr>
              <w:t xml:space="preserve">Service </w:t>
            </w:r>
            <w:r w:rsidR="00C361D9" w:rsidRPr="00C8354A">
              <w:rPr>
                <w:rFonts w:cs="Calibri"/>
                <w:b/>
              </w:rPr>
              <w:t>f</w:t>
            </w:r>
            <w:r w:rsidRPr="00C8354A">
              <w:rPr>
                <w:rFonts w:cs="Calibri"/>
                <w:b/>
              </w:rPr>
              <w:t>ailure</w:t>
            </w:r>
          </w:p>
        </w:tc>
        <w:tc>
          <w:tcPr>
            <w:tcW w:w="2126" w:type="dxa"/>
            <w:shd w:val="clear" w:color="auto" w:fill="BFBFBF" w:themeFill="background1" w:themeFillShade="BF"/>
          </w:tcPr>
          <w:p w14:paraId="4FCCF679" w14:textId="20AB1F66" w:rsidR="00F30401" w:rsidRPr="00C8354A" w:rsidRDefault="00F30401">
            <w:pPr>
              <w:widowControl w:val="0"/>
              <w:jc w:val="left"/>
              <w:rPr>
                <w:rFonts w:cs="Calibri"/>
                <w:b/>
              </w:rPr>
            </w:pPr>
            <w:r w:rsidRPr="00C8354A">
              <w:rPr>
                <w:rFonts w:cs="Calibri"/>
                <w:b/>
              </w:rPr>
              <w:t>Service</w:t>
            </w:r>
            <w:r w:rsidR="00C361D9" w:rsidRPr="00C8354A">
              <w:rPr>
                <w:rFonts w:cs="Calibri"/>
                <w:b/>
              </w:rPr>
              <w:t>-f</w:t>
            </w:r>
            <w:r w:rsidR="00541EE8" w:rsidRPr="00C8354A">
              <w:rPr>
                <w:rFonts w:cs="Calibri"/>
                <w:b/>
              </w:rPr>
              <w:t xml:space="preserve">ailure </w:t>
            </w:r>
            <w:r w:rsidR="00C361D9" w:rsidRPr="00C8354A">
              <w:rPr>
                <w:rFonts w:cs="Calibri"/>
                <w:b/>
              </w:rPr>
              <w:t>p</w:t>
            </w:r>
            <w:r w:rsidRPr="00C8354A">
              <w:rPr>
                <w:rFonts w:cs="Calibri"/>
                <w:b/>
              </w:rPr>
              <w:t>ayment</w:t>
            </w:r>
            <w:r w:rsidR="008F548D" w:rsidRPr="00C8354A">
              <w:rPr>
                <w:rFonts w:cs="Calibri"/>
                <w:b/>
              </w:rPr>
              <w:t xml:space="preserve"> (compensation)</w:t>
            </w:r>
          </w:p>
          <w:p w14:paraId="051867BD" w14:textId="77777777" w:rsidR="00F30401" w:rsidRPr="00C8354A" w:rsidRDefault="00F30401">
            <w:pPr>
              <w:widowControl w:val="0"/>
              <w:jc w:val="left"/>
              <w:rPr>
                <w:rFonts w:cs="Calibri"/>
                <w:b/>
              </w:rPr>
            </w:pPr>
          </w:p>
        </w:tc>
      </w:tr>
      <w:tr w:rsidR="002C5ED2" w:rsidRPr="00C8354A" w14:paraId="79B1B18E" w14:textId="77777777" w:rsidTr="009753D1">
        <w:tc>
          <w:tcPr>
            <w:tcW w:w="0" w:type="auto"/>
            <w:vMerge w:val="restart"/>
          </w:tcPr>
          <w:p w14:paraId="6A9B99B5" w14:textId="77777777" w:rsidR="002C5ED2" w:rsidRPr="00C8354A" w:rsidRDefault="002C5ED2">
            <w:pPr>
              <w:widowControl w:val="0"/>
              <w:jc w:val="left"/>
              <w:rPr>
                <w:rFonts w:cs="Calibri"/>
              </w:rPr>
            </w:pPr>
            <w:r w:rsidRPr="00C8354A">
              <w:rPr>
                <w:rFonts w:cs="Calibri"/>
              </w:rPr>
              <w:t>1</w:t>
            </w:r>
          </w:p>
        </w:tc>
        <w:tc>
          <w:tcPr>
            <w:tcW w:w="2369" w:type="dxa"/>
            <w:vMerge w:val="restart"/>
          </w:tcPr>
          <w:p w14:paraId="6E64A24C" w14:textId="0E5C0D38" w:rsidR="002C5ED2" w:rsidRPr="00C8354A" w:rsidRDefault="002C5ED2" w:rsidP="00C361D9">
            <w:pPr>
              <w:widowControl w:val="0"/>
              <w:jc w:val="left"/>
              <w:rPr>
                <w:rFonts w:cs="Calibri"/>
              </w:rPr>
            </w:pPr>
            <w:r w:rsidRPr="00C8354A">
              <w:rPr>
                <w:rFonts w:cs="Calibri"/>
                <w:b/>
              </w:rPr>
              <w:t>Planned interruption</w:t>
            </w:r>
            <w:r w:rsidRPr="00C8354A">
              <w:rPr>
                <w:rFonts w:cs="Calibri"/>
              </w:rPr>
              <w:t xml:space="preserve"> </w:t>
            </w:r>
          </w:p>
        </w:tc>
        <w:tc>
          <w:tcPr>
            <w:tcW w:w="1843" w:type="dxa"/>
          </w:tcPr>
          <w:p w14:paraId="25B32CE1" w14:textId="1D242650" w:rsidR="002C5ED2" w:rsidRPr="00C8354A" w:rsidRDefault="00192FB0">
            <w:pPr>
              <w:widowControl w:val="0"/>
              <w:jc w:val="left"/>
              <w:rPr>
                <w:rFonts w:cs="Calibri"/>
              </w:rPr>
            </w:pPr>
            <w:r>
              <w:rPr>
                <w:rFonts w:cs="Calibri"/>
                <w:b/>
                <w:bCs/>
              </w:rPr>
              <w:t>ESCo</w:t>
            </w:r>
            <w:r w:rsidR="00EC49AE">
              <w:rPr>
                <w:rFonts w:cs="Calibri"/>
              </w:rPr>
              <w:t xml:space="preserve"> </w:t>
            </w:r>
            <w:r w:rsidR="002C5ED2" w:rsidRPr="00C8354A">
              <w:rPr>
                <w:rFonts w:cs="Calibri"/>
              </w:rPr>
              <w:t xml:space="preserve"> will give </w:t>
            </w:r>
            <w:r w:rsidR="00EC49AE">
              <w:rPr>
                <w:rFonts w:cs="Calibri"/>
              </w:rPr>
              <w:t xml:space="preserve">the </w:t>
            </w:r>
            <w:r w:rsidR="00EC49AE" w:rsidRPr="009E1E67">
              <w:rPr>
                <w:rFonts w:cs="Calibri"/>
                <w:b/>
                <w:bCs/>
              </w:rPr>
              <w:t>customer</w:t>
            </w:r>
            <w:r w:rsidR="002C5ED2" w:rsidRPr="00C8354A">
              <w:rPr>
                <w:rFonts w:cs="Calibri"/>
              </w:rPr>
              <w:t xml:space="preserve"> at least </w:t>
            </w:r>
            <w:r w:rsidR="0068121C">
              <w:rPr>
                <w:rFonts w:cs="Calibri"/>
              </w:rPr>
              <w:t>[forty eight (</w:t>
            </w:r>
            <w:r w:rsidR="0068121C" w:rsidRPr="00C8354A">
              <w:rPr>
                <w:rFonts w:cs="Calibri"/>
              </w:rPr>
              <w:t>48</w:t>
            </w:r>
            <w:r w:rsidR="0068121C">
              <w:rPr>
                <w:rFonts w:cs="Calibri"/>
              </w:rPr>
              <w:t xml:space="preserve">)] </w:t>
            </w:r>
            <w:r w:rsidR="0068121C" w:rsidRPr="00C8354A">
              <w:rPr>
                <w:rFonts w:cs="Calibri"/>
              </w:rPr>
              <w:t xml:space="preserve"> </w:t>
            </w:r>
            <w:r w:rsidR="00766517">
              <w:rPr>
                <w:rFonts w:cs="Calibri"/>
              </w:rPr>
              <w:t>hours</w:t>
            </w:r>
            <w:r w:rsidR="002C5ED2" w:rsidRPr="00C8354A">
              <w:rPr>
                <w:rFonts w:cs="Calibri"/>
              </w:rPr>
              <w:t xml:space="preserve">’ written notice of a </w:t>
            </w:r>
            <w:r w:rsidR="002C5ED2" w:rsidRPr="00C8354A">
              <w:rPr>
                <w:rFonts w:cs="Calibri"/>
                <w:b/>
              </w:rPr>
              <w:t>planned interruption</w:t>
            </w:r>
            <w:r w:rsidR="002C5ED2" w:rsidRPr="00C8354A">
              <w:rPr>
                <w:rFonts w:cs="Calibri"/>
              </w:rPr>
              <w:t xml:space="preserve"> </w:t>
            </w:r>
            <w:r w:rsidR="002C5ED2">
              <w:rPr>
                <w:rFonts w:cs="Calibri"/>
              </w:rPr>
              <w:t xml:space="preserve">to </w:t>
            </w:r>
            <w:r w:rsidR="00EC49AE">
              <w:rPr>
                <w:rFonts w:cs="Calibri"/>
              </w:rPr>
              <w:t>the customer’s</w:t>
            </w:r>
            <w:r w:rsidR="002C5ED2">
              <w:rPr>
                <w:rFonts w:cs="Calibri"/>
              </w:rPr>
              <w:t xml:space="preserve"> </w:t>
            </w:r>
            <w:r w:rsidR="002C5ED2">
              <w:rPr>
                <w:rFonts w:cs="Calibri"/>
                <w:b/>
                <w:bCs/>
              </w:rPr>
              <w:t xml:space="preserve">heat supply </w:t>
            </w:r>
            <w:r w:rsidR="002C5ED2" w:rsidRPr="00C8354A">
              <w:rPr>
                <w:rFonts w:cs="Calibri"/>
              </w:rPr>
              <w:t xml:space="preserve">that will last more than </w:t>
            </w:r>
            <w:r w:rsidR="0073795B">
              <w:rPr>
                <w:rFonts w:cs="Calibri"/>
              </w:rPr>
              <w:t>[four (4)] hours</w:t>
            </w:r>
          </w:p>
          <w:p w14:paraId="65CD8389" w14:textId="77777777" w:rsidR="002C5ED2" w:rsidRPr="00C8354A" w:rsidRDefault="002C5ED2">
            <w:pPr>
              <w:widowControl w:val="0"/>
              <w:jc w:val="left"/>
              <w:rPr>
                <w:rFonts w:cs="Calibri"/>
              </w:rPr>
            </w:pPr>
          </w:p>
        </w:tc>
        <w:tc>
          <w:tcPr>
            <w:tcW w:w="2126" w:type="dxa"/>
          </w:tcPr>
          <w:p w14:paraId="183C09C5" w14:textId="6927EA1C" w:rsidR="002C5ED2" w:rsidRPr="00CB2950" w:rsidRDefault="00CB2950" w:rsidP="00FE6CB7">
            <w:pPr>
              <w:widowControl w:val="0"/>
              <w:jc w:val="left"/>
              <w:rPr>
                <w:rFonts w:cs="Calibri"/>
                <w:b/>
                <w:bCs/>
              </w:rPr>
            </w:pPr>
            <w:r>
              <w:rPr>
                <w:rFonts w:cs="Calibri"/>
              </w:rPr>
              <w:t xml:space="preserve">Less than </w:t>
            </w:r>
            <w:r w:rsidR="0068121C">
              <w:rPr>
                <w:rFonts w:cs="Calibri"/>
              </w:rPr>
              <w:t>[forty eight (</w:t>
            </w:r>
            <w:r w:rsidR="0068121C" w:rsidRPr="00C8354A">
              <w:rPr>
                <w:rFonts w:cs="Calibri"/>
              </w:rPr>
              <w:t>48</w:t>
            </w:r>
            <w:r w:rsidR="0068121C">
              <w:rPr>
                <w:rFonts w:cs="Calibri"/>
              </w:rPr>
              <w:t xml:space="preserve">)] </w:t>
            </w:r>
            <w:r w:rsidR="0068121C" w:rsidRPr="00C8354A">
              <w:rPr>
                <w:rFonts w:cs="Calibri"/>
              </w:rPr>
              <w:t xml:space="preserve"> </w:t>
            </w:r>
            <w:r w:rsidR="00766517">
              <w:rPr>
                <w:rFonts w:cs="Calibri"/>
              </w:rPr>
              <w:t>hours</w:t>
            </w:r>
            <w:r>
              <w:rPr>
                <w:rFonts w:cs="Calibri"/>
              </w:rPr>
              <w:t xml:space="preserve">’ written notification given of a </w:t>
            </w:r>
            <w:r>
              <w:rPr>
                <w:rFonts w:cs="Calibri"/>
                <w:b/>
                <w:bCs/>
              </w:rPr>
              <w:t>planned interruption</w:t>
            </w:r>
          </w:p>
        </w:tc>
        <w:tc>
          <w:tcPr>
            <w:tcW w:w="2126" w:type="dxa"/>
          </w:tcPr>
          <w:p w14:paraId="524F8CBA" w14:textId="44DEDFD2" w:rsidR="002C5ED2" w:rsidRPr="00C8354A" w:rsidRDefault="00CB2950">
            <w:pPr>
              <w:widowControl w:val="0"/>
              <w:jc w:val="left"/>
              <w:rPr>
                <w:rFonts w:cs="Calibri"/>
              </w:rPr>
            </w:pPr>
            <w:r>
              <w:rPr>
                <w:rFonts w:cs="Calibri"/>
                <w:i/>
                <w:iCs/>
              </w:rPr>
              <w:t>[Drafting note:</w:t>
            </w:r>
            <w:r w:rsidR="002966C0">
              <w:rPr>
                <w:rFonts w:cs="Calibri"/>
              </w:rPr>
              <w:t xml:space="preserve">  </w:t>
            </w:r>
            <w:r>
              <w:rPr>
                <w:rFonts w:cs="Calibri"/>
                <w:i/>
                <w:iCs/>
              </w:rPr>
              <w:t xml:space="preserve">Include </w:t>
            </w:r>
            <w:r w:rsidR="00FB594D">
              <w:rPr>
                <w:rFonts w:cs="Calibri"/>
                <w:i/>
                <w:iCs/>
              </w:rPr>
              <w:t xml:space="preserve">payment per relevant period </w:t>
            </w:r>
            <w:r>
              <w:rPr>
                <w:rFonts w:cs="Calibri"/>
                <w:i/>
                <w:iCs/>
              </w:rPr>
              <w:t>as according to business model]</w:t>
            </w:r>
          </w:p>
          <w:p w14:paraId="556AB514" w14:textId="75A50229" w:rsidR="002C5ED2" w:rsidRPr="00C8354A" w:rsidRDefault="002C5ED2" w:rsidP="00CC2D8E">
            <w:pPr>
              <w:widowControl w:val="0"/>
              <w:jc w:val="left"/>
              <w:rPr>
                <w:rFonts w:cs="Calibri"/>
              </w:rPr>
            </w:pPr>
          </w:p>
        </w:tc>
      </w:tr>
      <w:tr w:rsidR="002C5ED2" w:rsidRPr="00C8354A" w14:paraId="0E193FC9" w14:textId="77777777" w:rsidTr="009753D1">
        <w:tc>
          <w:tcPr>
            <w:tcW w:w="0" w:type="auto"/>
            <w:vMerge/>
          </w:tcPr>
          <w:p w14:paraId="0E718724" w14:textId="77777777" w:rsidR="002C5ED2" w:rsidRPr="00C8354A" w:rsidRDefault="002C5ED2">
            <w:pPr>
              <w:widowControl w:val="0"/>
              <w:jc w:val="left"/>
              <w:rPr>
                <w:rFonts w:cs="Calibri"/>
              </w:rPr>
            </w:pPr>
          </w:p>
        </w:tc>
        <w:tc>
          <w:tcPr>
            <w:tcW w:w="2369" w:type="dxa"/>
            <w:vMerge/>
          </w:tcPr>
          <w:p w14:paraId="345A377C" w14:textId="77777777" w:rsidR="002C5ED2" w:rsidRPr="00C8354A" w:rsidRDefault="002C5ED2" w:rsidP="00C361D9">
            <w:pPr>
              <w:widowControl w:val="0"/>
              <w:jc w:val="left"/>
              <w:rPr>
                <w:rFonts w:cs="Calibri"/>
                <w:b/>
              </w:rPr>
            </w:pPr>
          </w:p>
        </w:tc>
        <w:tc>
          <w:tcPr>
            <w:tcW w:w="1843" w:type="dxa"/>
          </w:tcPr>
          <w:p w14:paraId="040F6DDC" w14:textId="0EDE9C71" w:rsidR="002C5ED2" w:rsidRPr="006D611C" w:rsidRDefault="00192FB0">
            <w:pPr>
              <w:widowControl w:val="0"/>
              <w:jc w:val="left"/>
              <w:rPr>
                <w:rFonts w:cs="Calibri"/>
              </w:rPr>
            </w:pPr>
            <w:r>
              <w:rPr>
                <w:rFonts w:cs="Calibri"/>
                <w:b/>
                <w:bCs/>
              </w:rPr>
              <w:t>ESCo</w:t>
            </w:r>
            <w:r w:rsidR="00EC49AE">
              <w:rPr>
                <w:rFonts w:cs="Calibri"/>
              </w:rPr>
              <w:t xml:space="preserve"> </w:t>
            </w:r>
            <w:r w:rsidR="0087213C">
              <w:rPr>
                <w:rFonts w:cs="Calibri"/>
              </w:rPr>
              <w:t xml:space="preserve"> will ensure that a </w:t>
            </w:r>
            <w:r w:rsidR="0087213C">
              <w:rPr>
                <w:rFonts w:cs="Calibri"/>
                <w:b/>
                <w:bCs/>
              </w:rPr>
              <w:t>planned interruption</w:t>
            </w:r>
            <w:r w:rsidR="006D611C">
              <w:rPr>
                <w:rFonts w:cs="Calibri"/>
                <w:b/>
                <w:bCs/>
              </w:rPr>
              <w:t xml:space="preserve"> </w:t>
            </w:r>
            <w:r w:rsidR="006D611C">
              <w:rPr>
                <w:rFonts w:cs="Calibri"/>
              </w:rPr>
              <w:t xml:space="preserve">lasts no longer than </w:t>
            </w:r>
            <w:r w:rsidR="00D031DC">
              <w:rPr>
                <w:rFonts w:cs="Calibri"/>
              </w:rPr>
              <w:t>[</w:t>
            </w:r>
            <w:r w:rsidR="006D611C">
              <w:rPr>
                <w:rFonts w:cs="Calibri"/>
              </w:rPr>
              <w:t>five (5)</w:t>
            </w:r>
            <w:r w:rsidR="00D031DC">
              <w:rPr>
                <w:rFonts w:cs="Calibri"/>
              </w:rPr>
              <w:t>]</w:t>
            </w:r>
            <w:r w:rsidR="006D611C">
              <w:rPr>
                <w:rFonts w:cs="Calibri"/>
              </w:rPr>
              <w:t xml:space="preserve"> days </w:t>
            </w:r>
          </w:p>
        </w:tc>
        <w:tc>
          <w:tcPr>
            <w:tcW w:w="2126" w:type="dxa"/>
          </w:tcPr>
          <w:p w14:paraId="5EF65448" w14:textId="7791B73F" w:rsidR="002C5ED2" w:rsidRPr="00C8354A" w:rsidRDefault="00022790" w:rsidP="00FE6CB7">
            <w:pPr>
              <w:widowControl w:val="0"/>
              <w:jc w:val="left"/>
              <w:rPr>
                <w:rFonts w:cs="Calibri"/>
              </w:rPr>
            </w:pPr>
            <w:r w:rsidRPr="00C8354A">
              <w:rPr>
                <w:rFonts w:cs="Calibri"/>
              </w:rPr>
              <w:t xml:space="preserve">When a </w:t>
            </w:r>
            <w:r w:rsidRPr="00C8354A">
              <w:rPr>
                <w:rFonts w:cs="Calibri"/>
                <w:b/>
              </w:rPr>
              <w:t>planned interruption</w:t>
            </w:r>
            <w:r w:rsidRPr="00C8354A">
              <w:rPr>
                <w:rFonts w:cs="Calibri"/>
              </w:rPr>
              <w:t xml:space="preserve"> has lasted longer than </w:t>
            </w:r>
            <w:r w:rsidR="009E1E67">
              <w:rPr>
                <w:rFonts w:cs="Calibri"/>
              </w:rPr>
              <w:t xml:space="preserve">[five (5)] </w:t>
            </w:r>
            <w:r w:rsidRPr="00C8354A">
              <w:rPr>
                <w:rFonts w:cs="Calibri"/>
              </w:rPr>
              <w:t>days.</w:t>
            </w:r>
          </w:p>
        </w:tc>
        <w:tc>
          <w:tcPr>
            <w:tcW w:w="2126" w:type="dxa"/>
          </w:tcPr>
          <w:p w14:paraId="2B0C3350" w14:textId="27C1A17A" w:rsidR="002C5ED2" w:rsidRPr="00CB2950" w:rsidRDefault="00CB2950">
            <w:pPr>
              <w:widowControl w:val="0"/>
              <w:jc w:val="left"/>
              <w:rPr>
                <w:rFonts w:cs="Calibri"/>
                <w:i/>
                <w:iCs/>
              </w:rPr>
            </w:pPr>
            <w:r>
              <w:rPr>
                <w:rFonts w:cs="Calibri"/>
                <w:i/>
                <w:iCs/>
              </w:rPr>
              <w:t>[Drafting note: As above]</w:t>
            </w:r>
          </w:p>
        </w:tc>
      </w:tr>
      <w:tr w:rsidR="00EB45B1" w:rsidRPr="00C8354A" w14:paraId="0B7CAD91" w14:textId="77777777" w:rsidTr="009753D1">
        <w:tc>
          <w:tcPr>
            <w:tcW w:w="0" w:type="auto"/>
          </w:tcPr>
          <w:p w14:paraId="30F58701" w14:textId="77777777" w:rsidR="00F30401" w:rsidRPr="00C8354A" w:rsidRDefault="00F30401">
            <w:pPr>
              <w:widowControl w:val="0"/>
              <w:jc w:val="left"/>
              <w:rPr>
                <w:rFonts w:cs="Calibri"/>
              </w:rPr>
            </w:pPr>
            <w:r w:rsidRPr="00C8354A">
              <w:rPr>
                <w:rFonts w:cs="Calibri"/>
              </w:rPr>
              <w:t>2</w:t>
            </w:r>
          </w:p>
        </w:tc>
        <w:tc>
          <w:tcPr>
            <w:tcW w:w="2369" w:type="dxa"/>
          </w:tcPr>
          <w:p w14:paraId="5648F2ED" w14:textId="0A8D677F" w:rsidR="00F30401" w:rsidRPr="00C8354A" w:rsidRDefault="00822E18" w:rsidP="00C74D94">
            <w:pPr>
              <w:widowControl w:val="0"/>
              <w:jc w:val="left"/>
              <w:rPr>
                <w:rFonts w:cs="Calibri"/>
              </w:rPr>
            </w:pPr>
            <w:r w:rsidRPr="00C8354A">
              <w:rPr>
                <w:rFonts w:cs="Calibri"/>
                <w:b/>
              </w:rPr>
              <w:t xml:space="preserve">Unplanned </w:t>
            </w:r>
            <w:r w:rsidR="00C361D9" w:rsidRPr="00C8354A">
              <w:rPr>
                <w:rFonts w:cs="Calibri"/>
                <w:b/>
              </w:rPr>
              <w:t>s</w:t>
            </w:r>
            <w:r w:rsidRPr="00C8354A">
              <w:rPr>
                <w:rFonts w:cs="Calibri"/>
                <w:b/>
              </w:rPr>
              <w:t xml:space="preserve">upply </w:t>
            </w:r>
            <w:r w:rsidR="00C361D9" w:rsidRPr="00C8354A">
              <w:rPr>
                <w:rFonts w:cs="Calibri"/>
                <w:b/>
              </w:rPr>
              <w:t>i</w:t>
            </w:r>
            <w:r w:rsidRPr="00C8354A">
              <w:rPr>
                <w:rFonts w:cs="Calibri"/>
                <w:b/>
              </w:rPr>
              <w:t>nterruption</w:t>
            </w:r>
            <w:r w:rsidR="00AD218D" w:rsidRPr="00C8354A">
              <w:rPr>
                <w:rFonts w:cs="Calibri"/>
              </w:rPr>
              <w:t xml:space="preserve"> </w:t>
            </w:r>
          </w:p>
        </w:tc>
        <w:tc>
          <w:tcPr>
            <w:tcW w:w="1843" w:type="dxa"/>
          </w:tcPr>
          <w:p w14:paraId="479C4577" w14:textId="0E7C3C78" w:rsidR="00F30401" w:rsidRPr="00C8354A" w:rsidRDefault="008F548D">
            <w:pPr>
              <w:widowControl w:val="0"/>
              <w:jc w:val="left"/>
              <w:rPr>
                <w:rFonts w:cs="Calibri"/>
              </w:rPr>
            </w:pPr>
            <w:r w:rsidRPr="00C8354A">
              <w:rPr>
                <w:rFonts w:cs="Calibri"/>
              </w:rPr>
              <w:t xml:space="preserve">Within </w:t>
            </w:r>
            <w:r w:rsidR="00D031DC">
              <w:rPr>
                <w:rFonts w:cs="Calibri"/>
              </w:rPr>
              <w:t>[</w:t>
            </w:r>
            <w:r w:rsidR="0073795B">
              <w:rPr>
                <w:rFonts w:cs="Calibri"/>
              </w:rPr>
              <w:t>twenty four (24)</w:t>
            </w:r>
            <w:r w:rsidR="009E1E67">
              <w:rPr>
                <w:rFonts w:cs="Calibri"/>
              </w:rPr>
              <w:t xml:space="preserve">] </w:t>
            </w:r>
            <w:r w:rsidR="0073795B">
              <w:rPr>
                <w:rFonts w:cs="Calibri"/>
              </w:rPr>
              <w:t xml:space="preserve"> hours from</w:t>
            </w:r>
            <w:r w:rsidRPr="00C8354A">
              <w:rPr>
                <w:rFonts w:cs="Calibri"/>
              </w:rPr>
              <w:t xml:space="preserve"> the start of any </w:t>
            </w:r>
            <w:r w:rsidR="00CC2D8E" w:rsidRPr="00FE08AC">
              <w:rPr>
                <w:rFonts w:cs="Calibri"/>
                <w:b/>
                <w:bCs/>
              </w:rPr>
              <w:t>u</w:t>
            </w:r>
            <w:r w:rsidR="00822E18" w:rsidRPr="00FE08AC">
              <w:rPr>
                <w:rFonts w:cs="Calibri"/>
                <w:b/>
                <w:bCs/>
              </w:rPr>
              <w:t xml:space="preserve">nplanned </w:t>
            </w:r>
            <w:r w:rsidR="00FE08AC" w:rsidRPr="00FE08AC">
              <w:rPr>
                <w:rFonts w:cs="Calibri"/>
                <w:b/>
                <w:bCs/>
              </w:rPr>
              <w:t xml:space="preserve">supply </w:t>
            </w:r>
            <w:r w:rsidRPr="00FE08AC">
              <w:rPr>
                <w:rFonts w:cs="Calibri"/>
                <w:b/>
                <w:bCs/>
              </w:rPr>
              <w:t>interruption</w:t>
            </w:r>
            <w:r w:rsidRPr="00C8354A">
              <w:rPr>
                <w:rFonts w:cs="Calibri"/>
              </w:rPr>
              <w:t xml:space="preserve"> t</w:t>
            </w:r>
            <w:r w:rsidR="00F30401" w:rsidRPr="00C8354A">
              <w:rPr>
                <w:rFonts w:cs="Calibri"/>
              </w:rPr>
              <w:t xml:space="preserve">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will be available </w:t>
            </w:r>
            <w:r w:rsidR="0071752E">
              <w:rPr>
                <w:rFonts w:cs="Calibri"/>
              </w:rPr>
              <w:t xml:space="preserve">and </w:t>
            </w:r>
            <w:r w:rsidR="002D0E6A" w:rsidRPr="00C8354A">
              <w:rPr>
                <w:rFonts w:cs="Calibri"/>
              </w:rPr>
              <w:t xml:space="preserve">at a temperature of </w:t>
            </w:r>
            <w:r w:rsidR="00702D28" w:rsidRPr="00C8354A">
              <w:rPr>
                <w:rFonts w:cs="Calibri"/>
              </w:rPr>
              <w:t>a</w:t>
            </w:r>
            <w:r w:rsidRPr="00C8354A">
              <w:rPr>
                <w:rFonts w:cs="Calibri"/>
              </w:rPr>
              <w:t>t</w:t>
            </w:r>
            <w:r w:rsidR="00702D28" w:rsidRPr="00C8354A">
              <w:rPr>
                <w:rFonts w:cs="Calibri"/>
              </w:rPr>
              <w:t xml:space="preserve"> </w:t>
            </w:r>
            <w:r w:rsidRPr="00C8354A">
              <w:rPr>
                <w:rFonts w:cs="Calibri"/>
              </w:rPr>
              <w:t xml:space="preserve">least </w:t>
            </w:r>
            <w:r w:rsidR="00FE08AC">
              <w:rPr>
                <w:rFonts w:cs="Calibri"/>
              </w:rPr>
              <w:t>[     ]</w:t>
            </w:r>
            <w:r w:rsidR="002D0E6A" w:rsidRPr="00C8354A">
              <w:rPr>
                <w:rFonts w:cs="Calibri"/>
              </w:rPr>
              <w:t xml:space="preserve"> </w:t>
            </w:r>
            <w:r w:rsidRPr="00C8354A">
              <w:rPr>
                <w:rFonts w:cs="Calibri"/>
              </w:rPr>
              <w:t>at</w:t>
            </w:r>
            <w:r w:rsidR="00F30401" w:rsidRPr="00C8354A">
              <w:rPr>
                <w:rFonts w:cs="Calibri"/>
              </w:rPr>
              <w:t xml:space="preserve"> the </w:t>
            </w:r>
            <w:r w:rsidR="0073795B">
              <w:rPr>
                <w:rFonts w:cs="Calibri"/>
                <w:b/>
                <w:bCs/>
              </w:rPr>
              <w:t>point of connection</w:t>
            </w:r>
            <w:r w:rsidR="00F30401" w:rsidRPr="00C8354A">
              <w:rPr>
                <w:rFonts w:cs="Calibri"/>
              </w:rPr>
              <w:t xml:space="preserve"> </w:t>
            </w:r>
          </w:p>
          <w:p w14:paraId="5121B820" w14:textId="77777777" w:rsidR="00F30401" w:rsidRPr="00C8354A" w:rsidRDefault="00F30401">
            <w:pPr>
              <w:widowControl w:val="0"/>
              <w:jc w:val="left"/>
              <w:rPr>
                <w:rFonts w:cs="Calibri"/>
              </w:rPr>
            </w:pPr>
          </w:p>
        </w:tc>
        <w:tc>
          <w:tcPr>
            <w:tcW w:w="2126" w:type="dxa"/>
          </w:tcPr>
          <w:p w14:paraId="15A191EC" w14:textId="7B5C7033" w:rsidR="00F30401" w:rsidRPr="00C8354A" w:rsidRDefault="00EB45B1">
            <w:pPr>
              <w:widowControl w:val="0"/>
              <w:jc w:val="left"/>
              <w:rPr>
                <w:rFonts w:cs="Calibri"/>
              </w:rPr>
            </w:pPr>
            <w:r w:rsidRPr="00C8354A">
              <w:rPr>
                <w:rFonts w:cs="Calibri"/>
              </w:rPr>
              <w:t xml:space="preserve">When </w:t>
            </w:r>
            <w:r w:rsidR="00192FB0" w:rsidRPr="00A64434">
              <w:rPr>
                <w:rFonts w:cs="Calibri"/>
                <w:b/>
                <w:bCs/>
              </w:rPr>
              <w:t>ESCo</w:t>
            </w:r>
            <w:r w:rsidR="00EC49AE" w:rsidRPr="0073795B">
              <w:rPr>
                <w:rFonts w:cs="Calibri"/>
                <w:b/>
                <w:bCs/>
              </w:rPr>
              <w:t xml:space="preserve"> </w:t>
            </w:r>
            <w:r w:rsidR="0073795B" w:rsidRPr="0073795B">
              <w:rPr>
                <w:rFonts w:cs="Calibri"/>
              </w:rPr>
              <w:t>has</w:t>
            </w:r>
            <w:r w:rsidR="0073795B">
              <w:rPr>
                <w:rFonts w:cs="Calibri"/>
                <w:b/>
                <w:bCs/>
              </w:rPr>
              <w:t xml:space="preserve"> </w:t>
            </w:r>
            <w:r w:rsidRPr="00C8354A">
              <w:rPr>
                <w:rFonts w:cs="Calibri"/>
              </w:rPr>
              <w:t xml:space="preserve">failed to </w:t>
            </w:r>
            <w:r w:rsidR="00BC1E31">
              <w:rPr>
                <w:rFonts w:cs="Calibri"/>
              </w:rPr>
              <w:t>restore</w:t>
            </w:r>
            <w:r w:rsidRPr="00C8354A">
              <w:rPr>
                <w:rFonts w:cs="Calibri"/>
              </w:rPr>
              <w:t xml:space="preserve"> 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Pr="00C8354A">
              <w:rPr>
                <w:rFonts w:cs="Calibri"/>
              </w:rPr>
              <w:t xml:space="preserve"> </w:t>
            </w:r>
            <w:r w:rsidR="00BC1E31">
              <w:rPr>
                <w:rFonts w:cs="Calibri"/>
              </w:rPr>
              <w:t xml:space="preserve">or restore the </w:t>
            </w:r>
            <w:r w:rsidR="00BC1E31" w:rsidRPr="0073795B">
              <w:rPr>
                <w:rFonts w:cs="Calibri"/>
                <w:b/>
                <w:bCs/>
              </w:rPr>
              <w:t>heat supply</w:t>
            </w:r>
            <w:r w:rsidR="00BC1E31">
              <w:rPr>
                <w:rFonts w:cs="Calibri"/>
              </w:rPr>
              <w:t xml:space="preserve"> to</w:t>
            </w:r>
            <w:r w:rsidRPr="00C8354A">
              <w:rPr>
                <w:rFonts w:cs="Calibri"/>
              </w:rPr>
              <w:t xml:space="preserve"> the </w:t>
            </w:r>
            <w:r w:rsidR="00BC1E31">
              <w:rPr>
                <w:rFonts w:cs="Calibri"/>
              </w:rPr>
              <w:t>required</w:t>
            </w:r>
            <w:r w:rsidRPr="00C8354A">
              <w:rPr>
                <w:rFonts w:cs="Calibri"/>
              </w:rPr>
              <w:t xml:space="preserve"> temperature within </w:t>
            </w:r>
            <w:r w:rsidR="0073795B">
              <w:rPr>
                <w:rFonts w:cs="Calibri"/>
              </w:rPr>
              <w:t>[twenty four (</w:t>
            </w:r>
            <w:r w:rsidRPr="00C8354A">
              <w:rPr>
                <w:rFonts w:cs="Calibri"/>
              </w:rPr>
              <w:t>24</w:t>
            </w:r>
            <w:r w:rsidR="0073795B">
              <w:rPr>
                <w:rFonts w:cs="Calibri"/>
              </w:rPr>
              <w:t>)]</w:t>
            </w:r>
            <w:r w:rsidRPr="00C8354A">
              <w:rPr>
                <w:rFonts w:cs="Calibri"/>
              </w:rPr>
              <w:t xml:space="preserve"> </w:t>
            </w:r>
            <w:r w:rsidR="00766517">
              <w:rPr>
                <w:rFonts w:cs="Calibri"/>
              </w:rPr>
              <w:t>hours</w:t>
            </w:r>
            <w:r w:rsidR="0073795B">
              <w:rPr>
                <w:rFonts w:cs="Calibri"/>
              </w:rPr>
              <w:t xml:space="preserve"> </w:t>
            </w:r>
            <w:r w:rsidRPr="00C8354A">
              <w:rPr>
                <w:rFonts w:cs="Calibri"/>
              </w:rPr>
              <w:t>of the interruption.</w:t>
            </w:r>
          </w:p>
          <w:p w14:paraId="7267CC98" w14:textId="77777777" w:rsidR="00F30401" w:rsidRPr="00C8354A" w:rsidRDefault="00F30401">
            <w:pPr>
              <w:widowControl w:val="0"/>
              <w:jc w:val="left"/>
              <w:rPr>
                <w:rFonts w:cs="Calibri"/>
              </w:rPr>
            </w:pPr>
          </w:p>
        </w:tc>
        <w:tc>
          <w:tcPr>
            <w:tcW w:w="2126" w:type="dxa"/>
          </w:tcPr>
          <w:p w14:paraId="66920953" w14:textId="5BDC4912" w:rsidR="00F30401" w:rsidRPr="00C8354A" w:rsidRDefault="00FB594D" w:rsidP="00EB45B1">
            <w:pPr>
              <w:widowControl w:val="0"/>
              <w:jc w:val="left"/>
              <w:rPr>
                <w:rFonts w:cs="Calibri"/>
              </w:rPr>
            </w:pPr>
            <w:r>
              <w:rPr>
                <w:rFonts w:cs="Calibri"/>
                <w:i/>
                <w:iCs/>
              </w:rPr>
              <w:t>[Drafting note: As above]</w:t>
            </w:r>
          </w:p>
        </w:tc>
      </w:tr>
      <w:tr w:rsidR="00EB45B1" w:rsidRPr="00C8354A" w14:paraId="0C633FAF" w14:textId="77777777" w:rsidTr="009753D1">
        <w:tc>
          <w:tcPr>
            <w:tcW w:w="0" w:type="auto"/>
          </w:tcPr>
          <w:p w14:paraId="491B432E" w14:textId="77777777" w:rsidR="000C5214" w:rsidRPr="00C8354A" w:rsidRDefault="000C5214">
            <w:pPr>
              <w:widowControl w:val="0"/>
              <w:jc w:val="left"/>
              <w:rPr>
                <w:rFonts w:cs="Calibri"/>
              </w:rPr>
            </w:pPr>
            <w:r w:rsidRPr="00C8354A">
              <w:rPr>
                <w:rFonts w:cs="Calibri"/>
              </w:rPr>
              <w:t>3</w:t>
            </w:r>
          </w:p>
        </w:tc>
        <w:tc>
          <w:tcPr>
            <w:tcW w:w="2369" w:type="dxa"/>
          </w:tcPr>
          <w:p w14:paraId="35ED1BB2" w14:textId="7363A6DD" w:rsidR="000C5214" w:rsidRPr="00C8354A" w:rsidRDefault="00D031DC">
            <w:pPr>
              <w:widowControl w:val="0"/>
              <w:jc w:val="left"/>
              <w:rPr>
                <w:rFonts w:cs="Calibri"/>
              </w:rPr>
            </w:pPr>
            <w:r>
              <w:rPr>
                <w:rFonts w:cs="Calibri"/>
              </w:rPr>
              <w:t>Multiple</w:t>
            </w:r>
            <w:r w:rsidR="00EB45B1" w:rsidRPr="00C8354A">
              <w:rPr>
                <w:rFonts w:cs="Calibri"/>
              </w:rPr>
              <w:t xml:space="preserve"> </w:t>
            </w:r>
            <w:r w:rsidR="00C361D9" w:rsidRPr="00C8354A">
              <w:rPr>
                <w:rFonts w:cs="Calibri"/>
                <w:b/>
              </w:rPr>
              <w:t>u</w:t>
            </w:r>
            <w:r w:rsidR="00822E18" w:rsidRPr="00C8354A">
              <w:rPr>
                <w:rFonts w:cs="Calibri"/>
                <w:b/>
              </w:rPr>
              <w:t xml:space="preserve">nplanned </w:t>
            </w:r>
            <w:r w:rsidR="00C361D9" w:rsidRPr="00C8354A">
              <w:rPr>
                <w:rFonts w:cs="Calibri"/>
                <w:b/>
              </w:rPr>
              <w:t>s</w:t>
            </w:r>
            <w:r w:rsidR="00822E18" w:rsidRPr="00C8354A">
              <w:rPr>
                <w:rFonts w:cs="Calibri"/>
                <w:b/>
              </w:rPr>
              <w:t xml:space="preserve">upply </w:t>
            </w:r>
            <w:r w:rsidR="00C361D9" w:rsidRPr="00C8354A">
              <w:rPr>
                <w:rFonts w:cs="Calibri"/>
                <w:b/>
              </w:rPr>
              <w:t>i</w:t>
            </w:r>
            <w:r w:rsidR="00822E18" w:rsidRPr="00C8354A">
              <w:rPr>
                <w:rFonts w:cs="Calibri"/>
                <w:b/>
              </w:rPr>
              <w:t>nterruption</w:t>
            </w:r>
            <w:r w:rsidR="00EB45B1" w:rsidRPr="00C8354A">
              <w:rPr>
                <w:rFonts w:cs="Calibri"/>
                <w:b/>
              </w:rPr>
              <w:t>s</w:t>
            </w:r>
            <w:r w:rsidR="00EB45B1" w:rsidRPr="00C8354A">
              <w:rPr>
                <w:rFonts w:cs="Calibri"/>
              </w:rPr>
              <w:t xml:space="preserve"> in a year</w:t>
            </w:r>
          </w:p>
        </w:tc>
        <w:tc>
          <w:tcPr>
            <w:tcW w:w="1843" w:type="dxa"/>
          </w:tcPr>
          <w:p w14:paraId="644C494A" w14:textId="0A24FCA4" w:rsidR="000C5214" w:rsidRPr="00C8354A" w:rsidRDefault="00CC2D8E" w:rsidP="00CC2D8E">
            <w:pPr>
              <w:widowControl w:val="0"/>
              <w:jc w:val="left"/>
              <w:rPr>
                <w:rFonts w:cs="Calibri"/>
              </w:rPr>
            </w:pPr>
            <w:r w:rsidRPr="00C8354A">
              <w:rPr>
                <w:rFonts w:cs="Calibri"/>
              </w:rPr>
              <w:t xml:space="preserve">No more </w:t>
            </w:r>
            <w:r w:rsidR="00CC021C" w:rsidRPr="00C8354A">
              <w:rPr>
                <w:rFonts w:cs="Calibri"/>
              </w:rPr>
              <w:t xml:space="preserve">than </w:t>
            </w:r>
            <w:r w:rsidR="00D031DC">
              <w:rPr>
                <w:rFonts w:cs="Calibri"/>
              </w:rPr>
              <w:t>[</w:t>
            </w:r>
            <w:r w:rsidRPr="00C8354A">
              <w:rPr>
                <w:rFonts w:cs="Calibri"/>
              </w:rPr>
              <w:t>three</w:t>
            </w:r>
            <w:r w:rsidR="00D031DC">
              <w:rPr>
                <w:rFonts w:cs="Calibri"/>
              </w:rPr>
              <w:t xml:space="preserve"> (3)] </w:t>
            </w:r>
            <w:r w:rsidRPr="00C8354A">
              <w:rPr>
                <w:rFonts w:cs="Calibri"/>
              </w:rPr>
              <w:t xml:space="preserve"> </w:t>
            </w:r>
            <w:r w:rsidRPr="00D031DC">
              <w:rPr>
                <w:rFonts w:cs="Calibri"/>
                <w:b/>
                <w:bCs/>
              </w:rPr>
              <w:t>u</w:t>
            </w:r>
            <w:r w:rsidR="00822E18" w:rsidRPr="00D031DC">
              <w:rPr>
                <w:rFonts w:cs="Calibri"/>
                <w:b/>
                <w:bCs/>
              </w:rPr>
              <w:t xml:space="preserve">nplanned </w:t>
            </w:r>
            <w:r w:rsidR="00D031DC" w:rsidRPr="00D031DC">
              <w:rPr>
                <w:rFonts w:cs="Calibri"/>
                <w:b/>
                <w:bCs/>
              </w:rPr>
              <w:t xml:space="preserve">supply </w:t>
            </w:r>
            <w:r w:rsidR="00CC021C" w:rsidRPr="00D031DC">
              <w:rPr>
                <w:rFonts w:cs="Calibri"/>
                <w:b/>
                <w:bCs/>
              </w:rPr>
              <w:t>interruptions</w:t>
            </w:r>
            <w:r w:rsidRPr="00C8354A">
              <w:rPr>
                <w:rFonts w:cs="Calibri"/>
              </w:rPr>
              <w:t>,</w:t>
            </w:r>
            <w:r w:rsidR="00CC021C" w:rsidRPr="00C8354A">
              <w:rPr>
                <w:rFonts w:cs="Calibri"/>
              </w:rPr>
              <w:t xml:space="preserve"> lasting for over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766517">
              <w:rPr>
                <w:rFonts w:cs="Calibri"/>
              </w:rPr>
              <w:t>hours</w:t>
            </w:r>
            <w:r w:rsidRPr="00C8354A">
              <w:rPr>
                <w:rFonts w:cs="Calibri"/>
              </w:rPr>
              <w:t>,</w:t>
            </w:r>
            <w:r w:rsidR="00CC021C" w:rsidRPr="00C8354A">
              <w:rPr>
                <w:rFonts w:cs="Calibri"/>
              </w:rPr>
              <w:t xml:space="preserve"> during a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CC021C" w:rsidRPr="00C8354A">
              <w:rPr>
                <w:rFonts w:cs="Calibri"/>
              </w:rPr>
              <w:t>month period</w:t>
            </w:r>
            <w:r w:rsidR="00CC021C" w:rsidRPr="00C8354A" w:rsidDel="00CC021C">
              <w:rPr>
                <w:rFonts w:cs="Calibri"/>
              </w:rPr>
              <w:t xml:space="preserve"> </w:t>
            </w:r>
          </w:p>
        </w:tc>
        <w:tc>
          <w:tcPr>
            <w:tcW w:w="2126" w:type="dxa"/>
          </w:tcPr>
          <w:p w14:paraId="5DA47C9D" w14:textId="70ECB929" w:rsidR="000C5214" w:rsidRPr="00C8354A" w:rsidRDefault="00D031DC" w:rsidP="00CC2D8E">
            <w:pPr>
              <w:widowControl w:val="0"/>
              <w:jc w:val="left"/>
              <w:rPr>
                <w:rFonts w:cs="Calibri"/>
              </w:rPr>
            </w:pPr>
            <w:r>
              <w:rPr>
                <w:rFonts w:cs="Calibri"/>
              </w:rPr>
              <w:t>M</w:t>
            </w:r>
            <w:r w:rsidR="000C5214" w:rsidRPr="00C8354A">
              <w:rPr>
                <w:rFonts w:cs="Calibri"/>
              </w:rPr>
              <w:t xml:space="preserve">ore </w:t>
            </w:r>
            <w:r>
              <w:rPr>
                <w:rFonts w:cs="Calibri"/>
              </w:rPr>
              <w:t xml:space="preserve">than [three (3)] </w:t>
            </w:r>
            <w:r w:rsidRPr="00D031DC">
              <w:rPr>
                <w:rFonts w:cs="Calibri"/>
                <w:b/>
                <w:bCs/>
              </w:rPr>
              <w:t>unplanned supply interruptions</w:t>
            </w:r>
            <w:r w:rsidR="00CC2D8E" w:rsidRPr="00C8354A">
              <w:rPr>
                <w:rFonts w:cs="Calibri"/>
              </w:rPr>
              <w:t>,</w:t>
            </w:r>
            <w:r w:rsidR="00EB45B1" w:rsidRPr="00C8354A">
              <w:rPr>
                <w:rFonts w:cs="Calibri"/>
              </w:rPr>
              <w:t xml:space="preserve"> lasting for over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766517">
              <w:rPr>
                <w:rFonts w:cs="Calibri"/>
              </w:rPr>
              <w:t>hours</w:t>
            </w:r>
            <w:r w:rsidR="00EB45B1" w:rsidRPr="00C8354A">
              <w:rPr>
                <w:rFonts w:cs="Calibri"/>
              </w:rPr>
              <w:t xml:space="preserve">, </w:t>
            </w:r>
            <w:r w:rsidR="000C5214" w:rsidRPr="00C8354A">
              <w:rPr>
                <w:rFonts w:cs="Calibri"/>
              </w:rPr>
              <w:t>during a</w:t>
            </w:r>
            <w:r w:rsidR="00EB45B1" w:rsidRPr="00C8354A">
              <w:rPr>
                <w:rFonts w:cs="Calibri"/>
              </w:rPr>
              <w:t xml:space="preserve"> </w:t>
            </w:r>
            <w:r w:rsidR="0022668B">
              <w:rPr>
                <w:rFonts w:cs="Calibri"/>
              </w:rPr>
              <w:t xml:space="preserve"> [twelve (</w:t>
            </w:r>
            <w:r w:rsidR="0022668B" w:rsidRPr="00C8354A">
              <w:rPr>
                <w:rFonts w:cs="Calibri"/>
              </w:rPr>
              <w:t>12</w:t>
            </w:r>
            <w:r w:rsidR="0022668B">
              <w:rPr>
                <w:rFonts w:cs="Calibri"/>
              </w:rPr>
              <w:t>)]</w:t>
            </w:r>
            <w:r w:rsidR="0022668B" w:rsidRPr="00C8354A">
              <w:rPr>
                <w:rFonts w:cs="Calibri"/>
              </w:rPr>
              <w:t xml:space="preserve"> </w:t>
            </w:r>
            <w:r w:rsidR="000C5214" w:rsidRPr="00C8354A">
              <w:rPr>
                <w:rFonts w:cs="Calibri"/>
              </w:rPr>
              <w:t>month period</w:t>
            </w:r>
            <w:r w:rsidR="00EB45B1" w:rsidRPr="00C8354A">
              <w:rPr>
                <w:rFonts w:cs="Calibri"/>
              </w:rPr>
              <w:t>.</w:t>
            </w:r>
          </w:p>
        </w:tc>
        <w:tc>
          <w:tcPr>
            <w:tcW w:w="2126" w:type="dxa"/>
          </w:tcPr>
          <w:p w14:paraId="0943E2DF" w14:textId="02C6B1CA" w:rsidR="00845E81" w:rsidRPr="00C8354A" w:rsidRDefault="00FB594D" w:rsidP="00CC2D8E">
            <w:pPr>
              <w:widowControl w:val="0"/>
              <w:jc w:val="left"/>
              <w:rPr>
                <w:rFonts w:cs="Calibri"/>
              </w:rPr>
            </w:pPr>
            <w:r>
              <w:rPr>
                <w:rFonts w:cs="Calibri"/>
                <w:i/>
                <w:iCs/>
              </w:rPr>
              <w:t>[Drafting note: As above]</w:t>
            </w:r>
          </w:p>
        </w:tc>
      </w:tr>
      <w:tr w:rsidR="005E2E96" w:rsidRPr="00C8354A" w14:paraId="2F3478DC" w14:textId="77777777" w:rsidTr="009753D1">
        <w:tc>
          <w:tcPr>
            <w:tcW w:w="0" w:type="auto"/>
          </w:tcPr>
          <w:p w14:paraId="31D71B85" w14:textId="0B0D4AF8" w:rsidR="005E2E96" w:rsidRPr="00C8354A" w:rsidRDefault="005E2E96">
            <w:pPr>
              <w:widowControl w:val="0"/>
              <w:jc w:val="left"/>
              <w:rPr>
                <w:rFonts w:cs="Calibri"/>
              </w:rPr>
            </w:pPr>
            <w:r>
              <w:rPr>
                <w:rFonts w:cs="Calibri"/>
              </w:rPr>
              <w:t>5</w:t>
            </w:r>
          </w:p>
        </w:tc>
        <w:tc>
          <w:tcPr>
            <w:tcW w:w="2369" w:type="dxa"/>
          </w:tcPr>
          <w:p w14:paraId="24479403" w14:textId="0CEB6B57" w:rsidR="005E2E96" w:rsidRPr="005E2E96" w:rsidRDefault="005E2E96" w:rsidP="00BD2C79">
            <w:pPr>
              <w:pStyle w:val="StandardText"/>
              <w:widowControl w:val="0"/>
              <w:spacing w:before="0" w:line="240" w:lineRule="auto"/>
              <w:jc w:val="left"/>
              <w:rPr>
                <w:rFonts w:cs="Calibri"/>
              </w:rPr>
            </w:pPr>
            <w:r>
              <w:rPr>
                <w:rFonts w:cs="Calibri"/>
                <w:b/>
                <w:bCs/>
              </w:rPr>
              <w:t xml:space="preserve">Heat meter </w:t>
            </w:r>
            <w:r>
              <w:rPr>
                <w:rFonts w:cs="Calibri"/>
              </w:rPr>
              <w:t xml:space="preserve">repair or replacement </w:t>
            </w:r>
          </w:p>
        </w:tc>
        <w:tc>
          <w:tcPr>
            <w:tcW w:w="1843" w:type="dxa"/>
          </w:tcPr>
          <w:p w14:paraId="6905F0A2" w14:textId="3E7E82B4" w:rsidR="005E2E96" w:rsidRPr="005E2E96" w:rsidRDefault="005E2E96" w:rsidP="00BD2C79">
            <w:pPr>
              <w:pStyle w:val="StandardText"/>
              <w:widowControl w:val="0"/>
              <w:spacing w:before="0" w:line="240" w:lineRule="auto"/>
              <w:jc w:val="left"/>
              <w:rPr>
                <w:rFonts w:cs="Calibri"/>
              </w:rPr>
            </w:pPr>
            <w:r>
              <w:rPr>
                <w:rFonts w:cs="Calibri"/>
                <w:b/>
                <w:bCs/>
              </w:rPr>
              <w:t xml:space="preserve">Heat meter </w:t>
            </w:r>
            <w:r>
              <w:rPr>
                <w:rFonts w:cs="Calibri"/>
              </w:rPr>
              <w:t>accuracy to be maintained within plus/ minus [5%]</w:t>
            </w:r>
          </w:p>
        </w:tc>
        <w:tc>
          <w:tcPr>
            <w:tcW w:w="2126" w:type="dxa"/>
          </w:tcPr>
          <w:p w14:paraId="23ED63E0" w14:textId="5DE27B9E" w:rsidR="005E2E96" w:rsidRPr="00ED4399" w:rsidRDefault="00ED4399" w:rsidP="0043164B">
            <w:pPr>
              <w:widowControl w:val="0"/>
              <w:jc w:val="left"/>
              <w:rPr>
                <w:rFonts w:cs="Calibri"/>
              </w:rPr>
            </w:pPr>
            <w:r>
              <w:rPr>
                <w:rFonts w:cs="Calibri"/>
              </w:rPr>
              <w:t xml:space="preserve">Faulty </w:t>
            </w:r>
            <w:r>
              <w:rPr>
                <w:rFonts w:cs="Calibri"/>
                <w:b/>
                <w:bCs/>
              </w:rPr>
              <w:t>heat meter</w:t>
            </w:r>
            <w:r>
              <w:rPr>
                <w:rFonts w:cs="Calibri"/>
              </w:rPr>
              <w:t xml:space="preserve"> not replaced within [   ] days after fault is identified </w:t>
            </w:r>
          </w:p>
        </w:tc>
        <w:tc>
          <w:tcPr>
            <w:tcW w:w="2126" w:type="dxa"/>
          </w:tcPr>
          <w:p w14:paraId="651D46DD" w14:textId="4C9184B6" w:rsidR="005E2E96" w:rsidRDefault="00ED4399" w:rsidP="0043164B">
            <w:pPr>
              <w:widowControl w:val="0"/>
              <w:jc w:val="left"/>
              <w:rPr>
                <w:rFonts w:cs="Calibri"/>
                <w:i/>
                <w:iCs/>
              </w:rPr>
            </w:pPr>
            <w:r>
              <w:rPr>
                <w:rFonts w:cs="Calibri"/>
                <w:i/>
                <w:iCs/>
              </w:rPr>
              <w:t>[Drafting note: As above]</w:t>
            </w:r>
          </w:p>
        </w:tc>
      </w:tr>
    </w:tbl>
    <w:p w14:paraId="4FA68CBB" w14:textId="24F45232" w:rsidR="005536FB" w:rsidRPr="005536FB" w:rsidRDefault="005536FB" w:rsidP="005536FB">
      <w:pPr>
        <w:pStyle w:val="StandardText"/>
        <w:widowControl w:val="0"/>
        <w:spacing w:line="240" w:lineRule="auto"/>
        <w:rPr>
          <w:rFonts w:cs="Calibri"/>
        </w:rPr>
      </w:pPr>
      <w:r w:rsidRPr="005536FB">
        <w:rPr>
          <w:rFonts w:cs="Calibri"/>
        </w:rPr>
        <w:t xml:space="preserve">The </w:t>
      </w:r>
      <w:r w:rsidRPr="005536FB">
        <w:rPr>
          <w:rFonts w:cs="Calibri"/>
          <w:b/>
          <w:bCs/>
        </w:rPr>
        <w:t>service-failure payments</w:t>
      </w:r>
      <w:r w:rsidRPr="005536FB">
        <w:rPr>
          <w:rFonts w:cs="Calibri"/>
        </w:rPr>
        <w:t xml:space="preserve"> and each related cap shall be increased annually on 31 March in accordance with </w:t>
      </w:r>
      <w:r>
        <w:rPr>
          <w:rFonts w:cs="Calibri"/>
          <w:i/>
          <w:iCs/>
        </w:rPr>
        <w:t>[inflation]. [Drafting note: insert relevant indexation]</w:t>
      </w:r>
      <w:r w:rsidRPr="005536FB">
        <w:rPr>
          <w:rFonts w:cs="Calibri"/>
        </w:rPr>
        <w:t xml:space="preserve"> </w:t>
      </w:r>
    </w:p>
    <w:p w14:paraId="3DAA3365" w14:textId="31D071C1" w:rsidR="00DB644A" w:rsidRDefault="00DB644A" w:rsidP="00BD2C79">
      <w:pPr>
        <w:pStyle w:val="StandardText"/>
        <w:widowControl w:val="0"/>
        <w:spacing w:before="0" w:line="240" w:lineRule="auto"/>
        <w:jc w:val="left"/>
        <w:rPr>
          <w:rFonts w:cs="Calibri"/>
        </w:rPr>
      </w:pPr>
    </w:p>
    <w:p w14:paraId="24A8CA43" w14:textId="7A643B50" w:rsidR="00130FD9" w:rsidRDefault="00130FD9" w:rsidP="00BD2C79">
      <w:pPr>
        <w:pStyle w:val="StandardText"/>
        <w:widowControl w:val="0"/>
        <w:spacing w:before="0" w:line="240" w:lineRule="auto"/>
        <w:jc w:val="left"/>
        <w:rPr>
          <w:rFonts w:cs="Calibri"/>
        </w:rPr>
      </w:pPr>
    </w:p>
    <w:p w14:paraId="72445722" w14:textId="42CFA2EC" w:rsidR="00130FD9" w:rsidRDefault="00130FD9" w:rsidP="00BD2C79">
      <w:pPr>
        <w:pStyle w:val="StandardText"/>
        <w:widowControl w:val="0"/>
        <w:spacing w:before="0" w:line="240" w:lineRule="auto"/>
        <w:jc w:val="left"/>
        <w:rPr>
          <w:rFonts w:cs="Calibri"/>
        </w:rPr>
      </w:pPr>
    </w:p>
    <w:p w14:paraId="32A9FD0B" w14:textId="3E5D6983" w:rsidR="00130FD9" w:rsidRDefault="00130FD9" w:rsidP="00BD2C79">
      <w:pPr>
        <w:pStyle w:val="StandardText"/>
        <w:widowControl w:val="0"/>
        <w:spacing w:before="0" w:line="240" w:lineRule="auto"/>
        <w:jc w:val="left"/>
        <w:rPr>
          <w:rFonts w:cs="Calibri"/>
        </w:rPr>
      </w:pPr>
    </w:p>
    <w:p w14:paraId="20A58A41" w14:textId="09B593EB" w:rsidR="00130FD9" w:rsidRDefault="00130FD9" w:rsidP="00BD2C79">
      <w:pPr>
        <w:pStyle w:val="StandardText"/>
        <w:widowControl w:val="0"/>
        <w:spacing w:before="0" w:line="240" w:lineRule="auto"/>
        <w:jc w:val="left"/>
        <w:rPr>
          <w:rFonts w:cs="Calibri"/>
        </w:rPr>
      </w:pPr>
    </w:p>
    <w:p w14:paraId="15F8499C" w14:textId="712C91BA" w:rsidR="00130FD9" w:rsidRDefault="00130FD9" w:rsidP="00BD2C79">
      <w:pPr>
        <w:pStyle w:val="StandardText"/>
        <w:widowControl w:val="0"/>
        <w:spacing w:before="0" w:line="240" w:lineRule="auto"/>
        <w:jc w:val="left"/>
        <w:rPr>
          <w:rFonts w:cs="Calibri"/>
        </w:rPr>
      </w:pPr>
    </w:p>
    <w:p w14:paraId="55DF8547" w14:textId="77777777" w:rsidR="00130FD9" w:rsidRDefault="00130FD9" w:rsidP="00BD2C79">
      <w:pPr>
        <w:pStyle w:val="StandardText"/>
        <w:widowControl w:val="0"/>
        <w:spacing w:before="0" w:line="240" w:lineRule="auto"/>
        <w:jc w:val="left"/>
        <w:rPr>
          <w:rFonts w:cs="Calibri"/>
        </w:rPr>
      </w:pPr>
    </w:p>
    <w:p w14:paraId="41DBFCA7" w14:textId="77777777" w:rsidR="009753D1" w:rsidRPr="00C8354A" w:rsidRDefault="009753D1" w:rsidP="00BD2C79">
      <w:pPr>
        <w:pStyle w:val="StandardText"/>
        <w:widowControl w:val="0"/>
        <w:spacing w:before="0" w:line="240" w:lineRule="auto"/>
        <w:jc w:val="left"/>
        <w:rPr>
          <w:rFonts w:cs="Calibri"/>
        </w:rPr>
      </w:pPr>
    </w:p>
    <w:p w14:paraId="5A671949" w14:textId="77777777" w:rsidR="00845043" w:rsidRDefault="00845043" w:rsidP="00BD2C79">
      <w:pPr>
        <w:pStyle w:val="StandardText"/>
        <w:widowControl w:val="0"/>
        <w:spacing w:before="0" w:line="240" w:lineRule="auto"/>
        <w:jc w:val="left"/>
        <w:rPr>
          <w:rFonts w:cs="Calibri"/>
        </w:rPr>
      </w:pPr>
    </w:p>
    <w:p w14:paraId="7B7EFAB1" w14:textId="3ED05C06" w:rsidR="00F30401" w:rsidRPr="002C00DD" w:rsidRDefault="006C10BD" w:rsidP="00BD2C79">
      <w:pPr>
        <w:pStyle w:val="StandardText"/>
        <w:widowControl w:val="0"/>
        <w:spacing w:before="0" w:line="240" w:lineRule="auto"/>
        <w:jc w:val="left"/>
        <w:rPr>
          <w:rFonts w:cs="Calibri"/>
          <w:b/>
          <w:bCs/>
        </w:rPr>
      </w:pPr>
      <w:r>
        <w:rPr>
          <w:rFonts w:cs="Calibri"/>
        </w:rPr>
        <w:lastRenderedPageBreak/>
        <w:t>Notwithstanding the above,</w:t>
      </w:r>
      <w:r w:rsidR="003A4EB7">
        <w:rPr>
          <w:rFonts w:cs="Calibri"/>
          <w:b/>
          <w:bCs/>
        </w:rPr>
        <w:t xml:space="preserve"> </w:t>
      </w:r>
      <w:r w:rsidR="009753D1">
        <w:rPr>
          <w:rFonts w:cs="Calibri"/>
        </w:rPr>
        <w:t xml:space="preserve">no </w:t>
      </w:r>
      <w:r w:rsidR="009753D1" w:rsidRPr="009753D1">
        <w:rPr>
          <w:rFonts w:cs="Calibri"/>
          <w:b/>
          <w:bCs/>
        </w:rPr>
        <w:t>service-failure payment</w:t>
      </w:r>
      <w:r w:rsidR="003A4EB7">
        <w:rPr>
          <w:rFonts w:cs="Calibri"/>
        </w:rPr>
        <w:t xml:space="preserve"> </w:t>
      </w:r>
      <w:r w:rsidR="009753D1">
        <w:rPr>
          <w:rFonts w:cs="Calibri"/>
        </w:rPr>
        <w:t xml:space="preserve">will be payable to the </w:t>
      </w:r>
      <w:r w:rsidR="009753D1">
        <w:rPr>
          <w:rFonts w:cs="Calibri"/>
          <w:b/>
          <w:bCs/>
        </w:rPr>
        <w:t xml:space="preserve">customer </w:t>
      </w:r>
      <w:r w:rsidR="009753D1">
        <w:rPr>
          <w:rFonts w:cs="Calibri"/>
        </w:rPr>
        <w:t xml:space="preserve">for any </w:t>
      </w:r>
      <w:r w:rsidR="00F90962">
        <w:rPr>
          <w:rFonts w:cs="Calibri"/>
          <w:b/>
          <w:bCs/>
        </w:rPr>
        <w:t xml:space="preserve"> service failure </w:t>
      </w:r>
      <w:r w:rsidR="009753D1">
        <w:rPr>
          <w:rFonts w:cs="Calibri"/>
        </w:rPr>
        <w:t xml:space="preserve">if the failure is </w:t>
      </w:r>
      <w:r w:rsidR="003A4EB7">
        <w:rPr>
          <w:rFonts w:cs="Calibri"/>
        </w:rPr>
        <w:t>caused by</w:t>
      </w:r>
      <w:r w:rsidR="00F30401" w:rsidRPr="00C8354A">
        <w:rPr>
          <w:rFonts w:cs="Calibri"/>
        </w:rPr>
        <w:t xml:space="preserve"> one of the circumstances set out below</w:t>
      </w:r>
      <w:r w:rsidR="009753D1">
        <w:rPr>
          <w:rFonts w:cs="Calibri"/>
        </w:rPr>
        <w:t>.</w:t>
      </w:r>
    </w:p>
    <w:p w14:paraId="51645BCD" w14:textId="77777777" w:rsidR="00F30401" w:rsidRPr="00C8354A" w:rsidRDefault="00F30401">
      <w:pPr>
        <w:widowControl w:val="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2"/>
      </w:tblGrid>
      <w:tr w:rsidR="00F30401" w:rsidRPr="00C8354A" w14:paraId="4FFEF0EE" w14:textId="77777777" w:rsidTr="007252D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2298EC" w14:textId="1206C439" w:rsidR="00F30401" w:rsidRPr="00C8354A" w:rsidRDefault="00F30401">
            <w:pPr>
              <w:widowControl w:val="0"/>
              <w:jc w:val="left"/>
              <w:rPr>
                <w:rFonts w:cs="Calibri"/>
              </w:rPr>
            </w:pPr>
            <w:r w:rsidRPr="00C8354A">
              <w:rPr>
                <w:rFonts w:cs="Calibri"/>
              </w:rPr>
              <w:t>Item 2</w:t>
            </w:r>
            <w:r w:rsidR="00C00A2A" w:rsidRPr="00C8354A">
              <w:rPr>
                <w:rFonts w:cs="Calibri"/>
              </w:rPr>
              <w:t xml:space="preserve">, </w:t>
            </w:r>
            <w:r w:rsidRPr="00C8354A">
              <w:rPr>
                <w:rFonts w:cs="Calibri"/>
              </w:rPr>
              <w:t>3</w:t>
            </w:r>
            <w:r w:rsidR="00C00A2A" w:rsidRPr="00C8354A">
              <w:rPr>
                <w:rFonts w:cs="Calibri"/>
              </w:rPr>
              <w:t xml:space="preserve"> and </w:t>
            </w:r>
            <w:r w:rsidR="002C00DD">
              <w:rPr>
                <w:rFonts w:cs="Calibri"/>
              </w:rPr>
              <w:t>5</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54515A38" w14:textId="77DCFEBC" w:rsidR="00F30401" w:rsidRPr="00C8354A" w:rsidRDefault="0048370C" w:rsidP="001C77B1">
            <w:pPr>
              <w:pStyle w:val="ListParagraph"/>
              <w:widowControl w:val="0"/>
              <w:numPr>
                <w:ilvl w:val="0"/>
                <w:numId w:val="26"/>
              </w:numPr>
              <w:jc w:val="left"/>
              <w:rPr>
                <w:rFonts w:cs="Calibri"/>
              </w:rPr>
            </w:pPr>
            <w:r>
              <w:rPr>
                <w:rFonts w:cs="Calibri"/>
              </w:rPr>
              <w:t xml:space="preserve">The </w:t>
            </w:r>
            <w:r>
              <w:rPr>
                <w:rFonts w:cs="Calibri"/>
                <w:b/>
                <w:bCs/>
              </w:rPr>
              <w:t xml:space="preserve">service failure </w:t>
            </w:r>
            <w:r>
              <w:rPr>
                <w:rFonts w:cs="Calibri"/>
              </w:rPr>
              <w:t xml:space="preserve">was caused by </w:t>
            </w:r>
            <w:r w:rsidR="00EC49AE">
              <w:rPr>
                <w:rFonts w:cs="Calibri"/>
              </w:rPr>
              <w:t>the customer</w:t>
            </w:r>
            <w:r>
              <w:rPr>
                <w:rFonts w:cs="Calibri"/>
              </w:rPr>
              <w:t xml:space="preserve"> not complying with </w:t>
            </w:r>
            <w:r w:rsidR="00F30401" w:rsidRPr="00C8354A">
              <w:rPr>
                <w:rFonts w:cs="Calibri"/>
              </w:rPr>
              <w:t xml:space="preserve">this </w:t>
            </w:r>
            <w:r w:rsidR="0060430A">
              <w:rPr>
                <w:rFonts w:cs="Calibri"/>
                <w:b/>
              </w:rPr>
              <w:t>contract</w:t>
            </w:r>
            <w:r w:rsidR="00F30401" w:rsidRPr="00C8354A">
              <w:rPr>
                <w:rFonts w:cs="Calibri"/>
              </w:rPr>
              <w:t>.</w:t>
            </w:r>
          </w:p>
        </w:tc>
      </w:tr>
      <w:tr w:rsidR="00F30401" w:rsidRPr="00C8354A" w14:paraId="49C1CEC3" w14:textId="77777777" w:rsidTr="007252D3">
        <w:tc>
          <w:tcPr>
            <w:tcW w:w="988" w:type="dxa"/>
            <w:tcBorders>
              <w:top w:val="single" w:sz="4" w:space="0" w:color="auto"/>
              <w:left w:val="single" w:sz="4" w:space="0" w:color="auto"/>
              <w:bottom w:val="nil"/>
              <w:right w:val="single" w:sz="4" w:space="0" w:color="auto"/>
            </w:tcBorders>
            <w:shd w:val="clear" w:color="auto" w:fill="auto"/>
            <w:vAlign w:val="center"/>
          </w:tcPr>
          <w:p w14:paraId="026DCB75" w14:textId="22670280" w:rsidR="00F30401" w:rsidRPr="00C8354A" w:rsidRDefault="00F30401">
            <w:pPr>
              <w:widowControl w:val="0"/>
              <w:jc w:val="left"/>
              <w:rPr>
                <w:rFonts w:cs="Calibri"/>
              </w:rPr>
            </w:pPr>
            <w:r w:rsidRPr="00C8354A">
              <w:rPr>
                <w:rFonts w:cs="Calibri"/>
              </w:rPr>
              <w:t xml:space="preserve">Item 2 </w:t>
            </w:r>
            <w:r w:rsidR="0048370C">
              <w:rPr>
                <w:rFonts w:cs="Calibri"/>
              </w:rPr>
              <w:t>or 3</w:t>
            </w:r>
          </w:p>
        </w:tc>
        <w:tc>
          <w:tcPr>
            <w:tcW w:w="8072" w:type="dxa"/>
            <w:tcBorders>
              <w:top w:val="single" w:sz="4" w:space="0" w:color="auto"/>
              <w:left w:val="single" w:sz="4" w:space="0" w:color="auto"/>
              <w:bottom w:val="nil"/>
              <w:right w:val="single" w:sz="4" w:space="0" w:color="auto"/>
            </w:tcBorders>
            <w:shd w:val="clear" w:color="auto" w:fill="auto"/>
          </w:tcPr>
          <w:p w14:paraId="4922F7AF" w14:textId="4041EDD2" w:rsidR="00F30401" w:rsidRPr="00C8354A" w:rsidRDefault="00192FB0" w:rsidP="001C77B1">
            <w:pPr>
              <w:pStyle w:val="ListParagraph"/>
              <w:widowControl w:val="0"/>
              <w:numPr>
                <w:ilvl w:val="0"/>
                <w:numId w:val="26"/>
              </w:numPr>
              <w:jc w:val="left"/>
              <w:rPr>
                <w:rFonts w:cs="Calibri"/>
              </w:rPr>
            </w:pPr>
            <w:r w:rsidRPr="00A64434">
              <w:rPr>
                <w:rFonts w:cs="Calibri"/>
                <w:b/>
                <w:bCs/>
              </w:rPr>
              <w:t>ESCo</w:t>
            </w:r>
            <w:r w:rsidR="00EC49AE">
              <w:rPr>
                <w:rFonts w:cs="Calibri"/>
              </w:rPr>
              <w:t xml:space="preserve"> </w:t>
            </w:r>
            <w:r w:rsidR="004D2D0B">
              <w:rPr>
                <w:rFonts w:cs="Calibri"/>
              </w:rPr>
              <w:t xml:space="preserve"> </w:t>
            </w:r>
            <w:r w:rsidR="00C2047E">
              <w:rPr>
                <w:rFonts w:cs="Calibri"/>
              </w:rPr>
              <w:t>is</w:t>
            </w:r>
            <w:r w:rsidR="00845043">
              <w:rPr>
                <w:rFonts w:cs="Calibri"/>
              </w:rPr>
              <w:t xml:space="preserve"> </w:t>
            </w:r>
            <w:r w:rsidR="00EB45B1" w:rsidRPr="00C8354A">
              <w:rPr>
                <w:rFonts w:cs="Calibri"/>
              </w:rPr>
              <w:t>not able to provide</w:t>
            </w:r>
            <w:r w:rsidR="00A63761" w:rsidRPr="00C8354A">
              <w:rPr>
                <w:rFonts w:cs="Calibri"/>
              </w:rPr>
              <w:t xml:space="preserve">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to </w:t>
            </w:r>
            <w:r w:rsidR="007176DF">
              <w:rPr>
                <w:rFonts w:cs="Calibri"/>
              </w:rPr>
              <w:t>the premises</w:t>
            </w:r>
            <w:r w:rsidR="00F30401" w:rsidRPr="00C8354A">
              <w:rPr>
                <w:rFonts w:cs="Calibri"/>
              </w:rPr>
              <w:t xml:space="preserve"> </w:t>
            </w:r>
            <w:r w:rsidR="00EB45B1" w:rsidRPr="00C8354A">
              <w:rPr>
                <w:rFonts w:cs="Calibri"/>
              </w:rPr>
              <w:t xml:space="preserve">because of </w:t>
            </w:r>
            <w:r w:rsidR="00F30401" w:rsidRPr="00C8354A">
              <w:rPr>
                <w:rFonts w:cs="Calibri"/>
              </w:rPr>
              <w:t xml:space="preserve">any of the </w:t>
            </w:r>
            <w:r w:rsidR="00EB45B1" w:rsidRPr="00C8354A">
              <w:rPr>
                <w:rFonts w:cs="Calibri"/>
              </w:rPr>
              <w:t xml:space="preserve">events or </w:t>
            </w:r>
            <w:r w:rsidR="00F30401" w:rsidRPr="00C8354A">
              <w:rPr>
                <w:rFonts w:cs="Calibri"/>
              </w:rPr>
              <w:t xml:space="preserve">circumstances set out </w:t>
            </w:r>
            <w:r w:rsidR="00F30401" w:rsidRPr="00045E5F">
              <w:rPr>
                <w:rFonts w:cs="Calibri"/>
              </w:rPr>
              <w:t xml:space="preserve">in </w:t>
            </w:r>
            <w:r w:rsidR="00C44B1E" w:rsidRPr="00045E5F">
              <w:rPr>
                <w:rFonts w:cs="Calibri"/>
              </w:rPr>
              <w:t>C</w:t>
            </w:r>
            <w:r w:rsidR="00777875" w:rsidRPr="00045E5F">
              <w:rPr>
                <w:rFonts w:cs="Calibri"/>
              </w:rPr>
              <w:t>lause</w:t>
            </w:r>
            <w:r w:rsidR="00045E5F" w:rsidRPr="00045E5F">
              <w:rPr>
                <w:rFonts w:cs="Calibri"/>
              </w:rPr>
              <w:t xml:space="preserve"> </w:t>
            </w:r>
            <w:r w:rsidR="00045E5F" w:rsidRPr="00045E5F">
              <w:rPr>
                <w:rFonts w:cs="Calibri"/>
              </w:rPr>
              <w:fldChar w:fldCharType="begin"/>
            </w:r>
            <w:r w:rsidR="00045E5F" w:rsidRPr="00045E5F">
              <w:rPr>
                <w:rFonts w:cs="Calibri"/>
              </w:rPr>
              <w:instrText xml:space="preserve"> REF _Ref15331680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045E5F" w:rsidRPr="00045E5F">
              <w:rPr>
                <w:rFonts w:cs="Calibri"/>
              </w:rPr>
              <w:t>13</w:t>
            </w:r>
            <w:r w:rsidR="00045E5F" w:rsidRPr="00045E5F">
              <w:rPr>
                <w:rFonts w:cs="Calibri"/>
              </w:rPr>
              <w:fldChar w:fldCharType="end"/>
            </w:r>
            <w:r w:rsidR="00F30401" w:rsidRPr="00045E5F">
              <w:rPr>
                <w:rFonts w:cs="Calibri"/>
              </w:rPr>
              <w:t xml:space="preserve">, </w:t>
            </w:r>
            <w:r w:rsidR="00EB45B1" w:rsidRPr="00045E5F">
              <w:rPr>
                <w:rFonts w:cs="Calibri"/>
              </w:rPr>
              <w:t>as long</w:t>
            </w:r>
            <w:r w:rsidR="00EB45B1" w:rsidRPr="00C8354A">
              <w:rPr>
                <w:rFonts w:cs="Calibri"/>
              </w:rPr>
              <w:t xml:space="preserve"> as</w:t>
            </w:r>
            <w:r w:rsidR="00F30401" w:rsidRPr="00C8354A">
              <w:rPr>
                <w:rFonts w:cs="Calibri"/>
              </w:rPr>
              <w:t xml:space="preserve"> </w:t>
            </w:r>
            <w:r w:rsidRPr="00A64434">
              <w:rPr>
                <w:rFonts w:cs="Calibri"/>
                <w:b/>
                <w:bCs/>
              </w:rPr>
              <w:t>ESCo</w:t>
            </w:r>
            <w:r w:rsidR="00EC49AE">
              <w:rPr>
                <w:rFonts w:cs="Calibri"/>
              </w:rPr>
              <w:t xml:space="preserve"> </w:t>
            </w:r>
            <w:r w:rsidR="004C4ACD">
              <w:rPr>
                <w:rFonts w:cs="Calibri"/>
              </w:rPr>
              <w:t>has</w:t>
            </w:r>
            <w:r w:rsidR="00F30401" w:rsidRPr="00C8354A">
              <w:rPr>
                <w:rFonts w:cs="Calibri"/>
              </w:rPr>
              <w:t xml:space="preserve"> used reasonable </w:t>
            </w:r>
            <w:r w:rsidR="00EB45B1" w:rsidRPr="00C8354A">
              <w:rPr>
                <w:rFonts w:cs="Calibri"/>
              </w:rPr>
              <w:t xml:space="preserve">efforts </w:t>
            </w:r>
            <w:r w:rsidR="00F30401" w:rsidRPr="00C8354A">
              <w:rPr>
                <w:rFonts w:cs="Calibri"/>
              </w:rPr>
              <w:t xml:space="preserve">to </w:t>
            </w:r>
            <w:r w:rsidR="00EB45B1" w:rsidRPr="00C8354A">
              <w:rPr>
                <w:rFonts w:cs="Calibri"/>
              </w:rPr>
              <w:t xml:space="preserve">reduce </w:t>
            </w:r>
            <w:r w:rsidR="00F30401" w:rsidRPr="00C8354A">
              <w:rPr>
                <w:rFonts w:cs="Calibri"/>
              </w:rPr>
              <w:t xml:space="preserve">the </w:t>
            </w:r>
            <w:r w:rsidR="004D2D0B" w:rsidRPr="00C8354A">
              <w:rPr>
                <w:rFonts w:cs="Calibri"/>
              </w:rPr>
              <w:t>effects</w:t>
            </w:r>
            <w:r w:rsidR="00EB45B1" w:rsidRPr="00C8354A">
              <w:rPr>
                <w:rFonts w:cs="Calibri"/>
              </w:rPr>
              <w:t xml:space="preserve"> </w:t>
            </w:r>
            <w:r w:rsidR="00F30401" w:rsidRPr="00C8354A">
              <w:rPr>
                <w:rFonts w:cs="Calibri"/>
              </w:rPr>
              <w:t xml:space="preserve">of </w:t>
            </w:r>
            <w:r w:rsidR="00EB45B1" w:rsidRPr="00C8354A">
              <w:rPr>
                <w:rFonts w:cs="Calibri"/>
              </w:rPr>
              <w:t>the event or</w:t>
            </w:r>
            <w:r w:rsidR="00F30401" w:rsidRPr="00C8354A">
              <w:rPr>
                <w:rFonts w:cs="Calibri"/>
              </w:rPr>
              <w:t xml:space="preserve"> circumstances and </w:t>
            </w:r>
            <w:r w:rsidR="00EB45B1" w:rsidRPr="00C8354A">
              <w:rPr>
                <w:rFonts w:cs="Calibri"/>
              </w:rPr>
              <w:t xml:space="preserve">start </w:t>
            </w:r>
            <w:r w:rsidR="00F30401" w:rsidRPr="00C8354A">
              <w:rPr>
                <w:rFonts w:cs="Calibri"/>
              </w:rPr>
              <w:t>provi</w:t>
            </w:r>
            <w:r w:rsidR="00EB45B1" w:rsidRPr="00C8354A">
              <w:rPr>
                <w:rFonts w:cs="Calibri"/>
              </w:rPr>
              <w:t xml:space="preserve">ding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t>
            </w:r>
            <w:r w:rsidR="00EB45B1" w:rsidRPr="00C8354A">
              <w:rPr>
                <w:rFonts w:cs="Calibri"/>
              </w:rPr>
              <w:t xml:space="preserve">again </w:t>
            </w:r>
            <w:r w:rsidR="00F30401" w:rsidRPr="00C8354A">
              <w:rPr>
                <w:rFonts w:cs="Calibri"/>
              </w:rPr>
              <w:t>as soon as possible.</w:t>
            </w:r>
          </w:p>
          <w:p w14:paraId="5D84C68C" w14:textId="77777777" w:rsidR="00F30401" w:rsidRPr="00C8354A" w:rsidRDefault="00F30401" w:rsidP="00BD2C79">
            <w:pPr>
              <w:widowControl w:val="0"/>
              <w:jc w:val="left"/>
              <w:rPr>
                <w:rFonts w:cs="Calibri"/>
              </w:rPr>
            </w:pPr>
          </w:p>
        </w:tc>
      </w:tr>
      <w:tr w:rsidR="00F30401" w:rsidRPr="00C8354A" w14:paraId="6FE1BA3E" w14:textId="77777777" w:rsidTr="007252D3">
        <w:tc>
          <w:tcPr>
            <w:tcW w:w="988" w:type="dxa"/>
            <w:tcBorders>
              <w:top w:val="nil"/>
              <w:left w:val="single" w:sz="4" w:space="0" w:color="auto"/>
              <w:bottom w:val="nil"/>
              <w:right w:val="single" w:sz="4" w:space="0" w:color="auto"/>
            </w:tcBorders>
            <w:shd w:val="clear" w:color="auto" w:fill="auto"/>
            <w:vAlign w:val="center"/>
          </w:tcPr>
          <w:p w14:paraId="2B25E9E1" w14:textId="77777777" w:rsidR="00F30401" w:rsidRPr="00C8354A" w:rsidRDefault="00F30401">
            <w:pPr>
              <w:widowControl w:val="0"/>
              <w:jc w:val="left"/>
              <w:rPr>
                <w:rFonts w:cs="Calibri"/>
              </w:rPr>
            </w:pPr>
          </w:p>
        </w:tc>
        <w:tc>
          <w:tcPr>
            <w:tcW w:w="8072" w:type="dxa"/>
            <w:tcBorders>
              <w:top w:val="nil"/>
              <w:left w:val="single" w:sz="4" w:space="0" w:color="auto"/>
              <w:bottom w:val="nil"/>
              <w:right w:val="single" w:sz="4" w:space="0" w:color="auto"/>
            </w:tcBorders>
            <w:shd w:val="clear" w:color="auto" w:fill="auto"/>
          </w:tcPr>
          <w:p w14:paraId="688A2AD0" w14:textId="44093DA1" w:rsidR="00F30401" w:rsidRPr="00C8354A" w:rsidRDefault="00192FB0" w:rsidP="001C77B1">
            <w:pPr>
              <w:pStyle w:val="ListParagraph"/>
              <w:widowControl w:val="0"/>
              <w:numPr>
                <w:ilvl w:val="0"/>
                <w:numId w:val="26"/>
              </w:numPr>
              <w:jc w:val="left"/>
              <w:rPr>
                <w:rFonts w:cs="Calibri"/>
              </w:rPr>
            </w:pPr>
            <w:r>
              <w:rPr>
                <w:rFonts w:cs="Calibri"/>
                <w:b/>
                <w:bCs/>
              </w:rPr>
              <w:t>ESCo</w:t>
            </w:r>
            <w:r w:rsidR="00EC49AE">
              <w:rPr>
                <w:rFonts w:cs="Calibri"/>
              </w:rPr>
              <w:t xml:space="preserve"> </w:t>
            </w:r>
            <w:r w:rsidR="00DD2C90">
              <w:rPr>
                <w:rFonts w:cs="Calibri"/>
              </w:rPr>
              <w:t>has</w:t>
            </w:r>
            <w:r w:rsidR="001B08D1" w:rsidRPr="00C8354A">
              <w:rPr>
                <w:rFonts w:cs="Calibri"/>
              </w:rPr>
              <w:t xml:space="preserve"> to </w:t>
            </w:r>
            <w:r w:rsidR="00F30401" w:rsidRPr="00C8354A">
              <w:rPr>
                <w:rFonts w:cs="Calibri"/>
              </w:rPr>
              <w:t xml:space="preserve">shut down the </w:t>
            </w:r>
            <w:r w:rsidR="0060430A">
              <w:rPr>
                <w:rFonts w:cs="Calibri"/>
                <w:b/>
              </w:rPr>
              <w:t>district heating scheme</w:t>
            </w:r>
            <w:r w:rsidR="0047459A" w:rsidRPr="00C8354A">
              <w:rPr>
                <w:rFonts w:cs="Calibri"/>
              </w:rPr>
              <w:t xml:space="preserve"> </w:t>
            </w:r>
            <w:r w:rsidR="001B08D1" w:rsidRPr="00C8354A">
              <w:rPr>
                <w:rFonts w:cs="Calibri"/>
              </w:rPr>
              <w:t xml:space="preserve">by </w:t>
            </w:r>
            <w:r w:rsidR="00CC2D8E" w:rsidRPr="00C8354A">
              <w:rPr>
                <w:rFonts w:cs="Calibri"/>
                <w:b/>
              </w:rPr>
              <w:t>l</w:t>
            </w:r>
            <w:r w:rsidR="00144125" w:rsidRPr="00C8354A">
              <w:rPr>
                <w:rFonts w:cs="Calibri"/>
                <w:b/>
              </w:rPr>
              <w:t>aw</w:t>
            </w:r>
            <w:r w:rsidR="001B08D1" w:rsidRPr="00C8354A">
              <w:rPr>
                <w:rFonts w:cs="Calibri"/>
              </w:rPr>
              <w:t xml:space="preserve">, </w:t>
            </w:r>
            <w:r w:rsidR="00DD2C90">
              <w:rPr>
                <w:rFonts w:cs="Calibri"/>
              </w:rPr>
              <w:t>provided that the</w:t>
            </w:r>
            <w:r w:rsidR="00F30401" w:rsidRPr="00C8354A">
              <w:rPr>
                <w:rFonts w:cs="Calibri"/>
              </w:rPr>
              <w:t xml:space="preserve"> need does not relate to or arise out of </w:t>
            </w:r>
            <w:r w:rsidRPr="00A64434">
              <w:rPr>
                <w:rFonts w:cs="Calibri"/>
                <w:b/>
                <w:bCs/>
              </w:rPr>
              <w:t>ESCo</w:t>
            </w:r>
            <w:r w:rsidR="00EC49AE" w:rsidRPr="00A64434">
              <w:rPr>
                <w:rFonts w:cs="Calibri"/>
                <w:b/>
                <w:bCs/>
              </w:rPr>
              <w:t>’s</w:t>
            </w:r>
            <w:r w:rsidR="001B08D1" w:rsidRPr="00C8354A">
              <w:rPr>
                <w:rFonts w:cs="Calibri"/>
              </w:rPr>
              <w:t xml:space="preserve"> negligence or </w:t>
            </w:r>
            <w:r w:rsidR="00DD2C90">
              <w:rPr>
                <w:rFonts w:cs="Calibri"/>
              </w:rPr>
              <w:t xml:space="preserve">failure to </w:t>
            </w:r>
            <w:r w:rsidR="0071545E">
              <w:rPr>
                <w:rFonts w:cs="Calibri"/>
              </w:rPr>
              <w:t>comply with</w:t>
            </w:r>
            <w:r w:rsidR="00F30401" w:rsidRPr="00C8354A">
              <w:rPr>
                <w:rFonts w:cs="Calibri"/>
              </w:rPr>
              <w:t xml:space="preserve"> this </w:t>
            </w:r>
            <w:r w:rsidR="0060430A">
              <w:rPr>
                <w:rFonts w:cs="Calibri"/>
                <w:b/>
              </w:rPr>
              <w:t>contract</w:t>
            </w:r>
            <w:r w:rsidR="00F30401" w:rsidRPr="00C8354A">
              <w:rPr>
                <w:rFonts w:cs="Calibri"/>
              </w:rPr>
              <w:t>.</w:t>
            </w:r>
          </w:p>
          <w:p w14:paraId="179951BF" w14:textId="77777777" w:rsidR="00F30401" w:rsidRPr="00C8354A" w:rsidRDefault="00F30401" w:rsidP="00BD2C79">
            <w:pPr>
              <w:widowControl w:val="0"/>
              <w:jc w:val="left"/>
              <w:rPr>
                <w:rFonts w:cs="Calibri"/>
              </w:rPr>
            </w:pPr>
          </w:p>
        </w:tc>
      </w:tr>
      <w:tr w:rsidR="00F30401" w:rsidRPr="00C8354A" w14:paraId="686EEFAF" w14:textId="77777777" w:rsidTr="007252D3">
        <w:tc>
          <w:tcPr>
            <w:tcW w:w="988" w:type="dxa"/>
            <w:tcBorders>
              <w:top w:val="nil"/>
              <w:left w:val="single" w:sz="4" w:space="0" w:color="auto"/>
              <w:bottom w:val="nil"/>
              <w:right w:val="single" w:sz="4" w:space="0" w:color="auto"/>
            </w:tcBorders>
            <w:shd w:val="clear" w:color="auto" w:fill="auto"/>
            <w:vAlign w:val="center"/>
          </w:tcPr>
          <w:p w14:paraId="41B2BCA8" w14:textId="77777777" w:rsidR="00F30401" w:rsidRPr="00C8354A" w:rsidRDefault="00F30401">
            <w:pPr>
              <w:widowControl w:val="0"/>
              <w:jc w:val="left"/>
              <w:rPr>
                <w:rFonts w:cs="Calibri"/>
              </w:rPr>
            </w:pPr>
          </w:p>
        </w:tc>
        <w:tc>
          <w:tcPr>
            <w:tcW w:w="8072" w:type="dxa"/>
            <w:tcBorders>
              <w:top w:val="nil"/>
              <w:left w:val="single" w:sz="4" w:space="0" w:color="auto"/>
              <w:bottom w:val="nil"/>
              <w:right w:val="single" w:sz="4" w:space="0" w:color="auto"/>
            </w:tcBorders>
            <w:shd w:val="clear" w:color="auto" w:fill="auto"/>
          </w:tcPr>
          <w:p w14:paraId="6B490394" w14:textId="318E1877" w:rsidR="00F30401" w:rsidRPr="00DD2C90" w:rsidRDefault="00192FB0" w:rsidP="001C77B1">
            <w:pPr>
              <w:pStyle w:val="ListParagraph"/>
              <w:widowControl w:val="0"/>
              <w:numPr>
                <w:ilvl w:val="0"/>
                <w:numId w:val="26"/>
              </w:numPr>
              <w:jc w:val="left"/>
              <w:rPr>
                <w:rFonts w:cs="Calibri"/>
              </w:rPr>
            </w:pPr>
            <w:r>
              <w:rPr>
                <w:rFonts w:cs="Calibri"/>
                <w:b/>
                <w:bCs/>
              </w:rPr>
              <w:t>ESCo</w:t>
            </w:r>
            <w:r w:rsidR="00EC49AE">
              <w:rPr>
                <w:rFonts w:cs="Calibri"/>
              </w:rPr>
              <w:t xml:space="preserve"> </w:t>
            </w:r>
            <w:r w:rsidR="00DD2C90">
              <w:rPr>
                <w:rFonts w:cs="Calibri"/>
              </w:rPr>
              <w:t>has</w:t>
            </w:r>
            <w:r w:rsidR="00F30401" w:rsidRPr="00C8354A">
              <w:rPr>
                <w:rFonts w:cs="Calibri"/>
              </w:rPr>
              <w:t xml:space="preserve"> suspend</w:t>
            </w:r>
            <w:r w:rsidR="0071545E">
              <w:rPr>
                <w:rFonts w:cs="Calibri"/>
              </w:rPr>
              <w:t>ed</w:t>
            </w:r>
            <w:r w:rsidR="00F30401" w:rsidRPr="00C8354A">
              <w:rPr>
                <w:rFonts w:cs="Calibri"/>
              </w:rPr>
              <w:t xml:space="preserve"> 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because </w:t>
            </w:r>
            <w:r w:rsidRPr="00A64434">
              <w:rPr>
                <w:rFonts w:cs="Calibri"/>
                <w:b/>
                <w:bCs/>
              </w:rPr>
              <w:t>ESCo</w:t>
            </w:r>
            <w:r w:rsidR="00EC49AE">
              <w:rPr>
                <w:rFonts w:cs="Calibri"/>
              </w:rPr>
              <w:t xml:space="preserve"> </w:t>
            </w:r>
            <w:r w:rsidR="00DD2C90">
              <w:rPr>
                <w:rFonts w:cs="Calibri"/>
              </w:rPr>
              <w:t xml:space="preserve">has </w:t>
            </w:r>
            <w:r w:rsidR="001B08D1" w:rsidRPr="00C8354A">
              <w:rPr>
                <w:rFonts w:cs="Calibri"/>
              </w:rPr>
              <w:t xml:space="preserve">good reason to </w:t>
            </w:r>
            <w:r w:rsidR="00F30401" w:rsidRPr="00C8354A">
              <w:rPr>
                <w:rFonts w:cs="Calibri"/>
              </w:rPr>
              <w:t xml:space="preserve">believe that </w:t>
            </w:r>
            <w:r w:rsidRPr="00A64434">
              <w:rPr>
                <w:rFonts w:cs="Calibri"/>
                <w:b/>
                <w:bCs/>
              </w:rPr>
              <w:t>ESCo</w:t>
            </w:r>
            <w:r w:rsidR="00EC49AE">
              <w:rPr>
                <w:rFonts w:cs="Calibri"/>
              </w:rPr>
              <w:t xml:space="preserve"> </w:t>
            </w:r>
            <w:r w:rsidR="00DD2C90">
              <w:rPr>
                <w:rFonts w:cs="Calibri"/>
              </w:rPr>
              <w:t>n</w:t>
            </w:r>
            <w:r w:rsidR="001B08D1" w:rsidRPr="00C8354A">
              <w:rPr>
                <w:rFonts w:cs="Calibri"/>
              </w:rPr>
              <w:t>eed</w:t>
            </w:r>
            <w:r w:rsidR="00DD2C90">
              <w:rPr>
                <w:rFonts w:cs="Calibri"/>
              </w:rPr>
              <w:t>s</w:t>
            </w:r>
            <w:r w:rsidR="00F30401" w:rsidRPr="00C8354A">
              <w:rPr>
                <w:rFonts w:cs="Calibri"/>
              </w:rPr>
              <w:t xml:space="preserve"> to do so to avoid</w:t>
            </w:r>
            <w:r w:rsidR="001B08D1" w:rsidRPr="00C8354A">
              <w:rPr>
                <w:rFonts w:cs="Calibri"/>
              </w:rPr>
              <w:t xml:space="preserve"> death, injury or severe damage to property, </w:t>
            </w:r>
            <w:r w:rsidR="00DD2C90">
              <w:rPr>
                <w:rFonts w:cs="Calibri"/>
              </w:rPr>
              <w:t>provided that the</w:t>
            </w:r>
            <w:r w:rsidR="00DD2C90" w:rsidRPr="00C8354A">
              <w:rPr>
                <w:rFonts w:cs="Calibri"/>
              </w:rPr>
              <w:t xml:space="preserve"> need does not relate to or arise out of </w:t>
            </w:r>
            <w:r w:rsidRPr="00A64434">
              <w:rPr>
                <w:rFonts w:cs="Calibri"/>
                <w:b/>
                <w:bCs/>
              </w:rPr>
              <w:t>ESCo</w:t>
            </w:r>
            <w:r w:rsidR="00DD2C90" w:rsidRPr="00A64434">
              <w:rPr>
                <w:rFonts w:cs="Calibri"/>
                <w:b/>
                <w:bCs/>
              </w:rPr>
              <w:t>’s</w:t>
            </w:r>
            <w:r w:rsidR="00DD2C90" w:rsidRPr="00C8354A">
              <w:rPr>
                <w:rFonts w:cs="Calibri"/>
              </w:rPr>
              <w:t xml:space="preserve"> negligence or </w:t>
            </w:r>
            <w:r w:rsidR="00DD2C90">
              <w:rPr>
                <w:rFonts w:cs="Calibri"/>
              </w:rPr>
              <w:t>failure to comply with</w:t>
            </w:r>
            <w:r w:rsidR="00DD2C90" w:rsidRPr="00C8354A">
              <w:rPr>
                <w:rFonts w:cs="Calibri"/>
              </w:rPr>
              <w:t xml:space="preserve"> this </w:t>
            </w:r>
            <w:r w:rsidR="00DD2C90">
              <w:rPr>
                <w:rFonts w:cs="Calibri"/>
                <w:b/>
              </w:rPr>
              <w:t>contract</w:t>
            </w:r>
            <w:r w:rsidR="00DD2C90" w:rsidRPr="00C8354A">
              <w:rPr>
                <w:rFonts w:cs="Calibri"/>
              </w:rPr>
              <w:t>.</w:t>
            </w:r>
          </w:p>
          <w:p w14:paraId="02DCB741" w14:textId="77777777" w:rsidR="00F30401" w:rsidRPr="00C8354A" w:rsidRDefault="00F30401" w:rsidP="00BD2C79">
            <w:pPr>
              <w:widowControl w:val="0"/>
              <w:jc w:val="left"/>
              <w:rPr>
                <w:rFonts w:cs="Calibri"/>
              </w:rPr>
            </w:pPr>
          </w:p>
        </w:tc>
      </w:tr>
      <w:tr w:rsidR="00F30401" w:rsidRPr="00C8354A" w14:paraId="2B5D16D3" w14:textId="77777777" w:rsidTr="007252D3">
        <w:tc>
          <w:tcPr>
            <w:tcW w:w="988" w:type="dxa"/>
            <w:tcBorders>
              <w:top w:val="nil"/>
              <w:left w:val="single" w:sz="4" w:space="0" w:color="auto"/>
              <w:bottom w:val="nil"/>
              <w:right w:val="single" w:sz="4" w:space="0" w:color="auto"/>
            </w:tcBorders>
            <w:shd w:val="clear" w:color="auto" w:fill="auto"/>
            <w:vAlign w:val="center"/>
          </w:tcPr>
          <w:p w14:paraId="02EE0553" w14:textId="77777777" w:rsidR="00F30401" w:rsidRPr="00C8354A" w:rsidRDefault="00F30401">
            <w:pPr>
              <w:widowControl w:val="0"/>
              <w:jc w:val="left"/>
              <w:rPr>
                <w:rFonts w:cs="Calibri"/>
              </w:rPr>
            </w:pPr>
          </w:p>
        </w:tc>
        <w:tc>
          <w:tcPr>
            <w:tcW w:w="8072" w:type="dxa"/>
            <w:tcBorders>
              <w:top w:val="nil"/>
              <w:left w:val="single" w:sz="4" w:space="0" w:color="auto"/>
              <w:bottom w:val="nil"/>
              <w:right w:val="single" w:sz="4" w:space="0" w:color="auto"/>
            </w:tcBorders>
            <w:shd w:val="clear" w:color="auto" w:fill="auto"/>
          </w:tcPr>
          <w:p w14:paraId="004EE5DF" w14:textId="3C4D6522" w:rsidR="00F30401" w:rsidRPr="00C8354A" w:rsidRDefault="00192FB0" w:rsidP="001C77B1">
            <w:pPr>
              <w:pStyle w:val="ListParagraph"/>
              <w:widowControl w:val="0"/>
              <w:numPr>
                <w:ilvl w:val="0"/>
                <w:numId w:val="27"/>
              </w:numPr>
              <w:jc w:val="left"/>
              <w:rPr>
                <w:rFonts w:cs="Calibri"/>
              </w:rPr>
            </w:pPr>
            <w:r>
              <w:rPr>
                <w:rFonts w:cs="Calibri"/>
                <w:b/>
                <w:bCs/>
              </w:rPr>
              <w:t>ESCo</w:t>
            </w:r>
            <w:r w:rsidR="00EC49AE">
              <w:rPr>
                <w:rFonts w:cs="Calibri"/>
              </w:rPr>
              <w:t xml:space="preserve"> </w:t>
            </w:r>
            <w:r w:rsidR="00DD2C90">
              <w:rPr>
                <w:rFonts w:cs="Calibri"/>
              </w:rPr>
              <w:t>has</w:t>
            </w:r>
            <w:r w:rsidR="00F30401" w:rsidRPr="00C8354A">
              <w:rPr>
                <w:rFonts w:cs="Calibri"/>
              </w:rPr>
              <w:t xml:space="preserve"> suspend</w:t>
            </w:r>
            <w:r w:rsidR="007252D3">
              <w:rPr>
                <w:rFonts w:cs="Calibri"/>
              </w:rPr>
              <w:t>ed</w:t>
            </w:r>
            <w:r w:rsidR="001B08D1" w:rsidRPr="00C8354A">
              <w:rPr>
                <w:rFonts w:cs="Calibri"/>
              </w:rPr>
              <w:t xml:space="preserve">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to </w:t>
            </w:r>
            <w:r w:rsidR="007176DF">
              <w:rPr>
                <w:rFonts w:cs="Calibri"/>
              </w:rPr>
              <w:t>the premises</w:t>
            </w:r>
            <w:r w:rsidR="00F30401" w:rsidRPr="00C8354A">
              <w:rPr>
                <w:rFonts w:cs="Calibri"/>
              </w:rPr>
              <w:t xml:space="preserve"> </w:t>
            </w:r>
            <w:r w:rsidR="001B08D1" w:rsidRPr="00C8354A">
              <w:rPr>
                <w:rFonts w:cs="Calibri"/>
              </w:rPr>
              <w:t>under</w:t>
            </w:r>
            <w:r w:rsidR="00F30401" w:rsidRPr="00C8354A">
              <w:rPr>
                <w:rFonts w:cs="Calibri"/>
              </w:rPr>
              <w:t xml:space="preserve"> </w:t>
            </w:r>
            <w:r w:rsidR="00C44B1E" w:rsidRPr="00C8354A">
              <w:rPr>
                <w:rFonts w:cs="Calibri"/>
              </w:rPr>
              <w:t>C</w:t>
            </w:r>
            <w:r w:rsidR="00777875" w:rsidRPr="00C8354A">
              <w:rPr>
                <w:rFonts w:cs="Calibri"/>
              </w:rPr>
              <w:t>lause</w:t>
            </w:r>
            <w:r w:rsidR="00D40C7D" w:rsidRPr="00C8354A">
              <w:rPr>
                <w:rFonts w:cs="Calibri"/>
              </w:rPr>
              <w:t xml:space="preserve"> </w:t>
            </w:r>
            <w:r w:rsidR="00F071E8">
              <w:rPr>
                <w:rFonts w:cs="Calibri"/>
              </w:rPr>
              <w:t>7</w:t>
            </w:r>
            <w:r w:rsidR="00845043">
              <w:rPr>
                <w:rFonts w:cs="Calibri"/>
              </w:rPr>
              <w:t xml:space="preserve"> </w:t>
            </w:r>
            <w:r w:rsidR="00F30401" w:rsidRPr="00C8354A">
              <w:rPr>
                <w:rFonts w:cs="Calibri"/>
              </w:rPr>
              <w:t xml:space="preserve">of this </w:t>
            </w:r>
            <w:r w:rsidR="0060430A">
              <w:rPr>
                <w:rFonts w:cs="Calibri"/>
                <w:b/>
              </w:rPr>
              <w:t>contract</w:t>
            </w:r>
            <w:r w:rsidR="00F30401" w:rsidRPr="00C8354A">
              <w:rPr>
                <w:rFonts w:cs="Calibri"/>
              </w:rPr>
              <w:t>.</w:t>
            </w:r>
          </w:p>
          <w:p w14:paraId="6DD54FA3" w14:textId="77777777" w:rsidR="00F30401" w:rsidRPr="00C8354A" w:rsidRDefault="00F30401" w:rsidP="00BD2C79">
            <w:pPr>
              <w:widowControl w:val="0"/>
              <w:jc w:val="left"/>
              <w:rPr>
                <w:rFonts w:cs="Calibri"/>
              </w:rPr>
            </w:pPr>
          </w:p>
        </w:tc>
      </w:tr>
      <w:tr w:rsidR="009B6F1D" w:rsidRPr="00C8354A" w14:paraId="5944F950" w14:textId="77777777" w:rsidTr="00916B04">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110DF2" w14:textId="740DA2DD" w:rsidR="009B6F1D" w:rsidRPr="00C8354A" w:rsidRDefault="009B6F1D">
            <w:pPr>
              <w:widowControl w:val="0"/>
              <w:jc w:val="left"/>
              <w:rPr>
                <w:rFonts w:cs="Calibri"/>
              </w:rPr>
            </w:pPr>
            <w:r w:rsidRPr="00C8354A">
              <w:rPr>
                <w:rFonts w:cs="Calibri"/>
              </w:rPr>
              <w:t xml:space="preserve">Item 4 only </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6E50B4BC" w14:textId="77777777" w:rsidR="009B6F1D" w:rsidRPr="00C8354A" w:rsidRDefault="009B6F1D" w:rsidP="00BD2C79">
            <w:pPr>
              <w:widowControl w:val="0"/>
              <w:jc w:val="left"/>
              <w:rPr>
                <w:rFonts w:cs="Calibri"/>
              </w:rPr>
            </w:pPr>
          </w:p>
          <w:p w14:paraId="159048E7" w14:textId="75107455" w:rsidR="003464FF" w:rsidRDefault="00192FB0" w:rsidP="00BD2C79">
            <w:pPr>
              <w:widowControl w:val="0"/>
              <w:jc w:val="left"/>
              <w:rPr>
                <w:rFonts w:cs="Calibri"/>
              </w:rPr>
            </w:pPr>
            <w:r>
              <w:rPr>
                <w:rFonts w:cs="Calibri"/>
                <w:b/>
                <w:bCs/>
              </w:rPr>
              <w:t>ESCo</w:t>
            </w:r>
            <w:r w:rsidR="00EC49AE">
              <w:rPr>
                <w:rFonts w:cs="Calibri"/>
              </w:rPr>
              <w:t xml:space="preserve"> </w:t>
            </w:r>
            <w:r w:rsidR="00130FD9">
              <w:rPr>
                <w:rFonts w:cs="Calibri"/>
              </w:rPr>
              <w:t xml:space="preserve">has not </w:t>
            </w:r>
            <w:r w:rsidR="007252D3">
              <w:rPr>
                <w:rFonts w:cs="Calibri"/>
              </w:rPr>
              <w:t>been</w:t>
            </w:r>
            <w:r w:rsidR="001B08D1" w:rsidRPr="00C8354A">
              <w:rPr>
                <w:rFonts w:cs="Calibri"/>
              </w:rPr>
              <w:t xml:space="preserve"> able to provide</w:t>
            </w:r>
            <w:r w:rsidR="00C00A2A" w:rsidRPr="00C8354A">
              <w:rPr>
                <w:rFonts w:cs="Calibri"/>
              </w:rPr>
              <w:t xml:space="preserve"> alternative heating to </w:t>
            </w:r>
            <w:r w:rsidR="007176DF" w:rsidRPr="00130FD9">
              <w:rPr>
                <w:rFonts w:cs="Calibri"/>
              </w:rPr>
              <w:t>the</w:t>
            </w:r>
            <w:r w:rsidR="007176DF">
              <w:rPr>
                <w:rFonts w:cs="Calibri"/>
                <w:b/>
                <w:bCs/>
              </w:rPr>
              <w:t xml:space="preserve"> premises</w:t>
            </w:r>
            <w:r w:rsidR="003464FF" w:rsidRPr="00C8354A">
              <w:rPr>
                <w:rFonts w:cs="Calibri"/>
              </w:rPr>
              <w:t xml:space="preserve"> </w:t>
            </w:r>
            <w:r w:rsidR="00130FD9">
              <w:rPr>
                <w:rFonts w:cs="Calibri"/>
              </w:rPr>
              <w:t>due to the</w:t>
            </w:r>
            <w:r w:rsidR="00EC49AE">
              <w:rPr>
                <w:rFonts w:cs="Calibri"/>
              </w:rPr>
              <w:t xml:space="preserve"> </w:t>
            </w:r>
            <w:r w:rsidR="00EC49AE" w:rsidRPr="00130FD9">
              <w:rPr>
                <w:rFonts w:cs="Calibri"/>
                <w:b/>
                <w:bCs/>
              </w:rPr>
              <w:t>customer</w:t>
            </w:r>
            <w:r w:rsidR="007252D3">
              <w:rPr>
                <w:rFonts w:cs="Calibri"/>
              </w:rPr>
              <w:t xml:space="preserve"> </w:t>
            </w:r>
            <w:r w:rsidR="00130FD9">
              <w:rPr>
                <w:rFonts w:cs="Calibri"/>
              </w:rPr>
              <w:t>having failed to give</w:t>
            </w:r>
            <w:r w:rsidR="007252D3">
              <w:rPr>
                <w:rFonts w:cs="Calibri"/>
              </w:rPr>
              <w:t xml:space="preserve"> </w:t>
            </w:r>
            <w:r w:rsidR="00C2047E" w:rsidRPr="00C2047E">
              <w:rPr>
                <w:rFonts w:cs="Calibri"/>
                <w:b/>
                <w:bCs/>
              </w:rPr>
              <w:t>ESCo</w:t>
            </w:r>
            <w:r w:rsidR="00C2047E">
              <w:rPr>
                <w:rFonts w:cs="Calibri"/>
              </w:rPr>
              <w:t xml:space="preserve"> </w:t>
            </w:r>
            <w:r w:rsidR="00C2047E" w:rsidRPr="00C8354A">
              <w:rPr>
                <w:rFonts w:cs="Calibri"/>
              </w:rPr>
              <w:t xml:space="preserve"> </w:t>
            </w:r>
            <w:r w:rsidR="003464FF" w:rsidRPr="00C8354A">
              <w:rPr>
                <w:rFonts w:cs="Calibri"/>
              </w:rPr>
              <w:t xml:space="preserve">access to </w:t>
            </w:r>
            <w:r w:rsidR="007176DF" w:rsidRPr="00130FD9">
              <w:rPr>
                <w:rFonts w:cs="Calibri"/>
              </w:rPr>
              <w:t>the</w:t>
            </w:r>
            <w:r w:rsidR="007176DF">
              <w:rPr>
                <w:rFonts w:cs="Calibri"/>
                <w:b/>
                <w:bCs/>
              </w:rPr>
              <w:t xml:space="preserve"> premises</w:t>
            </w:r>
            <w:r w:rsidR="003464FF" w:rsidRPr="00C8354A">
              <w:rPr>
                <w:rFonts w:cs="Calibri"/>
              </w:rPr>
              <w:t xml:space="preserve"> at the </w:t>
            </w:r>
            <w:r w:rsidR="00130FD9">
              <w:rPr>
                <w:rFonts w:cs="Calibri"/>
              </w:rPr>
              <w:t>agreed</w:t>
            </w:r>
            <w:r w:rsidR="001B08D1" w:rsidRPr="00C8354A">
              <w:rPr>
                <w:rFonts w:cs="Calibri"/>
              </w:rPr>
              <w:t xml:space="preserve"> </w:t>
            </w:r>
            <w:r w:rsidR="003464FF" w:rsidRPr="00C8354A">
              <w:rPr>
                <w:rFonts w:cs="Calibri"/>
              </w:rPr>
              <w:t>time</w:t>
            </w:r>
            <w:r w:rsidR="007252D3">
              <w:rPr>
                <w:rFonts w:cs="Calibri"/>
              </w:rPr>
              <w:t>.</w:t>
            </w:r>
            <w:r w:rsidR="003464FF" w:rsidRPr="00C8354A">
              <w:rPr>
                <w:rFonts w:cs="Calibri"/>
              </w:rPr>
              <w:t xml:space="preserve"> </w:t>
            </w:r>
          </w:p>
          <w:p w14:paraId="0FF8DD0D" w14:textId="55937AF9" w:rsidR="00E44D5B" w:rsidRPr="00C8354A" w:rsidRDefault="00E44D5B" w:rsidP="00BD2C79">
            <w:pPr>
              <w:widowControl w:val="0"/>
              <w:jc w:val="left"/>
              <w:rPr>
                <w:rFonts w:cs="Calibri"/>
              </w:rPr>
            </w:pPr>
          </w:p>
        </w:tc>
      </w:tr>
      <w:tr w:rsidR="00916B04" w:rsidRPr="00C8354A" w14:paraId="4842AD6D" w14:textId="77777777" w:rsidTr="00916B04">
        <w:tc>
          <w:tcPr>
            <w:tcW w:w="988" w:type="dxa"/>
            <w:tcBorders>
              <w:top w:val="single" w:sz="4" w:space="0" w:color="auto"/>
              <w:left w:val="nil"/>
              <w:bottom w:val="nil"/>
              <w:right w:val="nil"/>
            </w:tcBorders>
            <w:shd w:val="clear" w:color="auto" w:fill="auto"/>
            <w:vAlign w:val="center"/>
          </w:tcPr>
          <w:p w14:paraId="52FB1FE7" w14:textId="77777777" w:rsidR="00916B04" w:rsidRDefault="00916B04">
            <w:pPr>
              <w:widowControl w:val="0"/>
              <w:jc w:val="left"/>
              <w:rPr>
                <w:rFonts w:cs="Calibri"/>
              </w:rPr>
            </w:pPr>
          </w:p>
          <w:p w14:paraId="34D2D9A4" w14:textId="77777777" w:rsidR="00916B04" w:rsidRDefault="00916B04">
            <w:pPr>
              <w:widowControl w:val="0"/>
              <w:jc w:val="left"/>
              <w:rPr>
                <w:rFonts w:cs="Calibri"/>
              </w:rPr>
            </w:pPr>
          </w:p>
          <w:p w14:paraId="1000FBEB" w14:textId="77777777" w:rsidR="00916B04" w:rsidRDefault="00916B04">
            <w:pPr>
              <w:widowControl w:val="0"/>
              <w:jc w:val="left"/>
              <w:rPr>
                <w:rFonts w:cs="Calibri"/>
              </w:rPr>
            </w:pPr>
          </w:p>
          <w:p w14:paraId="28094422" w14:textId="77777777" w:rsidR="00916B04" w:rsidRDefault="00916B04">
            <w:pPr>
              <w:widowControl w:val="0"/>
              <w:jc w:val="left"/>
              <w:rPr>
                <w:rFonts w:cs="Calibri"/>
              </w:rPr>
            </w:pPr>
          </w:p>
          <w:p w14:paraId="1C392066" w14:textId="77777777" w:rsidR="00916B04" w:rsidRDefault="00916B04">
            <w:pPr>
              <w:widowControl w:val="0"/>
              <w:jc w:val="left"/>
              <w:rPr>
                <w:rFonts w:cs="Calibri"/>
              </w:rPr>
            </w:pPr>
          </w:p>
          <w:p w14:paraId="537B2491" w14:textId="77777777" w:rsidR="00916B04" w:rsidRDefault="00916B04">
            <w:pPr>
              <w:widowControl w:val="0"/>
              <w:jc w:val="left"/>
              <w:rPr>
                <w:rFonts w:cs="Calibri"/>
              </w:rPr>
            </w:pPr>
          </w:p>
          <w:p w14:paraId="69BAC3D2" w14:textId="77777777" w:rsidR="00916B04" w:rsidRDefault="00916B04">
            <w:pPr>
              <w:widowControl w:val="0"/>
              <w:jc w:val="left"/>
              <w:rPr>
                <w:rFonts w:cs="Calibri"/>
              </w:rPr>
            </w:pPr>
          </w:p>
          <w:p w14:paraId="75A052BA" w14:textId="77777777" w:rsidR="00916B04" w:rsidRDefault="00916B04">
            <w:pPr>
              <w:widowControl w:val="0"/>
              <w:jc w:val="left"/>
              <w:rPr>
                <w:rFonts w:cs="Calibri"/>
              </w:rPr>
            </w:pPr>
          </w:p>
          <w:p w14:paraId="70A475F2" w14:textId="77777777" w:rsidR="00916B04" w:rsidRDefault="00916B04">
            <w:pPr>
              <w:widowControl w:val="0"/>
              <w:jc w:val="left"/>
              <w:rPr>
                <w:rFonts w:cs="Calibri"/>
              </w:rPr>
            </w:pPr>
          </w:p>
          <w:p w14:paraId="70EF1478" w14:textId="77777777" w:rsidR="00916B04" w:rsidRDefault="00916B04">
            <w:pPr>
              <w:widowControl w:val="0"/>
              <w:jc w:val="left"/>
              <w:rPr>
                <w:rFonts w:cs="Calibri"/>
              </w:rPr>
            </w:pPr>
          </w:p>
          <w:p w14:paraId="27C1CB84" w14:textId="77777777" w:rsidR="00916B04" w:rsidRDefault="00916B04">
            <w:pPr>
              <w:widowControl w:val="0"/>
              <w:jc w:val="left"/>
              <w:rPr>
                <w:rFonts w:cs="Calibri"/>
              </w:rPr>
            </w:pPr>
          </w:p>
          <w:p w14:paraId="0769FD2E" w14:textId="77777777" w:rsidR="00916B04" w:rsidRDefault="00916B04">
            <w:pPr>
              <w:widowControl w:val="0"/>
              <w:jc w:val="left"/>
              <w:rPr>
                <w:rFonts w:cs="Calibri"/>
              </w:rPr>
            </w:pPr>
          </w:p>
          <w:p w14:paraId="2E75439A" w14:textId="77777777" w:rsidR="00916B04" w:rsidRDefault="00916B04">
            <w:pPr>
              <w:widowControl w:val="0"/>
              <w:jc w:val="left"/>
              <w:rPr>
                <w:rFonts w:cs="Calibri"/>
              </w:rPr>
            </w:pPr>
          </w:p>
          <w:p w14:paraId="554ACC10" w14:textId="77777777" w:rsidR="00916B04" w:rsidRDefault="00916B04">
            <w:pPr>
              <w:widowControl w:val="0"/>
              <w:jc w:val="left"/>
              <w:rPr>
                <w:rFonts w:cs="Calibri"/>
              </w:rPr>
            </w:pPr>
          </w:p>
          <w:p w14:paraId="1803BFF9" w14:textId="77777777" w:rsidR="00916B04" w:rsidRDefault="00916B04">
            <w:pPr>
              <w:widowControl w:val="0"/>
              <w:jc w:val="left"/>
              <w:rPr>
                <w:rFonts w:cs="Calibri"/>
              </w:rPr>
            </w:pPr>
          </w:p>
          <w:p w14:paraId="07FB596C" w14:textId="77777777" w:rsidR="00916B04" w:rsidRDefault="00916B04">
            <w:pPr>
              <w:widowControl w:val="0"/>
              <w:jc w:val="left"/>
              <w:rPr>
                <w:rFonts w:cs="Calibri"/>
              </w:rPr>
            </w:pPr>
          </w:p>
          <w:p w14:paraId="7C8D5846" w14:textId="77777777" w:rsidR="00916B04" w:rsidRDefault="00916B04">
            <w:pPr>
              <w:widowControl w:val="0"/>
              <w:jc w:val="left"/>
              <w:rPr>
                <w:rFonts w:cs="Calibri"/>
              </w:rPr>
            </w:pPr>
          </w:p>
          <w:p w14:paraId="3BFCBBDF" w14:textId="77777777" w:rsidR="00916B04" w:rsidRDefault="00916B04">
            <w:pPr>
              <w:widowControl w:val="0"/>
              <w:jc w:val="left"/>
              <w:rPr>
                <w:rFonts w:cs="Calibri"/>
              </w:rPr>
            </w:pPr>
          </w:p>
          <w:p w14:paraId="0E97981A" w14:textId="77777777" w:rsidR="00916B04" w:rsidRDefault="00916B04">
            <w:pPr>
              <w:widowControl w:val="0"/>
              <w:jc w:val="left"/>
              <w:rPr>
                <w:rFonts w:cs="Calibri"/>
              </w:rPr>
            </w:pPr>
          </w:p>
          <w:p w14:paraId="303F1150" w14:textId="77777777" w:rsidR="00916B04" w:rsidRDefault="00916B04">
            <w:pPr>
              <w:widowControl w:val="0"/>
              <w:jc w:val="left"/>
              <w:rPr>
                <w:rFonts w:cs="Calibri"/>
              </w:rPr>
            </w:pPr>
          </w:p>
          <w:p w14:paraId="75E19412" w14:textId="68B2D916" w:rsidR="00916B04" w:rsidRPr="00C8354A" w:rsidRDefault="00916B04">
            <w:pPr>
              <w:widowControl w:val="0"/>
              <w:jc w:val="left"/>
              <w:rPr>
                <w:rFonts w:cs="Calibri"/>
              </w:rPr>
            </w:pPr>
          </w:p>
        </w:tc>
        <w:tc>
          <w:tcPr>
            <w:tcW w:w="8072" w:type="dxa"/>
            <w:tcBorders>
              <w:top w:val="single" w:sz="4" w:space="0" w:color="auto"/>
              <w:left w:val="nil"/>
              <w:bottom w:val="nil"/>
              <w:right w:val="nil"/>
            </w:tcBorders>
            <w:shd w:val="clear" w:color="auto" w:fill="auto"/>
          </w:tcPr>
          <w:p w14:paraId="7724965B" w14:textId="77777777" w:rsidR="00916B04" w:rsidRDefault="00916B04" w:rsidP="00BD2C79">
            <w:pPr>
              <w:widowControl w:val="0"/>
              <w:jc w:val="left"/>
              <w:rPr>
                <w:rFonts w:cs="Calibri"/>
              </w:rPr>
            </w:pPr>
          </w:p>
          <w:p w14:paraId="5F09691F" w14:textId="77777777" w:rsidR="008244A3" w:rsidRDefault="008244A3" w:rsidP="00BD2C79">
            <w:pPr>
              <w:widowControl w:val="0"/>
              <w:jc w:val="left"/>
              <w:rPr>
                <w:rFonts w:cs="Calibri"/>
              </w:rPr>
            </w:pPr>
          </w:p>
          <w:p w14:paraId="73FFCAA7" w14:textId="77777777" w:rsidR="008244A3" w:rsidRDefault="008244A3" w:rsidP="00BD2C79">
            <w:pPr>
              <w:widowControl w:val="0"/>
              <w:jc w:val="left"/>
              <w:rPr>
                <w:rFonts w:cs="Calibri"/>
              </w:rPr>
            </w:pPr>
          </w:p>
          <w:p w14:paraId="3EFF6301" w14:textId="77777777" w:rsidR="008244A3" w:rsidRDefault="008244A3" w:rsidP="00BD2C79">
            <w:pPr>
              <w:widowControl w:val="0"/>
              <w:jc w:val="left"/>
              <w:rPr>
                <w:rFonts w:cs="Calibri"/>
              </w:rPr>
            </w:pPr>
          </w:p>
          <w:p w14:paraId="3A109298" w14:textId="77777777" w:rsidR="008244A3" w:rsidRDefault="008244A3" w:rsidP="00BD2C79">
            <w:pPr>
              <w:widowControl w:val="0"/>
              <w:jc w:val="left"/>
              <w:rPr>
                <w:rFonts w:cs="Calibri"/>
              </w:rPr>
            </w:pPr>
          </w:p>
          <w:p w14:paraId="7E7A353C" w14:textId="77777777" w:rsidR="008244A3" w:rsidRDefault="008244A3" w:rsidP="00BD2C79">
            <w:pPr>
              <w:widowControl w:val="0"/>
              <w:jc w:val="left"/>
              <w:rPr>
                <w:rFonts w:cs="Calibri"/>
              </w:rPr>
            </w:pPr>
          </w:p>
          <w:p w14:paraId="46C760D9" w14:textId="77777777" w:rsidR="008244A3" w:rsidRDefault="008244A3" w:rsidP="00BD2C79">
            <w:pPr>
              <w:widowControl w:val="0"/>
              <w:jc w:val="left"/>
              <w:rPr>
                <w:rFonts w:cs="Calibri"/>
              </w:rPr>
            </w:pPr>
          </w:p>
          <w:p w14:paraId="1CF72787" w14:textId="77777777" w:rsidR="008244A3" w:rsidRDefault="008244A3" w:rsidP="00BD2C79">
            <w:pPr>
              <w:widowControl w:val="0"/>
              <w:jc w:val="left"/>
              <w:rPr>
                <w:rFonts w:cs="Calibri"/>
              </w:rPr>
            </w:pPr>
          </w:p>
          <w:p w14:paraId="295AA872" w14:textId="77777777" w:rsidR="008244A3" w:rsidRDefault="008244A3" w:rsidP="00BD2C79">
            <w:pPr>
              <w:widowControl w:val="0"/>
              <w:jc w:val="left"/>
              <w:rPr>
                <w:rFonts w:cs="Calibri"/>
              </w:rPr>
            </w:pPr>
          </w:p>
          <w:p w14:paraId="222B06DE" w14:textId="77777777" w:rsidR="008244A3" w:rsidRDefault="008244A3" w:rsidP="00BD2C79">
            <w:pPr>
              <w:widowControl w:val="0"/>
              <w:jc w:val="left"/>
              <w:rPr>
                <w:rFonts w:cs="Calibri"/>
              </w:rPr>
            </w:pPr>
          </w:p>
          <w:p w14:paraId="62FA9B0E" w14:textId="77777777" w:rsidR="008244A3" w:rsidRDefault="008244A3" w:rsidP="00BD2C79">
            <w:pPr>
              <w:widowControl w:val="0"/>
              <w:jc w:val="left"/>
              <w:rPr>
                <w:rFonts w:cs="Calibri"/>
              </w:rPr>
            </w:pPr>
          </w:p>
          <w:p w14:paraId="0D06D5DC" w14:textId="77777777" w:rsidR="008244A3" w:rsidRDefault="008244A3" w:rsidP="00BD2C79">
            <w:pPr>
              <w:widowControl w:val="0"/>
              <w:jc w:val="left"/>
              <w:rPr>
                <w:rFonts w:cs="Calibri"/>
              </w:rPr>
            </w:pPr>
          </w:p>
          <w:p w14:paraId="74F53CBB" w14:textId="77777777" w:rsidR="008244A3" w:rsidRDefault="008244A3" w:rsidP="00BD2C79">
            <w:pPr>
              <w:widowControl w:val="0"/>
              <w:jc w:val="left"/>
              <w:rPr>
                <w:rFonts w:cs="Calibri"/>
              </w:rPr>
            </w:pPr>
          </w:p>
          <w:p w14:paraId="323D2280" w14:textId="77777777" w:rsidR="008244A3" w:rsidRDefault="008244A3" w:rsidP="00BD2C79">
            <w:pPr>
              <w:widowControl w:val="0"/>
              <w:jc w:val="left"/>
              <w:rPr>
                <w:rFonts w:cs="Calibri"/>
              </w:rPr>
            </w:pPr>
          </w:p>
          <w:p w14:paraId="266B9348" w14:textId="77777777" w:rsidR="008244A3" w:rsidRDefault="008244A3" w:rsidP="00BD2C79">
            <w:pPr>
              <w:widowControl w:val="0"/>
              <w:jc w:val="left"/>
              <w:rPr>
                <w:rFonts w:cs="Calibri"/>
              </w:rPr>
            </w:pPr>
          </w:p>
          <w:p w14:paraId="377A3000" w14:textId="77777777" w:rsidR="008244A3" w:rsidRDefault="008244A3" w:rsidP="00BD2C79">
            <w:pPr>
              <w:widowControl w:val="0"/>
              <w:jc w:val="left"/>
              <w:rPr>
                <w:rFonts w:cs="Calibri"/>
              </w:rPr>
            </w:pPr>
          </w:p>
          <w:p w14:paraId="69C9E1A8" w14:textId="77777777" w:rsidR="008244A3" w:rsidRDefault="008244A3" w:rsidP="00BD2C79">
            <w:pPr>
              <w:widowControl w:val="0"/>
              <w:jc w:val="left"/>
              <w:rPr>
                <w:rFonts w:cs="Calibri"/>
              </w:rPr>
            </w:pPr>
          </w:p>
          <w:p w14:paraId="1A5DE733" w14:textId="77777777" w:rsidR="008244A3" w:rsidRDefault="008244A3" w:rsidP="00BD2C79">
            <w:pPr>
              <w:widowControl w:val="0"/>
              <w:jc w:val="left"/>
              <w:rPr>
                <w:rFonts w:cs="Calibri"/>
              </w:rPr>
            </w:pPr>
          </w:p>
          <w:p w14:paraId="56FA1835" w14:textId="77777777" w:rsidR="008244A3" w:rsidRDefault="008244A3" w:rsidP="00BD2C79">
            <w:pPr>
              <w:widowControl w:val="0"/>
              <w:jc w:val="left"/>
              <w:rPr>
                <w:rFonts w:cs="Calibri"/>
              </w:rPr>
            </w:pPr>
          </w:p>
          <w:p w14:paraId="60577486" w14:textId="77777777" w:rsidR="008244A3" w:rsidRDefault="008244A3" w:rsidP="00BD2C79">
            <w:pPr>
              <w:widowControl w:val="0"/>
              <w:jc w:val="left"/>
              <w:rPr>
                <w:rFonts w:cs="Calibri"/>
              </w:rPr>
            </w:pPr>
          </w:p>
          <w:p w14:paraId="1B20C556" w14:textId="77777777" w:rsidR="008244A3" w:rsidRDefault="008244A3" w:rsidP="00BD2C79">
            <w:pPr>
              <w:widowControl w:val="0"/>
              <w:jc w:val="left"/>
              <w:rPr>
                <w:rFonts w:cs="Calibri"/>
              </w:rPr>
            </w:pPr>
          </w:p>
          <w:p w14:paraId="3995C780" w14:textId="77777777" w:rsidR="008244A3" w:rsidRDefault="008244A3" w:rsidP="00BD2C79">
            <w:pPr>
              <w:widowControl w:val="0"/>
              <w:jc w:val="left"/>
              <w:rPr>
                <w:rFonts w:cs="Calibri"/>
              </w:rPr>
            </w:pPr>
          </w:p>
          <w:p w14:paraId="76942EC3" w14:textId="77777777" w:rsidR="008244A3" w:rsidRDefault="008244A3" w:rsidP="00BD2C79">
            <w:pPr>
              <w:widowControl w:val="0"/>
              <w:jc w:val="left"/>
              <w:rPr>
                <w:rFonts w:cs="Calibri"/>
              </w:rPr>
            </w:pPr>
          </w:p>
          <w:p w14:paraId="0FD30EA0" w14:textId="77777777" w:rsidR="008244A3" w:rsidRDefault="008244A3" w:rsidP="00BD2C79">
            <w:pPr>
              <w:widowControl w:val="0"/>
              <w:jc w:val="left"/>
              <w:rPr>
                <w:rFonts w:cs="Calibri"/>
              </w:rPr>
            </w:pPr>
          </w:p>
          <w:p w14:paraId="1B7282A0" w14:textId="77777777" w:rsidR="008244A3" w:rsidRDefault="008244A3" w:rsidP="00BD2C79">
            <w:pPr>
              <w:widowControl w:val="0"/>
              <w:jc w:val="left"/>
              <w:rPr>
                <w:rFonts w:cs="Calibri"/>
              </w:rPr>
            </w:pPr>
          </w:p>
          <w:p w14:paraId="004E565E" w14:textId="77777777" w:rsidR="008244A3" w:rsidRDefault="008244A3" w:rsidP="00BD2C79">
            <w:pPr>
              <w:widowControl w:val="0"/>
              <w:jc w:val="left"/>
              <w:rPr>
                <w:rFonts w:cs="Calibri"/>
              </w:rPr>
            </w:pPr>
          </w:p>
          <w:p w14:paraId="2BC0AAC6" w14:textId="77777777" w:rsidR="008244A3" w:rsidRDefault="008244A3" w:rsidP="00BD2C79">
            <w:pPr>
              <w:widowControl w:val="0"/>
              <w:jc w:val="left"/>
              <w:rPr>
                <w:rFonts w:cs="Calibri"/>
              </w:rPr>
            </w:pPr>
          </w:p>
          <w:p w14:paraId="33876BC1" w14:textId="77777777" w:rsidR="008244A3" w:rsidRDefault="008244A3" w:rsidP="00BD2C79">
            <w:pPr>
              <w:widowControl w:val="0"/>
              <w:jc w:val="left"/>
              <w:rPr>
                <w:rFonts w:cs="Calibri"/>
              </w:rPr>
            </w:pPr>
          </w:p>
          <w:p w14:paraId="6DE2F95B" w14:textId="77777777" w:rsidR="008244A3" w:rsidRDefault="008244A3" w:rsidP="00BD2C79">
            <w:pPr>
              <w:widowControl w:val="0"/>
              <w:jc w:val="left"/>
              <w:rPr>
                <w:rFonts w:cs="Calibri"/>
              </w:rPr>
            </w:pPr>
          </w:p>
          <w:p w14:paraId="08960D5E" w14:textId="77777777" w:rsidR="008244A3" w:rsidRDefault="008244A3" w:rsidP="00BD2C79">
            <w:pPr>
              <w:widowControl w:val="0"/>
              <w:jc w:val="left"/>
              <w:rPr>
                <w:rFonts w:cs="Calibri"/>
              </w:rPr>
            </w:pPr>
          </w:p>
          <w:p w14:paraId="23BAC158" w14:textId="77777777" w:rsidR="008244A3" w:rsidRDefault="008244A3" w:rsidP="00BD2C79">
            <w:pPr>
              <w:widowControl w:val="0"/>
              <w:jc w:val="left"/>
              <w:rPr>
                <w:rFonts w:cs="Calibri"/>
              </w:rPr>
            </w:pPr>
          </w:p>
          <w:p w14:paraId="3D57ED68" w14:textId="77777777" w:rsidR="008244A3" w:rsidRDefault="008244A3" w:rsidP="00BD2C79">
            <w:pPr>
              <w:widowControl w:val="0"/>
              <w:jc w:val="left"/>
              <w:rPr>
                <w:rFonts w:cs="Calibri"/>
              </w:rPr>
            </w:pPr>
          </w:p>
          <w:p w14:paraId="14680843" w14:textId="77777777" w:rsidR="008244A3" w:rsidRDefault="008244A3" w:rsidP="00BD2C79">
            <w:pPr>
              <w:widowControl w:val="0"/>
              <w:jc w:val="left"/>
              <w:rPr>
                <w:rFonts w:cs="Calibri"/>
              </w:rPr>
            </w:pPr>
          </w:p>
          <w:p w14:paraId="2212668F" w14:textId="002DAD03" w:rsidR="008244A3" w:rsidRDefault="008244A3" w:rsidP="00BD2C79">
            <w:pPr>
              <w:widowControl w:val="0"/>
              <w:jc w:val="left"/>
              <w:rPr>
                <w:rFonts w:cs="Calibri"/>
              </w:rPr>
            </w:pPr>
          </w:p>
          <w:p w14:paraId="7352EF87" w14:textId="4FBC0B06" w:rsidR="00845043" w:rsidRDefault="00845043" w:rsidP="00BD2C79">
            <w:pPr>
              <w:widowControl w:val="0"/>
              <w:jc w:val="left"/>
              <w:rPr>
                <w:rFonts w:cs="Calibri"/>
              </w:rPr>
            </w:pPr>
          </w:p>
          <w:p w14:paraId="7BFFCC81" w14:textId="77777777" w:rsidR="00845043" w:rsidRDefault="00845043" w:rsidP="00BD2C79">
            <w:pPr>
              <w:widowControl w:val="0"/>
              <w:jc w:val="left"/>
              <w:rPr>
                <w:rFonts w:cs="Calibri"/>
              </w:rPr>
            </w:pPr>
          </w:p>
          <w:p w14:paraId="69FA740B" w14:textId="7611C07D" w:rsidR="008244A3" w:rsidRPr="00C8354A" w:rsidRDefault="008244A3" w:rsidP="00BD2C79">
            <w:pPr>
              <w:widowControl w:val="0"/>
              <w:jc w:val="left"/>
              <w:rPr>
                <w:rFonts w:cs="Calibri"/>
              </w:rPr>
            </w:pPr>
          </w:p>
        </w:tc>
      </w:tr>
    </w:tbl>
    <w:p w14:paraId="0F43585A" w14:textId="25A13FB3" w:rsidR="009753D1" w:rsidRPr="00916B04" w:rsidRDefault="009753D1" w:rsidP="00916B04">
      <w:pPr>
        <w:pStyle w:val="ScheduleHead"/>
        <w:keepNext w:val="0"/>
        <w:widowControl w:val="0"/>
        <w:spacing w:before="0" w:line="240" w:lineRule="auto"/>
        <w:rPr>
          <w:rFonts w:cs="Calibri"/>
          <w:sz w:val="24"/>
          <w:szCs w:val="24"/>
        </w:rPr>
      </w:pPr>
      <w:bookmarkStart w:id="117" w:name="_Ref368662307"/>
    </w:p>
    <w:p w14:paraId="4203EA5D" w14:textId="5EEECDC7" w:rsidR="00DE0FDB" w:rsidRPr="007C427F" w:rsidRDefault="00BE163F" w:rsidP="00DE0FDB">
      <w:pPr>
        <w:pStyle w:val="ScheduleSubhead"/>
        <w:widowControl w:val="0"/>
        <w:spacing w:before="0" w:line="240" w:lineRule="auto"/>
        <w:rPr>
          <w:rFonts w:cs="Calibri"/>
          <w:sz w:val="24"/>
          <w:szCs w:val="24"/>
        </w:rPr>
      </w:pPr>
      <w:r>
        <w:rPr>
          <w:rFonts w:cs="Calibri"/>
          <w:sz w:val="24"/>
          <w:szCs w:val="24"/>
        </w:rPr>
        <w:t>Point of connection</w:t>
      </w:r>
    </w:p>
    <w:p w14:paraId="1F71B786" w14:textId="686F0F04" w:rsidR="008D28DB" w:rsidRDefault="008D28DB" w:rsidP="006813EC">
      <w:pPr>
        <w:pStyle w:val="ScheduleSubhead"/>
        <w:spacing w:before="0" w:line="240" w:lineRule="auto"/>
        <w:rPr>
          <w:rFonts w:cs="Calibri"/>
          <w:sz w:val="12"/>
        </w:rPr>
      </w:pPr>
    </w:p>
    <w:p w14:paraId="07A006E4" w14:textId="77777777" w:rsidR="007252D3" w:rsidRPr="007252D3" w:rsidRDefault="007252D3" w:rsidP="007252D3">
      <w:pPr>
        <w:pStyle w:val="StandardText"/>
      </w:pPr>
    </w:p>
    <w:bookmarkEnd w:id="117"/>
    <w:p w14:paraId="43F90BED" w14:textId="40C655A9" w:rsidR="00243225" w:rsidRDefault="00243225" w:rsidP="007E70BB">
      <w:pPr>
        <w:rPr>
          <w:rFonts w:cs="Calibri"/>
        </w:rPr>
      </w:pPr>
    </w:p>
    <w:p w14:paraId="3ECDA629" w14:textId="71FACF53" w:rsidR="00137D75" w:rsidRPr="007E70BB" w:rsidRDefault="007E70BB" w:rsidP="00137D75">
      <w:pPr>
        <w:rPr>
          <w:rFonts w:cs="Calibri"/>
          <w:i/>
          <w:iCs/>
        </w:rPr>
        <w:sectPr w:rsidR="00137D75" w:rsidRPr="007E70BB" w:rsidSect="00481537">
          <w:endnotePr>
            <w:numFmt w:val="decimal"/>
          </w:endnotePr>
          <w:pgSz w:w="11906" w:h="16838" w:code="9"/>
          <w:pgMar w:top="794" w:right="851" w:bottom="907" w:left="964" w:header="567" w:footer="567" w:gutter="0"/>
          <w:cols w:space="708"/>
          <w:docGrid w:linePitch="360"/>
        </w:sectPr>
      </w:pPr>
      <w:r>
        <w:rPr>
          <w:rFonts w:cs="Calibri"/>
          <w:i/>
          <w:iCs/>
        </w:rPr>
        <w:t xml:space="preserve">[Drafting note: </w:t>
      </w:r>
      <w:r w:rsidR="00F53B57">
        <w:rPr>
          <w:rFonts w:cs="Calibri"/>
          <w:i/>
          <w:iCs/>
        </w:rPr>
        <w:t>include appropriate diagram of the point of connection for the specific customer being provid</w:t>
      </w:r>
      <w:r w:rsidR="008244A3">
        <w:rPr>
          <w:rFonts w:cs="Calibri"/>
          <w:i/>
          <w:iCs/>
        </w:rPr>
        <w:t>ed</w:t>
      </w:r>
      <w:r w:rsidR="00F53B57">
        <w:rPr>
          <w:rFonts w:cs="Calibri"/>
          <w:i/>
          <w:iCs/>
        </w:rPr>
        <w:t xml:space="preserve"> heat</w:t>
      </w:r>
      <w:r w:rsidR="007C427F">
        <w:rPr>
          <w:rFonts w:cs="Calibri"/>
          <w:i/>
          <w:iCs/>
        </w:rPr>
        <w:t>]</w:t>
      </w:r>
    </w:p>
    <w:p w14:paraId="78CC49EB" w14:textId="3862BBDC" w:rsidR="00137D75" w:rsidRPr="00C8354A" w:rsidRDefault="00137D75" w:rsidP="00137D75">
      <w:pPr>
        <w:rPr>
          <w:rFonts w:cs="Calibri"/>
        </w:rPr>
      </w:pPr>
      <w:r w:rsidRPr="00C8354A">
        <w:rPr>
          <w:rFonts w:cs="Calibri"/>
        </w:rPr>
        <w:lastRenderedPageBreak/>
        <w:tab/>
      </w:r>
    </w:p>
    <w:p w14:paraId="57710375" w14:textId="2A6970E3" w:rsidR="00F30401" w:rsidRPr="00C8354A" w:rsidRDefault="00A819FF" w:rsidP="00BD2C79">
      <w:pPr>
        <w:pStyle w:val="ScheduleHead"/>
        <w:keepNext w:val="0"/>
        <w:widowControl w:val="0"/>
        <w:spacing w:before="0" w:line="240" w:lineRule="auto"/>
        <w:rPr>
          <w:rFonts w:cs="Calibri"/>
        </w:rPr>
      </w:pPr>
      <w:bookmarkStart w:id="118" w:name="_Ref368666350"/>
      <w:r w:rsidRPr="00C8354A">
        <w:rPr>
          <w:rFonts w:cs="Calibri"/>
        </w:rPr>
        <w:t xml:space="preserve">  </w:t>
      </w:r>
    </w:p>
    <w:bookmarkEnd w:id="118"/>
    <w:p w14:paraId="259E92F8" w14:textId="786F9A92" w:rsidR="00F30401" w:rsidRPr="0063262E" w:rsidRDefault="007870BA" w:rsidP="00BD2C79">
      <w:pPr>
        <w:pStyle w:val="ScheduleSubhead"/>
        <w:widowControl w:val="0"/>
        <w:spacing w:before="0" w:line="240" w:lineRule="auto"/>
        <w:rPr>
          <w:rFonts w:cs="Calibri"/>
          <w:sz w:val="24"/>
          <w:szCs w:val="24"/>
        </w:rPr>
      </w:pPr>
      <w:r w:rsidRPr="0063262E">
        <w:rPr>
          <w:rFonts w:cs="Calibri"/>
          <w:sz w:val="24"/>
          <w:szCs w:val="24"/>
        </w:rPr>
        <w:t>Meter</w:t>
      </w:r>
      <w:r w:rsidR="001418E1" w:rsidRPr="0063262E">
        <w:rPr>
          <w:rFonts w:cs="Calibri"/>
          <w:sz w:val="24"/>
          <w:szCs w:val="24"/>
        </w:rPr>
        <w:t xml:space="preserve">, </w:t>
      </w:r>
      <w:r w:rsidR="00F30401" w:rsidRPr="0063262E">
        <w:rPr>
          <w:rFonts w:cs="Calibri"/>
          <w:sz w:val="24"/>
          <w:szCs w:val="24"/>
        </w:rPr>
        <w:t>HIU</w:t>
      </w:r>
      <w:r w:rsidR="00EF57FE" w:rsidRPr="0063262E">
        <w:rPr>
          <w:rFonts w:cs="Calibri"/>
          <w:sz w:val="24"/>
          <w:szCs w:val="24"/>
        </w:rPr>
        <w:t xml:space="preserve"> and </w:t>
      </w:r>
      <w:r w:rsidR="00D17714">
        <w:rPr>
          <w:rFonts w:cs="Calibri"/>
          <w:sz w:val="24"/>
          <w:szCs w:val="24"/>
        </w:rPr>
        <w:t>heat meter</w:t>
      </w:r>
      <w:r w:rsidR="00656E7C" w:rsidRPr="0063262E">
        <w:rPr>
          <w:rFonts w:cs="Calibri"/>
          <w:sz w:val="24"/>
          <w:szCs w:val="24"/>
        </w:rPr>
        <w:t xml:space="preserve"> </w:t>
      </w:r>
      <w:r w:rsidR="00F30401" w:rsidRPr="0063262E">
        <w:rPr>
          <w:rFonts w:cs="Calibri"/>
          <w:sz w:val="24"/>
          <w:szCs w:val="24"/>
        </w:rPr>
        <w:t>exclusions</w:t>
      </w:r>
    </w:p>
    <w:p w14:paraId="4F790A69" w14:textId="2638DC64" w:rsidR="001369BC" w:rsidRDefault="001369BC" w:rsidP="00BD2C79">
      <w:pPr>
        <w:pStyle w:val="StandardText"/>
        <w:widowControl w:val="0"/>
        <w:spacing w:before="0" w:line="240" w:lineRule="auto"/>
        <w:jc w:val="left"/>
        <w:rPr>
          <w:rFonts w:cs="Calibri"/>
        </w:rPr>
      </w:pPr>
    </w:p>
    <w:p w14:paraId="6E6BB26E" w14:textId="71C1ECE2" w:rsidR="00B73A8D" w:rsidRPr="00B73A8D" w:rsidRDefault="00B73A8D" w:rsidP="00BD2C79">
      <w:pPr>
        <w:pStyle w:val="StandardText"/>
        <w:widowControl w:val="0"/>
        <w:spacing w:before="0" w:line="240" w:lineRule="auto"/>
        <w:jc w:val="left"/>
        <w:rPr>
          <w:rFonts w:cs="Calibri"/>
          <w:i/>
          <w:iCs/>
        </w:rPr>
      </w:pPr>
      <w:r>
        <w:rPr>
          <w:rFonts w:cs="Calibri"/>
          <w:i/>
          <w:iCs/>
        </w:rPr>
        <w:t xml:space="preserve">[Drafting note: review and add to/ exclude the below as appropriate to the services that </w:t>
      </w:r>
      <w:r w:rsidR="00192FB0">
        <w:rPr>
          <w:rFonts w:cs="Calibri"/>
          <w:i/>
          <w:iCs/>
        </w:rPr>
        <w:t>ESCo</w:t>
      </w:r>
      <w:r>
        <w:rPr>
          <w:rFonts w:cs="Calibri"/>
          <w:i/>
          <w:iCs/>
        </w:rPr>
        <w:t xml:space="preserve"> intend</w:t>
      </w:r>
      <w:r w:rsidR="008244A3">
        <w:rPr>
          <w:rFonts w:cs="Calibri"/>
          <w:i/>
          <w:iCs/>
        </w:rPr>
        <w:t>s</w:t>
      </w:r>
      <w:r>
        <w:rPr>
          <w:rFonts w:cs="Calibri"/>
          <w:i/>
          <w:iCs/>
        </w:rPr>
        <w:t xml:space="preserve"> to provide]</w:t>
      </w:r>
    </w:p>
    <w:p w14:paraId="561BE298" w14:textId="77777777" w:rsidR="00B73A8D" w:rsidRPr="00C8354A" w:rsidRDefault="00B73A8D" w:rsidP="00BD2C79">
      <w:pPr>
        <w:pStyle w:val="StandardText"/>
        <w:widowControl w:val="0"/>
        <w:spacing w:before="0" w:line="240" w:lineRule="auto"/>
        <w:jc w:val="left"/>
        <w:rPr>
          <w:rFonts w:cs="Calibri"/>
        </w:rPr>
      </w:pPr>
    </w:p>
    <w:p w14:paraId="71914192" w14:textId="693282A5" w:rsidR="00F30401" w:rsidRPr="00C8354A" w:rsidRDefault="00CD16BE" w:rsidP="00243225">
      <w:pPr>
        <w:pStyle w:val="StandardText"/>
        <w:widowControl w:val="0"/>
        <w:spacing w:before="0" w:line="240" w:lineRule="auto"/>
        <w:jc w:val="left"/>
        <w:rPr>
          <w:rFonts w:cs="Calibri"/>
        </w:rPr>
      </w:pPr>
      <w:r>
        <w:rPr>
          <w:rFonts w:cs="Calibri"/>
        </w:rPr>
        <w:t xml:space="preserve">In relation to </w:t>
      </w:r>
      <w:r w:rsidR="00192FB0" w:rsidRPr="00A64434">
        <w:rPr>
          <w:rFonts w:cs="Calibri"/>
          <w:b/>
          <w:bCs/>
        </w:rPr>
        <w:t>ESCo</w:t>
      </w:r>
      <w:r w:rsidR="00EC49AE" w:rsidRPr="00A64434">
        <w:rPr>
          <w:rFonts w:cs="Calibri"/>
          <w:b/>
          <w:bCs/>
        </w:rPr>
        <w:t>’s</w:t>
      </w:r>
      <w:r>
        <w:rPr>
          <w:rFonts w:cs="Calibri"/>
        </w:rPr>
        <w:t xml:space="preserve"> obligation to </w:t>
      </w:r>
      <w:r w:rsidR="00F30401" w:rsidRPr="00C8354A">
        <w:rPr>
          <w:rFonts w:cs="Calibri"/>
        </w:rPr>
        <w:t xml:space="preserve">maintain, repair or replace </w:t>
      </w:r>
      <w:r w:rsidR="00EC49AE">
        <w:rPr>
          <w:rFonts w:cs="Calibri"/>
        </w:rPr>
        <w:t xml:space="preserve">the </w:t>
      </w:r>
      <w:r w:rsidR="00EC49AE" w:rsidRPr="008244A3">
        <w:rPr>
          <w:rFonts w:cs="Calibri"/>
          <w:b/>
          <w:bCs/>
        </w:rPr>
        <w:t>customer’s</w:t>
      </w:r>
      <w:r w:rsidR="00F30401" w:rsidRPr="00C8354A">
        <w:rPr>
          <w:rFonts w:cs="Calibri"/>
        </w:rPr>
        <w:t xml:space="preserve"> </w:t>
      </w:r>
      <w:r w:rsidR="007252D3">
        <w:rPr>
          <w:rFonts w:cs="Calibri"/>
          <w:b/>
          <w:bCs/>
        </w:rPr>
        <w:t xml:space="preserve">heat </w:t>
      </w:r>
      <w:r w:rsidR="001E2826" w:rsidRPr="00C8354A">
        <w:rPr>
          <w:rFonts w:cs="Calibri"/>
          <w:b/>
        </w:rPr>
        <w:t>m</w:t>
      </w:r>
      <w:r w:rsidR="007870BA" w:rsidRPr="00C8354A">
        <w:rPr>
          <w:rFonts w:cs="Calibri"/>
          <w:b/>
        </w:rPr>
        <w:t>eter</w:t>
      </w:r>
      <w:r w:rsidR="007252D3">
        <w:rPr>
          <w:rFonts w:cs="Calibri"/>
        </w:rPr>
        <w:t xml:space="preserve"> or </w:t>
      </w:r>
      <w:r w:rsidR="00F30401" w:rsidRPr="00C8354A">
        <w:rPr>
          <w:rFonts w:cs="Calibri"/>
          <w:b/>
        </w:rPr>
        <w:t>HIU</w:t>
      </w:r>
      <w:r w:rsidR="00EF57FE" w:rsidRPr="00C8354A">
        <w:rPr>
          <w:rFonts w:cs="Calibri"/>
        </w:rPr>
        <w:t xml:space="preserve"> </w:t>
      </w:r>
      <w:r w:rsidR="00192FB0" w:rsidRPr="00A64434">
        <w:rPr>
          <w:rFonts w:cs="Calibri"/>
          <w:b/>
          <w:bCs/>
        </w:rPr>
        <w:t>ESCo</w:t>
      </w:r>
      <w:r w:rsidR="00EC49AE">
        <w:rPr>
          <w:rFonts w:cs="Calibri"/>
        </w:rPr>
        <w:t xml:space="preserve"> </w:t>
      </w:r>
      <w:r w:rsidR="008244A3">
        <w:rPr>
          <w:rFonts w:cs="Calibri"/>
        </w:rPr>
        <w:t>s</w:t>
      </w:r>
      <w:r w:rsidR="00D47C3C">
        <w:rPr>
          <w:rFonts w:cs="Calibri"/>
        </w:rPr>
        <w:t xml:space="preserve">hall be obliged to comply </w:t>
      </w:r>
      <w:r w:rsidR="00D47C3C" w:rsidRPr="00045E5F">
        <w:rPr>
          <w:rFonts w:cs="Calibri"/>
        </w:rPr>
        <w:t xml:space="preserve">with </w:t>
      </w:r>
      <w:r w:rsidR="008244A3" w:rsidRPr="00045E5F">
        <w:rPr>
          <w:rFonts w:cs="Calibri"/>
        </w:rPr>
        <w:t>C</w:t>
      </w:r>
      <w:r w:rsidR="00D47C3C" w:rsidRPr="00045E5F">
        <w:rPr>
          <w:rFonts w:cs="Calibri"/>
        </w:rPr>
        <w:t xml:space="preserve">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045E5F" w:rsidRPr="00045E5F">
        <w:rPr>
          <w:rFonts w:cs="Calibri"/>
        </w:rPr>
        <w:t>9a</w:t>
      </w:r>
      <w:r w:rsidR="00045E5F" w:rsidRPr="00045E5F">
        <w:rPr>
          <w:rFonts w:cs="Calibri"/>
        </w:rPr>
        <w:fldChar w:fldCharType="end"/>
      </w:r>
      <w:r w:rsidR="00045E5F" w:rsidRPr="00045E5F">
        <w:rPr>
          <w:rFonts w:cs="Calibri"/>
        </w:rPr>
        <w:t xml:space="preserve"> </w:t>
      </w:r>
      <w:r w:rsidRPr="00045E5F">
        <w:rPr>
          <w:rFonts w:cs="Calibri"/>
        </w:rPr>
        <w:t>but</w:t>
      </w:r>
      <w:r>
        <w:rPr>
          <w:rFonts w:cs="Calibri"/>
        </w:rPr>
        <w:t xml:space="preserve"> will not be liable for the following:</w:t>
      </w:r>
    </w:p>
    <w:p w14:paraId="6C8D7FAA" w14:textId="77777777" w:rsidR="00BE39D9" w:rsidRPr="00C8354A" w:rsidRDefault="00BE39D9" w:rsidP="00BD2C79">
      <w:pPr>
        <w:pStyle w:val="StandardText"/>
        <w:widowControl w:val="0"/>
        <w:spacing w:before="0" w:line="240" w:lineRule="auto"/>
        <w:jc w:val="left"/>
        <w:rPr>
          <w:rFonts w:cs="Calibri"/>
          <w:sz w:val="18"/>
        </w:rPr>
      </w:pPr>
    </w:p>
    <w:p w14:paraId="43B00359" w14:textId="77777777" w:rsidR="002216C7" w:rsidRDefault="00F30401" w:rsidP="001C77B1">
      <w:pPr>
        <w:pStyle w:val="PlainNumbering1"/>
        <w:widowControl w:val="0"/>
        <w:numPr>
          <w:ilvl w:val="0"/>
          <w:numId w:val="21"/>
        </w:numPr>
        <w:spacing w:before="0" w:line="240" w:lineRule="auto"/>
        <w:jc w:val="left"/>
        <w:rPr>
          <w:rFonts w:cs="Calibri"/>
        </w:rPr>
      </w:pPr>
      <w:bookmarkStart w:id="119" w:name="_Ref368666620"/>
      <w:r w:rsidRPr="00C8354A">
        <w:rPr>
          <w:rFonts w:cs="Calibri"/>
        </w:rPr>
        <w:t>The costs of repair</w:t>
      </w:r>
      <w:r w:rsidR="009C2E64" w:rsidRPr="00C8354A">
        <w:rPr>
          <w:rFonts w:cs="Calibri"/>
        </w:rPr>
        <w:t>ing</w:t>
      </w:r>
      <w:r w:rsidRPr="00C8354A">
        <w:rPr>
          <w:rFonts w:cs="Calibri"/>
        </w:rPr>
        <w:t xml:space="preserve"> the </w:t>
      </w:r>
      <w:r w:rsidRPr="00C8354A">
        <w:rPr>
          <w:rFonts w:cs="Calibri"/>
          <w:b/>
        </w:rPr>
        <w:t>HIU</w:t>
      </w:r>
      <w:r w:rsidR="00EF57FE" w:rsidRPr="00C8354A">
        <w:rPr>
          <w:rFonts w:cs="Calibri"/>
        </w:rPr>
        <w:t xml:space="preserve"> or </w:t>
      </w:r>
      <w:r w:rsidR="00D17714">
        <w:rPr>
          <w:rFonts w:cs="Calibri"/>
          <w:b/>
        </w:rPr>
        <w:t>heat meter</w:t>
      </w:r>
      <w:r w:rsidR="00656E7C" w:rsidRPr="00C8354A">
        <w:rPr>
          <w:rFonts w:cs="Calibri"/>
        </w:rPr>
        <w:t xml:space="preserve"> </w:t>
      </w:r>
      <w:r w:rsidR="009C2E64" w:rsidRPr="00C8354A">
        <w:rPr>
          <w:rFonts w:cs="Calibri"/>
        </w:rPr>
        <w:t xml:space="preserve">if the </w:t>
      </w:r>
      <w:r w:rsidRPr="00C8354A">
        <w:rPr>
          <w:rFonts w:cs="Calibri"/>
        </w:rPr>
        <w:t xml:space="preserve">repair is </w:t>
      </w:r>
      <w:r w:rsidR="009C2E64" w:rsidRPr="00C8354A">
        <w:rPr>
          <w:rFonts w:cs="Calibri"/>
        </w:rPr>
        <w:t>needed because of</w:t>
      </w:r>
      <w:r w:rsidRPr="00C8354A">
        <w:rPr>
          <w:rFonts w:cs="Calibri"/>
        </w:rPr>
        <w:t xml:space="preserve"> damage caused by </w:t>
      </w:r>
      <w:r w:rsidR="00EC49AE">
        <w:rPr>
          <w:rFonts w:cs="Calibri"/>
        </w:rPr>
        <w:t xml:space="preserve">the </w:t>
      </w:r>
      <w:r w:rsidR="00EC49AE" w:rsidRPr="00C75409">
        <w:rPr>
          <w:rFonts w:cs="Calibri"/>
          <w:b/>
          <w:bCs/>
        </w:rPr>
        <w:t>customer</w:t>
      </w:r>
      <w:r w:rsidRPr="00C8354A">
        <w:rPr>
          <w:rFonts w:cs="Calibri"/>
        </w:rPr>
        <w:t xml:space="preserve">, or </w:t>
      </w:r>
      <w:r w:rsidR="00A16D7B">
        <w:rPr>
          <w:rFonts w:cs="Calibri"/>
        </w:rPr>
        <w:t>where the work is</w:t>
      </w:r>
      <w:r w:rsidRPr="00C8354A">
        <w:rPr>
          <w:rFonts w:cs="Calibri"/>
        </w:rPr>
        <w:t xml:space="preserve"> </w:t>
      </w:r>
      <w:r w:rsidR="009C2E64" w:rsidRPr="00C8354A">
        <w:rPr>
          <w:rFonts w:cs="Calibri"/>
        </w:rPr>
        <w:t>carried out</w:t>
      </w:r>
      <w:r w:rsidR="00497A1E" w:rsidRPr="00C8354A" w:rsidDel="00333C62">
        <w:rPr>
          <w:rFonts w:cs="Calibri"/>
        </w:rPr>
        <w:t xml:space="preserve"> </w:t>
      </w:r>
      <w:r w:rsidRPr="00C8354A">
        <w:rPr>
          <w:rFonts w:cs="Calibri"/>
        </w:rPr>
        <w:t xml:space="preserve">by someone other than </w:t>
      </w:r>
      <w:r w:rsidR="00EC49AE">
        <w:rPr>
          <w:rFonts w:cs="Calibri"/>
        </w:rPr>
        <w:t xml:space="preserve">the </w:t>
      </w:r>
      <w:r w:rsidR="00EC49AE" w:rsidRPr="00C75409">
        <w:rPr>
          <w:rFonts w:cs="Calibri"/>
          <w:b/>
          <w:bCs/>
        </w:rPr>
        <w:t>customer</w:t>
      </w:r>
      <w:r w:rsidRPr="00C8354A">
        <w:rPr>
          <w:rFonts w:cs="Calibri"/>
        </w:rPr>
        <w:t>.</w:t>
      </w:r>
      <w:bookmarkEnd w:id="119"/>
      <w:r w:rsidR="00A16D7B">
        <w:rPr>
          <w:rFonts w:cs="Calibri"/>
        </w:rPr>
        <w:t xml:space="preserve"> In these circumstances </w:t>
      </w:r>
      <w:r w:rsidR="00192FB0" w:rsidRPr="00A64434">
        <w:rPr>
          <w:rFonts w:cs="Calibri"/>
          <w:b/>
          <w:bCs/>
        </w:rPr>
        <w:t>ESCo</w:t>
      </w:r>
      <w:r w:rsidR="00EC49AE">
        <w:rPr>
          <w:rFonts w:cs="Calibri"/>
        </w:rPr>
        <w:t xml:space="preserve"> </w:t>
      </w:r>
      <w:r w:rsidR="00C75409">
        <w:rPr>
          <w:rFonts w:cs="Calibri"/>
        </w:rPr>
        <w:t xml:space="preserve">shall be </w:t>
      </w:r>
      <w:r w:rsidR="00A16D7B">
        <w:rPr>
          <w:rFonts w:cs="Calibri"/>
        </w:rPr>
        <w:t xml:space="preserve">entitled to recover any direct and reasonable costs in fulfilling </w:t>
      </w:r>
      <w:r w:rsidR="00192FB0">
        <w:rPr>
          <w:rFonts w:cs="Calibri"/>
        </w:rPr>
        <w:t>ESCo</w:t>
      </w:r>
      <w:r w:rsidR="00EC49AE" w:rsidRPr="00C75409">
        <w:rPr>
          <w:rFonts w:cs="Calibri"/>
          <w:b/>
          <w:bCs/>
        </w:rPr>
        <w:t>’s</w:t>
      </w:r>
      <w:r w:rsidR="00A16D7B">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045E5F" w:rsidRPr="00045E5F">
        <w:rPr>
          <w:rFonts w:cs="Calibri"/>
        </w:rPr>
        <w:t>9a</w:t>
      </w:r>
      <w:r w:rsidR="00045E5F" w:rsidRPr="00045E5F">
        <w:rPr>
          <w:rFonts w:cs="Calibri"/>
        </w:rPr>
        <w:fldChar w:fldCharType="end"/>
      </w:r>
      <w:r w:rsidR="00045E5F" w:rsidRPr="00045E5F">
        <w:rPr>
          <w:rFonts w:cs="Calibri"/>
        </w:rPr>
        <w:t xml:space="preserve"> </w:t>
      </w:r>
      <w:r w:rsidR="00A16D7B">
        <w:rPr>
          <w:rFonts w:cs="Calibri"/>
        </w:rPr>
        <w:t xml:space="preserve">from </w:t>
      </w:r>
      <w:r w:rsidR="00EC49AE">
        <w:rPr>
          <w:rFonts w:cs="Calibri"/>
        </w:rPr>
        <w:t xml:space="preserve">the </w:t>
      </w:r>
      <w:r w:rsidR="00EC49AE" w:rsidRPr="00C75409">
        <w:rPr>
          <w:rFonts w:cs="Calibri"/>
          <w:b/>
          <w:bCs/>
        </w:rPr>
        <w:t>customer</w:t>
      </w:r>
      <w:r w:rsidR="00A16D7B">
        <w:rPr>
          <w:rFonts w:cs="Calibri"/>
        </w:rPr>
        <w:t>.</w:t>
      </w:r>
    </w:p>
    <w:p w14:paraId="49EA2496" w14:textId="77777777" w:rsidR="004E7016" w:rsidRDefault="004E7016" w:rsidP="002216C7">
      <w:pPr>
        <w:pStyle w:val="PlainNumbering1"/>
        <w:numPr>
          <w:ilvl w:val="0"/>
          <w:numId w:val="0"/>
        </w:numPr>
        <w:spacing w:before="0" w:after="120" w:line="240" w:lineRule="auto"/>
        <w:ind w:left="567"/>
      </w:pPr>
    </w:p>
    <w:p w14:paraId="0B677FE4" w14:textId="134BE521" w:rsidR="00F30401" w:rsidRPr="004E7016" w:rsidRDefault="002216C7" w:rsidP="004E7016">
      <w:pPr>
        <w:pStyle w:val="PlainNumbering1"/>
        <w:numPr>
          <w:ilvl w:val="0"/>
          <w:numId w:val="21"/>
        </w:numPr>
        <w:spacing w:before="0" w:after="120" w:line="240" w:lineRule="auto"/>
      </w:pPr>
      <w:r>
        <w:t xml:space="preserve">Any defect or deficiency or damage to or fault or repair or replacement of any part of </w:t>
      </w:r>
      <w:r w:rsidR="004E7016">
        <w:t xml:space="preserve">the </w:t>
      </w:r>
      <w:r w:rsidR="004E7016">
        <w:rPr>
          <w:b/>
          <w:bCs/>
        </w:rPr>
        <w:t>premises</w:t>
      </w:r>
      <w:r w:rsidRPr="004E7016">
        <w:rPr>
          <w:b/>
          <w:bCs/>
        </w:rPr>
        <w:t xml:space="preserve"> heating system </w:t>
      </w:r>
      <w:r>
        <w:t xml:space="preserve">or any failure to properly operate or maintain </w:t>
      </w:r>
      <w:r w:rsidR="004E7016">
        <w:rPr>
          <w:b/>
          <w:bCs/>
        </w:rPr>
        <w:t xml:space="preserve">the premises </w:t>
      </w:r>
      <w:r w:rsidRPr="004E7016">
        <w:rPr>
          <w:b/>
          <w:bCs/>
        </w:rPr>
        <w:t>heating system</w:t>
      </w:r>
      <w:r>
        <w:t>.</w:t>
      </w:r>
    </w:p>
    <w:p w14:paraId="1CA20D4B"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0" w:name="_Ref368666621"/>
    </w:p>
    <w:p w14:paraId="0FE4CA52" w14:textId="5DD8B663"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 xml:space="preserve">Any loss or damage to property </w:t>
      </w:r>
      <w:r w:rsidR="00C75409">
        <w:rPr>
          <w:rFonts w:cs="Calibri"/>
        </w:rPr>
        <w:t xml:space="preserve">caused </w:t>
      </w:r>
      <w:r w:rsidRPr="00C8354A">
        <w:rPr>
          <w:rFonts w:cs="Calibri"/>
        </w:rPr>
        <w:t xml:space="preserve">as a result of </w:t>
      </w:r>
      <w:r w:rsidR="007176DF">
        <w:rPr>
          <w:rFonts w:cs="Calibri"/>
        </w:rPr>
        <w:t xml:space="preserve">the </w:t>
      </w:r>
      <w:r w:rsidR="007176DF" w:rsidRPr="00C75409">
        <w:rPr>
          <w:rFonts w:cs="Calibri"/>
          <w:b/>
          <w:bCs/>
        </w:rPr>
        <w:t>premises</w:t>
      </w:r>
      <w:r w:rsidRPr="00C75409">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 xml:space="preserve"> breaking or failing, including any cleaning needed, or any damage to </w:t>
      </w:r>
      <w:r w:rsidR="00EC49AE">
        <w:rPr>
          <w:rFonts w:cs="Calibri"/>
        </w:rPr>
        <w:t xml:space="preserve">the </w:t>
      </w:r>
      <w:r w:rsidR="00EC49AE" w:rsidRPr="00C75409">
        <w:rPr>
          <w:rFonts w:cs="Calibri"/>
          <w:b/>
          <w:bCs/>
        </w:rPr>
        <w:t>customer’s</w:t>
      </w:r>
      <w:r w:rsidRPr="00C8354A">
        <w:rPr>
          <w:rFonts w:cs="Calibri"/>
        </w:rPr>
        <w:t xml:space="preserve"> belonging</w:t>
      </w:r>
      <w:r w:rsidR="00A63761" w:rsidRPr="00C8354A">
        <w:rPr>
          <w:rFonts w:cs="Calibri"/>
        </w:rPr>
        <w:t>s</w:t>
      </w:r>
      <w:r w:rsidRPr="00C8354A">
        <w:rPr>
          <w:rFonts w:cs="Calibri"/>
        </w:rPr>
        <w:t xml:space="preserve">, fixtures or furniture, unless </w:t>
      </w:r>
      <w:r w:rsidR="009427AF" w:rsidRPr="00C8354A">
        <w:rPr>
          <w:rFonts w:cs="Calibri"/>
        </w:rPr>
        <w:t xml:space="preserve">the </w:t>
      </w:r>
      <w:r w:rsidRPr="00C8354A">
        <w:rPr>
          <w:rFonts w:cs="Calibri"/>
        </w:rPr>
        <w:t>loss or damage is caused</w:t>
      </w:r>
      <w:r w:rsidR="00F969E3" w:rsidRPr="00C8354A">
        <w:rPr>
          <w:rFonts w:cs="Calibri"/>
        </w:rPr>
        <w:t xml:space="preserve"> </w:t>
      </w:r>
      <w:r w:rsidRPr="00C8354A">
        <w:rPr>
          <w:rFonts w:cs="Calibri"/>
        </w:rPr>
        <w:t xml:space="preserve">by </w:t>
      </w:r>
      <w:r w:rsidR="00192FB0" w:rsidRPr="00A64434">
        <w:rPr>
          <w:rFonts w:cs="Calibri"/>
          <w:b/>
          <w:bCs/>
        </w:rPr>
        <w:t>ESCo</w:t>
      </w:r>
      <w:r w:rsidRPr="00C8354A">
        <w:rPr>
          <w:rFonts w:cs="Calibri"/>
        </w:rPr>
        <w:t>.</w:t>
      </w:r>
      <w:bookmarkEnd w:id="120"/>
    </w:p>
    <w:p w14:paraId="74645C6A" w14:textId="77777777" w:rsidR="00BE39D9" w:rsidRPr="00C8354A" w:rsidRDefault="00BE39D9" w:rsidP="00FA02C0">
      <w:pPr>
        <w:pStyle w:val="PlainNumbering1"/>
        <w:widowControl w:val="0"/>
        <w:numPr>
          <w:ilvl w:val="0"/>
          <w:numId w:val="0"/>
        </w:numPr>
        <w:spacing w:before="0" w:line="240" w:lineRule="auto"/>
        <w:jc w:val="left"/>
        <w:rPr>
          <w:rFonts w:cs="Calibri"/>
          <w:sz w:val="18"/>
        </w:rPr>
      </w:pPr>
      <w:bookmarkStart w:id="121" w:name="_Ref368666623"/>
    </w:p>
    <w:p w14:paraId="493A433F" w14:textId="080F65A2"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Repairing faults or damage caused by subsidence</w:t>
      </w:r>
      <w:r w:rsidR="009427AF" w:rsidRPr="00C8354A">
        <w:rPr>
          <w:rFonts w:cs="Calibri"/>
        </w:rPr>
        <w:t xml:space="preserve"> (movement of the ground beneath </w:t>
      </w:r>
      <w:r w:rsidR="007176DF" w:rsidRPr="0011716D">
        <w:rPr>
          <w:rFonts w:cs="Calibri"/>
        </w:rPr>
        <w:t>the</w:t>
      </w:r>
      <w:r w:rsidR="007176DF">
        <w:rPr>
          <w:rFonts w:cs="Calibri"/>
          <w:b/>
          <w:bCs/>
        </w:rPr>
        <w:t xml:space="preserve"> premises</w:t>
      </w:r>
      <w:r w:rsidR="009427AF" w:rsidRPr="00C8354A">
        <w:rPr>
          <w:rFonts w:cs="Calibri"/>
        </w:rPr>
        <w:t>)</w:t>
      </w:r>
      <w:r w:rsidRPr="00C8354A">
        <w:rPr>
          <w:rFonts w:cs="Calibri"/>
        </w:rPr>
        <w:t>, structural repairs, accident, fire, lightning, explosion, flood</w:t>
      </w:r>
      <w:r w:rsidR="009427AF" w:rsidRPr="00C8354A">
        <w:rPr>
          <w:rFonts w:cs="Calibri"/>
        </w:rPr>
        <w:t>,</w:t>
      </w:r>
      <w:r w:rsidRPr="00C8354A">
        <w:rPr>
          <w:rFonts w:cs="Calibri"/>
        </w:rPr>
        <w:t xml:space="preserve"> storm or freezing </w:t>
      </w:r>
      <w:r w:rsidR="0011716D">
        <w:rPr>
          <w:rFonts w:cs="Calibri"/>
        </w:rPr>
        <w:t>weather</w:t>
      </w:r>
      <w:r w:rsidRPr="00C8354A">
        <w:rPr>
          <w:rFonts w:cs="Calibri"/>
        </w:rPr>
        <w:t xml:space="preserve"> conditions</w:t>
      </w:r>
      <w:r w:rsidR="00B711D3">
        <w:rPr>
          <w:rFonts w:cs="Calibri"/>
        </w:rPr>
        <w:t xml:space="preserve"> (unless in each such case caused </w:t>
      </w:r>
      <w:r w:rsidR="00720B18">
        <w:rPr>
          <w:rFonts w:cs="Calibri"/>
        </w:rPr>
        <w:t xml:space="preserve">or contributed to </w:t>
      </w:r>
      <w:r w:rsidR="00192FB0" w:rsidRPr="00A64434">
        <w:rPr>
          <w:rFonts w:cs="Calibri"/>
          <w:b/>
          <w:bCs/>
        </w:rPr>
        <w:t>ESCo</w:t>
      </w:r>
      <w:r w:rsidR="00720B18">
        <w:rPr>
          <w:rFonts w:cs="Calibri"/>
        </w:rPr>
        <w:t>)</w:t>
      </w:r>
      <w:r w:rsidRPr="00C8354A">
        <w:rPr>
          <w:rFonts w:cs="Calibri"/>
        </w:rPr>
        <w:t>.</w:t>
      </w:r>
      <w:bookmarkEnd w:id="121"/>
    </w:p>
    <w:p w14:paraId="5B32A1B9"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2" w:name="_Ref368666624"/>
    </w:p>
    <w:p w14:paraId="40732E3E" w14:textId="61A1ED64" w:rsidR="00F30401" w:rsidRPr="00C8354A" w:rsidRDefault="004E7016" w:rsidP="005A6E6F">
      <w:pPr>
        <w:pStyle w:val="PlainNumbering1"/>
        <w:widowControl w:val="0"/>
        <w:numPr>
          <w:ilvl w:val="0"/>
          <w:numId w:val="21"/>
        </w:numPr>
        <w:spacing w:before="0" w:line="240" w:lineRule="auto"/>
        <w:jc w:val="left"/>
        <w:rPr>
          <w:rFonts w:cs="Calibri"/>
        </w:rPr>
      </w:pPr>
      <w:r w:rsidRPr="004E7016">
        <w:rPr>
          <w:b/>
          <w:bCs/>
        </w:rPr>
        <w:t>ESCo</w:t>
      </w:r>
      <w:r>
        <w:t xml:space="preserve"> is unable to gain access to the relevant part of the HIU or your heat meter and any </w:t>
      </w:r>
      <w:r w:rsidR="00F30401" w:rsidRPr="00C8354A">
        <w:rPr>
          <w:rFonts w:cs="Calibri"/>
        </w:rPr>
        <w:t>costs</w:t>
      </w:r>
      <w:r w:rsidR="00720B18">
        <w:rPr>
          <w:rFonts w:cs="Calibri"/>
        </w:rPr>
        <w:t xml:space="preserve"> incurred</w:t>
      </w:r>
      <w:r w:rsidR="00F30401" w:rsidRPr="00C8354A">
        <w:rPr>
          <w:rFonts w:cs="Calibri"/>
        </w:rPr>
        <w:t xml:space="preserve"> to gain access to the </w:t>
      </w:r>
      <w:r w:rsidR="00F30401" w:rsidRPr="00C8354A">
        <w:rPr>
          <w:rFonts w:cs="Calibri"/>
          <w:b/>
        </w:rPr>
        <w:t>HIU</w:t>
      </w:r>
      <w:r w:rsidR="00EF57FE" w:rsidRPr="00C8354A">
        <w:rPr>
          <w:rFonts w:cs="Calibri"/>
        </w:rPr>
        <w:t xml:space="preserve"> or</w:t>
      </w:r>
      <w:r w:rsidR="00FE2831" w:rsidRPr="00C8354A">
        <w:rPr>
          <w:rFonts w:cs="Calibri"/>
        </w:rPr>
        <w:t xml:space="preserve"> </w:t>
      </w:r>
      <w:r w:rsidR="00D17714">
        <w:rPr>
          <w:rFonts w:cs="Calibri"/>
          <w:b/>
        </w:rPr>
        <w:t>heat meter</w:t>
      </w:r>
      <w:r w:rsidR="00F30401" w:rsidRPr="00C8354A">
        <w:rPr>
          <w:rFonts w:cs="Calibri"/>
        </w:rPr>
        <w:t xml:space="preserve"> </w:t>
      </w:r>
      <w:r w:rsidR="00672481">
        <w:rPr>
          <w:rFonts w:cs="Calibri"/>
        </w:rPr>
        <w:t xml:space="preserve">where such access has been obstructed by </w:t>
      </w:r>
      <w:r w:rsidR="00EC49AE">
        <w:rPr>
          <w:rFonts w:cs="Calibri"/>
        </w:rPr>
        <w:t xml:space="preserve">the </w:t>
      </w:r>
      <w:r w:rsidR="0011716D">
        <w:rPr>
          <w:rFonts w:cs="Calibri"/>
          <w:b/>
          <w:bCs/>
        </w:rPr>
        <w:t>customer</w:t>
      </w:r>
      <w:r>
        <w:rPr>
          <w:rFonts w:cs="Calibri"/>
          <w:b/>
          <w:bCs/>
        </w:rPr>
        <w:t xml:space="preserve"> </w:t>
      </w:r>
      <w:r w:rsidRPr="004E7016">
        <w:rPr>
          <w:rFonts w:cs="Calibri"/>
        </w:rPr>
        <w:t>or anyone else</w:t>
      </w:r>
      <w:r w:rsidR="00F30401" w:rsidRPr="00C8354A">
        <w:rPr>
          <w:rFonts w:cs="Calibri"/>
        </w:rPr>
        <w:t>.</w:t>
      </w:r>
      <w:bookmarkEnd w:id="122"/>
    </w:p>
    <w:p w14:paraId="1DC1D9EA"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3" w:name="_Ref368666625"/>
    </w:p>
    <w:p w14:paraId="30D1B43C" w14:textId="7FF296B4"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Replac</w:t>
      </w:r>
      <w:r w:rsidR="008D2C66">
        <w:rPr>
          <w:rFonts w:cs="Calibri"/>
        </w:rPr>
        <w:t>ement of</w:t>
      </w:r>
      <w:r w:rsidRPr="00C8354A">
        <w:rPr>
          <w:rFonts w:cs="Calibri"/>
        </w:rPr>
        <w:t xml:space="preserve"> any appliances</w:t>
      </w:r>
      <w:r w:rsidR="0011716D">
        <w:rPr>
          <w:rFonts w:cs="Calibri"/>
        </w:rPr>
        <w:t xml:space="preserve"> within the </w:t>
      </w:r>
      <w:r w:rsidR="0011716D">
        <w:rPr>
          <w:rFonts w:cs="Calibri"/>
          <w:b/>
          <w:bCs/>
        </w:rPr>
        <w:t xml:space="preserve">premises </w:t>
      </w:r>
      <w:r w:rsidRPr="00C8354A">
        <w:rPr>
          <w:rFonts w:cs="Calibri"/>
        </w:rPr>
        <w:t xml:space="preserve">unless </w:t>
      </w:r>
      <w:r w:rsidR="009427AF" w:rsidRPr="00C8354A">
        <w:rPr>
          <w:rFonts w:cs="Calibri"/>
        </w:rPr>
        <w:t xml:space="preserve">the </w:t>
      </w:r>
      <w:r w:rsidRPr="00C8354A">
        <w:rPr>
          <w:rFonts w:cs="Calibri"/>
        </w:rPr>
        <w:t xml:space="preserve">loss or damage is caused or contributed to by </w:t>
      </w:r>
      <w:r w:rsidR="00192FB0" w:rsidRPr="00A64434">
        <w:rPr>
          <w:rFonts w:cs="Calibri"/>
          <w:b/>
          <w:bCs/>
        </w:rPr>
        <w:t>ESCo</w:t>
      </w:r>
      <w:r w:rsidRPr="00C8354A">
        <w:rPr>
          <w:rFonts w:cs="Calibri"/>
        </w:rPr>
        <w:t>.</w:t>
      </w:r>
      <w:bookmarkEnd w:id="123"/>
    </w:p>
    <w:p w14:paraId="77FC2D8C"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4" w:name="_Ref368666626"/>
    </w:p>
    <w:p w14:paraId="206C4634" w14:textId="1F555D36"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 xml:space="preserve">Upgrades that </w:t>
      </w:r>
      <w:r w:rsidR="00EC49AE">
        <w:rPr>
          <w:rFonts w:cs="Calibri"/>
        </w:rPr>
        <w:t xml:space="preserve">the </w:t>
      </w:r>
      <w:r w:rsidR="00EC49AE" w:rsidRPr="00954F68">
        <w:rPr>
          <w:rFonts w:cs="Calibri"/>
          <w:b/>
          <w:bCs/>
        </w:rPr>
        <w:t>customer</w:t>
      </w:r>
      <w:r w:rsidR="004E7016">
        <w:rPr>
          <w:b/>
          <w:bCs/>
        </w:rPr>
        <w:t>’s</w:t>
      </w:r>
      <w:r w:rsidR="00845043">
        <w:rPr>
          <w:b/>
          <w:bCs/>
        </w:rPr>
        <w:t xml:space="preserve"> </w:t>
      </w:r>
      <w:r w:rsidR="004E7016" w:rsidRPr="00C5005A">
        <w:rPr>
          <w:b/>
          <w:bCs/>
        </w:rPr>
        <w:t>landlord</w:t>
      </w:r>
      <w:r w:rsidR="004E7016">
        <w:t xml:space="preserve"> may want to have carried out to improve or that </w:t>
      </w:r>
      <w:r w:rsidR="004E7016">
        <w:rPr>
          <w:b/>
          <w:bCs/>
        </w:rPr>
        <w:t>the customer</w:t>
      </w:r>
      <w:r w:rsidR="004E7016" w:rsidRPr="00C8354A">
        <w:t xml:space="preserve"> </w:t>
      </w:r>
      <w:r w:rsidRPr="00C8354A">
        <w:rPr>
          <w:rFonts w:cs="Calibri"/>
        </w:rPr>
        <w:t xml:space="preserve">may want to have carried out to improve the </w:t>
      </w:r>
      <w:r w:rsidRPr="00C8354A">
        <w:rPr>
          <w:rFonts w:cs="Calibri"/>
          <w:b/>
        </w:rPr>
        <w:t>HIU</w:t>
      </w:r>
      <w:r w:rsidR="009427AF" w:rsidRPr="00C8354A">
        <w:rPr>
          <w:rFonts w:cs="Calibri"/>
        </w:rPr>
        <w:t>,</w:t>
      </w:r>
      <w:r w:rsidR="001418E1" w:rsidRPr="00C8354A">
        <w:rPr>
          <w:rFonts w:cs="Calibri"/>
        </w:rPr>
        <w:t xml:space="preserve"> </w:t>
      </w:r>
      <w:r w:rsidR="00D17714">
        <w:rPr>
          <w:rFonts w:cs="Calibri"/>
          <w:b/>
        </w:rPr>
        <w:t>heat meter</w:t>
      </w:r>
      <w:r w:rsidR="00497A1E" w:rsidRPr="00C8354A" w:rsidDel="00333C62">
        <w:rPr>
          <w:rFonts w:cs="Calibri"/>
        </w:rPr>
        <w:t xml:space="preserve"> </w:t>
      </w:r>
      <w:r w:rsidRPr="00C8354A">
        <w:rPr>
          <w:rFonts w:cs="Calibri"/>
        </w:rPr>
        <w:t xml:space="preserve">or </w:t>
      </w:r>
      <w:r w:rsidR="007176DF">
        <w:rPr>
          <w:rFonts w:cs="Calibri"/>
        </w:rPr>
        <w:t xml:space="preserve">the </w:t>
      </w:r>
      <w:r w:rsidR="007176DF" w:rsidRPr="00954F68">
        <w:rPr>
          <w:rFonts w:cs="Calibri"/>
          <w:b/>
          <w:bCs/>
        </w:rPr>
        <w:t>premises</w:t>
      </w:r>
      <w:r w:rsidRPr="00954F68">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w:t>
      </w:r>
      <w:bookmarkEnd w:id="124"/>
    </w:p>
    <w:p w14:paraId="74CDF38E"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5" w:name="_Ref368666627"/>
    </w:p>
    <w:p w14:paraId="74FA1CA4" w14:textId="44906774" w:rsidR="00F30401" w:rsidRDefault="00F30401" w:rsidP="005A6E6F">
      <w:pPr>
        <w:pStyle w:val="PlainNumbering1"/>
        <w:widowControl w:val="0"/>
        <w:numPr>
          <w:ilvl w:val="0"/>
          <w:numId w:val="21"/>
        </w:numPr>
        <w:spacing w:before="0" w:line="240" w:lineRule="auto"/>
        <w:jc w:val="left"/>
        <w:rPr>
          <w:rFonts w:cs="Calibri"/>
        </w:rPr>
      </w:pPr>
      <w:r w:rsidRPr="00C8354A">
        <w:rPr>
          <w:rFonts w:cs="Calibri"/>
        </w:rPr>
        <w:t xml:space="preserve">Replacing or repairing parts which do not affect how the </w:t>
      </w:r>
      <w:r w:rsidRPr="00C8354A">
        <w:rPr>
          <w:rFonts w:cs="Calibri"/>
          <w:b/>
        </w:rPr>
        <w:t>HIU</w:t>
      </w:r>
      <w:r w:rsidR="009F5F94" w:rsidRPr="00C8354A">
        <w:rPr>
          <w:rFonts w:cs="Calibri"/>
        </w:rPr>
        <w:t>,</w:t>
      </w:r>
      <w:r w:rsidR="001418E1" w:rsidRPr="00C8354A">
        <w:rPr>
          <w:rFonts w:cs="Calibri"/>
        </w:rPr>
        <w:t xml:space="preserve"> </w:t>
      </w:r>
      <w:r w:rsidR="00D17714">
        <w:rPr>
          <w:rFonts w:cs="Calibri"/>
          <w:b/>
        </w:rPr>
        <w:t>heat meter</w:t>
      </w:r>
      <w:r w:rsidR="00497A1E" w:rsidRPr="00C8354A" w:rsidDel="00333C62">
        <w:rPr>
          <w:rFonts w:cs="Calibri"/>
        </w:rPr>
        <w:t xml:space="preserve"> </w:t>
      </w:r>
      <w:r w:rsidRPr="00C8354A">
        <w:rPr>
          <w:rFonts w:cs="Calibri"/>
        </w:rPr>
        <w:t xml:space="preserve">or </w:t>
      </w:r>
      <w:r w:rsidR="007176DF">
        <w:rPr>
          <w:rFonts w:cs="Calibri"/>
        </w:rPr>
        <w:t xml:space="preserve">the </w:t>
      </w:r>
      <w:r w:rsidR="007176DF" w:rsidRPr="00954F68">
        <w:rPr>
          <w:rFonts w:cs="Calibri"/>
          <w:b/>
          <w:bCs/>
        </w:rPr>
        <w:t>premises</w:t>
      </w:r>
      <w:r w:rsidRPr="00954F68">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 xml:space="preserve"> works or performs</w:t>
      </w:r>
      <w:r w:rsidR="00F60601">
        <w:rPr>
          <w:rFonts w:cs="Calibri"/>
        </w:rPr>
        <w:t>.</w:t>
      </w:r>
      <w:r w:rsidRPr="00C8354A">
        <w:rPr>
          <w:rFonts w:cs="Calibri"/>
        </w:rPr>
        <w:t xml:space="preserve"> </w:t>
      </w:r>
      <w:bookmarkEnd w:id="125"/>
    </w:p>
    <w:p w14:paraId="3D363307" w14:textId="77777777" w:rsidR="000B5EA3" w:rsidRDefault="000B5EA3" w:rsidP="000B5EA3">
      <w:pPr>
        <w:pStyle w:val="ListParagraph"/>
        <w:rPr>
          <w:rFonts w:cs="Calibri"/>
        </w:rPr>
      </w:pPr>
    </w:p>
    <w:p w14:paraId="32D11BBA" w14:textId="0A650323" w:rsidR="000B5EA3" w:rsidRDefault="000B5EA3" w:rsidP="000B5EA3">
      <w:pPr>
        <w:pStyle w:val="PlainNumbering1"/>
        <w:numPr>
          <w:ilvl w:val="0"/>
          <w:numId w:val="21"/>
        </w:numPr>
        <w:spacing w:before="0" w:after="120" w:line="240" w:lineRule="auto"/>
      </w:pPr>
      <w:r>
        <w:t xml:space="preserve">Resetting the </w:t>
      </w:r>
      <w:r w:rsidRPr="000B5EA3">
        <w:rPr>
          <w:b/>
          <w:bCs/>
        </w:rPr>
        <w:t>HIU</w:t>
      </w:r>
      <w:r>
        <w:t xml:space="preserve"> controls such as thermostats or programmers following changes due to </w:t>
      </w:r>
      <w:r w:rsidRPr="000B5EA3">
        <w:rPr>
          <w:b/>
          <w:bCs/>
        </w:rPr>
        <w:t>winter periods</w:t>
      </w:r>
      <w:r>
        <w:t xml:space="preserve"> or </w:t>
      </w:r>
      <w:r w:rsidRPr="000B5EA3">
        <w:rPr>
          <w:b/>
          <w:bCs/>
        </w:rPr>
        <w:t>summer periods</w:t>
      </w:r>
      <w:r>
        <w:t>.</w:t>
      </w:r>
    </w:p>
    <w:p w14:paraId="13C391B5" w14:textId="77777777" w:rsidR="004E7016" w:rsidRDefault="004E7016" w:rsidP="004E7016">
      <w:pPr>
        <w:pStyle w:val="ListParagraph"/>
      </w:pPr>
    </w:p>
    <w:p w14:paraId="60360751" w14:textId="7AFAA7C1" w:rsidR="004E7016" w:rsidRPr="000B5EA3" w:rsidRDefault="004E7016" w:rsidP="004E7016">
      <w:pPr>
        <w:pStyle w:val="PlainNumbering1"/>
        <w:numPr>
          <w:ilvl w:val="0"/>
          <w:numId w:val="21"/>
        </w:numPr>
        <w:spacing w:before="0" w:after="120" w:line="240" w:lineRule="auto"/>
      </w:pPr>
      <w:r>
        <w:t xml:space="preserve">Interruptions to gas, electricity, water or telecommunications utilities needed to operate </w:t>
      </w:r>
      <w:r w:rsidRPr="004E7016">
        <w:rPr>
          <w:b/>
          <w:bCs/>
        </w:rPr>
        <w:t>the district heating scheme</w:t>
      </w:r>
      <w:r>
        <w:t xml:space="preserve"> or </w:t>
      </w:r>
      <w:r>
        <w:rPr>
          <w:b/>
          <w:bCs/>
        </w:rPr>
        <w:t>the premises</w:t>
      </w:r>
      <w:r w:rsidRPr="004E7016">
        <w:rPr>
          <w:b/>
          <w:bCs/>
        </w:rPr>
        <w:t xml:space="preserve"> heating system.</w:t>
      </w:r>
      <w:r>
        <w:t xml:space="preserve"> </w:t>
      </w:r>
    </w:p>
    <w:p w14:paraId="4DDE1ADC" w14:textId="77777777" w:rsidR="00BE39D9" w:rsidRPr="00C8354A" w:rsidRDefault="00BE39D9" w:rsidP="00640FC2">
      <w:pPr>
        <w:pStyle w:val="PlainNumbering1"/>
        <w:widowControl w:val="0"/>
        <w:numPr>
          <w:ilvl w:val="0"/>
          <w:numId w:val="0"/>
        </w:numPr>
        <w:spacing w:before="0" w:line="240" w:lineRule="auto"/>
        <w:jc w:val="left"/>
        <w:rPr>
          <w:rFonts w:cs="Calibri"/>
          <w:sz w:val="18"/>
        </w:rPr>
      </w:pPr>
      <w:bookmarkStart w:id="126" w:name="_Ref368666630"/>
    </w:p>
    <w:p w14:paraId="5CB95B70" w14:textId="22BE86FC"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 xml:space="preserve">The costs of repairing damage or breakdowns caused by changes to or problems with any other </w:t>
      </w:r>
      <w:r w:rsidR="009F5F94" w:rsidRPr="00C8354A">
        <w:rPr>
          <w:rFonts w:cs="Calibri"/>
        </w:rPr>
        <w:t>energy</w:t>
      </w:r>
      <w:r w:rsidR="004E7016">
        <w:rPr>
          <w:rFonts w:cs="Calibri"/>
        </w:rPr>
        <w:t>, gas, water or telecommunications</w:t>
      </w:r>
      <w:r w:rsidR="00845043">
        <w:rPr>
          <w:rFonts w:cs="Calibri"/>
        </w:rPr>
        <w:t xml:space="preserve"> </w:t>
      </w:r>
      <w:r w:rsidR="009F5F94" w:rsidRPr="00C8354A">
        <w:rPr>
          <w:rFonts w:cs="Calibri"/>
        </w:rPr>
        <w:t xml:space="preserve">supply </w:t>
      </w:r>
      <w:r w:rsidRPr="00C8354A">
        <w:rPr>
          <w:rFonts w:cs="Calibri"/>
        </w:rPr>
        <w:t>services</w:t>
      </w:r>
      <w:r w:rsidR="000B5EA3">
        <w:rPr>
          <w:rFonts w:cs="Calibri"/>
        </w:rPr>
        <w:t xml:space="preserve"> </w:t>
      </w:r>
      <w:r w:rsidR="000B5EA3">
        <w:t xml:space="preserve">unless and to the extent that such damage is caused or contributed to by </w:t>
      </w:r>
      <w:r w:rsidR="000B5EA3" w:rsidRPr="00A64434">
        <w:rPr>
          <w:b/>
          <w:bCs/>
        </w:rPr>
        <w:t>E</w:t>
      </w:r>
      <w:r w:rsidR="00845043">
        <w:rPr>
          <w:b/>
          <w:bCs/>
        </w:rPr>
        <w:t>S</w:t>
      </w:r>
      <w:r w:rsidR="000B5EA3" w:rsidRPr="00A64434">
        <w:rPr>
          <w:b/>
          <w:bCs/>
        </w:rPr>
        <w:t>Co</w:t>
      </w:r>
      <w:r w:rsidRPr="00C8354A">
        <w:rPr>
          <w:rFonts w:cs="Calibri"/>
        </w:rPr>
        <w:t>.</w:t>
      </w:r>
      <w:bookmarkEnd w:id="126"/>
    </w:p>
    <w:p w14:paraId="72A7E67B"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7" w:name="_Ref368666632"/>
    </w:p>
    <w:p w14:paraId="2E41EE80" w14:textId="37EB6BF6" w:rsidR="00F30401" w:rsidRPr="00C8354A" w:rsidRDefault="00F30401" w:rsidP="005A6E6F">
      <w:pPr>
        <w:pStyle w:val="PlainNumbering1"/>
        <w:widowControl w:val="0"/>
        <w:numPr>
          <w:ilvl w:val="0"/>
          <w:numId w:val="21"/>
        </w:numPr>
        <w:spacing w:before="0" w:line="240" w:lineRule="auto"/>
        <w:jc w:val="left"/>
        <w:rPr>
          <w:rFonts w:cs="Calibri"/>
        </w:rPr>
      </w:pPr>
      <w:r w:rsidRPr="00C8354A">
        <w:rPr>
          <w:rFonts w:cs="Calibri"/>
        </w:rPr>
        <w:t xml:space="preserve">Replacing any batteries in any controls that operate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w:t>
      </w:r>
      <w:bookmarkEnd w:id="127"/>
    </w:p>
    <w:p w14:paraId="32677B0B"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8" w:name="_Ref368666633"/>
    </w:p>
    <w:p w14:paraId="46E826F8" w14:textId="27A6C3CC" w:rsidR="00F30401" w:rsidRPr="00355880" w:rsidRDefault="00F30401" w:rsidP="001C77B1">
      <w:pPr>
        <w:pStyle w:val="PlainNumbering1"/>
        <w:widowControl w:val="0"/>
        <w:numPr>
          <w:ilvl w:val="0"/>
          <w:numId w:val="21"/>
        </w:numPr>
        <w:spacing w:before="0" w:line="240" w:lineRule="auto"/>
        <w:jc w:val="left"/>
        <w:rPr>
          <w:rFonts w:cs="Calibri"/>
        </w:rPr>
      </w:pPr>
      <w:r w:rsidRPr="00C8354A">
        <w:rPr>
          <w:rFonts w:cs="Calibri"/>
        </w:rPr>
        <w:t xml:space="preserve">Removing sludge or </w:t>
      </w:r>
      <w:r w:rsidR="004543DE" w:rsidRPr="00C8354A">
        <w:rPr>
          <w:rFonts w:cs="Calibri"/>
        </w:rPr>
        <w:t>lime</w:t>
      </w:r>
      <w:r w:rsidRPr="00C8354A">
        <w:rPr>
          <w:rFonts w:cs="Calibri"/>
        </w:rPr>
        <w:t xml:space="preserve">scale from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or any appliance, or repairing damage caused to the </w:t>
      </w:r>
      <w:r w:rsidR="00355880">
        <w:rPr>
          <w:rFonts w:cs="Calibri"/>
          <w:b/>
          <w:bCs/>
        </w:rPr>
        <w:t xml:space="preserve">heat </w:t>
      </w:r>
      <w:r w:rsidR="00AC0CB4" w:rsidRPr="00C8354A">
        <w:rPr>
          <w:rFonts w:cs="Calibri"/>
          <w:b/>
        </w:rPr>
        <w:t>m</w:t>
      </w:r>
      <w:r w:rsidR="007870BA" w:rsidRPr="00C8354A">
        <w:rPr>
          <w:rFonts w:cs="Calibri"/>
          <w:b/>
        </w:rPr>
        <w:t>eter</w:t>
      </w:r>
      <w:r w:rsidR="001418E1" w:rsidRPr="00C8354A">
        <w:rPr>
          <w:rFonts w:cs="Calibri"/>
        </w:rPr>
        <w:t xml:space="preserve">, </w:t>
      </w:r>
      <w:r w:rsidRPr="00C8354A">
        <w:rPr>
          <w:rFonts w:cs="Calibri"/>
          <w:b/>
        </w:rPr>
        <w:t>HIU</w:t>
      </w:r>
      <w:r w:rsidRPr="00C8354A">
        <w:rPr>
          <w:rFonts w:cs="Calibri"/>
        </w:rPr>
        <w:t xml:space="preserve"> or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by sludge or </w:t>
      </w:r>
      <w:r w:rsidR="004543DE" w:rsidRPr="00C8354A">
        <w:rPr>
          <w:rFonts w:cs="Calibri"/>
        </w:rPr>
        <w:t>lime</w:t>
      </w:r>
      <w:r w:rsidRPr="00C8354A">
        <w:rPr>
          <w:rFonts w:cs="Calibri"/>
        </w:rPr>
        <w:t xml:space="preserve">scale within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004543DE" w:rsidRPr="00C8354A">
        <w:rPr>
          <w:rFonts w:cs="Calibri"/>
        </w:rPr>
        <w:t>,</w:t>
      </w:r>
      <w:r w:rsidRPr="00C8354A">
        <w:rPr>
          <w:rFonts w:cs="Calibri"/>
        </w:rPr>
        <w:t xml:space="preserve"> unless </w:t>
      </w:r>
      <w:r w:rsidR="004543DE" w:rsidRPr="00C8354A">
        <w:rPr>
          <w:rFonts w:cs="Calibri"/>
        </w:rPr>
        <w:t xml:space="preserve">the </w:t>
      </w:r>
      <w:r w:rsidR="0063262E" w:rsidRPr="00C8354A">
        <w:rPr>
          <w:rFonts w:cs="Calibri"/>
        </w:rPr>
        <w:t>sludge</w:t>
      </w:r>
      <w:r w:rsidR="004543DE" w:rsidRPr="00C8354A">
        <w:rPr>
          <w:rFonts w:cs="Calibri"/>
        </w:rPr>
        <w:t xml:space="preserve"> or limescale is </w:t>
      </w:r>
      <w:r w:rsidR="00192FB0" w:rsidRPr="00A64434">
        <w:rPr>
          <w:rFonts w:cs="Calibri"/>
          <w:b/>
          <w:bCs/>
        </w:rPr>
        <w:t>ESCo</w:t>
      </w:r>
      <w:r w:rsidR="00EC49AE" w:rsidRPr="00A64434">
        <w:rPr>
          <w:rFonts w:cs="Calibri"/>
          <w:b/>
          <w:bCs/>
        </w:rPr>
        <w:t>’s</w:t>
      </w:r>
      <w:r w:rsidR="004543DE" w:rsidRPr="00C8354A">
        <w:rPr>
          <w:rFonts w:cs="Calibri"/>
        </w:rPr>
        <w:t xml:space="preserve"> fault</w:t>
      </w:r>
      <w:r w:rsidRPr="00C8354A">
        <w:rPr>
          <w:rFonts w:cs="Calibri"/>
        </w:rPr>
        <w:t>.</w:t>
      </w:r>
      <w:bookmarkEnd w:id="128"/>
      <w:r w:rsidR="00355880" w:rsidRPr="00355880">
        <w:rPr>
          <w:rFonts w:cs="Calibri"/>
        </w:rPr>
        <w:t xml:space="preserve"> </w:t>
      </w:r>
      <w:r w:rsidR="000F78A5">
        <w:rPr>
          <w:rFonts w:cs="Calibri"/>
        </w:rPr>
        <w:t xml:space="preserve">Unless </w:t>
      </w:r>
      <w:r w:rsidR="00192FB0" w:rsidRPr="00A64434">
        <w:rPr>
          <w:rFonts w:cs="Calibri"/>
          <w:b/>
          <w:bCs/>
        </w:rPr>
        <w:t>ESCo</w:t>
      </w:r>
      <w:r w:rsidR="000F78A5" w:rsidRPr="00A64434">
        <w:rPr>
          <w:rFonts w:cs="Calibri"/>
          <w:b/>
          <w:bCs/>
        </w:rPr>
        <w:t>’s</w:t>
      </w:r>
      <w:r w:rsidR="000F78A5">
        <w:rPr>
          <w:rFonts w:cs="Calibri"/>
          <w:b/>
          <w:bCs/>
        </w:rPr>
        <w:t xml:space="preserve"> </w:t>
      </w:r>
      <w:r w:rsidR="000F78A5">
        <w:rPr>
          <w:rFonts w:cs="Calibri"/>
        </w:rPr>
        <w:t xml:space="preserve">fault, </w:t>
      </w:r>
      <w:r w:rsidR="00355880">
        <w:rPr>
          <w:rFonts w:cs="Calibri"/>
        </w:rPr>
        <w:t xml:space="preserve"> </w:t>
      </w:r>
      <w:r w:rsidR="00192FB0" w:rsidRPr="00A64434">
        <w:rPr>
          <w:rFonts w:cs="Calibri"/>
          <w:b/>
          <w:bCs/>
        </w:rPr>
        <w:t>ESCo</w:t>
      </w:r>
      <w:r w:rsidR="00EC49AE">
        <w:rPr>
          <w:rFonts w:cs="Calibri"/>
        </w:rPr>
        <w:t xml:space="preserve"> </w:t>
      </w:r>
      <w:r w:rsidR="000F78A5">
        <w:rPr>
          <w:rFonts w:cs="Calibri"/>
        </w:rPr>
        <w:t xml:space="preserve">shall be </w:t>
      </w:r>
      <w:r w:rsidR="00355880">
        <w:rPr>
          <w:rFonts w:cs="Calibri"/>
        </w:rPr>
        <w:t xml:space="preserve">entitled to recover any direct and reasonable costs in fulfilling </w:t>
      </w:r>
      <w:r w:rsidR="00192FB0" w:rsidRPr="00A64434">
        <w:rPr>
          <w:rFonts w:cs="Calibri"/>
          <w:b/>
          <w:bCs/>
        </w:rPr>
        <w:t>ESCo</w:t>
      </w:r>
      <w:r w:rsidR="00EC49AE" w:rsidRPr="00A64434">
        <w:rPr>
          <w:rFonts w:cs="Calibri"/>
          <w:b/>
          <w:bCs/>
        </w:rPr>
        <w:t>’s</w:t>
      </w:r>
      <w:r w:rsidR="00355880">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045E5F" w:rsidRPr="00045E5F">
        <w:rPr>
          <w:rFonts w:cs="Calibri"/>
        </w:rPr>
        <w:t>9a</w:t>
      </w:r>
      <w:r w:rsidR="00045E5F" w:rsidRPr="00045E5F">
        <w:rPr>
          <w:rFonts w:cs="Calibri"/>
        </w:rPr>
        <w:fldChar w:fldCharType="end"/>
      </w:r>
      <w:r w:rsidR="00045E5F" w:rsidRPr="00045E5F">
        <w:rPr>
          <w:rFonts w:cs="Calibri"/>
        </w:rPr>
        <w:t xml:space="preserve"> </w:t>
      </w:r>
      <w:r w:rsidR="00355880">
        <w:rPr>
          <w:rFonts w:cs="Calibri"/>
        </w:rPr>
        <w:t xml:space="preserve">from </w:t>
      </w:r>
      <w:r w:rsidR="00EC49AE">
        <w:rPr>
          <w:rFonts w:cs="Calibri"/>
        </w:rPr>
        <w:t xml:space="preserve">the </w:t>
      </w:r>
      <w:r w:rsidR="00EC49AE" w:rsidRPr="000F78A5">
        <w:rPr>
          <w:rFonts w:cs="Calibri"/>
          <w:b/>
          <w:bCs/>
        </w:rPr>
        <w:t>customer</w:t>
      </w:r>
      <w:r w:rsidR="00355880">
        <w:rPr>
          <w:rFonts w:cs="Calibri"/>
        </w:rPr>
        <w:t xml:space="preserve">. </w:t>
      </w:r>
    </w:p>
    <w:p w14:paraId="532BC6FE" w14:textId="77777777" w:rsidR="00BE39D9" w:rsidRPr="00C8354A" w:rsidRDefault="00BE39D9" w:rsidP="00BD2C79">
      <w:pPr>
        <w:pStyle w:val="PlainNumbering1"/>
        <w:widowControl w:val="0"/>
        <w:numPr>
          <w:ilvl w:val="0"/>
          <w:numId w:val="0"/>
        </w:numPr>
        <w:spacing w:before="0" w:line="240" w:lineRule="auto"/>
        <w:ind w:left="567"/>
        <w:jc w:val="left"/>
        <w:rPr>
          <w:rFonts w:cs="Calibri"/>
          <w:sz w:val="18"/>
        </w:rPr>
      </w:pPr>
      <w:bookmarkStart w:id="129" w:name="_Ref368666634"/>
    </w:p>
    <w:p w14:paraId="517DE260" w14:textId="63F1B73B" w:rsidR="003D3031" w:rsidRDefault="00F30401" w:rsidP="001C77B1">
      <w:pPr>
        <w:pStyle w:val="PlainNumbering1"/>
        <w:widowControl w:val="0"/>
        <w:numPr>
          <w:ilvl w:val="0"/>
          <w:numId w:val="21"/>
        </w:numPr>
        <w:spacing w:before="0" w:line="240" w:lineRule="auto"/>
        <w:jc w:val="left"/>
        <w:rPr>
          <w:rFonts w:cs="Calibri"/>
        </w:rPr>
      </w:pPr>
      <w:r w:rsidRPr="00C8354A">
        <w:rPr>
          <w:rFonts w:cs="Calibri"/>
        </w:rPr>
        <w:t xml:space="preserve">The water treatment of any water circuits in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except where </w:t>
      </w:r>
      <w:r w:rsidR="00192FB0" w:rsidRPr="00A64434">
        <w:rPr>
          <w:rFonts w:cs="Calibri"/>
          <w:b/>
          <w:bCs/>
        </w:rPr>
        <w:t>ESCo</w:t>
      </w:r>
      <w:r w:rsidR="00EC49AE">
        <w:rPr>
          <w:rFonts w:cs="Calibri"/>
        </w:rPr>
        <w:t xml:space="preserve"> </w:t>
      </w:r>
      <w:r w:rsidR="000F78A5">
        <w:rPr>
          <w:rFonts w:cs="Calibri"/>
        </w:rPr>
        <w:t xml:space="preserve">has </w:t>
      </w:r>
      <w:r w:rsidR="004543DE" w:rsidRPr="00C8354A">
        <w:rPr>
          <w:rFonts w:cs="Calibri"/>
        </w:rPr>
        <w:lastRenderedPageBreak/>
        <w:t xml:space="preserve">drained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bookmarkEnd w:id="107"/>
      <w:bookmarkEnd w:id="129"/>
      <w:r w:rsidR="00B73A8D">
        <w:rPr>
          <w:rFonts w:cs="Calibri"/>
          <w:b/>
          <w:bCs/>
        </w:rPr>
        <w:t xml:space="preserve"> </w:t>
      </w:r>
      <w:r w:rsidR="00B73A8D">
        <w:rPr>
          <w:rFonts w:cs="Calibri"/>
        </w:rPr>
        <w:t xml:space="preserve">in order to comply with </w:t>
      </w:r>
      <w:r w:rsidR="00192FB0" w:rsidRPr="00A64434">
        <w:rPr>
          <w:rFonts w:cs="Calibri"/>
          <w:b/>
          <w:bCs/>
        </w:rPr>
        <w:t>ESCo</w:t>
      </w:r>
      <w:r w:rsidR="00EC49AE" w:rsidRPr="00A64434">
        <w:rPr>
          <w:rFonts w:cs="Calibri"/>
          <w:b/>
          <w:bCs/>
        </w:rPr>
        <w:t>’s</w:t>
      </w:r>
      <w:r w:rsidR="00B73A8D">
        <w:rPr>
          <w:rFonts w:cs="Calibri"/>
        </w:rPr>
        <w:t xml:space="preserve"> obligations under this </w:t>
      </w:r>
      <w:r w:rsidR="00B73A8D" w:rsidRPr="00D928F3">
        <w:rPr>
          <w:rFonts w:cs="Calibri"/>
          <w:b/>
          <w:bCs/>
        </w:rPr>
        <w:t>contract</w:t>
      </w:r>
      <w:r w:rsidR="00B73A8D">
        <w:rPr>
          <w:rFonts w:cs="Calibri"/>
        </w:rPr>
        <w:t xml:space="preserve">. In these circumstances </w:t>
      </w:r>
      <w:r w:rsidR="00192FB0" w:rsidRPr="00A64434">
        <w:rPr>
          <w:rFonts w:cs="Calibri"/>
          <w:b/>
          <w:bCs/>
        </w:rPr>
        <w:t>ESCo</w:t>
      </w:r>
      <w:r w:rsidR="00EC49AE">
        <w:rPr>
          <w:rFonts w:cs="Calibri"/>
        </w:rPr>
        <w:t xml:space="preserve"> </w:t>
      </w:r>
      <w:r w:rsidR="00D928F3">
        <w:rPr>
          <w:rFonts w:cs="Calibri"/>
        </w:rPr>
        <w:t xml:space="preserve">shall be </w:t>
      </w:r>
      <w:r w:rsidR="00B73A8D">
        <w:rPr>
          <w:rFonts w:cs="Calibri"/>
        </w:rPr>
        <w:t xml:space="preserve"> entitled to recover any direct and reasonable costs in fulfilling </w:t>
      </w:r>
      <w:r w:rsidR="00192FB0" w:rsidRPr="00A64434">
        <w:rPr>
          <w:rFonts w:cs="Calibri"/>
          <w:b/>
          <w:bCs/>
        </w:rPr>
        <w:t>ESCo</w:t>
      </w:r>
      <w:r w:rsidR="00EC49AE" w:rsidRPr="00A64434">
        <w:rPr>
          <w:rFonts w:cs="Calibri"/>
          <w:b/>
          <w:bCs/>
        </w:rPr>
        <w:t>’s</w:t>
      </w:r>
      <w:r w:rsidR="00B73A8D">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045E5F" w:rsidRPr="00045E5F">
        <w:rPr>
          <w:rFonts w:cs="Calibri"/>
        </w:rPr>
        <w:t>9a</w:t>
      </w:r>
      <w:r w:rsidR="00045E5F" w:rsidRPr="00045E5F">
        <w:rPr>
          <w:rFonts w:cs="Calibri"/>
        </w:rPr>
        <w:fldChar w:fldCharType="end"/>
      </w:r>
      <w:r w:rsidR="00045E5F" w:rsidRPr="00045E5F">
        <w:rPr>
          <w:rFonts w:cs="Calibri"/>
        </w:rPr>
        <w:t xml:space="preserve"> </w:t>
      </w:r>
      <w:r w:rsidR="00B73A8D">
        <w:rPr>
          <w:rFonts w:cs="Calibri"/>
        </w:rPr>
        <w:t xml:space="preserve">from </w:t>
      </w:r>
      <w:r w:rsidR="00EC49AE">
        <w:rPr>
          <w:rFonts w:cs="Calibri"/>
        </w:rPr>
        <w:t xml:space="preserve">the </w:t>
      </w:r>
      <w:r w:rsidR="00EC49AE" w:rsidRPr="00A64434">
        <w:rPr>
          <w:rFonts w:cs="Calibri"/>
          <w:b/>
          <w:bCs/>
        </w:rPr>
        <w:t>customer</w:t>
      </w:r>
      <w:r w:rsidR="00B73A8D">
        <w:rPr>
          <w:rFonts w:cs="Calibri"/>
        </w:rPr>
        <w:t xml:space="preserve">. </w:t>
      </w:r>
    </w:p>
    <w:p w14:paraId="173BD823" w14:textId="77777777" w:rsidR="00B80044" w:rsidRDefault="00B80044" w:rsidP="00B80044">
      <w:pPr>
        <w:pStyle w:val="ListParagraph"/>
        <w:rPr>
          <w:rFonts w:cs="Calibri"/>
        </w:rPr>
      </w:pPr>
    </w:p>
    <w:p w14:paraId="0B9B476C" w14:textId="189DDFE7" w:rsidR="004E7016" w:rsidRPr="003F2CEC" w:rsidRDefault="004E7016" w:rsidP="004E7016">
      <w:pPr>
        <w:pStyle w:val="PlainNumbering1"/>
        <w:spacing w:before="0" w:after="120" w:line="240" w:lineRule="auto"/>
      </w:pPr>
      <w:r w:rsidRPr="003F2CEC">
        <w:t xml:space="preserve">Interruptions to </w:t>
      </w:r>
      <w:r w:rsidRPr="003F2CEC">
        <w:rPr>
          <w:b/>
        </w:rPr>
        <w:t>heat supply</w:t>
      </w:r>
      <w:r w:rsidRPr="003F2CEC">
        <w:t xml:space="preserve"> whilst </w:t>
      </w:r>
      <w:r>
        <w:rPr>
          <w:b/>
        </w:rPr>
        <w:t>ESCo</w:t>
      </w:r>
      <w:r w:rsidRPr="003F2CEC">
        <w:t xml:space="preserve"> repair</w:t>
      </w:r>
      <w:r>
        <w:t>s</w:t>
      </w:r>
      <w:r w:rsidRPr="003F2CEC">
        <w:t xml:space="preserve"> or replace</w:t>
      </w:r>
      <w:r>
        <w:t>s</w:t>
      </w:r>
      <w:r w:rsidRPr="003F2CEC">
        <w:t xml:space="preserve"> any part of the </w:t>
      </w:r>
      <w:r w:rsidRPr="003F2CEC">
        <w:rPr>
          <w:b/>
        </w:rPr>
        <w:t>HIU</w:t>
      </w:r>
      <w:r w:rsidRPr="003F2CEC">
        <w:t xml:space="preserve"> or </w:t>
      </w:r>
      <w:r w:rsidRPr="003F2CEC">
        <w:rPr>
          <w:b/>
        </w:rPr>
        <w:t>heat meter</w:t>
      </w:r>
      <w:r w:rsidR="00896202">
        <w:t>.</w:t>
      </w:r>
    </w:p>
    <w:p w14:paraId="5F0FAD1C" w14:textId="77777777" w:rsidR="004E7016" w:rsidRPr="003F2CEC" w:rsidRDefault="004E7016" w:rsidP="004E7016">
      <w:pPr>
        <w:pStyle w:val="PlainNumbering1"/>
        <w:numPr>
          <w:ilvl w:val="0"/>
          <w:numId w:val="0"/>
        </w:numPr>
        <w:ind w:left="567"/>
        <w:rPr>
          <w:rFonts w:asciiTheme="majorHAnsi" w:hAnsiTheme="majorHAnsi" w:cstheme="majorHAnsi"/>
        </w:rPr>
      </w:pPr>
    </w:p>
    <w:p w14:paraId="7770F1D2" w14:textId="1F408FC7" w:rsidR="004E7016" w:rsidRPr="003F2CEC" w:rsidRDefault="004E7016" w:rsidP="004E7016">
      <w:pPr>
        <w:pStyle w:val="PlainNumbering1"/>
        <w:spacing w:before="0" w:after="120" w:line="240" w:lineRule="auto"/>
      </w:pPr>
      <w:r>
        <w:t>A</w:t>
      </w:r>
      <w:r w:rsidRPr="003F2CEC">
        <w:t xml:space="preserve">nyone (other than </w:t>
      </w:r>
      <w:r>
        <w:rPr>
          <w:b/>
        </w:rPr>
        <w:t>ESCo</w:t>
      </w:r>
      <w:r w:rsidRPr="003F2CEC">
        <w:rPr>
          <w:bCs/>
        </w:rPr>
        <w:t>)</w:t>
      </w:r>
      <w:r w:rsidRPr="003F2CEC">
        <w:t xml:space="preserve"> interfering with any part of</w:t>
      </w:r>
      <w:r>
        <w:t xml:space="preserve"> </w:t>
      </w:r>
      <w:r>
        <w:rPr>
          <w:b/>
        </w:rPr>
        <w:t xml:space="preserve">the </w:t>
      </w:r>
      <w:r w:rsidRPr="003F2CEC">
        <w:t xml:space="preserve"> </w:t>
      </w:r>
      <w:r w:rsidRPr="003F2CEC">
        <w:rPr>
          <w:b/>
        </w:rPr>
        <w:t>HIU</w:t>
      </w:r>
      <w:r w:rsidRPr="003F2CEC">
        <w:t xml:space="preserve"> or </w:t>
      </w:r>
      <w:r w:rsidRPr="003F2CEC">
        <w:rPr>
          <w:b/>
        </w:rPr>
        <w:t>heat meter</w:t>
      </w:r>
      <w:r w:rsidR="00896202">
        <w:t>.</w:t>
      </w:r>
    </w:p>
    <w:p w14:paraId="42F9FFA6" w14:textId="77777777" w:rsidR="004E7016" w:rsidRPr="003F2CEC" w:rsidRDefault="004E7016" w:rsidP="004E7016">
      <w:pPr>
        <w:pStyle w:val="PlainNumbering1"/>
        <w:numPr>
          <w:ilvl w:val="0"/>
          <w:numId w:val="0"/>
        </w:numPr>
        <w:ind w:left="567"/>
        <w:rPr>
          <w:rFonts w:asciiTheme="majorHAnsi" w:hAnsiTheme="majorHAnsi" w:cstheme="majorHAnsi"/>
        </w:rPr>
      </w:pPr>
    </w:p>
    <w:p w14:paraId="0BD14E9C" w14:textId="00CC7567" w:rsidR="004E7016" w:rsidRDefault="004E7016" w:rsidP="004E7016">
      <w:pPr>
        <w:pStyle w:val="PlainNumbering1"/>
        <w:spacing w:before="0" w:after="120" w:line="240" w:lineRule="auto"/>
      </w:pPr>
      <w:r>
        <w:t xml:space="preserve">Dealing with any </w:t>
      </w:r>
      <w:r w:rsidRPr="00C5005A">
        <w:rPr>
          <w:b/>
          <w:bCs/>
        </w:rPr>
        <w:t>emergency</w:t>
      </w:r>
      <w:r>
        <w:t xml:space="preserve"> (unless caused by </w:t>
      </w:r>
      <w:r>
        <w:rPr>
          <w:b/>
          <w:bCs/>
        </w:rPr>
        <w:t>ESCo</w:t>
      </w:r>
      <w:r>
        <w:t>).</w:t>
      </w:r>
    </w:p>
    <w:p w14:paraId="3EC09EB9" w14:textId="77777777" w:rsidR="004E7016" w:rsidRDefault="004E7016" w:rsidP="004E7016">
      <w:pPr>
        <w:pStyle w:val="PlainNumbering1"/>
        <w:numPr>
          <w:ilvl w:val="0"/>
          <w:numId w:val="0"/>
        </w:numPr>
        <w:spacing w:before="0" w:after="120" w:line="240" w:lineRule="auto"/>
      </w:pPr>
    </w:p>
    <w:p w14:paraId="77C17F33" w14:textId="3ADCDD80" w:rsidR="004E7016" w:rsidRPr="00B73A8D" w:rsidRDefault="004E7016" w:rsidP="004E7016">
      <w:pPr>
        <w:pStyle w:val="PlainNumbering1"/>
        <w:spacing w:before="0" w:after="120" w:line="240" w:lineRule="auto"/>
      </w:pPr>
      <w:r>
        <w:t xml:space="preserve">A Force Majeure Event  under Clause </w:t>
      </w:r>
      <w:r w:rsidR="00D6738F">
        <w:t>13</w:t>
      </w:r>
      <w:r>
        <w:t xml:space="preserve"> of this contract.</w:t>
      </w:r>
    </w:p>
    <w:p w14:paraId="06E4EBEF" w14:textId="6DDF85E9" w:rsidR="00B80044" w:rsidRDefault="00B80044">
      <w:pPr>
        <w:overflowPunct/>
        <w:autoSpaceDE/>
        <w:autoSpaceDN/>
        <w:adjustRightInd/>
        <w:jc w:val="left"/>
        <w:textAlignment w:val="auto"/>
        <w:rPr>
          <w:rFonts w:cs="Calibri"/>
        </w:rPr>
      </w:pPr>
      <w:r>
        <w:rPr>
          <w:rFonts w:cs="Calibri"/>
        </w:rPr>
        <w:br w:type="page"/>
      </w:r>
    </w:p>
    <w:p w14:paraId="6FBDA6DC" w14:textId="77777777" w:rsidR="00D44670" w:rsidRPr="00B73A8D" w:rsidRDefault="00D44670" w:rsidP="00B80044">
      <w:pPr>
        <w:pStyle w:val="PlainNumbering1"/>
        <w:widowControl w:val="0"/>
        <w:numPr>
          <w:ilvl w:val="0"/>
          <w:numId w:val="0"/>
        </w:numPr>
        <w:spacing w:before="0" w:line="240" w:lineRule="auto"/>
        <w:ind w:left="567" w:hanging="567"/>
        <w:jc w:val="left"/>
        <w:rPr>
          <w:rFonts w:cs="Calibri"/>
        </w:rPr>
      </w:pPr>
    </w:p>
    <w:sectPr w:rsidR="00D44670" w:rsidRPr="00B73A8D" w:rsidSect="0070161A">
      <w:endnotePr>
        <w:numFmt w:val="decimal"/>
      </w:endnotePr>
      <w:pgSz w:w="11906" w:h="16838" w:code="9"/>
      <w:pgMar w:top="1134" w:right="1418"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9385" w14:textId="77777777" w:rsidR="00F05010" w:rsidRDefault="00F05010">
      <w:r>
        <w:separator/>
      </w:r>
    </w:p>
    <w:p w14:paraId="38982710" w14:textId="77777777" w:rsidR="00F05010" w:rsidRDefault="00F05010"/>
  </w:endnote>
  <w:endnote w:type="continuationSeparator" w:id="0">
    <w:p w14:paraId="11456F17" w14:textId="77777777" w:rsidR="00F05010" w:rsidRDefault="00F05010">
      <w:r>
        <w:continuationSeparator/>
      </w:r>
    </w:p>
    <w:p w14:paraId="2FC3917C" w14:textId="77777777" w:rsidR="00F05010" w:rsidRDefault="00F05010"/>
  </w:endnote>
  <w:endnote w:type="continuationNotice" w:id="1">
    <w:p w14:paraId="2EECC324" w14:textId="77777777" w:rsidR="00F05010" w:rsidRDefault="00F05010"/>
    <w:p w14:paraId="4C07129F" w14:textId="77777777" w:rsidR="00F05010" w:rsidRDefault="00F0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Arial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501E" w14:textId="77777777" w:rsidR="00C215E6" w:rsidRDefault="00C2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2721" w14:textId="5C788812" w:rsidR="00C215E6" w:rsidRDefault="00C215E6" w:rsidP="00D22A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23FC98" w14:textId="23B59290" w:rsidR="00C215E6" w:rsidRPr="00D22A5F" w:rsidRDefault="00C215E6" w:rsidP="00F57540">
    <w:pPr>
      <w:pStyle w:val="Footer"/>
      <w:jc w:val="right"/>
      <w:rPr>
        <w:rFonts w:cs="Arial"/>
      </w:rPr>
    </w:pPr>
    <w:r>
      <w:rPr>
        <w:rFonts w:cs="Arial"/>
      </w:rPr>
      <w:tab/>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094D" w14:textId="77777777" w:rsidR="00C215E6" w:rsidRDefault="00C2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F60F" w14:textId="77777777" w:rsidR="00F05010" w:rsidRDefault="00F05010">
      <w:r>
        <w:separator/>
      </w:r>
    </w:p>
    <w:p w14:paraId="505D703F" w14:textId="77777777" w:rsidR="00F05010" w:rsidRDefault="00F05010"/>
  </w:footnote>
  <w:footnote w:type="continuationSeparator" w:id="0">
    <w:p w14:paraId="72D56448" w14:textId="77777777" w:rsidR="00F05010" w:rsidRDefault="00F05010">
      <w:r>
        <w:continuationSeparator/>
      </w:r>
    </w:p>
    <w:p w14:paraId="7F751357" w14:textId="77777777" w:rsidR="00F05010" w:rsidRDefault="00F05010"/>
  </w:footnote>
  <w:footnote w:type="continuationNotice" w:id="1">
    <w:p w14:paraId="00688143" w14:textId="77777777" w:rsidR="00F05010" w:rsidRDefault="00F05010"/>
    <w:p w14:paraId="44338576" w14:textId="77777777" w:rsidR="00F05010" w:rsidRDefault="00F0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65AF" w14:textId="1AB8B975" w:rsidR="00C215E6" w:rsidRDefault="00F05010">
    <w:pPr>
      <w:pStyle w:val="Header"/>
    </w:pPr>
    <w:r>
      <w:rPr>
        <w:noProof/>
      </w:rPr>
      <w:pict w14:anchorId="63332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93741" o:spid="_x0000_s2051" type="#_x0000_t136" alt="" style="position:absolute;left:0;text-align:left;margin-left:0;margin-top:0;width:581.3pt;height:58.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58C3" w14:textId="18E1BF86" w:rsidR="00C215E6" w:rsidRDefault="00F05010" w:rsidP="008244A3">
    <w:pPr>
      <w:widowControl w:val="0"/>
      <w:jc w:val="center"/>
      <w:rPr>
        <w:rFonts w:cs="Calibri"/>
        <w:b/>
        <w:bCs/>
      </w:rPr>
    </w:pPr>
    <w:r>
      <w:rPr>
        <w:noProof/>
      </w:rPr>
      <w:pict w14:anchorId="78CCD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93742" o:spid="_x0000_s2050" type="#_x0000_t136" alt="" style="position:absolute;left:0;text-align:left;margin-left:0;margin-top:0;width:581.3pt;height:58.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r w:rsidR="00C215E6">
      <w:rPr>
        <w:rFonts w:cs="Calibri"/>
        <w:b/>
        <w:bCs/>
      </w:rPr>
      <w:t>(Small) Commercial H</w:t>
    </w:r>
    <w:r w:rsidR="00C215E6" w:rsidRPr="00C8354A">
      <w:rPr>
        <w:rFonts w:cs="Calibri"/>
        <w:b/>
        <w:bCs/>
      </w:rPr>
      <w:t xml:space="preserve">eating </w:t>
    </w:r>
    <w:r w:rsidR="00C215E6">
      <w:rPr>
        <w:rFonts w:cs="Calibri"/>
        <w:b/>
        <w:bCs/>
      </w:rPr>
      <w:t>S</w:t>
    </w:r>
    <w:r w:rsidR="00C215E6" w:rsidRPr="00C8354A">
      <w:rPr>
        <w:rFonts w:cs="Calibri"/>
        <w:b/>
        <w:bCs/>
      </w:rPr>
      <w:t xml:space="preserve">upply </w:t>
    </w:r>
    <w:r w:rsidR="00C215E6">
      <w:rPr>
        <w:rFonts w:cs="Calibri"/>
        <w:b/>
        <w:bCs/>
      </w:rPr>
      <w:t>A</w:t>
    </w:r>
    <w:r w:rsidR="00C215E6" w:rsidRPr="00C8354A">
      <w:rPr>
        <w:rFonts w:cs="Calibri"/>
        <w:b/>
        <w:bCs/>
      </w:rPr>
      <w:t>greement</w:t>
    </w:r>
  </w:p>
  <w:p w14:paraId="1E450F79" w14:textId="77777777" w:rsidR="00C215E6" w:rsidRDefault="00C21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9490" w14:textId="580CBE19" w:rsidR="00C215E6" w:rsidRDefault="00F05010">
    <w:pPr>
      <w:pStyle w:val="Header"/>
    </w:pPr>
    <w:r>
      <w:rPr>
        <w:noProof/>
      </w:rPr>
      <w:pict w14:anchorId="1E77C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93740" o:spid="_x0000_s2049" type="#_x0000_t136" alt="" style="position:absolute;left:0;text-align:left;margin-left:0;margin-top:0;width:581.3pt;height:58.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 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4"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307B87"/>
    <w:multiLevelType w:val="multilevel"/>
    <w:tmpl w:val="0E4E0D04"/>
    <w:lvl w:ilvl="0">
      <w:start w:val="1"/>
      <w:numFmt w:val="decimal"/>
      <w:pStyle w:val="Heading1"/>
      <w:lvlText w:val="%1"/>
      <w:lvlJc w:val="left"/>
      <w:pPr>
        <w:tabs>
          <w:tab w:val="num" w:pos="567"/>
        </w:tabs>
        <w:ind w:left="567" w:hanging="567"/>
      </w:pPr>
      <w:rPr>
        <w:rFonts w:ascii="Calibri" w:hAnsi="Calibri" w:hint="default"/>
        <w:b/>
        <w:i w:val="0"/>
        <w:sz w:val="22"/>
      </w:rPr>
    </w:lvl>
    <w:lvl w:ilvl="1">
      <w:start w:val="1"/>
      <w:numFmt w:val="lowerLetter"/>
      <w:pStyle w:val="Heading2"/>
      <w:lvlText w:val="%2."/>
      <w:lvlJc w:val="left"/>
      <w:pPr>
        <w:tabs>
          <w:tab w:val="num" w:pos="567"/>
        </w:tabs>
        <w:ind w:left="567" w:hanging="567"/>
      </w:pPr>
      <w:rPr>
        <w:rFonts w:ascii="Calibri" w:hAnsi="Calibri" w:hint="default"/>
        <w:sz w:val="20"/>
      </w:rPr>
    </w:lvl>
    <w:lvl w:ilvl="2">
      <w:start w:val="1"/>
      <w:numFmt w:val="lowerLetter"/>
      <w:lvlText w:val="(%3)"/>
      <w:lvlJc w:val="left"/>
      <w:pPr>
        <w:tabs>
          <w:tab w:val="num" w:pos="907"/>
        </w:tabs>
        <w:ind w:left="907" w:hanging="340"/>
      </w:pPr>
      <w:rPr>
        <w:rFonts w:ascii="Calibri" w:hAnsi="Calibri" w:hint="default"/>
        <w:sz w:val="20"/>
      </w:rPr>
    </w:lvl>
    <w:lvl w:ilvl="3">
      <w:start w:val="1"/>
      <w:numFmt w:val="lowerRoman"/>
      <w:lvlText w:val="(%4)"/>
      <w:lvlJc w:val="left"/>
      <w:pPr>
        <w:tabs>
          <w:tab w:val="num" w:pos="1588"/>
        </w:tabs>
        <w:ind w:left="1588" w:hanging="454"/>
      </w:pPr>
      <w:rPr>
        <w:rFonts w:ascii="Calibri" w:hAnsi="Calibri"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895CD2"/>
    <w:multiLevelType w:val="hybridMultilevel"/>
    <w:tmpl w:val="8112F090"/>
    <w:name w:val="Background"/>
    <w:lvl w:ilvl="0" w:tplc="51E897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9" w15:restartNumberingAfterBreak="0">
    <w:nsid w:val="223F0CD1"/>
    <w:multiLevelType w:val="multilevel"/>
    <w:tmpl w:val="E0CCB2A0"/>
    <w:name w:val="HouseList2"/>
    <w:lvl w:ilvl="0">
      <w:start w:val="1"/>
      <w:numFmt w:val="none"/>
      <w:lvlText w:val=""/>
      <w:lvlJc w:val="left"/>
      <w:pPr>
        <w:ind w:left="907" w:hanging="907"/>
      </w:pPr>
      <w:rPr>
        <w:rFonts w:hint="default"/>
      </w:rPr>
    </w:lvl>
    <w:lvl w:ilvl="1">
      <w:start w:val="2"/>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0" w15:restartNumberingAfterBreak="0">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5EC0648"/>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F5910"/>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3841622F"/>
    <w:multiLevelType w:val="multilevel"/>
    <w:tmpl w:val="06A401B2"/>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6" w15:restartNumberingAfterBreak="0">
    <w:nsid w:val="39BE661A"/>
    <w:multiLevelType w:val="hybridMultilevel"/>
    <w:tmpl w:val="1D9E8616"/>
    <w:name w:val="Parties"/>
    <w:lvl w:ilvl="0" w:tplc="03F636FA">
      <w:start w:val="1"/>
      <w:numFmt w:val="decimal"/>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1A5D3C"/>
    <w:multiLevelType w:val="multilevel"/>
    <w:tmpl w:val="BBE02DC0"/>
    <w:name w:val="HouseList"/>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rPr>
    </w:lvl>
    <w:lvl w:ilvl="2">
      <w:start w:val="4"/>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8"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19" w15:restartNumberingAfterBreak="0">
    <w:nsid w:val="3E1A3883"/>
    <w:multiLevelType w:val="multilevel"/>
    <w:tmpl w:val="3E3CE4DE"/>
    <w:lvl w:ilvl="0">
      <w:start w:val="1"/>
      <w:numFmt w:val="upperLetter"/>
      <w:pStyle w:val="Background"/>
      <w:lvlText w:val="(%1)"/>
      <w:lvlJc w:val="left"/>
      <w:pPr>
        <w:tabs>
          <w:tab w:val="num" w:pos="567"/>
        </w:tabs>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07F01B1"/>
    <w:multiLevelType w:val="hybridMultilevel"/>
    <w:tmpl w:val="1FC40A4C"/>
    <w:lvl w:ilvl="0" w:tplc="0809001B">
      <w:start w:val="1"/>
      <w:numFmt w:val="lowerRoman"/>
      <w:lvlText w:val="%1."/>
      <w:lvlJc w:val="right"/>
      <w:pPr>
        <w:ind w:left="720" w:hanging="360"/>
      </w:pPr>
    </w:lvl>
    <w:lvl w:ilvl="1" w:tplc="F640B228">
      <w:start w:val="1"/>
      <w:numFmt w:val="lowerRoman"/>
      <w:lvlText w:val="%2)"/>
      <w:lvlJc w:val="left"/>
      <w:pPr>
        <w:ind w:left="1440" w:hanging="360"/>
      </w:pPr>
      <w:rPr>
        <w:rFonts w:ascii="Arial" w:eastAsia="Times New Roman" w:hAnsi="Arial" w:cs="Arial"/>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31D33"/>
    <w:multiLevelType w:val="hybridMultilevel"/>
    <w:tmpl w:val="DB8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4E764DCA"/>
    <w:multiLevelType w:val="multilevel"/>
    <w:tmpl w:val="A4528F22"/>
    <w:name w:val="List"/>
    <w:lvl w:ilvl="0">
      <w:start w:val="1"/>
      <w:numFmt w:val="decimal"/>
      <w:pStyle w:val="ListNumber"/>
      <w:lvlText w:val="%1."/>
      <w:lvlJc w:val="left"/>
      <w:pPr>
        <w:ind w:left="907" w:hanging="907"/>
      </w:pPr>
      <w:rPr>
        <w:rFonts w:hint="default"/>
      </w:rPr>
    </w:lvl>
    <w:lvl w:ilvl="1">
      <w:start w:val="1"/>
      <w:numFmt w:val="decimal"/>
      <w:pStyle w:val="ListNumber2"/>
      <w:lvlText w:val="%2."/>
      <w:lvlJc w:val="left"/>
      <w:pPr>
        <w:ind w:left="1644" w:hanging="737"/>
      </w:pPr>
      <w:rPr>
        <w:rFonts w:hint="default"/>
      </w:rPr>
    </w:lvl>
    <w:lvl w:ilvl="2">
      <w:start w:val="1"/>
      <w:numFmt w:val="lowerLetter"/>
      <w:pStyle w:val="ListNumber3"/>
      <w:lvlText w:val="(%3)"/>
      <w:lvlJc w:val="left"/>
      <w:pPr>
        <w:ind w:left="1644" w:hanging="737"/>
      </w:pPr>
      <w:rPr>
        <w:rFonts w:hint="default"/>
      </w:rPr>
    </w:lvl>
    <w:lvl w:ilvl="3">
      <w:start w:val="1"/>
      <w:numFmt w:val="decimal"/>
      <w:pStyle w:val="ListNumber4"/>
      <w:lvlText w:val="%4."/>
      <w:lvlJc w:val="left"/>
      <w:pPr>
        <w:ind w:left="2381" w:hanging="737"/>
      </w:pPr>
      <w:rPr>
        <w:rFonts w:hint="default"/>
      </w:rPr>
    </w:lvl>
    <w:lvl w:ilvl="4">
      <w:start w:val="1"/>
      <w:numFmt w:val="lowerRoman"/>
      <w:pStyle w:val="ListNumber5"/>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24"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25" w15:restartNumberingAfterBreak="0">
    <w:nsid w:val="54BB458E"/>
    <w:multiLevelType w:val="hybridMultilevel"/>
    <w:tmpl w:val="595444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E047A24"/>
    <w:multiLevelType w:val="multilevel"/>
    <w:tmpl w:val="F55A028C"/>
    <w:name w:val="Numbering"/>
    <w:lvl w:ilvl="0">
      <w:start w:val="1"/>
      <w:numFmt w:val="decimal"/>
      <w:lvlText w:val="%1."/>
      <w:lvlJc w:val="left"/>
      <w:pPr>
        <w:tabs>
          <w:tab w:val="num" w:pos="850"/>
        </w:tabs>
        <w:ind w:left="851" w:hanging="851"/>
      </w:pPr>
      <w:rPr>
        <w:rFonts w:hint="default"/>
        <w:b/>
        <w:caps w:val="0"/>
      </w:rPr>
    </w:lvl>
    <w:lvl w:ilvl="1">
      <w:start w:val="1"/>
      <w:numFmt w:val="decimal"/>
      <w:lvlText w:val="%1.%2"/>
      <w:lvlJc w:val="left"/>
      <w:pPr>
        <w:tabs>
          <w:tab w:val="num" w:pos="850"/>
        </w:tabs>
        <w:ind w:left="851" w:hanging="851"/>
      </w:pPr>
      <w:rPr>
        <w:rFonts w:hint="default"/>
        <w:caps w:val="0"/>
      </w:rPr>
    </w:lvl>
    <w:lvl w:ilvl="2">
      <w:start w:val="1"/>
      <w:numFmt w:val="decimal"/>
      <w:lvlText w:val="%1.%2.%3"/>
      <w:lvlJc w:val="left"/>
      <w:pPr>
        <w:tabs>
          <w:tab w:val="num" w:pos="1418"/>
        </w:tabs>
        <w:ind w:left="1418" w:hanging="1418"/>
      </w:pPr>
      <w:rPr>
        <w:rFonts w:hint="default"/>
        <w:caps w:val="0"/>
      </w:rPr>
    </w:lvl>
    <w:lvl w:ilvl="3">
      <w:start w:val="1"/>
      <w:numFmt w:val="lowerLetter"/>
      <w:lvlText w:val="(%4)"/>
      <w:lvlJc w:val="left"/>
      <w:pPr>
        <w:tabs>
          <w:tab w:val="num" w:pos="2268"/>
        </w:tabs>
        <w:ind w:left="2268" w:hanging="850"/>
      </w:pPr>
      <w:rPr>
        <w:rFonts w:hint="default"/>
        <w:caps w:val="0"/>
      </w:rPr>
    </w:lvl>
    <w:lvl w:ilvl="4">
      <w:start w:val="1"/>
      <w:numFmt w:val="lowerRoman"/>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27" w15:restartNumberingAfterBreak="0">
    <w:nsid w:val="5EAE1123"/>
    <w:multiLevelType w:val="hybridMultilevel"/>
    <w:tmpl w:val="7D1A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0A0CEB"/>
    <w:multiLevelType w:val="multilevel"/>
    <w:tmpl w:val="6F1CEAB2"/>
    <w:name w:val="Schedule"/>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29"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0" w15:restartNumberingAfterBreak="0">
    <w:nsid w:val="67630D6A"/>
    <w:multiLevelType w:val="multilevel"/>
    <w:tmpl w:val="3D02DC9E"/>
    <w:name w:val="List_1"/>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1" w15:restartNumberingAfterBreak="0">
    <w:nsid w:val="6F3D503A"/>
    <w:multiLevelType w:val="multilevel"/>
    <w:tmpl w:val="3344FE9E"/>
    <w:name w:val="Section"/>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8932AE"/>
    <w:multiLevelType w:val="hybridMultilevel"/>
    <w:tmpl w:val="D88E6816"/>
    <w:name w:val="Plain2"/>
    <w:lvl w:ilvl="0" w:tplc="D6CA8EBA">
      <w:start w:val="1"/>
      <w:numFmt w:val="lowerLetter"/>
      <w:lvlText w:val="(%1)"/>
      <w:lvlJc w:val="left"/>
      <w:pPr>
        <w:tabs>
          <w:tab w:val="num" w:pos="567"/>
        </w:tabs>
        <w:ind w:left="567" w:hanging="567"/>
      </w:pPr>
      <w:rPr>
        <w:rFonts w:ascii="Arial" w:hAnsi="Arial" w:cs="Arial" w:hint="default"/>
        <w:snapToGrid/>
        <w:spacing w:val="0"/>
        <w:w w:val="100"/>
        <w:position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296431C"/>
    <w:multiLevelType w:val="multilevel"/>
    <w:tmpl w:val="F2A690BA"/>
    <w:name w:val="Defined"/>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4"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35"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8BA37BA"/>
    <w:multiLevelType w:val="multilevel"/>
    <w:tmpl w:val="5C56E2F8"/>
    <w:lvl w:ilvl="0">
      <w:start w:val="1"/>
      <w:numFmt w:val="decimal"/>
      <w:pStyle w:val="Level1Heading"/>
      <w:lvlText w:val="%1"/>
      <w:lvlJc w:val="left"/>
      <w:pPr>
        <w:tabs>
          <w:tab w:val="num" w:pos="567"/>
        </w:tabs>
        <w:ind w:left="567" w:hanging="567"/>
      </w:pPr>
      <w:rPr>
        <w:rFonts w:hint="default"/>
        <w:b/>
      </w:rPr>
    </w:lvl>
    <w:lvl w:ilvl="1">
      <w:start w:val="1"/>
      <w:numFmt w:val="lowerLetter"/>
      <w:pStyle w:val="Level2Number"/>
      <w:lvlText w:val="%2."/>
      <w:lvlJc w:val="left"/>
      <w:pPr>
        <w:tabs>
          <w:tab w:val="num" w:pos="567"/>
        </w:tabs>
        <w:ind w:left="567" w:hanging="567"/>
      </w:pPr>
      <w:rPr>
        <w:rFonts w:ascii="Calibri" w:hAnsi="Calibri" w:cs="Calibri" w:hint="default"/>
        <w:b w:val="0"/>
        <w:i w:val="0"/>
        <w:sz w:val="20"/>
        <w:szCs w:val="20"/>
      </w:rPr>
    </w:lvl>
    <w:lvl w:ilvl="2">
      <w:start w:val="1"/>
      <w:numFmt w:val="lowerRoman"/>
      <w:pStyle w:val="Level3Number"/>
      <w:lvlText w:val="%3)"/>
      <w:lvlJc w:val="left"/>
      <w:pPr>
        <w:tabs>
          <w:tab w:val="num" w:pos="1134"/>
        </w:tabs>
        <w:ind w:left="1134" w:hanging="567"/>
      </w:pPr>
      <w:rPr>
        <w:rFonts w:ascii="Calibri" w:hAnsi="Calibri" w:cs="Times New Roman" w:hint="default"/>
        <w:b w:val="0"/>
        <w:bCs w:val="0"/>
        <w:sz w:val="20"/>
      </w:rPr>
    </w:lvl>
    <w:lvl w:ilvl="3">
      <w:start w:val="1"/>
      <w:numFmt w:val="lowerLetter"/>
      <w:pStyle w:val="Level4Number"/>
      <w:lvlText w:val="(%4)"/>
      <w:lvlJc w:val="left"/>
      <w:pPr>
        <w:tabs>
          <w:tab w:val="num" w:pos="1134"/>
        </w:tabs>
        <w:ind w:left="1134" w:hanging="567"/>
      </w:pPr>
      <w:rPr>
        <w:rFonts w:ascii="Calibri" w:hAnsi="Calibri" w:cs="Arial" w:hint="default"/>
        <w:sz w:val="20"/>
      </w:rPr>
    </w:lvl>
    <w:lvl w:ilvl="4">
      <w:start w:val="1"/>
      <w:numFmt w:val="lowerRoman"/>
      <w:pStyle w:val="Level5Number"/>
      <w:lvlText w:val="(%5)"/>
      <w:lvlJc w:val="left"/>
      <w:pPr>
        <w:tabs>
          <w:tab w:val="num" w:pos="1588"/>
        </w:tabs>
        <w:ind w:left="1588" w:hanging="454"/>
      </w:pPr>
      <w:rPr>
        <w:rFonts w:ascii="Calibri" w:hAnsi="Calibri" w:hint="default"/>
        <w:sz w:val="20"/>
      </w:rPr>
    </w:lvl>
    <w:lvl w:ilvl="5">
      <w:start w:val="1"/>
      <w:numFmt w:val="lowerLetter"/>
      <w:lvlText w:val="%6."/>
      <w:lvlJc w:val="left"/>
      <w:pPr>
        <w:tabs>
          <w:tab w:val="num" w:pos="1588"/>
        </w:tabs>
        <w:ind w:left="1588" w:hanging="45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38"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30"/>
  </w:num>
  <w:num w:numId="2">
    <w:abstractNumId w:val="23"/>
  </w:num>
  <w:num w:numId="3">
    <w:abstractNumId w:val="28"/>
  </w:num>
  <w:num w:numId="4">
    <w:abstractNumId w:val="18"/>
  </w:num>
  <w:num w:numId="5">
    <w:abstractNumId w:val="33"/>
  </w:num>
  <w:num w:numId="6">
    <w:abstractNumId w:val="3"/>
  </w:num>
  <w:num w:numId="7">
    <w:abstractNumId w:val="6"/>
  </w:num>
  <w:num w:numId="8">
    <w:abstractNumId w:val="4"/>
  </w:num>
  <w:num w:numId="9">
    <w:abstractNumId w:val="0"/>
  </w:num>
  <w:num w:numId="10">
    <w:abstractNumId w:val="1"/>
  </w:num>
  <w:num w:numId="11">
    <w:abstractNumId w:val="2"/>
  </w:num>
  <w:num w:numId="12">
    <w:abstractNumId w:val="15"/>
  </w:num>
  <w:num w:numId="13">
    <w:abstractNumId w:val="10"/>
  </w:num>
  <w:num w:numId="14">
    <w:abstractNumId w:val="22"/>
  </w:num>
  <w:num w:numId="15">
    <w:abstractNumId w:val="24"/>
  </w:num>
  <w:num w:numId="16">
    <w:abstractNumId w:val="12"/>
  </w:num>
  <w:num w:numId="17">
    <w:abstractNumId w:val="37"/>
  </w:num>
  <w:num w:numId="18">
    <w:abstractNumId w:val="35"/>
  </w:num>
  <w:num w:numId="19">
    <w:abstractNumId w:val="31"/>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6"/>
  </w:num>
  <w:num w:numId="24">
    <w:abstractNumId w:val="13"/>
  </w:num>
  <w:num w:numId="25">
    <w:abstractNumId w:val="20"/>
  </w:num>
  <w:num w:numId="26">
    <w:abstractNumId w:val="27"/>
  </w:num>
  <w:num w:numId="27">
    <w:abstractNumId w:val="21"/>
  </w:num>
  <w:num w:numId="28">
    <w:abstractNumId w:val="11"/>
  </w:num>
  <w:num w:numId="29">
    <w:abstractNumId w:val="14"/>
  </w:num>
  <w:num w:numId="30">
    <w:abstractNumId w:val="19"/>
  </w:num>
  <w:num w:numId="31">
    <w:abstractNumId w:val="5"/>
  </w:num>
  <w:num w:numId="32">
    <w:abstractNumId w:val="25"/>
  </w:num>
  <w:num w:numId="33">
    <w:abstractNumId w:val="2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26"/>
  <w:drawingGridVerticalSpacing w:val="71"/>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95"/>
    <w:rsid w:val="00001AE2"/>
    <w:rsid w:val="000032B1"/>
    <w:rsid w:val="00005BE0"/>
    <w:rsid w:val="000060C7"/>
    <w:rsid w:val="000072D8"/>
    <w:rsid w:val="00007708"/>
    <w:rsid w:val="00010D05"/>
    <w:rsid w:val="000113BD"/>
    <w:rsid w:val="000154AB"/>
    <w:rsid w:val="00016411"/>
    <w:rsid w:val="00016BF1"/>
    <w:rsid w:val="00016DA1"/>
    <w:rsid w:val="00020948"/>
    <w:rsid w:val="00021047"/>
    <w:rsid w:val="000211B2"/>
    <w:rsid w:val="000216C6"/>
    <w:rsid w:val="00022790"/>
    <w:rsid w:val="00024538"/>
    <w:rsid w:val="00024717"/>
    <w:rsid w:val="00025039"/>
    <w:rsid w:val="0003005B"/>
    <w:rsid w:val="00030D6F"/>
    <w:rsid w:val="000315AF"/>
    <w:rsid w:val="00031880"/>
    <w:rsid w:val="00033AD7"/>
    <w:rsid w:val="00033E94"/>
    <w:rsid w:val="00034712"/>
    <w:rsid w:val="000349AD"/>
    <w:rsid w:val="00035B62"/>
    <w:rsid w:val="00036771"/>
    <w:rsid w:val="000409EE"/>
    <w:rsid w:val="00040ED3"/>
    <w:rsid w:val="00041CBB"/>
    <w:rsid w:val="00042B7D"/>
    <w:rsid w:val="00044E3A"/>
    <w:rsid w:val="00045903"/>
    <w:rsid w:val="00045E5F"/>
    <w:rsid w:val="00046356"/>
    <w:rsid w:val="000471E2"/>
    <w:rsid w:val="00047334"/>
    <w:rsid w:val="000477B9"/>
    <w:rsid w:val="000504C3"/>
    <w:rsid w:val="00052787"/>
    <w:rsid w:val="00052BF2"/>
    <w:rsid w:val="0005325E"/>
    <w:rsid w:val="00055C5D"/>
    <w:rsid w:val="00060C65"/>
    <w:rsid w:val="000616DD"/>
    <w:rsid w:val="00061C0F"/>
    <w:rsid w:val="00064397"/>
    <w:rsid w:val="000645FE"/>
    <w:rsid w:val="00064AFB"/>
    <w:rsid w:val="00065500"/>
    <w:rsid w:val="000656F6"/>
    <w:rsid w:val="00066EBA"/>
    <w:rsid w:val="00067336"/>
    <w:rsid w:val="0007021C"/>
    <w:rsid w:val="00070C0E"/>
    <w:rsid w:val="0007140E"/>
    <w:rsid w:val="00072E62"/>
    <w:rsid w:val="000738FB"/>
    <w:rsid w:val="00073A84"/>
    <w:rsid w:val="00073F9E"/>
    <w:rsid w:val="00074CCA"/>
    <w:rsid w:val="00076A56"/>
    <w:rsid w:val="000772FE"/>
    <w:rsid w:val="00077B4A"/>
    <w:rsid w:val="00080265"/>
    <w:rsid w:val="0008274C"/>
    <w:rsid w:val="00082F2A"/>
    <w:rsid w:val="00082FE0"/>
    <w:rsid w:val="00083067"/>
    <w:rsid w:val="000853E1"/>
    <w:rsid w:val="000858E1"/>
    <w:rsid w:val="00086BC6"/>
    <w:rsid w:val="0008740B"/>
    <w:rsid w:val="00087B3E"/>
    <w:rsid w:val="00087BEC"/>
    <w:rsid w:val="00090393"/>
    <w:rsid w:val="000907AF"/>
    <w:rsid w:val="00090E97"/>
    <w:rsid w:val="00091A0D"/>
    <w:rsid w:val="00091BA8"/>
    <w:rsid w:val="00094CF1"/>
    <w:rsid w:val="000977BA"/>
    <w:rsid w:val="000A0E22"/>
    <w:rsid w:val="000A1AE8"/>
    <w:rsid w:val="000A1D94"/>
    <w:rsid w:val="000A200F"/>
    <w:rsid w:val="000A264B"/>
    <w:rsid w:val="000A332D"/>
    <w:rsid w:val="000A3813"/>
    <w:rsid w:val="000A3B1B"/>
    <w:rsid w:val="000A52E3"/>
    <w:rsid w:val="000A6ACB"/>
    <w:rsid w:val="000A745F"/>
    <w:rsid w:val="000A791D"/>
    <w:rsid w:val="000A7DFA"/>
    <w:rsid w:val="000A7E28"/>
    <w:rsid w:val="000B1A8A"/>
    <w:rsid w:val="000B1AA3"/>
    <w:rsid w:val="000B28FD"/>
    <w:rsid w:val="000B2E74"/>
    <w:rsid w:val="000B4285"/>
    <w:rsid w:val="000B45B1"/>
    <w:rsid w:val="000B5335"/>
    <w:rsid w:val="000B5EA3"/>
    <w:rsid w:val="000B710E"/>
    <w:rsid w:val="000C1167"/>
    <w:rsid w:val="000C17A3"/>
    <w:rsid w:val="000C2144"/>
    <w:rsid w:val="000C3276"/>
    <w:rsid w:val="000C4DEC"/>
    <w:rsid w:val="000C50E1"/>
    <w:rsid w:val="000C5214"/>
    <w:rsid w:val="000C59AC"/>
    <w:rsid w:val="000C623F"/>
    <w:rsid w:val="000C6F11"/>
    <w:rsid w:val="000D0157"/>
    <w:rsid w:val="000D02AB"/>
    <w:rsid w:val="000D0479"/>
    <w:rsid w:val="000D2FF5"/>
    <w:rsid w:val="000D45A9"/>
    <w:rsid w:val="000D5406"/>
    <w:rsid w:val="000D5A87"/>
    <w:rsid w:val="000D658E"/>
    <w:rsid w:val="000D75AE"/>
    <w:rsid w:val="000D7A79"/>
    <w:rsid w:val="000D7D05"/>
    <w:rsid w:val="000D7D0A"/>
    <w:rsid w:val="000E1A52"/>
    <w:rsid w:val="000E207E"/>
    <w:rsid w:val="000E23F2"/>
    <w:rsid w:val="000E2CA1"/>
    <w:rsid w:val="000E402E"/>
    <w:rsid w:val="000E51DA"/>
    <w:rsid w:val="000E5A37"/>
    <w:rsid w:val="000E6388"/>
    <w:rsid w:val="000E6717"/>
    <w:rsid w:val="000F0174"/>
    <w:rsid w:val="000F01D4"/>
    <w:rsid w:val="000F0C88"/>
    <w:rsid w:val="000F172C"/>
    <w:rsid w:val="000F30EF"/>
    <w:rsid w:val="000F337C"/>
    <w:rsid w:val="000F41DD"/>
    <w:rsid w:val="000F54AB"/>
    <w:rsid w:val="000F58AA"/>
    <w:rsid w:val="000F5A07"/>
    <w:rsid w:val="000F78A5"/>
    <w:rsid w:val="00101374"/>
    <w:rsid w:val="001014EE"/>
    <w:rsid w:val="001036A0"/>
    <w:rsid w:val="00104182"/>
    <w:rsid w:val="00104736"/>
    <w:rsid w:val="00105B4E"/>
    <w:rsid w:val="001062A4"/>
    <w:rsid w:val="00110468"/>
    <w:rsid w:val="001128E0"/>
    <w:rsid w:val="001138BA"/>
    <w:rsid w:val="00114D28"/>
    <w:rsid w:val="001155E1"/>
    <w:rsid w:val="001158F4"/>
    <w:rsid w:val="001168DB"/>
    <w:rsid w:val="00116B30"/>
    <w:rsid w:val="0011716D"/>
    <w:rsid w:val="001172F0"/>
    <w:rsid w:val="0011765A"/>
    <w:rsid w:val="00117E9B"/>
    <w:rsid w:val="00121F9E"/>
    <w:rsid w:val="00122567"/>
    <w:rsid w:val="0012544A"/>
    <w:rsid w:val="001262AD"/>
    <w:rsid w:val="00130FD9"/>
    <w:rsid w:val="0013410B"/>
    <w:rsid w:val="001341DB"/>
    <w:rsid w:val="00135360"/>
    <w:rsid w:val="001353FF"/>
    <w:rsid w:val="00135C77"/>
    <w:rsid w:val="001366F4"/>
    <w:rsid w:val="001369BC"/>
    <w:rsid w:val="00137C1C"/>
    <w:rsid w:val="00137D75"/>
    <w:rsid w:val="001404D0"/>
    <w:rsid w:val="00140EEE"/>
    <w:rsid w:val="001418A4"/>
    <w:rsid w:val="001418E1"/>
    <w:rsid w:val="001420FE"/>
    <w:rsid w:val="00143E38"/>
    <w:rsid w:val="00144125"/>
    <w:rsid w:val="001456D1"/>
    <w:rsid w:val="001533A2"/>
    <w:rsid w:val="00153D92"/>
    <w:rsid w:val="001542EA"/>
    <w:rsid w:val="001551B9"/>
    <w:rsid w:val="001559D5"/>
    <w:rsid w:val="0016092A"/>
    <w:rsid w:val="00161A3B"/>
    <w:rsid w:val="0016254E"/>
    <w:rsid w:val="00162702"/>
    <w:rsid w:val="00162B06"/>
    <w:rsid w:val="00163F52"/>
    <w:rsid w:val="0016404E"/>
    <w:rsid w:val="00164E22"/>
    <w:rsid w:val="00165FF7"/>
    <w:rsid w:val="0016627B"/>
    <w:rsid w:val="00171D8E"/>
    <w:rsid w:val="00172085"/>
    <w:rsid w:val="0017208B"/>
    <w:rsid w:val="00173B79"/>
    <w:rsid w:val="00174507"/>
    <w:rsid w:val="001765AF"/>
    <w:rsid w:val="00176D27"/>
    <w:rsid w:val="001770A0"/>
    <w:rsid w:val="0017747F"/>
    <w:rsid w:val="0017789C"/>
    <w:rsid w:val="001812C5"/>
    <w:rsid w:val="00181657"/>
    <w:rsid w:val="00183D86"/>
    <w:rsid w:val="0018508F"/>
    <w:rsid w:val="00191DC8"/>
    <w:rsid w:val="001923D9"/>
    <w:rsid w:val="00192FB0"/>
    <w:rsid w:val="00194156"/>
    <w:rsid w:val="00196705"/>
    <w:rsid w:val="001A08F3"/>
    <w:rsid w:val="001A09BB"/>
    <w:rsid w:val="001A174E"/>
    <w:rsid w:val="001A25EB"/>
    <w:rsid w:val="001A38DD"/>
    <w:rsid w:val="001A68A6"/>
    <w:rsid w:val="001A798B"/>
    <w:rsid w:val="001B05E4"/>
    <w:rsid w:val="001B08D1"/>
    <w:rsid w:val="001B1A0E"/>
    <w:rsid w:val="001B294D"/>
    <w:rsid w:val="001B4948"/>
    <w:rsid w:val="001B4995"/>
    <w:rsid w:val="001B57B1"/>
    <w:rsid w:val="001B6D23"/>
    <w:rsid w:val="001B761C"/>
    <w:rsid w:val="001C0422"/>
    <w:rsid w:val="001C061E"/>
    <w:rsid w:val="001C161E"/>
    <w:rsid w:val="001C1B6D"/>
    <w:rsid w:val="001C288A"/>
    <w:rsid w:val="001C3014"/>
    <w:rsid w:val="001C454D"/>
    <w:rsid w:val="001C4DFA"/>
    <w:rsid w:val="001C4FAB"/>
    <w:rsid w:val="001C5656"/>
    <w:rsid w:val="001C5D94"/>
    <w:rsid w:val="001C77B1"/>
    <w:rsid w:val="001D03F1"/>
    <w:rsid w:val="001D05CF"/>
    <w:rsid w:val="001D062E"/>
    <w:rsid w:val="001D2D8C"/>
    <w:rsid w:val="001D4AAE"/>
    <w:rsid w:val="001D4B5C"/>
    <w:rsid w:val="001D52AD"/>
    <w:rsid w:val="001D7926"/>
    <w:rsid w:val="001E000D"/>
    <w:rsid w:val="001E1724"/>
    <w:rsid w:val="001E2826"/>
    <w:rsid w:val="001E30C9"/>
    <w:rsid w:val="001E33BF"/>
    <w:rsid w:val="001E5686"/>
    <w:rsid w:val="001E573F"/>
    <w:rsid w:val="001E7C16"/>
    <w:rsid w:val="001F05F0"/>
    <w:rsid w:val="001F3F21"/>
    <w:rsid w:val="001F498A"/>
    <w:rsid w:val="001F5D84"/>
    <w:rsid w:val="001F6644"/>
    <w:rsid w:val="001F6AA9"/>
    <w:rsid w:val="001F7ED4"/>
    <w:rsid w:val="002014E4"/>
    <w:rsid w:val="00201882"/>
    <w:rsid w:val="00201D41"/>
    <w:rsid w:val="002023E3"/>
    <w:rsid w:val="00205C17"/>
    <w:rsid w:val="00206139"/>
    <w:rsid w:val="002072B0"/>
    <w:rsid w:val="00211829"/>
    <w:rsid w:val="0021186D"/>
    <w:rsid w:val="00211F6E"/>
    <w:rsid w:val="00212166"/>
    <w:rsid w:val="00212545"/>
    <w:rsid w:val="002131E3"/>
    <w:rsid w:val="002143FB"/>
    <w:rsid w:val="00215B50"/>
    <w:rsid w:val="00215C3C"/>
    <w:rsid w:val="00216571"/>
    <w:rsid w:val="0021738F"/>
    <w:rsid w:val="00217415"/>
    <w:rsid w:val="002206D4"/>
    <w:rsid w:val="00220B49"/>
    <w:rsid w:val="00221285"/>
    <w:rsid w:val="002216C7"/>
    <w:rsid w:val="0022320C"/>
    <w:rsid w:val="0022336F"/>
    <w:rsid w:val="002238AD"/>
    <w:rsid w:val="00224C60"/>
    <w:rsid w:val="00224E18"/>
    <w:rsid w:val="002255F8"/>
    <w:rsid w:val="002259BA"/>
    <w:rsid w:val="0022668B"/>
    <w:rsid w:val="00227220"/>
    <w:rsid w:val="00232516"/>
    <w:rsid w:val="0023568E"/>
    <w:rsid w:val="002359D2"/>
    <w:rsid w:val="00235CFF"/>
    <w:rsid w:val="00235DC6"/>
    <w:rsid w:val="002377E2"/>
    <w:rsid w:val="00241368"/>
    <w:rsid w:val="00243225"/>
    <w:rsid w:val="00243D78"/>
    <w:rsid w:val="00244D15"/>
    <w:rsid w:val="0024525B"/>
    <w:rsid w:val="00245485"/>
    <w:rsid w:val="002457DD"/>
    <w:rsid w:val="00246694"/>
    <w:rsid w:val="00246CBE"/>
    <w:rsid w:val="00246CDF"/>
    <w:rsid w:val="00251187"/>
    <w:rsid w:val="002518E1"/>
    <w:rsid w:val="0025266D"/>
    <w:rsid w:val="002536FC"/>
    <w:rsid w:val="002537C7"/>
    <w:rsid w:val="00253F9B"/>
    <w:rsid w:val="00254A59"/>
    <w:rsid w:val="00256C1B"/>
    <w:rsid w:val="002576DE"/>
    <w:rsid w:val="00260A94"/>
    <w:rsid w:val="00261E6C"/>
    <w:rsid w:val="00262F59"/>
    <w:rsid w:val="00264E99"/>
    <w:rsid w:val="00265B99"/>
    <w:rsid w:val="00266A02"/>
    <w:rsid w:val="00267D8E"/>
    <w:rsid w:val="00270B25"/>
    <w:rsid w:val="00271915"/>
    <w:rsid w:val="00271AD2"/>
    <w:rsid w:val="00271E79"/>
    <w:rsid w:val="00272813"/>
    <w:rsid w:val="00272AB4"/>
    <w:rsid w:val="00272DB1"/>
    <w:rsid w:val="002739D5"/>
    <w:rsid w:val="002804EE"/>
    <w:rsid w:val="002806BF"/>
    <w:rsid w:val="002806F2"/>
    <w:rsid w:val="002817D7"/>
    <w:rsid w:val="00282DFB"/>
    <w:rsid w:val="002869D2"/>
    <w:rsid w:val="0028790D"/>
    <w:rsid w:val="00292253"/>
    <w:rsid w:val="00292F01"/>
    <w:rsid w:val="00294A1A"/>
    <w:rsid w:val="00295067"/>
    <w:rsid w:val="00295171"/>
    <w:rsid w:val="00295FA2"/>
    <w:rsid w:val="002966C0"/>
    <w:rsid w:val="002A01BB"/>
    <w:rsid w:val="002A028B"/>
    <w:rsid w:val="002A081C"/>
    <w:rsid w:val="002A0BED"/>
    <w:rsid w:val="002A107F"/>
    <w:rsid w:val="002A1C17"/>
    <w:rsid w:val="002A2A47"/>
    <w:rsid w:val="002A2E3B"/>
    <w:rsid w:val="002A2E80"/>
    <w:rsid w:val="002A3D9E"/>
    <w:rsid w:val="002A432B"/>
    <w:rsid w:val="002A6400"/>
    <w:rsid w:val="002A79F3"/>
    <w:rsid w:val="002A7BDC"/>
    <w:rsid w:val="002B0114"/>
    <w:rsid w:val="002B0167"/>
    <w:rsid w:val="002B0EEF"/>
    <w:rsid w:val="002B2283"/>
    <w:rsid w:val="002B28C9"/>
    <w:rsid w:val="002B5F0E"/>
    <w:rsid w:val="002B69B1"/>
    <w:rsid w:val="002B7CB6"/>
    <w:rsid w:val="002C00DD"/>
    <w:rsid w:val="002C033F"/>
    <w:rsid w:val="002C0C18"/>
    <w:rsid w:val="002C1284"/>
    <w:rsid w:val="002C1C82"/>
    <w:rsid w:val="002C22F3"/>
    <w:rsid w:val="002C2E6D"/>
    <w:rsid w:val="002C35BF"/>
    <w:rsid w:val="002C52EB"/>
    <w:rsid w:val="002C5ED2"/>
    <w:rsid w:val="002C716F"/>
    <w:rsid w:val="002D092C"/>
    <w:rsid w:val="002D0E6A"/>
    <w:rsid w:val="002D27A2"/>
    <w:rsid w:val="002D297A"/>
    <w:rsid w:val="002D2EDD"/>
    <w:rsid w:val="002D4670"/>
    <w:rsid w:val="002D4814"/>
    <w:rsid w:val="002D4E1C"/>
    <w:rsid w:val="002D5689"/>
    <w:rsid w:val="002D5908"/>
    <w:rsid w:val="002E05DB"/>
    <w:rsid w:val="002E0973"/>
    <w:rsid w:val="002E10F9"/>
    <w:rsid w:val="002E27E8"/>
    <w:rsid w:val="002E2EA9"/>
    <w:rsid w:val="002E353D"/>
    <w:rsid w:val="002E3F13"/>
    <w:rsid w:val="002E5A3F"/>
    <w:rsid w:val="002E703C"/>
    <w:rsid w:val="002E733A"/>
    <w:rsid w:val="002E75A3"/>
    <w:rsid w:val="002E7768"/>
    <w:rsid w:val="002F39F0"/>
    <w:rsid w:val="002F53A7"/>
    <w:rsid w:val="002F5A9C"/>
    <w:rsid w:val="002F60A9"/>
    <w:rsid w:val="002F70F1"/>
    <w:rsid w:val="002F7E0E"/>
    <w:rsid w:val="0030039E"/>
    <w:rsid w:val="003012DE"/>
    <w:rsid w:val="0030163D"/>
    <w:rsid w:val="00301F26"/>
    <w:rsid w:val="003029E4"/>
    <w:rsid w:val="00302D7F"/>
    <w:rsid w:val="00303202"/>
    <w:rsid w:val="00304A3F"/>
    <w:rsid w:val="0030599C"/>
    <w:rsid w:val="00305C48"/>
    <w:rsid w:val="00306BF5"/>
    <w:rsid w:val="00307A25"/>
    <w:rsid w:val="00307BED"/>
    <w:rsid w:val="00307DC1"/>
    <w:rsid w:val="0031150B"/>
    <w:rsid w:val="00311E4B"/>
    <w:rsid w:val="00311F49"/>
    <w:rsid w:val="0031356D"/>
    <w:rsid w:val="00313E2A"/>
    <w:rsid w:val="00320676"/>
    <w:rsid w:val="0032169F"/>
    <w:rsid w:val="00324096"/>
    <w:rsid w:val="00324C67"/>
    <w:rsid w:val="00325D8E"/>
    <w:rsid w:val="00325E9E"/>
    <w:rsid w:val="00326841"/>
    <w:rsid w:val="003307A7"/>
    <w:rsid w:val="00330B2B"/>
    <w:rsid w:val="00331916"/>
    <w:rsid w:val="003327FB"/>
    <w:rsid w:val="00333C62"/>
    <w:rsid w:val="00333F3A"/>
    <w:rsid w:val="00334827"/>
    <w:rsid w:val="003348D9"/>
    <w:rsid w:val="003349C2"/>
    <w:rsid w:val="00334E97"/>
    <w:rsid w:val="003356AF"/>
    <w:rsid w:val="00335D04"/>
    <w:rsid w:val="00337468"/>
    <w:rsid w:val="0033785E"/>
    <w:rsid w:val="00337CE9"/>
    <w:rsid w:val="00340D34"/>
    <w:rsid w:val="0034187E"/>
    <w:rsid w:val="00343736"/>
    <w:rsid w:val="00344098"/>
    <w:rsid w:val="0034435C"/>
    <w:rsid w:val="00344FB3"/>
    <w:rsid w:val="003456C7"/>
    <w:rsid w:val="00346156"/>
    <w:rsid w:val="003464FF"/>
    <w:rsid w:val="0034692F"/>
    <w:rsid w:val="00346A7D"/>
    <w:rsid w:val="00347FA7"/>
    <w:rsid w:val="0035009F"/>
    <w:rsid w:val="0035035C"/>
    <w:rsid w:val="00350969"/>
    <w:rsid w:val="003509E8"/>
    <w:rsid w:val="00352194"/>
    <w:rsid w:val="00352803"/>
    <w:rsid w:val="00353BA1"/>
    <w:rsid w:val="00354FDB"/>
    <w:rsid w:val="00355880"/>
    <w:rsid w:val="00355D69"/>
    <w:rsid w:val="00357AB5"/>
    <w:rsid w:val="00357E0D"/>
    <w:rsid w:val="00360DB0"/>
    <w:rsid w:val="0036231B"/>
    <w:rsid w:val="003633D5"/>
    <w:rsid w:val="00363787"/>
    <w:rsid w:val="00364205"/>
    <w:rsid w:val="00364594"/>
    <w:rsid w:val="00366FCB"/>
    <w:rsid w:val="00367BD7"/>
    <w:rsid w:val="003702FB"/>
    <w:rsid w:val="00370315"/>
    <w:rsid w:val="003706F1"/>
    <w:rsid w:val="00370E76"/>
    <w:rsid w:val="00371C28"/>
    <w:rsid w:val="00372922"/>
    <w:rsid w:val="003731FC"/>
    <w:rsid w:val="00373AB6"/>
    <w:rsid w:val="00373D54"/>
    <w:rsid w:val="0037485D"/>
    <w:rsid w:val="00374F1C"/>
    <w:rsid w:val="00377370"/>
    <w:rsid w:val="003778B9"/>
    <w:rsid w:val="00380CB9"/>
    <w:rsid w:val="0038190B"/>
    <w:rsid w:val="00382276"/>
    <w:rsid w:val="003834ED"/>
    <w:rsid w:val="00383F70"/>
    <w:rsid w:val="00384AC0"/>
    <w:rsid w:val="003851F8"/>
    <w:rsid w:val="00390EFB"/>
    <w:rsid w:val="003942D0"/>
    <w:rsid w:val="00395CF8"/>
    <w:rsid w:val="00396AD9"/>
    <w:rsid w:val="00397170"/>
    <w:rsid w:val="003A0F17"/>
    <w:rsid w:val="003A2337"/>
    <w:rsid w:val="003A3AF6"/>
    <w:rsid w:val="003A4787"/>
    <w:rsid w:val="003A4D75"/>
    <w:rsid w:val="003A4EB7"/>
    <w:rsid w:val="003A52FD"/>
    <w:rsid w:val="003A5E71"/>
    <w:rsid w:val="003A696D"/>
    <w:rsid w:val="003A72A7"/>
    <w:rsid w:val="003A7666"/>
    <w:rsid w:val="003A7A9E"/>
    <w:rsid w:val="003B2266"/>
    <w:rsid w:val="003B28CE"/>
    <w:rsid w:val="003B2B9B"/>
    <w:rsid w:val="003B3D98"/>
    <w:rsid w:val="003B4EED"/>
    <w:rsid w:val="003B5010"/>
    <w:rsid w:val="003B5C95"/>
    <w:rsid w:val="003B5CE0"/>
    <w:rsid w:val="003C0E35"/>
    <w:rsid w:val="003C1576"/>
    <w:rsid w:val="003C26C2"/>
    <w:rsid w:val="003C29E2"/>
    <w:rsid w:val="003C3449"/>
    <w:rsid w:val="003C4B2E"/>
    <w:rsid w:val="003C5A66"/>
    <w:rsid w:val="003C5B36"/>
    <w:rsid w:val="003C6350"/>
    <w:rsid w:val="003C6F9A"/>
    <w:rsid w:val="003C7282"/>
    <w:rsid w:val="003C7741"/>
    <w:rsid w:val="003D0D19"/>
    <w:rsid w:val="003D13D0"/>
    <w:rsid w:val="003D1678"/>
    <w:rsid w:val="003D1A5C"/>
    <w:rsid w:val="003D1EA3"/>
    <w:rsid w:val="003D2859"/>
    <w:rsid w:val="003D2E26"/>
    <w:rsid w:val="003D3031"/>
    <w:rsid w:val="003D3101"/>
    <w:rsid w:val="003D3536"/>
    <w:rsid w:val="003D55F2"/>
    <w:rsid w:val="003D56ED"/>
    <w:rsid w:val="003D5948"/>
    <w:rsid w:val="003D6F3D"/>
    <w:rsid w:val="003E0015"/>
    <w:rsid w:val="003E101C"/>
    <w:rsid w:val="003E2277"/>
    <w:rsid w:val="003E30C6"/>
    <w:rsid w:val="003E36C8"/>
    <w:rsid w:val="003E4E35"/>
    <w:rsid w:val="003E6446"/>
    <w:rsid w:val="003E6D3F"/>
    <w:rsid w:val="003E6DA5"/>
    <w:rsid w:val="003E7C1B"/>
    <w:rsid w:val="003E7E46"/>
    <w:rsid w:val="003F0903"/>
    <w:rsid w:val="003F1838"/>
    <w:rsid w:val="003F1E38"/>
    <w:rsid w:val="003F3B23"/>
    <w:rsid w:val="003F3DCC"/>
    <w:rsid w:val="003F54DD"/>
    <w:rsid w:val="003F63B1"/>
    <w:rsid w:val="003F7183"/>
    <w:rsid w:val="003F783F"/>
    <w:rsid w:val="003F7AF7"/>
    <w:rsid w:val="00400B54"/>
    <w:rsid w:val="00400D9F"/>
    <w:rsid w:val="00402734"/>
    <w:rsid w:val="00403C5F"/>
    <w:rsid w:val="004045BA"/>
    <w:rsid w:val="00404D59"/>
    <w:rsid w:val="0040555D"/>
    <w:rsid w:val="004058F1"/>
    <w:rsid w:val="00405A46"/>
    <w:rsid w:val="004104FF"/>
    <w:rsid w:val="00410906"/>
    <w:rsid w:val="00411423"/>
    <w:rsid w:val="00412A21"/>
    <w:rsid w:val="00413931"/>
    <w:rsid w:val="00413D5A"/>
    <w:rsid w:val="004143AA"/>
    <w:rsid w:val="004145AA"/>
    <w:rsid w:val="004153E1"/>
    <w:rsid w:val="00416B60"/>
    <w:rsid w:val="00416EAC"/>
    <w:rsid w:val="0041712C"/>
    <w:rsid w:val="00417FD6"/>
    <w:rsid w:val="00422F57"/>
    <w:rsid w:val="00424204"/>
    <w:rsid w:val="00424288"/>
    <w:rsid w:val="0042515E"/>
    <w:rsid w:val="00425C51"/>
    <w:rsid w:val="0042610F"/>
    <w:rsid w:val="00426501"/>
    <w:rsid w:val="00426F9E"/>
    <w:rsid w:val="00430B42"/>
    <w:rsid w:val="004313A0"/>
    <w:rsid w:val="004315A3"/>
    <w:rsid w:val="0043164B"/>
    <w:rsid w:val="00432803"/>
    <w:rsid w:val="00432DA8"/>
    <w:rsid w:val="0043369C"/>
    <w:rsid w:val="004338C2"/>
    <w:rsid w:val="0043416C"/>
    <w:rsid w:val="00435672"/>
    <w:rsid w:val="0043594D"/>
    <w:rsid w:val="00436388"/>
    <w:rsid w:val="0044008D"/>
    <w:rsid w:val="0044059E"/>
    <w:rsid w:val="0044076A"/>
    <w:rsid w:val="00441EED"/>
    <w:rsid w:val="00444B84"/>
    <w:rsid w:val="00444DC7"/>
    <w:rsid w:val="004453A8"/>
    <w:rsid w:val="004458DE"/>
    <w:rsid w:val="00446A6E"/>
    <w:rsid w:val="00446ED6"/>
    <w:rsid w:val="00447F80"/>
    <w:rsid w:val="004500D9"/>
    <w:rsid w:val="00450223"/>
    <w:rsid w:val="00450D28"/>
    <w:rsid w:val="004516A4"/>
    <w:rsid w:val="00452A87"/>
    <w:rsid w:val="0045313C"/>
    <w:rsid w:val="0045338B"/>
    <w:rsid w:val="004543DE"/>
    <w:rsid w:val="004555CE"/>
    <w:rsid w:val="0045635D"/>
    <w:rsid w:val="004566AB"/>
    <w:rsid w:val="004609DA"/>
    <w:rsid w:val="0046155E"/>
    <w:rsid w:val="00462070"/>
    <w:rsid w:val="00463BC7"/>
    <w:rsid w:val="004666A9"/>
    <w:rsid w:val="00466F16"/>
    <w:rsid w:val="00467CFA"/>
    <w:rsid w:val="00470C6F"/>
    <w:rsid w:val="00473558"/>
    <w:rsid w:val="0047459A"/>
    <w:rsid w:val="004800F7"/>
    <w:rsid w:val="00481537"/>
    <w:rsid w:val="00481807"/>
    <w:rsid w:val="00481B1F"/>
    <w:rsid w:val="00481FB1"/>
    <w:rsid w:val="00483084"/>
    <w:rsid w:val="00483400"/>
    <w:rsid w:val="0048370C"/>
    <w:rsid w:val="00483BC8"/>
    <w:rsid w:val="004908E7"/>
    <w:rsid w:val="004912E2"/>
    <w:rsid w:val="004913E4"/>
    <w:rsid w:val="0049359D"/>
    <w:rsid w:val="00494859"/>
    <w:rsid w:val="00494A60"/>
    <w:rsid w:val="004959AF"/>
    <w:rsid w:val="00496C98"/>
    <w:rsid w:val="004976B0"/>
    <w:rsid w:val="00497A1E"/>
    <w:rsid w:val="004A088E"/>
    <w:rsid w:val="004A2785"/>
    <w:rsid w:val="004A3C52"/>
    <w:rsid w:val="004A3E60"/>
    <w:rsid w:val="004A4359"/>
    <w:rsid w:val="004A5066"/>
    <w:rsid w:val="004A5BD3"/>
    <w:rsid w:val="004A67FD"/>
    <w:rsid w:val="004A681E"/>
    <w:rsid w:val="004B04D5"/>
    <w:rsid w:val="004B19AA"/>
    <w:rsid w:val="004B1BA5"/>
    <w:rsid w:val="004B1F0B"/>
    <w:rsid w:val="004B3000"/>
    <w:rsid w:val="004B4427"/>
    <w:rsid w:val="004B457A"/>
    <w:rsid w:val="004B45B2"/>
    <w:rsid w:val="004B5573"/>
    <w:rsid w:val="004B5B3E"/>
    <w:rsid w:val="004B6F05"/>
    <w:rsid w:val="004B79CE"/>
    <w:rsid w:val="004C0124"/>
    <w:rsid w:val="004C0A04"/>
    <w:rsid w:val="004C0AB4"/>
    <w:rsid w:val="004C103E"/>
    <w:rsid w:val="004C2DA3"/>
    <w:rsid w:val="004C46B7"/>
    <w:rsid w:val="004C4ACD"/>
    <w:rsid w:val="004C575A"/>
    <w:rsid w:val="004C5A4F"/>
    <w:rsid w:val="004C5D08"/>
    <w:rsid w:val="004C68BE"/>
    <w:rsid w:val="004C6A28"/>
    <w:rsid w:val="004C6D0D"/>
    <w:rsid w:val="004C7282"/>
    <w:rsid w:val="004C77E9"/>
    <w:rsid w:val="004C784F"/>
    <w:rsid w:val="004C7F4F"/>
    <w:rsid w:val="004C7F7D"/>
    <w:rsid w:val="004D08DA"/>
    <w:rsid w:val="004D115D"/>
    <w:rsid w:val="004D16CE"/>
    <w:rsid w:val="004D1927"/>
    <w:rsid w:val="004D209C"/>
    <w:rsid w:val="004D2221"/>
    <w:rsid w:val="004D2D0B"/>
    <w:rsid w:val="004D3DC1"/>
    <w:rsid w:val="004D5314"/>
    <w:rsid w:val="004E2265"/>
    <w:rsid w:val="004E273A"/>
    <w:rsid w:val="004E4834"/>
    <w:rsid w:val="004E7016"/>
    <w:rsid w:val="004E7142"/>
    <w:rsid w:val="004E76CB"/>
    <w:rsid w:val="004F05C9"/>
    <w:rsid w:val="004F0642"/>
    <w:rsid w:val="004F0668"/>
    <w:rsid w:val="004F0746"/>
    <w:rsid w:val="004F1725"/>
    <w:rsid w:val="004F33E7"/>
    <w:rsid w:val="004F3676"/>
    <w:rsid w:val="004F397D"/>
    <w:rsid w:val="004F4256"/>
    <w:rsid w:val="004F515F"/>
    <w:rsid w:val="004F6DF7"/>
    <w:rsid w:val="004F7935"/>
    <w:rsid w:val="004F7B61"/>
    <w:rsid w:val="0050022C"/>
    <w:rsid w:val="00500F41"/>
    <w:rsid w:val="00501218"/>
    <w:rsid w:val="00501EA0"/>
    <w:rsid w:val="005033A9"/>
    <w:rsid w:val="00504076"/>
    <w:rsid w:val="005056FD"/>
    <w:rsid w:val="00506202"/>
    <w:rsid w:val="00506AED"/>
    <w:rsid w:val="00506AF4"/>
    <w:rsid w:val="00506B52"/>
    <w:rsid w:val="00506E45"/>
    <w:rsid w:val="00506F8D"/>
    <w:rsid w:val="00510C2B"/>
    <w:rsid w:val="00510EF7"/>
    <w:rsid w:val="00511180"/>
    <w:rsid w:val="005113A8"/>
    <w:rsid w:val="005113FE"/>
    <w:rsid w:val="00513760"/>
    <w:rsid w:val="00513B6D"/>
    <w:rsid w:val="00513C2C"/>
    <w:rsid w:val="00514F73"/>
    <w:rsid w:val="0051509E"/>
    <w:rsid w:val="005155DC"/>
    <w:rsid w:val="00515666"/>
    <w:rsid w:val="00516CBA"/>
    <w:rsid w:val="00517522"/>
    <w:rsid w:val="0051756B"/>
    <w:rsid w:val="00517DEE"/>
    <w:rsid w:val="00520135"/>
    <w:rsid w:val="005214B8"/>
    <w:rsid w:val="00522766"/>
    <w:rsid w:val="00524560"/>
    <w:rsid w:val="005256D2"/>
    <w:rsid w:val="00526771"/>
    <w:rsid w:val="005267A4"/>
    <w:rsid w:val="00527726"/>
    <w:rsid w:val="00527FE0"/>
    <w:rsid w:val="00530408"/>
    <w:rsid w:val="00531039"/>
    <w:rsid w:val="00531E37"/>
    <w:rsid w:val="00533CC0"/>
    <w:rsid w:val="005346E1"/>
    <w:rsid w:val="00535797"/>
    <w:rsid w:val="00535A0E"/>
    <w:rsid w:val="005365CC"/>
    <w:rsid w:val="005369D4"/>
    <w:rsid w:val="00536E92"/>
    <w:rsid w:val="005375E3"/>
    <w:rsid w:val="005418EF"/>
    <w:rsid w:val="00541DAE"/>
    <w:rsid w:val="00541EE8"/>
    <w:rsid w:val="005455BA"/>
    <w:rsid w:val="0054627F"/>
    <w:rsid w:val="0054739E"/>
    <w:rsid w:val="00547830"/>
    <w:rsid w:val="005505A8"/>
    <w:rsid w:val="00550685"/>
    <w:rsid w:val="0055150E"/>
    <w:rsid w:val="005519CE"/>
    <w:rsid w:val="005522EE"/>
    <w:rsid w:val="00552A7E"/>
    <w:rsid w:val="00552C81"/>
    <w:rsid w:val="00553311"/>
    <w:rsid w:val="005533E4"/>
    <w:rsid w:val="005536FB"/>
    <w:rsid w:val="00553E36"/>
    <w:rsid w:val="005556F9"/>
    <w:rsid w:val="0055688E"/>
    <w:rsid w:val="00556DB6"/>
    <w:rsid w:val="005575D3"/>
    <w:rsid w:val="00561C16"/>
    <w:rsid w:val="00561D8E"/>
    <w:rsid w:val="00561EA7"/>
    <w:rsid w:val="00562450"/>
    <w:rsid w:val="00562907"/>
    <w:rsid w:val="00562C83"/>
    <w:rsid w:val="00563960"/>
    <w:rsid w:val="005644C0"/>
    <w:rsid w:val="00564F18"/>
    <w:rsid w:val="00566567"/>
    <w:rsid w:val="00566FFE"/>
    <w:rsid w:val="00570536"/>
    <w:rsid w:val="00570B2A"/>
    <w:rsid w:val="00571CF9"/>
    <w:rsid w:val="005721F9"/>
    <w:rsid w:val="00574DF7"/>
    <w:rsid w:val="00576FD9"/>
    <w:rsid w:val="005777B0"/>
    <w:rsid w:val="0058028B"/>
    <w:rsid w:val="00584A1E"/>
    <w:rsid w:val="005853B5"/>
    <w:rsid w:val="005863E7"/>
    <w:rsid w:val="00586BA5"/>
    <w:rsid w:val="0058742A"/>
    <w:rsid w:val="0059024D"/>
    <w:rsid w:val="005911EF"/>
    <w:rsid w:val="00591FCA"/>
    <w:rsid w:val="005920D3"/>
    <w:rsid w:val="005922F9"/>
    <w:rsid w:val="00592595"/>
    <w:rsid w:val="00592C79"/>
    <w:rsid w:val="00592E6B"/>
    <w:rsid w:val="0059332B"/>
    <w:rsid w:val="00593619"/>
    <w:rsid w:val="00593F12"/>
    <w:rsid w:val="00595BFB"/>
    <w:rsid w:val="005969EB"/>
    <w:rsid w:val="00596E2B"/>
    <w:rsid w:val="005A0600"/>
    <w:rsid w:val="005A09E6"/>
    <w:rsid w:val="005A0BFE"/>
    <w:rsid w:val="005A189E"/>
    <w:rsid w:val="005A2555"/>
    <w:rsid w:val="005A266A"/>
    <w:rsid w:val="005A29B3"/>
    <w:rsid w:val="005A3083"/>
    <w:rsid w:val="005A4C4D"/>
    <w:rsid w:val="005A4E81"/>
    <w:rsid w:val="005A4F32"/>
    <w:rsid w:val="005A568A"/>
    <w:rsid w:val="005A5BD5"/>
    <w:rsid w:val="005A6E6F"/>
    <w:rsid w:val="005B02F6"/>
    <w:rsid w:val="005B0644"/>
    <w:rsid w:val="005B0886"/>
    <w:rsid w:val="005B0D6F"/>
    <w:rsid w:val="005B2C4D"/>
    <w:rsid w:val="005B3142"/>
    <w:rsid w:val="005B3E5A"/>
    <w:rsid w:val="005B4A2C"/>
    <w:rsid w:val="005B619E"/>
    <w:rsid w:val="005B6BE0"/>
    <w:rsid w:val="005C0B6D"/>
    <w:rsid w:val="005C13C8"/>
    <w:rsid w:val="005C20FD"/>
    <w:rsid w:val="005C249F"/>
    <w:rsid w:val="005C551F"/>
    <w:rsid w:val="005C5AB7"/>
    <w:rsid w:val="005C6852"/>
    <w:rsid w:val="005C797F"/>
    <w:rsid w:val="005C79CE"/>
    <w:rsid w:val="005D06B9"/>
    <w:rsid w:val="005D0C44"/>
    <w:rsid w:val="005D251E"/>
    <w:rsid w:val="005E10B7"/>
    <w:rsid w:val="005E1A65"/>
    <w:rsid w:val="005E1B04"/>
    <w:rsid w:val="005E1D5A"/>
    <w:rsid w:val="005E2E96"/>
    <w:rsid w:val="005E35B7"/>
    <w:rsid w:val="005E41D2"/>
    <w:rsid w:val="005E4441"/>
    <w:rsid w:val="005E4799"/>
    <w:rsid w:val="005E517D"/>
    <w:rsid w:val="005E6C49"/>
    <w:rsid w:val="005E75CF"/>
    <w:rsid w:val="005F0408"/>
    <w:rsid w:val="005F1067"/>
    <w:rsid w:val="005F2D4C"/>
    <w:rsid w:val="005F3615"/>
    <w:rsid w:val="005F4402"/>
    <w:rsid w:val="005F4852"/>
    <w:rsid w:val="005F4F53"/>
    <w:rsid w:val="005F572C"/>
    <w:rsid w:val="005F64B1"/>
    <w:rsid w:val="005F6592"/>
    <w:rsid w:val="005F68B7"/>
    <w:rsid w:val="006004DA"/>
    <w:rsid w:val="006030A8"/>
    <w:rsid w:val="00603F69"/>
    <w:rsid w:val="0060430A"/>
    <w:rsid w:val="00604F3A"/>
    <w:rsid w:val="00605087"/>
    <w:rsid w:val="00606E4E"/>
    <w:rsid w:val="006070AD"/>
    <w:rsid w:val="0060767B"/>
    <w:rsid w:val="00607950"/>
    <w:rsid w:val="006102C9"/>
    <w:rsid w:val="00610A5C"/>
    <w:rsid w:val="0061160E"/>
    <w:rsid w:val="00611BAC"/>
    <w:rsid w:val="00612FBA"/>
    <w:rsid w:val="006131B4"/>
    <w:rsid w:val="00613240"/>
    <w:rsid w:val="006135C0"/>
    <w:rsid w:val="0061397B"/>
    <w:rsid w:val="0061420B"/>
    <w:rsid w:val="00614EF2"/>
    <w:rsid w:val="00615EA3"/>
    <w:rsid w:val="006160BC"/>
    <w:rsid w:val="00617024"/>
    <w:rsid w:val="00621B56"/>
    <w:rsid w:val="00622D45"/>
    <w:rsid w:val="00624389"/>
    <w:rsid w:val="00624435"/>
    <w:rsid w:val="0062588C"/>
    <w:rsid w:val="00630486"/>
    <w:rsid w:val="0063133B"/>
    <w:rsid w:val="00631CD3"/>
    <w:rsid w:val="00632411"/>
    <w:rsid w:val="0063262E"/>
    <w:rsid w:val="00633757"/>
    <w:rsid w:val="00635B21"/>
    <w:rsid w:val="0063716C"/>
    <w:rsid w:val="00640FC2"/>
    <w:rsid w:val="00641BD7"/>
    <w:rsid w:val="006428DC"/>
    <w:rsid w:val="006429F5"/>
    <w:rsid w:val="006441D3"/>
    <w:rsid w:val="00644385"/>
    <w:rsid w:val="006465A6"/>
    <w:rsid w:val="0064785A"/>
    <w:rsid w:val="006505C6"/>
    <w:rsid w:val="006508DA"/>
    <w:rsid w:val="00650FF4"/>
    <w:rsid w:val="00651EB6"/>
    <w:rsid w:val="006532DA"/>
    <w:rsid w:val="0065333F"/>
    <w:rsid w:val="0065366F"/>
    <w:rsid w:val="00654F1B"/>
    <w:rsid w:val="0065671E"/>
    <w:rsid w:val="00656E7C"/>
    <w:rsid w:val="00657116"/>
    <w:rsid w:val="00657D39"/>
    <w:rsid w:val="00657D64"/>
    <w:rsid w:val="0066141A"/>
    <w:rsid w:val="00661512"/>
    <w:rsid w:val="00661B2C"/>
    <w:rsid w:val="00663A8F"/>
    <w:rsid w:val="00663E6E"/>
    <w:rsid w:val="00664848"/>
    <w:rsid w:val="00664CB7"/>
    <w:rsid w:val="00664E54"/>
    <w:rsid w:val="00666ECE"/>
    <w:rsid w:val="0066724A"/>
    <w:rsid w:val="00667889"/>
    <w:rsid w:val="00671049"/>
    <w:rsid w:val="00672481"/>
    <w:rsid w:val="00673812"/>
    <w:rsid w:val="00674B04"/>
    <w:rsid w:val="00674F6C"/>
    <w:rsid w:val="006758E0"/>
    <w:rsid w:val="00676902"/>
    <w:rsid w:val="00676989"/>
    <w:rsid w:val="00680A31"/>
    <w:rsid w:val="0068121C"/>
    <w:rsid w:val="006813EC"/>
    <w:rsid w:val="006816C0"/>
    <w:rsid w:val="00681988"/>
    <w:rsid w:val="0068235E"/>
    <w:rsid w:val="00682F66"/>
    <w:rsid w:val="00683CFA"/>
    <w:rsid w:val="006842B0"/>
    <w:rsid w:val="006845FC"/>
    <w:rsid w:val="00684740"/>
    <w:rsid w:val="00686902"/>
    <w:rsid w:val="00686BFE"/>
    <w:rsid w:val="006871CF"/>
    <w:rsid w:val="00687C35"/>
    <w:rsid w:val="006914E0"/>
    <w:rsid w:val="006925C7"/>
    <w:rsid w:val="006929F0"/>
    <w:rsid w:val="00692B04"/>
    <w:rsid w:val="00693E3A"/>
    <w:rsid w:val="0069469D"/>
    <w:rsid w:val="0069687E"/>
    <w:rsid w:val="00697EA0"/>
    <w:rsid w:val="006A32E2"/>
    <w:rsid w:val="006A47F0"/>
    <w:rsid w:val="006A6A35"/>
    <w:rsid w:val="006A7716"/>
    <w:rsid w:val="006A7D2C"/>
    <w:rsid w:val="006B068F"/>
    <w:rsid w:val="006B13EE"/>
    <w:rsid w:val="006B338F"/>
    <w:rsid w:val="006B4002"/>
    <w:rsid w:val="006B4A9F"/>
    <w:rsid w:val="006B50CD"/>
    <w:rsid w:val="006B5214"/>
    <w:rsid w:val="006B563F"/>
    <w:rsid w:val="006B61E2"/>
    <w:rsid w:val="006B6931"/>
    <w:rsid w:val="006B6A5D"/>
    <w:rsid w:val="006B725C"/>
    <w:rsid w:val="006B7ED4"/>
    <w:rsid w:val="006C0D64"/>
    <w:rsid w:val="006C1019"/>
    <w:rsid w:val="006C10BD"/>
    <w:rsid w:val="006C16C0"/>
    <w:rsid w:val="006C1E73"/>
    <w:rsid w:val="006C247D"/>
    <w:rsid w:val="006C2B9D"/>
    <w:rsid w:val="006C2CCD"/>
    <w:rsid w:val="006C47F3"/>
    <w:rsid w:val="006D03E8"/>
    <w:rsid w:val="006D0BF8"/>
    <w:rsid w:val="006D1438"/>
    <w:rsid w:val="006D1690"/>
    <w:rsid w:val="006D2048"/>
    <w:rsid w:val="006D449A"/>
    <w:rsid w:val="006D4793"/>
    <w:rsid w:val="006D5121"/>
    <w:rsid w:val="006D611C"/>
    <w:rsid w:val="006D72F6"/>
    <w:rsid w:val="006D74AF"/>
    <w:rsid w:val="006D7EF8"/>
    <w:rsid w:val="006E024D"/>
    <w:rsid w:val="006E1668"/>
    <w:rsid w:val="006E31FB"/>
    <w:rsid w:val="006E5EAA"/>
    <w:rsid w:val="006E62D7"/>
    <w:rsid w:val="006E7E6F"/>
    <w:rsid w:val="006F0397"/>
    <w:rsid w:val="006F0D0A"/>
    <w:rsid w:val="006F331F"/>
    <w:rsid w:val="006F34D5"/>
    <w:rsid w:val="006F3DAB"/>
    <w:rsid w:val="006F4D13"/>
    <w:rsid w:val="006F5931"/>
    <w:rsid w:val="00700311"/>
    <w:rsid w:val="00701256"/>
    <w:rsid w:val="00701439"/>
    <w:rsid w:val="0070161A"/>
    <w:rsid w:val="00701714"/>
    <w:rsid w:val="00701B0F"/>
    <w:rsid w:val="00701B4B"/>
    <w:rsid w:val="0070232E"/>
    <w:rsid w:val="00702B81"/>
    <w:rsid w:val="00702D28"/>
    <w:rsid w:val="00703724"/>
    <w:rsid w:val="00703907"/>
    <w:rsid w:val="007040E7"/>
    <w:rsid w:val="00704CAE"/>
    <w:rsid w:val="00705F83"/>
    <w:rsid w:val="00706D0D"/>
    <w:rsid w:val="00712CC3"/>
    <w:rsid w:val="0071545E"/>
    <w:rsid w:val="00716C17"/>
    <w:rsid w:val="0071752E"/>
    <w:rsid w:val="007176DF"/>
    <w:rsid w:val="00720B18"/>
    <w:rsid w:val="00721DCD"/>
    <w:rsid w:val="00722297"/>
    <w:rsid w:val="00722496"/>
    <w:rsid w:val="007226E3"/>
    <w:rsid w:val="00723785"/>
    <w:rsid w:val="007239C7"/>
    <w:rsid w:val="00724A7E"/>
    <w:rsid w:val="007252D3"/>
    <w:rsid w:val="00726A86"/>
    <w:rsid w:val="00726C9D"/>
    <w:rsid w:val="007273B7"/>
    <w:rsid w:val="00727BA2"/>
    <w:rsid w:val="00730665"/>
    <w:rsid w:val="007320F6"/>
    <w:rsid w:val="0073475E"/>
    <w:rsid w:val="00734B16"/>
    <w:rsid w:val="0073536E"/>
    <w:rsid w:val="00736C90"/>
    <w:rsid w:val="00737731"/>
    <w:rsid w:val="0073795B"/>
    <w:rsid w:val="007430FE"/>
    <w:rsid w:val="007439ED"/>
    <w:rsid w:val="00743F14"/>
    <w:rsid w:val="0074442C"/>
    <w:rsid w:val="007444AA"/>
    <w:rsid w:val="007446A6"/>
    <w:rsid w:val="00745FB3"/>
    <w:rsid w:val="0074686B"/>
    <w:rsid w:val="00746BC6"/>
    <w:rsid w:val="00750A60"/>
    <w:rsid w:val="0075146D"/>
    <w:rsid w:val="0075148F"/>
    <w:rsid w:val="00751833"/>
    <w:rsid w:val="00752109"/>
    <w:rsid w:val="007529D3"/>
    <w:rsid w:val="007575F1"/>
    <w:rsid w:val="007606B1"/>
    <w:rsid w:val="00761B64"/>
    <w:rsid w:val="00761DDE"/>
    <w:rsid w:val="00763004"/>
    <w:rsid w:val="00764AF8"/>
    <w:rsid w:val="00766517"/>
    <w:rsid w:val="007678D4"/>
    <w:rsid w:val="00767FFE"/>
    <w:rsid w:val="007718D5"/>
    <w:rsid w:val="00771C48"/>
    <w:rsid w:val="00772E01"/>
    <w:rsid w:val="00773769"/>
    <w:rsid w:val="007752F6"/>
    <w:rsid w:val="00776C36"/>
    <w:rsid w:val="00776DEC"/>
    <w:rsid w:val="0077723A"/>
    <w:rsid w:val="00777875"/>
    <w:rsid w:val="00777EA1"/>
    <w:rsid w:val="00780168"/>
    <w:rsid w:val="007802A7"/>
    <w:rsid w:val="00780DDB"/>
    <w:rsid w:val="0078211E"/>
    <w:rsid w:val="0078281A"/>
    <w:rsid w:val="00782A4D"/>
    <w:rsid w:val="00783BE7"/>
    <w:rsid w:val="00783D75"/>
    <w:rsid w:val="007870BA"/>
    <w:rsid w:val="00787920"/>
    <w:rsid w:val="0079076E"/>
    <w:rsid w:val="00791068"/>
    <w:rsid w:val="0079295A"/>
    <w:rsid w:val="00792AB4"/>
    <w:rsid w:val="00794C41"/>
    <w:rsid w:val="00794EF3"/>
    <w:rsid w:val="0079563E"/>
    <w:rsid w:val="0079580E"/>
    <w:rsid w:val="00795D2F"/>
    <w:rsid w:val="00796B91"/>
    <w:rsid w:val="0079783A"/>
    <w:rsid w:val="007A0C5D"/>
    <w:rsid w:val="007A1765"/>
    <w:rsid w:val="007A182B"/>
    <w:rsid w:val="007A3E8D"/>
    <w:rsid w:val="007A53BF"/>
    <w:rsid w:val="007A573F"/>
    <w:rsid w:val="007A62EF"/>
    <w:rsid w:val="007A656E"/>
    <w:rsid w:val="007A6FFD"/>
    <w:rsid w:val="007B1324"/>
    <w:rsid w:val="007B1F3B"/>
    <w:rsid w:val="007B1F51"/>
    <w:rsid w:val="007B26AB"/>
    <w:rsid w:val="007B2F8D"/>
    <w:rsid w:val="007B5768"/>
    <w:rsid w:val="007B5E25"/>
    <w:rsid w:val="007B65A8"/>
    <w:rsid w:val="007B6A66"/>
    <w:rsid w:val="007B7413"/>
    <w:rsid w:val="007C0B23"/>
    <w:rsid w:val="007C222D"/>
    <w:rsid w:val="007C427F"/>
    <w:rsid w:val="007C50CE"/>
    <w:rsid w:val="007C5BB0"/>
    <w:rsid w:val="007C7595"/>
    <w:rsid w:val="007D03F5"/>
    <w:rsid w:val="007D0FB3"/>
    <w:rsid w:val="007D1BD2"/>
    <w:rsid w:val="007D2EF2"/>
    <w:rsid w:val="007D3BB0"/>
    <w:rsid w:val="007D62A8"/>
    <w:rsid w:val="007D65A1"/>
    <w:rsid w:val="007D6DED"/>
    <w:rsid w:val="007D7816"/>
    <w:rsid w:val="007E037A"/>
    <w:rsid w:val="007E5CC4"/>
    <w:rsid w:val="007E655B"/>
    <w:rsid w:val="007E6699"/>
    <w:rsid w:val="007E6C2D"/>
    <w:rsid w:val="007E70BB"/>
    <w:rsid w:val="007E796D"/>
    <w:rsid w:val="007E7E1E"/>
    <w:rsid w:val="007F11C6"/>
    <w:rsid w:val="007F3D71"/>
    <w:rsid w:val="007F434C"/>
    <w:rsid w:val="0080353B"/>
    <w:rsid w:val="0080382F"/>
    <w:rsid w:val="00804E9D"/>
    <w:rsid w:val="00805522"/>
    <w:rsid w:val="008059BA"/>
    <w:rsid w:val="00805AC7"/>
    <w:rsid w:val="00805B97"/>
    <w:rsid w:val="008064AD"/>
    <w:rsid w:val="00807F0C"/>
    <w:rsid w:val="00812209"/>
    <w:rsid w:val="00812220"/>
    <w:rsid w:val="00814026"/>
    <w:rsid w:val="0081405F"/>
    <w:rsid w:val="008149B7"/>
    <w:rsid w:val="00814DE0"/>
    <w:rsid w:val="00816D15"/>
    <w:rsid w:val="00817B63"/>
    <w:rsid w:val="00820DDC"/>
    <w:rsid w:val="00822E18"/>
    <w:rsid w:val="008244A3"/>
    <w:rsid w:val="00824F89"/>
    <w:rsid w:val="008258CC"/>
    <w:rsid w:val="008269D3"/>
    <w:rsid w:val="00831F5B"/>
    <w:rsid w:val="0083216C"/>
    <w:rsid w:val="008327F1"/>
    <w:rsid w:val="0083359B"/>
    <w:rsid w:val="00834CD2"/>
    <w:rsid w:val="00835A58"/>
    <w:rsid w:val="008369F2"/>
    <w:rsid w:val="00836EFB"/>
    <w:rsid w:val="00837B11"/>
    <w:rsid w:val="008403F4"/>
    <w:rsid w:val="008406CA"/>
    <w:rsid w:val="0084177B"/>
    <w:rsid w:val="00841D04"/>
    <w:rsid w:val="008420C7"/>
    <w:rsid w:val="008424CC"/>
    <w:rsid w:val="00842929"/>
    <w:rsid w:val="00843279"/>
    <w:rsid w:val="00845043"/>
    <w:rsid w:val="0084597C"/>
    <w:rsid w:val="00845E81"/>
    <w:rsid w:val="00847022"/>
    <w:rsid w:val="00847075"/>
    <w:rsid w:val="00847253"/>
    <w:rsid w:val="0084762B"/>
    <w:rsid w:val="00847CDC"/>
    <w:rsid w:val="00851362"/>
    <w:rsid w:val="008537AC"/>
    <w:rsid w:val="0085509F"/>
    <w:rsid w:val="008552CA"/>
    <w:rsid w:val="0085581B"/>
    <w:rsid w:val="00855C3F"/>
    <w:rsid w:val="008563BF"/>
    <w:rsid w:val="008612C9"/>
    <w:rsid w:val="00861385"/>
    <w:rsid w:val="00862D04"/>
    <w:rsid w:val="00862F95"/>
    <w:rsid w:val="00863F14"/>
    <w:rsid w:val="0086443F"/>
    <w:rsid w:val="008649C9"/>
    <w:rsid w:val="00864F9E"/>
    <w:rsid w:val="00866404"/>
    <w:rsid w:val="00867CE8"/>
    <w:rsid w:val="0087213C"/>
    <w:rsid w:val="0087268C"/>
    <w:rsid w:val="00872ADE"/>
    <w:rsid w:val="00872BFC"/>
    <w:rsid w:val="0087339E"/>
    <w:rsid w:val="00873C8E"/>
    <w:rsid w:val="00874CA0"/>
    <w:rsid w:val="008750D4"/>
    <w:rsid w:val="00875304"/>
    <w:rsid w:val="00876C08"/>
    <w:rsid w:val="0088028A"/>
    <w:rsid w:val="00881B4D"/>
    <w:rsid w:val="00882D82"/>
    <w:rsid w:val="00884E17"/>
    <w:rsid w:val="00885994"/>
    <w:rsid w:val="008865AF"/>
    <w:rsid w:val="00887D92"/>
    <w:rsid w:val="00890756"/>
    <w:rsid w:val="00890B28"/>
    <w:rsid w:val="00892B96"/>
    <w:rsid w:val="00894263"/>
    <w:rsid w:val="0089483D"/>
    <w:rsid w:val="00896202"/>
    <w:rsid w:val="008965E1"/>
    <w:rsid w:val="00897E2A"/>
    <w:rsid w:val="008A0A1F"/>
    <w:rsid w:val="008A0D53"/>
    <w:rsid w:val="008A469C"/>
    <w:rsid w:val="008A514B"/>
    <w:rsid w:val="008A654E"/>
    <w:rsid w:val="008B1308"/>
    <w:rsid w:val="008B206B"/>
    <w:rsid w:val="008B2FA4"/>
    <w:rsid w:val="008B4822"/>
    <w:rsid w:val="008B4881"/>
    <w:rsid w:val="008B4A57"/>
    <w:rsid w:val="008B5D4B"/>
    <w:rsid w:val="008B7262"/>
    <w:rsid w:val="008B7F9D"/>
    <w:rsid w:val="008C1134"/>
    <w:rsid w:val="008C1D01"/>
    <w:rsid w:val="008C263B"/>
    <w:rsid w:val="008C4B1B"/>
    <w:rsid w:val="008C5680"/>
    <w:rsid w:val="008C56CF"/>
    <w:rsid w:val="008C5A90"/>
    <w:rsid w:val="008C6FCD"/>
    <w:rsid w:val="008D0DEB"/>
    <w:rsid w:val="008D0ECE"/>
    <w:rsid w:val="008D11EC"/>
    <w:rsid w:val="008D1AFA"/>
    <w:rsid w:val="008D1D5C"/>
    <w:rsid w:val="008D28DB"/>
    <w:rsid w:val="008D2C66"/>
    <w:rsid w:val="008D3614"/>
    <w:rsid w:val="008D374B"/>
    <w:rsid w:val="008D3D03"/>
    <w:rsid w:val="008D533D"/>
    <w:rsid w:val="008D62A7"/>
    <w:rsid w:val="008D632C"/>
    <w:rsid w:val="008D7462"/>
    <w:rsid w:val="008E37AB"/>
    <w:rsid w:val="008E3AC6"/>
    <w:rsid w:val="008E3AFA"/>
    <w:rsid w:val="008E5B3E"/>
    <w:rsid w:val="008F111B"/>
    <w:rsid w:val="008F1B23"/>
    <w:rsid w:val="008F1DF0"/>
    <w:rsid w:val="008F49AA"/>
    <w:rsid w:val="008F53C9"/>
    <w:rsid w:val="008F548D"/>
    <w:rsid w:val="008F6B04"/>
    <w:rsid w:val="009008F8"/>
    <w:rsid w:val="00900B25"/>
    <w:rsid w:val="00901ABC"/>
    <w:rsid w:val="00902AB9"/>
    <w:rsid w:val="00904DAA"/>
    <w:rsid w:val="00904F6D"/>
    <w:rsid w:val="009057A9"/>
    <w:rsid w:val="00906ABE"/>
    <w:rsid w:val="00906C72"/>
    <w:rsid w:val="00907010"/>
    <w:rsid w:val="009072B0"/>
    <w:rsid w:val="00910420"/>
    <w:rsid w:val="00910980"/>
    <w:rsid w:val="00911B44"/>
    <w:rsid w:val="00912349"/>
    <w:rsid w:val="009123FE"/>
    <w:rsid w:val="0091253F"/>
    <w:rsid w:val="00913E79"/>
    <w:rsid w:val="00914A17"/>
    <w:rsid w:val="00915962"/>
    <w:rsid w:val="009163B8"/>
    <w:rsid w:val="00916B04"/>
    <w:rsid w:val="00916B43"/>
    <w:rsid w:val="00917C51"/>
    <w:rsid w:val="00920222"/>
    <w:rsid w:val="00921002"/>
    <w:rsid w:val="00922800"/>
    <w:rsid w:val="00922C48"/>
    <w:rsid w:val="00924E56"/>
    <w:rsid w:val="009269AB"/>
    <w:rsid w:val="009270F3"/>
    <w:rsid w:val="009277D8"/>
    <w:rsid w:val="00927BA5"/>
    <w:rsid w:val="00933040"/>
    <w:rsid w:val="00933AAB"/>
    <w:rsid w:val="0093405A"/>
    <w:rsid w:val="00934442"/>
    <w:rsid w:val="009348C3"/>
    <w:rsid w:val="00934EFF"/>
    <w:rsid w:val="009363ED"/>
    <w:rsid w:val="00936416"/>
    <w:rsid w:val="00936E3E"/>
    <w:rsid w:val="00936F19"/>
    <w:rsid w:val="009370A8"/>
    <w:rsid w:val="00937134"/>
    <w:rsid w:val="00940904"/>
    <w:rsid w:val="00941268"/>
    <w:rsid w:val="00941375"/>
    <w:rsid w:val="0094198C"/>
    <w:rsid w:val="00941E9F"/>
    <w:rsid w:val="009427AF"/>
    <w:rsid w:val="0094315E"/>
    <w:rsid w:val="009443F3"/>
    <w:rsid w:val="009450E2"/>
    <w:rsid w:val="009467AC"/>
    <w:rsid w:val="00947E89"/>
    <w:rsid w:val="00950E89"/>
    <w:rsid w:val="00951BE3"/>
    <w:rsid w:val="00952BBB"/>
    <w:rsid w:val="0095473A"/>
    <w:rsid w:val="00954F68"/>
    <w:rsid w:val="00955139"/>
    <w:rsid w:val="00955ED2"/>
    <w:rsid w:val="00955F0D"/>
    <w:rsid w:val="0095608F"/>
    <w:rsid w:val="009564B3"/>
    <w:rsid w:val="00960F8C"/>
    <w:rsid w:val="0096105D"/>
    <w:rsid w:val="00961087"/>
    <w:rsid w:val="00963226"/>
    <w:rsid w:val="00963E4C"/>
    <w:rsid w:val="00965464"/>
    <w:rsid w:val="0096552D"/>
    <w:rsid w:val="009677EB"/>
    <w:rsid w:val="00970775"/>
    <w:rsid w:val="00971146"/>
    <w:rsid w:val="009715B3"/>
    <w:rsid w:val="009720D3"/>
    <w:rsid w:val="00972AAD"/>
    <w:rsid w:val="009743EA"/>
    <w:rsid w:val="00974440"/>
    <w:rsid w:val="009749D5"/>
    <w:rsid w:val="009753D1"/>
    <w:rsid w:val="009801F5"/>
    <w:rsid w:val="00980290"/>
    <w:rsid w:val="00981661"/>
    <w:rsid w:val="00981E71"/>
    <w:rsid w:val="009858EB"/>
    <w:rsid w:val="00985FC7"/>
    <w:rsid w:val="00987392"/>
    <w:rsid w:val="0098747C"/>
    <w:rsid w:val="00987B93"/>
    <w:rsid w:val="00990019"/>
    <w:rsid w:val="0099131D"/>
    <w:rsid w:val="0099281E"/>
    <w:rsid w:val="00994762"/>
    <w:rsid w:val="00995767"/>
    <w:rsid w:val="0099588E"/>
    <w:rsid w:val="00995BA0"/>
    <w:rsid w:val="009964A9"/>
    <w:rsid w:val="009966F8"/>
    <w:rsid w:val="009977B3"/>
    <w:rsid w:val="00997F66"/>
    <w:rsid w:val="009A07EC"/>
    <w:rsid w:val="009A2C08"/>
    <w:rsid w:val="009A42FE"/>
    <w:rsid w:val="009A4607"/>
    <w:rsid w:val="009A4A45"/>
    <w:rsid w:val="009A5581"/>
    <w:rsid w:val="009B3070"/>
    <w:rsid w:val="009B31F3"/>
    <w:rsid w:val="009B37EE"/>
    <w:rsid w:val="009B40B3"/>
    <w:rsid w:val="009B54BD"/>
    <w:rsid w:val="009B6250"/>
    <w:rsid w:val="009B6E63"/>
    <w:rsid w:val="009B6F1D"/>
    <w:rsid w:val="009B7EC7"/>
    <w:rsid w:val="009C0EC9"/>
    <w:rsid w:val="009C10C5"/>
    <w:rsid w:val="009C21D0"/>
    <w:rsid w:val="009C257E"/>
    <w:rsid w:val="009C2637"/>
    <w:rsid w:val="009C2E64"/>
    <w:rsid w:val="009C3615"/>
    <w:rsid w:val="009C4350"/>
    <w:rsid w:val="009C5039"/>
    <w:rsid w:val="009C52DF"/>
    <w:rsid w:val="009C6C64"/>
    <w:rsid w:val="009D137B"/>
    <w:rsid w:val="009D1BE3"/>
    <w:rsid w:val="009D2046"/>
    <w:rsid w:val="009D2897"/>
    <w:rsid w:val="009D2FE4"/>
    <w:rsid w:val="009D3740"/>
    <w:rsid w:val="009D5ABB"/>
    <w:rsid w:val="009D65D4"/>
    <w:rsid w:val="009D66FD"/>
    <w:rsid w:val="009D7306"/>
    <w:rsid w:val="009D7309"/>
    <w:rsid w:val="009D74CB"/>
    <w:rsid w:val="009E05AA"/>
    <w:rsid w:val="009E1994"/>
    <w:rsid w:val="009E1E67"/>
    <w:rsid w:val="009E2780"/>
    <w:rsid w:val="009E44C4"/>
    <w:rsid w:val="009E4BFC"/>
    <w:rsid w:val="009E54C7"/>
    <w:rsid w:val="009E5D1B"/>
    <w:rsid w:val="009E5FB6"/>
    <w:rsid w:val="009F1CCB"/>
    <w:rsid w:val="009F3AF9"/>
    <w:rsid w:val="009F5152"/>
    <w:rsid w:val="009F5473"/>
    <w:rsid w:val="009F5CC6"/>
    <w:rsid w:val="009F5F94"/>
    <w:rsid w:val="009F6D8A"/>
    <w:rsid w:val="00A00386"/>
    <w:rsid w:val="00A00E8D"/>
    <w:rsid w:val="00A019A5"/>
    <w:rsid w:val="00A022E3"/>
    <w:rsid w:val="00A024C3"/>
    <w:rsid w:val="00A02876"/>
    <w:rsid w:val="00A03B6F"/>
    <w:rsid w:val="00A04978"/>
    <w:rsid w:val="00A051AB"/>
    <w:rsid w:val="00A053B1"/>
    <w:rsid w:val="00A05519"/>
    <w:rsid w:val="00A0614B"/>
    <w:rsid w:val="00A100B6"/>
    <w:rsid w:val="00A109D8"/>
    <w:rsid w:val="00A120B8"/>
    <w:rsid w:val="00A12A04"/>
    <w:rsid w:val="00A13267"/>
    <w:rsid w:val="00A13552"/>
    <w:rsid w:val="00A13776"/>
    <w:rsid w:val="00A13F50"/>
    <w:rsid w:val="00A14007"/>
    <w:rsid w:val="00A14B7E"/>
    <w:rsid w:val="00A16D7B"/>
    <w:rsid w:val="00A217CB"/>
    <w:rsid w:val="00A22757"/>
    <w:rsid w:val="00A2465D"/>
    <w:rsid w:val="00A316A6"/>
    <w:rsid w:val="00A319E7"/>
    <w:rsid w:val="00A346F0"/>
    <w:rsid w:val="00A362A1"/>
    <w:rsid w:val="00A37981"/>
    <w:rsid w:val="00A37AD3"/>
    <w:rsid w:val="00A40DDD"/>
    <w:rsid w:val="00A41C1D"/>
    <w:rsid w:val="00A420BD"/>
    <w:rsid w:val="00A421E3"/>
    <w:rsid w:val="00A42856"/>
    <w:rsid w:val="00A42DB7"/>
    <w:rsid w:val="00A42ECA"/>
    <w:rsid w:val="00A43388"/>
    <w:rsid w:val="00A43907"/>
    <w:rsid w:val="00A45784"/>
    <w:rsid w:val="00A46277"/>
    <w:rsid w:val="00A4685F"/>
    <w:rsid w:val="00A46AF2"/>
    <w:rsid w:val="00A46D7D"/>
    <w:rsid w:val="00A47900"/>
    <w:rsid w:val="00A479D8"/>
    <w:rsid w:val="00A47D44"/>
    <w:rsid w:val="00A515C6"/>
    <w:rsid w:val="00A51BCF"/>
    <w:rsid w:val="00A5277C"/>
    <w:rsid w:val="00A52ACA"/>
    <w:rsid w:val="00A52F5D"/>
    <w:rsid w:val="00A53416"/>
    <w:rsid w:val="00A53627"/>
    <w:rsid w:val="00A5385A"/>
    <w:rsid w:val="00A564E0"/>
    <w:rsid w:val="00A56754"/>
    <w:rsid w:val="00A56855"/>
    <w:rsid w:val="00A56B78"/>
    <w:rsid w:val="00A57609"/>
    <w:rsid w:val="00A57FB3"/>
    <w:rsid w:val="00A60B8F"/>
    <w:rsid w:val="00A611C7"/>
    <w:rsid w:val="00A61A4F"/>
    <w:rsid w:val="00A61B1E"/>
    <w:rsid w:val="00A62209"/>
    <w:rsid w:val="00A6259E"/>
    <w:rsid w:val="00A63761"/>
    <w:rsid w:val="00A64434"/>
    <w:rsid w:val="00A64E46"/>
    <w:rsid w:val="00A65DC8"/>
    <w:rsid w:val="00A66775"/>
    <w:rsid w:val="00A670F5"/>
    <w:rsid w:val="00A676B8"/>
    <w:rsid w:val="00A67D49"/>
    <w:rsid w:val="00A710DF"/>
    <w:rsid w:val="00A71E1F"/>
    <w:rsid w:val="00A72C87"/>
    <w:rsid w:val="00A7433C"/>
    <w:rsid w:val="00A768D4"/>
    <w:rsid w:val="00A76D47"/>
    <w:rsid w:val="00A8097E"/>
    <w:rsid w:val="00A80D51"/>
    <w:rsid w:val="00A80F2E"/>
    <w:rsid w:val="00A819FF"/>
    <w:rsid w:val="00A82B4C"/>
    <w:rsid w:val="00A84076"/>
    <w:rsid w:val="00A840E6"/>
    <w:rsid w:val="00A84DAA"/>
    <w:rsid w:val="00A85B40"/>
    <w:rsid w:val="00A86075"/>
    <w:rsid w:val="00A903EC"/>
    <w:rsid w:val="00A90FEC"/>
    <w:rsid w:val="00A910E5"/>
    <w:rsid w:val="00A917A1"/>
    <w:rsid w:val="00A92554"/>
    <w:rsid w:val="00A9271E"/>
    <w:rsid w:val="00A93D01"/>
    <w:rsid w:val="00A941B0"/>
    <w:rsid w:val="00A946A3"/>
    <w:rsid w:val="00A96CDD"/>
    <w:rsid w:val="00A978F8"/>
    <w:rsid w:val="00AA18CF"/>
    <w:rsid w:val="00AA18FC"/>
    <w:rsid w:val="00AA2AA6"/>
    <w:rsid w:val="00AA34DB"/>
    <w:rsid w:val="00AA53C6"/>
    <w:rsid w:val="00AA547D"/>
    <w:rsid w:val="00AA6E71"/>
    <w:rsid w:val="00AA7E8F"/>
    <w:rsid w:val="00AA7F91"/>
    <w:rsid w:val="00AB02DB"/>
    <w:rsid w:val="00AB0DBA"/>
    <w:rsid w:val="00AB3A8F"/>
    <w:rsid w:val="00AB4FEE"/>
    <w:rsid w:val="00AB62C3"/>
    <w:rsid w:val="00AB697B"/>
    <w:rsid w:val="00AC0A5D"/>
    <w:rsid w:val="00AC0CB4"/>
    <w:rsid w:val="00AC186A"/>
    <w:rsid w:val="00AC2675"/>
    <w:rsid w:val="00AC419D"/>
    <w:rsid w:val="00AC5640"/>
    <w:rsid w:val="00AC6084"/>
    <w:rsid w:val="00AD218D"/>
    <w:rsid w:val="00AD2419"/>
    <w:rsid w:val="00AD3CDA"/>
    <w:rsid w:val="00AD690C"/>
    <w:rsid w:val="00AD7C37"/>
    <w:rsid w:val="00AE078E"/>
    <w:rsid w:val="00AE1B48"/>
    <w:rsid w:val="00AE345F"/>
    <w:rsid w:val="00AE38E4"/>
    <w:rsid w:val="00AE3EE8"/>
    <w:rsid w:val="00AE4C78"/>
    <w:rsid w:val="00AE62A9"/>
    <w:rsid w:val="00AE6774"/>
    <w:rsid w:val="00AE7938"/>
    <w:rsid w:val="00AF1149"/>
    <w:rsid w:val="00AF1688"/>
    <w:rsid w:val="00AF1784"/>
    <w:rsid w:val="00AF19E7"/>
    <w:rsid w:val="00AF1EDD"/>
    <w:rsid w:val="00AF1F30"/>
    <w:rsid w:val="00AF569A"/>
    <w:rsid w:val="00AF659B"/>
    <w:rsid w:val="00AF758A"/>
    <w:rsid w:val="00AF7B3C"/>
    <w:rsid w:val="00AF7C69"/>
    <w:rsid w:val="00AF7E8F"/>
    <w:rsid w:val="00B00025"/>
    <w:rsid w:val="00B000F2"/>
    <w:rsid w:val="00B00F42"/>
    <w:rsid w:val="00B03A59"/>
    <w:rsid w:val="00B046A4"/>
    <w:rsid w:val="00B05277"/>
    <w:rsid w:val="00B07045"/>
    <w:rsid w:val="00B07C45"/>
    <w:rsid w:val="00B104C2"/>
    <w:rsid w:val="00B10F4F"/>
    <w:rsid w:val="00B117FE"/>
    <w:rsid w:val="00B11DCA"/>
    <w:rsid w:val="00B12299"/>
    <w:rsid w:val="00B13CEA"/>
    <w:rsid w:val="00B14195"/>
    <w:rsid w:val="00B1451E"/>
    <w:rsid w:val="00B150E4"/>
    <w:rsid w:val="00B1528F"/>
    <w:rsid w:val="00B158E2"/>
    <w:rsid w:val="00B15B58"/>
    <w:rsid w:val="00B16618"/>
    <w:rsid w:val="00B173BA"/>
    <w:rsid w:val="00B2084D"/>
    <w:rsid w:val="00B234E7"/>
    <w:rsid w:val="00B23915"/>
    <w:rsid w:val="00B24406"/>
    <w:rsid w:val="00B248FF"/>
    <w:rsid w:val="00B24A52"/>
    <w:rsid w:val="00B26277"/>
    <w:rsid w:val="00B27907"/>
    <w:rsid w:val="00B313AC"/>
    <w:rsid w:val="00B31751"/>
    <w:rsid w:val="00B31824"/>
    <w:rsid w:val="00B31C6F"/>
    <w:rsid w:val="00B31F84"/>
    <w:rsid w:val="00B33280"/>
    <w:rsid w:val="00B33500"/>
    <w:rsid w:val="00B3725F"/>
    <w:rsid w:val="00B40246"/>
    <w:rsid w:val="00B406A3"/>
    <w:rsid w:val="00B4071A"/>
    <w:rsid w:val="00B41569"/>
    <w:rsid w:val="00B415A0"/>
    <w:rsid w:val="00B42AF0"/>
    <w:rsid w:val="00B43C23"/>
    <w:rsid w:val="00B44049"/>
    <w:rsid w:val="00B4447B"/>
    <w:rsid w:val="00B46251"/>
    <w:rsid w:val="00B47827"/>
    <w:rsid w:val="00B50A01"/>
    <w:rsid w:val="00B51D60"/>
    <w:rsid w:val="00B51D93"/>
    <w:rsid w:val="00B52953"/>
    <w:rsid w:val="00B54DD4"/>
    <w:rsid w:val="00B56360"/>
    <w:rsid w:val="00B57AA9"/>
    <w:rsid w:val="00B57ABC"/>
    <w:rsid w:val="00B600CC"/>
    <w:rsid w:val="00B62703"/>
    <w:rsid w:val="00B62AAD"/>
    <w:rsid w:val="00B62E0D"/>
    <w:rsid w:val="00B65BB4"/>
    <w:rsid w:val="00B65D43"/>
    <w:rsid w:val="00B66B9B"/>
    <w:rsid w:val="00B67A0B"/>
    <w:rsid w:val="00B67AB6"/>
    <w:rsid w:val="00B706A7"/>
    <w:rsid w:val="00B70C55"/>
    <w:rsid w:val="00B711D3"/>
    <w:rsid w:val="00B71CB9"/>
    <w:rsid w:val="00B71F24"/>
    <w:rsid w:val="00B72816"/>
    <w:rsid w:val="00B73A8D"/>
    <w:rsid w:val="00B77552"/>
    <w:rsid w:val="00B77F1A"/>
    <w:rsid w:val="00B80038"/>
    <w:rsid w:val="00B80044"/>
    <w:rsid w:val="00B806F3"/>
    <w:rsid w:val="00B80B6B"/>
    <w:rsid w:val="00B81A99"/>
    <w:rsid w:val="00B81E16"/>
    <w:rsid w:val="00B834B9"/>
    <w:rsid w:val="00B83CF0"/>
    <w:rsid w:val="00B8402E"/>
    <w:rsid w:val="00B847A5"/>
    <w:rsid w:val="00B84AFC"/>
    <w:rsid w:val="00B8584E"/>
    <w:rsid w:val="00B87AB7"/>
    <w:rsid w:val="00B9298F"/>
    <w:rsid w:val="00B96585"/>
    <w:rsid w:val="00B96884"/>
    <w:rsid w:val="00B9732F"/>
    <w:rsid w:val="00B97B51"/>
    <w:rsid w:val="00B97D65"/>
    <w:rsid w:val="00BA2211"/>
    <w:rsid w:val="00BA26E4"/>
    <w:rsid w:val="00BA2B05"/>
    <w:rsid w:val="00BA3186"/>
    <w:rsid w:val="00BA3599"/>
    <w:rsid w:val="00BA3F5A"/>
    <w:rsid w:val="00BA4067"/>
    <w:rsid w:val="00BA419B"/>
    <w:rsid w:val="00BA4A26"/>
    <w:rsid w:val="00BB0A3F"/>
    <w:rsid w:val="00BB0EAF"/>
    <w:rsid w:val="00BB1B67"/>
    <w:rsid w:val="00BB2171"/>
    <w:rsid w:val="00BB222B"/>
    <w:rsid w:val="00BB25F7"/>
    <w:rsid w:val="00BB2C75"/>
    <w:rsid w:val="00BB3892"/>
    <w:rsid w:val="00BB429B"/>
    <w:rsid w:val="00BB5996"/>
    <w:rsid w:val="00BB7FDB"/>
    <w:rsid w:val="00BC016F"/>
    <w:rsid w:val="00BC1260"/>
    <w:rsid w:val="00BC19A5"/>
    <w:rsid w:val="00BC1E31"/>
    <w:rsid w:val="00BC2611"/>
    <w:rsid w:val="00BC3DCC"/>
    <w:rsid w:val="00BC68B3"/>
    <w:rsid w:val="00BD189B"/>
    <w:rsid w:val="00BD2C79"/>
    <w:rsid w:val="00BD51B4"/>
    <w:rsid w:val="00BD6B55"/>
    <w:rsid w:val="00BD6E19"/>
    <w:rsid w:val="00BE06D0"/>
    <w:rsid w:val="00BE1280"/>
    <w:rsid w:val="00BE163F"/>
    <w:rsid w:val="00BE18FB"/>
    <w:rsid w:val="00BE1F9E"/>
    <w:rsid w:val="00BE1FA4"/>
    <w:rsid w:val="00BE39D9"/>
    <w:rsid w:val="00BE5167"/>
    <w:rsid w:val="00BE52A4"/>
    <w:rsid w:val="00BE5CC7"/>
    <w:rsid w:val="00BE6BDB"/>
    <w:rsid w:val="00BE7A48"/>
    <w:rsid w:val="00BE7C78"/>
    <w:rsid w:val="00BF0FB5"/>
    <w:rsid w:val="00BF0FDA"/>
    <w:rsid w:val="00BF55D3"/>
    <w:rsid w:val="00BF627D"/>
    <w:rsid w:val="00C00A2A"/>
    <w:rsid w:val="00C01C97"/>
    <w:rsid w:val="00C021CC"/>
    <w:rsid w:val="00C02C66"/>
    <w:rsid w:val="00C030BB"/>
    <w:rsid w:val="00C030FB"/>
    <w:rsid w:val="00C0344D"/>
    <w:rsid w:val="00C03A0E"/>
    <w:rsid w:val="00C04A6E"/>
    <w:rsid w:val="00C054DB"/>
    <w:rsid w:val="00C05CD3"/>
    <w:rsid w:val="00C05DE8"/>
    <w:rsid w:val="00C076E3"/>
    <w:rsid w:val="00C10078"/>
    <w:rsid w:val="00C1097B"/>
    <w:rsid w:val="00C10D1E"/>
    <w:rsid w:val="00C121FB"/>
    <w:rsid w:val="00C12D6A"/>
    <w:rsid w:val="00C1386B"/>
    <w:rsid w:val="00C14BE8"/>
    <w:rsid w:val="00C17387"/>
    <w:rsid w:val="00C2010C"/>
    <w:rsid w:val="00C2047E"/>
    <w:rsid w:val="00C206A2"/>
    <w:rsid w:val="00C215E6"/>
    <w:rsid w:val="00C22D26"/>
    <w:rsid w:val="00C23A8D"/>
    <w:rsid w:val="00C24471"/>
    <w:rsid w:val="00C24494"/>
    <w:rsid w:val="00C24CD4"/>
    <w:rsid w:val="00C25F0E"/>
    <w:rsid w:val="00C26223"/>
    <w:rsid w:val="00C269E4"/>
    <w:rsid w:val="00C26A95"/>
    <w:rsid w:val="00C301D6"/>
    <w:rsid w:val="00C31AE3"/>
    <w:rsid w:val="00C33BA7"/>
    <w:rsid w:val="00C343EE"/>
    <w:rsid w:val="00C361D9"/>
    <w:rsid w:val="00C372CC"/>
    <w:rsid w:val="00C37D36"/>
    <w:rsid w:val="00C40013"/>
    <w:rsid w:val="00C415A7"/>
    <w:rsid w:val="00C42F0E"/>
    <w:rsid w:val="00C438C1"/>
    <w:rsid w:val="00C4465B"/>
    <w:rsid w:val="00C44B1E"/>
    <w:rsid w:val="00C458B3"/>
    <w:rsid w:val="00C46841"/>
    <w:rsid w:val="00C50810"/>
    <w:rsid w:val="00C50EDA"/>
    <w:rsid w:val="00C51DEA"/>
    <w:rsid w:val="00C52A3E"/>
    <w:rsid w:val="00C53028"/>
    <w:rsid w:val="00C532D9"/>
    <w:rsid w:val="00C536B8"/>
    <w:rsid w:val="00C54381"/>
    <w:rsid w:val="00C550E3"/>
    <w:rsid w:val="00C55830"/>
    <w:rsid w:val="00C56E14"/>
    <w:rsid w:val="00C571B7"/>
    <w:rsid w:val="00C61907"/>
    <w:rsid w:val="00C6259E"/>
    <w:rsid w:val="00C635A9"/>
    <w:rsid w:val="00C636DD"/>
    <w:rsid w:val="00C650ED"/>
    <w:rsid w:val="00C65690"/>
    <w:rsid w:val="00C6620F"/>
    <w:rsid w:val="00C73C92"/>
    <w:rsid w:val="00C73F33"/>
    <w:rsid w:val="00C74D94"/>
    <w:rsid w:val="00C75409"/>
    <w:rsid w:val="00C75A83"/>
    <w:rsid w:val="00C76497"/>
    <w:rsid w:val="00C76E18"/>
    <w:rsid w:val="00C77DAD"/>
    <w:rsid w:val="00C80DE2"/>
    <w:rsid w:val="00C8163F"/>
    <w:rsid w:val="00C8172D"/>
    <w:rsid w:val="00C81FAD"/>
    <w:rsid w:val="00C8212F"/>
    <w:rsid w:val="00C8354A"/>
    <w:rsid w:val="00C837A1"/>
    <w:rsid w:val="00C838EE"/>
    <w:rsid w:val="00C85D6E"/>
    <w:rsid w:val="00C85E23"/>
    <w:rsid w:val="00C905CC"/>
    <w:rsid w:val="00C916BC"/>
    <w:rsid w:val="00C922D7"/>
    <w:rsid w:val="00C9451B"/>
    <w:rsid w:val="00C9683F"/>
    <w:rsid w:val="00C96D0A"/>
    <w:rsid w:val="00C9765D"/>
    <w:rsid w:val="00C9793F"/>
    <w:rsid w:val="00C979A5"/>
    <w:rsid w:val="00CA08CE"/>
    <w:rsid w:val="00CA0C6A"/>
    <w:rsid w:val="00CA2E17"/>
    <w:rsid w:val="00CA2EC0"/>
    <w:rsid w:val="00CA43F0"/>
    <w:rsid w:val="00CA44FE"/>
    <w:rsid w:val="00CA5071"/>
    <w:rsid w:val="00CA5161"/>
    <w:rsid w:val="00CA6049"/>
    <w:rsid w:val="00CB0195"/>
    <w:rsid w:val="00CB229A"/>
    <w:rsid w:val="00CB239A"/>
    <w:rsid w:val="00CB241E"/>
    <w:rsid w:val="00CB2950"/>
    <w:rsid w:val="00CB3A6F"/>
    <w:rsid w:val="00CB5168"/>
    <w:rsid w:val="00CB6CEA"/>
    <w:rsid w:val="00CC01A8"/>
    <w:rsid w:val="00CC021C"/>
    <w:rsid w:val="00CC0FB7"/>
    <w:rsid w:val="00CC1429"/>
    <w:rsid w:val="00CC2D8E"/>
    <w:rsid w:val="00CC32E6"/>
    <w:rsid w:val="00CC4E8D"/>
    <w:rsid w:val="00CC6223"/>
    <w:rsid w:val="00CC6967"/>
    <w:rsid w:val="00CC748F"/>
    <w:rsid w:val="00CC76B3"/>
    <w:rsid w:val="00CC7BA1"/>
    <w:rsid w:val="00CD0554"/>
    <w:rsid w:val="00CD08C6"/>
    <w:rsid w:val="00CD0ED1"/>
    <w:rsid w:val="00CD16BE"/>
    <w:rsid w:val="00CD44A7"/>
    <w:rsid w:val="00CD4F5F"/>
    <w:rsid w:val="00CD5B35"/>
    <w:rsid w:val="00CD67D1"/>
    <w:rsid w:val="00CD7C9E"/>
    <w:rsid w:val="00CE0798"/>
    <w:rsid w:val="00CE3D7F"/>
    <w:rsid w:val="00CE4111"/>
    <w:rsid w:val="00CE45EC"/>
    <w:rsid w:val="00CE4636"/>
    <w:rsid w:val="00CE49BB"/>
    <w:rsid w:val="00CE4D51"/>
    <w:rsid w:val="00CE54D0"/>
    <w:rsid w:val="00CE5591"/>
    <w:rsid w:val="00CE5F55"/>
    <w:rsid w:val="00CE732E"/>
    <w:rsid w:val="00CE7341"/>
    <w:rsid w:val="00CF037C"/>
    <w:rsid w:val="00CF074A"/>
    <w:rsid w:val="00CF1644"/>
    <w:rsid w:val="00CF2609"/>
    <w:rsid w:val="00CF2DCE"/>
    <w:rsid w:val="00CF4107"/>
    <w:rsid w:val="00CF5608"/>
    <w:rsid w:val="00CF69FD"/>
    <w:rsid w:val="00CF77C8"/>
    <w:rsid w:val="00D017F4"/>
    <w:rsid w:val="00D01C4C"/>
    <w:rsid w:val="00D031DC"/>
    <w:rsid w:val="00D032B5"/>
    <w:rsid w:val="00D04394"/>
    <w:rsid w:val="00D05735"/>
    <w:rsid w:val="00D11149"/>
    <w:rsid w:val="00D11304"/>
    <w:rsid w:val="00D11CAB"/>
    <w:rsid w:val="00D129B6"/>
    <w:rsid w:val="00D13EA7"/>
    <w:rsid w:val="00D14767"/>
    <w:rsid w:val="00D152B0"/>
    <w:rsid w:val="00D152E1"/>
    <w:rsid w:val="00D154C5"/>
    <w:rsid w:val="00D154E0"/>
    <w:rsid w:val="00D16842"/>
    <w:rsid w:val="00D1746C"/>
    <w:rsid w:val="00D17714"/>
    <w:rsid w:val="00D20E1B"/>
    <w:rsid w:val="00D20E2F"/>
    <w:rsid w:val="00D20FF9"/>
    <w:rsid w:val="00D22232"/>
    <w:rsid w:val="00D22A5F"/>
    <w:rsid w:val="00D22E7B"/>
    <w:rsid w:val="00D2424F"/>
    <w:rsid w:val="00D245FA"/>
    <w:rsid w:val="00D24AE9"/>
    <w:rsid w:val="00D27270"/>
    <w:rsid w:val="00D273F1"/>
    <w:rsid w:val="00D279BF"/>
    <w:rsid w:val="00D3056C"/>
    <w:rsid w:val="00D306CB"/>
    <w:rsid w:val="00D3172A"/>
    <w:rsid w:val="00D3175A"/>
    <w:rsid w:val="00D321BA"/>
    <w:rsid w:val="00D32252"/>
    <w:rsid w:val="00D32AD0"/>
    <w:rsid w:val="00D33BB6"/>
    <w:rsid w:val="00D34534"/>
    <w:rsid w:val="00D34723"/>
    <w:rsid w:val="00D34A59"/>
    <w:rsid w:val="00D34E47"/>
    <w:rsid w:val="00D35CCF"/>
    <w:rsid w:val="00D36F91"/>
    <w:rsid w:val="00D37A65"/>
    <w:rsid w:val="00D40142"/>
    <w:rsid w:val="00D40C7D"/>
    <w:rsid w:val="00D42712"/>
    <w:rsid w:val="00D43630"/>
    <w:rsid w:val="00D44365"/>
    <w:rsid w:val="00D44670"/>
    <w:rsid w:val="00D44B84"/>
    <w:rsid w:val="00D454BE"/>
    <w:rsid w:val="00D4585B"/>
    <w:rsid w:val="00D47C3C"/>
    <w:rsid w:val="00D52969"/>
    <w:rsid w:val="00D53884"/>
    <w:rsid w:val="00D53EDA"/>
    <w:rsid w:val="00D542F2"/>
    <w:rsid w:val="00D574CA"/>
    <w:rsid w:val="00D57B09"/>
    <w:rsid w:val="00D57FE4"/>
    <w:rsid w:val="00D60D7E"/>
    <w:rsid w:val="00D61D3F"/>
    <w:rsid w:val="00D63479"/>
    <w:rsid w:val="00D635F1"/>
    <w:rsid w:val="00D65991"/>
    <w:rsid w:val="00D6645E"/>
    <w:rsid w:val="00D66B05"/>
    <w:rsid w:val="00D671FC"/>
    <w:rsid w:val="00D6738F"/>
    <w:rsid w:val="00D70385"/>
    <w:rsid w:val="00D710B6"/>
    <w:rsid w:val="00D7179A"/>
    <w:rsid w:val="00D72B7F"/>
    <w:rsid w:val="00D73506"/>
    <w:rsid w:val="00D738E7"/>
    <w:rsid w:val="00D7497B"/>
    <w:rsid w:val="00D75D15"/>
    <w:rsid w:val="00D7745B"/>
    <w:rsid w:val="00D815B2"/>
    <w:rsid w:val="00D8310E"/>
    <w:rsid w:val="00D83267"/>
    <w:rsid w:val="00D837AC"/>
    <w:rsid w:val="00D8381A"/>
    <w:rsid w:val="00D83B37"/>
    <w:rsid w:val="00D840A9"/>
    <w:rsid w:val="00D8496E"/>
    <w:rsid w:val="00D84F22"/>
    <w:rsid w:val="00D854A5"/>
    <w:rsid w:val="00D8694E"/>
    <w:rsid w:val="00D8729B"/>
    <w:rsid w:val="00D900B7"/>
    <w:rsid w:val="00D90B58"/>
    <w:rsid w:val="00D90C93"/>
    <w:rsid w:val="00D92733"/>
    <w:rsid w:val="00D928C5"/>
    <w:rsid w:val="00D928F3"/>
    <w:rsid w:val="00D937E0"/>
    <w:rsid w:val="00D953D9"/>
    <w:rsid w:val="00D95EBA"/>
    <w:rsid w:val="00D96A84"/>
    <w:rsid w:val="00D96B96"/>
    <w:rsid w:val="00DA0B3F"/>
    <w:rsid w:val="00DA2F9C"/>
    <w:rsid w:val="00DA582A"/>
    <w:rsid w:val="00DA7745"/>
    <w:rsid w:val="00DB3FAB"/>
    <w:rsid w:val="00DB4613"/>
    <w:rsid w:val="00DB5AA9"/>
    <w:rsid w:val="00DB644A"/>
    <w:rsid w:val="00DB71F0"/>
    <w:rsid w:val="00DB767A"/>
    <w:rsid w:val="00DB78EB"/>
    <w:rsid w:val="00DC0149"/>
    <w:rsid w:val="00DC0150"/>
    <w:rsid w:val="00DC2532"/>
    <w:rsid w:val="00DC2C76"/>
    <w:rsid w:val="00DC56A0"/>
    <w:rsid w:val="00DC57EC"/>
    <w:rsid w:val="00DC5DB0"/>
    <w:rsid w:val="00DC6673"/>
    <w:rsid w:val="00DC6A35"/>
    <w:rsid w:val="00DD08AA"/>
    <w:rsid w:val="00DD1845"/>
    <w:rsid w:val="00DD1C97"/>
    <w:rsid w:val="00DD1ED9"/>
    <w:rsid w:val="00DD2C90"/>
    <w:rsid w:val="00DD39CC"/>
    <w:rsid w:val="00DD4996"/>
    <w:rsid w:val="00DD4B62"/>
    <w:rsid w:val="00DD76EF"/>
    <w:rsid w:val="00DD7EDD"/>
    <w:rsid w:val="00DE097D"/>
    <w:rsid w:val="00DE0FDB"/>
    <w:rsid w:val="00DE126D"/>
    <w:rsid w:val="00DE18FA"/>
    <w:rsid w:val="00DE410C"/>
    <w:rsid w:val="00DE4772"/>
    <w:rsid w:val="00DE5237"/>
    <w:rsid w:val="00DE57A0"/>
    <w:rsid w:val="00DF1A0C"/>
    <w:rsid w:val="00DF2F4E"/>
    <w:rsid w:val="00DF3129"/>
    <w:rsid w:val="00DF4333"/>
    <w:rsid w:val="00DF4D32"/>
    <w:rsid w:val="00DF581B"/>
    <w:rsid w:val="00DF5F7E"/>
    <w:rsid w:val="00E00999"/>
    <w:rsid w:val="00E00C2B"/>
    <w:rsid w:val="00E01621"/>
    <w:rsid w:val="00E029DA"/>
    <w:rsid w:val="00E03D08"/>
    <w:rsid w:val="00E04C59"/>
    <w:rsid w:val="00E04E79"/>
    <w:rsid w:val="00E04EEC"/>
    <w:rsid w:val="00E05D01"/>
    <w:rsid w:val="00E07763"/>
    <w:rsid w:val="00E077DD"/>
    <w:rsid w:val="00E101F7"/>
    <w:rsid w:val="00E107A2"/>
    <w:rsid w:val="00E10F8A"/>
    <w:rsid w:val="00E11770"/>
    <w:rsid w:val="00E11C2F"/>
    <w:rsid w:val="00E11E99"/>
    <w:rsid w:val="00E12B77"/>
    <w:rsid w:val="00E12BFE"/>
    <w:rsid w:val="00E13F69"/>
    <w:rsid w:val="00E15511"/>
    <w:rsid w:val="00E16804"/>
    <w:rsid w:val="00E1762F"/>
    <w:rsid w:val="00E176F6"/>
    <w:rsid w:val="00E200AB"/>
    <w:rsid w:val="00E20908"/>
    <w:rsid w:val="00E212A4"/>
    <w:rsid w:val="00E216C6"/>
    <w:rsid w:val="00E2397F"/>
    <w:rsid w:val="00E24EE3"/>
    <w:rsid w:val="00E264DF"/>
    <w:rsid w:val="00E266DD"/>
    <w:rsid w:val="00E26A3D"/>
    <w:rsid w:val="00E26A7F"/>
    <w:rsid w:val="00E310B9"/>
    <w:rsid w:val="00E312E9"/>
    <w:rsid w:val="00E31BFF"/>
    <w:rsid w:val="00E3259B"/>
    <w:rsid w:val="00E34D20"/>
    <w:rsid w:val="00E3551B"/>
    <w:rsid w:val="00E35BF7"/>
    <w:rsid w:val="00E401A5"/>
    <w:rsid w:val="00E40A73"/>
    <w:rsid w:val="00E41C39"/>
    <w:rsid w:val="00E41C50"/>
    <w:rsid w:val="00E41C67"/>
    <w:rsid w:val="00E429A7"/>
    <w:rsid w:val="00E44443"/>
    <w:rsid w:val="00E446EB"/>
    <w:rsid w:val="00E44C21"/>
    <w:rsid w:val="00E44D5B"/>
    <w:rsid w:val="00E45325"/>
    <w:rsid w:val="00E46A07"/>
    <w:rsid w:val="00E51921"/>
    <w:rsid w:val="00E52401"/>
    <w:rsid w:val="00E52BCC"/>
    <w:rsid w:val="00E53C93"/>
    <w:rsid w:val="00E571B3"/>
    <w:rsid w:val="00E57999"/>
    <w:rsid w:val="00E61787"/>
    <w:rsid w:val="00E641A9"/>
    <w:rsid w:val="00E65535"/>
    <w:rsid w:val="00E6572C"/>
    <w:rsid w:val="00E7009E"/>
    <w:rsid w:val="00E71098"/>
    <w:rsid w:val="00E71605"/>
    <w:rsid w:val="00E721B8"/>
    <w:rsid w:val="00E72DCE"/>
    <w:rsid w:val="00E7485C"/>
    <w:rsid w:val="00E74DED"/>
    <w:rsid w:val="00E75141"/>
    <w:rsid w:val="00E752AD"/>
    <w:rsid w:val="00E75A4A"/>
    <w:rsid w:val="00E801DD"/>
    <w:rsid w:val="00E8152B"/>
    <w:rsid w:val="00E81EB0"/>
    <w:rsid w:val="00E83111"/>
    <w:rsid w:val="00E83C3D"/>
    <w:rsid w:val="00E84325"/>
    <w:rsid w:val="00E84385"/>
    <w:rsid w:val="00E85097"/>
    <w:rsid w:val="00E85608"/>
    <w:rsid w:val="00E85715"/>
    <w:rsid w:val="00E85EEB"/>
    <w:rsid w:val="00E85FED"/>
    <w:rsid w:val="00E86BA8"/>
    <w:rsid w:val="00E87235"/>
    <w:rsid w:val="00E905ED"/>
    <w:rsid w:val="00E90E8E"/>
    <w:rsid w:val="00E91379"/>
    <w:rsid w:val="00E91430"/>
    <w:rsid w:val="00E9232F"/>
    <w:rsid w:val="00E9239D"/>
    <w:rsid w:val="00E92400"/>
    <w:rsid w:val="00E93EF2"/>
    <w:rsid w:val="00E95657"/>
    <w:rsid w:val="00E96713"/>
    <w:rsid w:val="00E977C7"/>
    <w:rsid w:val="00E97A60"/>
    <w:rsid w:val="00EA0B56"/>
    <w:rsid w:val="00EA0BFE"/>
    <w:rsid w:val="00EA0E9D"/>
    <w:rsid w:val="00EA2563"/>
    <w:rsid w:val="00EA2B30"/>
    <w:rsid w:val="00EA2CD8"/>
    <w:rsid w:val="00EA2E0E"/>
    <w:rsid w:val="00EA2E3E"/>
    <w:rsid w:val="00EA380E"/>
    <w:rsid w:val="00EA42D3"/>
    <w:rsid w:val="00EA4C24"/>
    <w:rsid w:val="00EA6907"/>
    <w:rsid w:val="00EA6FC0"/>
    <w:rsid w:val="00EA70B4"/>
    <w:rsid w:val="00EA720E"/>
    <w:rsid w:val="00EA7DCE"/>
    <w:rsid w:val="00EB0B44"/>
    <w:rsid w:val="00EB0D42"/>
    <w:rsid w:val="00EB17EE"/>
    <w:rsid w:val="00EB1AD3"/>
    <w:rsid w:val="00EB37F0"/>
    <w:rsid w:val="00EB3B74"/>
    <w:rsid w:val="00EB45B1"/>
    <w:rsid w:val="00EB48D2"/>
    <w:rsid w:val="00EB4C61"/>
    <w:rsid w:val="00EB554F"/>
    <w:rsid w:val="00EB7A48"/>
    <w:rsid w:val="00EB7B9E"/>
    <w:rsid w:val="00EC0362"/>
    <w:rsid w:val="00EC0B7A"/>
    <w:rsid w:val="00EC1B96"/>
    <w:rsid w:val="00EC2F10"/>
    <w:rsid w:val="00EC34BC"/>
    <w:rsid w:val="00EC49AE"/>
    <w:rsid w:val="00EC74FA"/>
    <w:rsid w:val="00ED0C01"/>
    <w:rsid w:val="00ED0CFB"/>
    <w:rsid w:val="00ED187C"/>
    <w:rsid w:val="00ED1A13"/>
    <w:rsid w:val="00ED1DD5"/>
    <w:rsid w:val="00ED1DF1"/>
    <w:rsid w:val="00ED2DB7"/>
    <w:rsid w:val="00ED3794"/>
    <w:rsid w:val="00ED3EF8"/>
    <w:rsid w:val="00ED4399"/>
    <w:rsid w:val="00ED46BB"/>
    <w:rsid w:val="00ED70EB"/>
    <w:rsid w:val="00ED7106"/>
    <w:rsid w:val="00ED725C"/>
    <w:rsid w:val="00ED7BA8"/>
    <w:rsid w:val="00EE02EB"/>
    <w:rsid w:val="00EE14CE"/>
    <w:rsid w:val="00EE581C"/>
    <w:rsid w:val="00EE614E"/>
    <w:rsid w:val="00EE6E82"/>
    <w:rsid w:val="00EE77CB"/>
    <w:rsid w:val="00EF0165"/>
    <w:rsid w:val="00EF10B8"/>
    <w:rsid w:val="00EF14FD"/>
    <w:rsid w:val="00EF1BF0"/>
    <w:rsid w:val="00EF1C47"/>
    <w:rsid w:val="00EF1D3B"/>
    <w:rsid w:val="00EF21BD"/>
    <w:rsid w:val="00EF3480"/>
    <w:rsid w:val="00EF39F7"/>
    <w:rsid w:val="00EF3F22"/>
    <w:rsid w:val="00EF4DD0"/>
    <w:rsid w:val="00EF57FE"/>
    <w:rsid w:val="00EF5B75"/>
    <w:rsid w:val="00EF5FA1"/>
    <w:rsid w:val="00EF6CB2"/>
    <w:rsid w:val="00EF7827"/>
    <w:rsid w:val="00EF7BCE"/>
    <w:rsid w:val="00EF7E9A"/>
    <w:rsid w:val="00EF7FD6"/>
    <w:rsid w:val="00F001E6"/>
    <w:rsid w:val="00F00B8B"/>
    <w:rsid w:val="00F0154B"/>
    <w:rsid w:val="00F02741"/>
    <w:rsid w:val="00F04BE5"/>
    <w:rsid w:val="00F05010"/>
    <w:rsid w:val="00F05C60"/>
    <w:rsid w:val="00F071E8"/>
    <w:rsid w:val="00F0765E"/>
    <w:rsid w:val="00F076AB"/>
    <w:rsid w:val="00F07A06"/>
    <w:rsid w:val="00F1053F"/>
    <w:rsid w:val="00F10BBE"/>
    <w:rsid w:val="00F1266D"/>
    <w:rsid w:val="00F13123"/>
    <w:rsid w:val="00F1343E"/>
    <w:rsid w:val="00F147FD"/>
    <w:rsid w:val="00F15307"/>
    <w:rsid w:val="00F16F27"/>
    <w:rsid w:val="00F17E70"/>
    <w:rsid w:val="00F2092F"/>
    <w:rsid w:val="00F21256"/>
    <w:rsid w:val="00F217E1"/>
    <w:rsid w:val="00F240B8"/>
    <w:rsid w:val="00F24982"/>
    <w:rsid w:val="00F25174"/>
    <w:rsid w:val="00F25B40"/>
    <w:rsid w:val="00F27084"/>
    <w:rsid w:val="00F27100"/>
    <w:rsid w:val="00F30401"/>
    <w:rsid w:val="00F32841"/>
    <w:rsid w:val="00F328D9"/>
    <w:rsid w:val="00F333AB"/>
    <w:rsid w:val="00F33D42"/>
    <w:rsid w:val="00F3433B"/>
    <w:rsid w:val="00F34494"/>
    <w:rsid w:val="00F34BBF"/>
    <w:rsid w:val="00F35C76"/>
    <w:rsid w:val="00F36B39"/>
    <w:rsid w:val="00F37929"/>
    <w:rsid w:val="00F4006F"/>
    <w:rsid w:val="00F4165A"/>
    <w:rsid w:val="00F41DB4"/>
    <w:rsid w:val="00F42757"/>
    <w:rsid w:val="00F427E8"/>
    <w:rsid w:val="00F43B6F"/>
    <w:rsid w:val="00F43BCA"/>
    <w:rsid w:val="00F43CE2"/>
    <w:rsid w:val="00F43E1F"/>
    <w:rsid w:val="00F43FF0"/>
    <w:rsid w:val="00F44E6E"/>
    <w:rsid w:val="00F4543A"/>
    <w:rsid w:val="00F45689"/>
    <w:rsid w:val="00F45719"/>
    <w:rsid w:val="00F463C3"/>
    <w:rsid w:val="00F466DE"/>
    <w:rsid w:val="00F46C3B"/>
    <w:rsid w:val="00F47664"/>
    <w:rsid w:val="00F477B0"/>
    <w:rsid w:val="00F47D21"/>
    <w:rsid w:val="00F506CC"/>
    <w:rsid w:val="00F50B0C"/>
    <w:rsid w:val="00F50C69"/>
    <w:rsid w:val="00F5219E"/>
    <w:rsid w:val="00F52322"/>
    <w:rsid w:val="00F53B57"/>
    <w:rsid w:val="00F53D12"/>
    <w:rsid w:val="00F55B5B"/>
    <w:rsid w:val="00F563EE"/>
    <w:rsid w:val="00F57540"/>
    <w:rsid w:val="00F60601"/>
    <w:rsid w:val="00F607F7"/>
    <w:rsid w:val="00F60B77"/>
    <w:rsid w:val="00F61240"/>
    <w:rsid w:val="00F6146E"/>
    <w:rsid w:val="00F61D69"/>
    <w:rsid w:val="00F62361"/>
    <w:rsid w:val="00F62A2E"/>
    <w:rsid w:val="00F63B44"/>
    <w:rsid w:val="00F72158"/>
    <w:rsid w:val="00F722AF"/>
    <w:rsid w:val="00F7356E"/>
    <w:rsid w:val="00F7399A"/>
    <w:rsid w:val="00F73D00"/>
    <w:rsid w:val="00F73FF5"/>
    <w:rsid w:val="00F74A17"/>
    <w:rsid w:val="00F77CAE"/>
    <w:rsid w:val="00F8040F"/>
    <w:rsid w:val="00F809C0"/>
    <w:rsid w:val="00F81056"/>
    <w:rsid w:val="00F819F1"/>
    <w:rsid w:val="00F824B2"/>
    <w:rsid w:val="00F8427C"/>
    <w:rsid w:val="00F84677"/>
    <w:rsid w:val="00F84EE8"/>
    <w:rsid w:val="00F85978"/>
    <w:rsid w:val="00F859BE"/>
    <w:rsid w:val="00F863AC"/>
    <w:rsid w:val="00F8739B"/>
    <w:rsid w:val="00F9024D"/>
    <w:rsid w:val="00F904E2"/>
    <w:rsid w:val="00F90667"/>
    <w:rsid w:val="00F90962"/>
    <w:rsid w:val="00F9148D"/>
    <w:rsid w:val="00F91E06"/>
    <w:rsid w:val="00F924CF"/>
    <w:rsid w:val="00F926E6"/>
    <w:rsid w:val="00F92DF8"/>
    <w:rsid w:val="00F946D4"/>
    <w:rsid w:val="00F96537"/>
    <w:rsid w:val="00F96615"/>
    <w:rsid w:val="00F969E3"/>
    <w:rsid w:val="00F975C7"/>
    <w:rsid w:val="00F97C28"/>
    <w:rsid w:val="00FA02C0"/>
    <w:rsid w:val="00FA1FB6"/>
    <w:rsid w:val="00FA23E2"/>
    <w:rsid w:val="00FA4A22"/>
    <w:rsid w:val="00FA4A28"/>
    <w:rsid w:val="00FA5002"/>
    <w:rsid w:val="00FA51C1"/>
    <w:rsid w:val="00FA59ED"/>
    <w:rsid w:val="00FA68E1"/>
    <w:rsid w:val="00FA6A9B"/>
    <w:rsid w:val="00FB1758"/>
    <w:rsid w:val="00FB2B75"/>
    <w:rsid w:val="00FB321D"/>
    <w:rsid w:val="00FB54D5"/>
    <w:rsid w:val="00FB5706"/>
    <w:rsid w:val="00FB594D"/>
    <w:rsid w:val="00FB5F16"/>
    <w:rsid w:val="00FB60BF"/>
    <w:rsid w:val="00FB66B6"/>
    <w:rsid w:val="00FB71B8"/>
    <w:rsid w:val="00FB7B8B"/>
    <w:rsid w:val="00FB7DA1"/>
    <w:rsid w:val="00FC053A"/>
    <w:rsid w:val="00FC3712"/>
    <w:rsid w:val="00FC428C"/>
    <w:rsid w:val="00FC5276"/>
    <w:rsid w:val="00FC5FA9"/>
    <w:rsid w:val="00FC722F"/>
    <w:rsid w:val="00FC7640"/>
    <w:rsid w:val="00FC799C"/>
    <w:rsid w:val="00FC7C72"/>
    <w:rsid w:val="00FD06D4"/>
    <w:rsid w:val="00FD237A"/>
    <w:rsid w:val="00FD33A7"/>
    <w:rsid w:val="00FD43E2"/>
    <w:rsid w:val="00FD587B"/>
    <w:rsid w:val="00FD6360"/>
    <w:rsid w:val="00FD6683"/>
    <w:rsid w:val="00FD6864"/>
    <w:rsid w:val="00FD722D"/>
    <w:rsid w:val="00FD7260"/>
    <w:rsid w:val="00FE061E"/>
    <w:rsid w:val="00FE08AC"/>
    <w:rsid w:val="00FE1B86"/>
    <w:rsid w:val="00FE1F15"/>
    <w:rsid w:val="00FE2158"/>
    <w:rsid w:val="00FE2831"/>
    <w:rsid w:val="00FE2846"/>
    <w:rsid w:val="00FE312A"/>
    <w:rsid w:val="00FE6169"/>
    <w:rsid w:val="00FE65F7"/>
    <w:rsid w:val="00FE6CB7"/>
    <w:rsid w:val="00FF08C5"/>
    <w:rsid w:val="00FF1C31"/>
    <w:rsid w:val="00FF30E8"/>
    <w:rsid w:val="00FF536F"/>
    <w:rsid w:val="00FF538E"/>
    <w:rsid w:val="00FF5DEF"/>
    <w:rsid w:val="00FF5EB6"/>
    <w:rsid w:val="00FF6639"/>
    <w:rsid w:val="00FF6A2E"/>
    <w:rsid w:val="00FF7520"/>
    <w:rsid w:val="00FF770B"/>
    <w:rsid w:val="00FF797F"/>
    <w:rsid w:val="00FF7AA8"/>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575E41F"/>
  <w15:docId w15:val="{97EE701B-757A-48C3-A19E-005B9F1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902"/>
    <w:pPr>
      <w:overflowPunct w:val="0"/>
      <w:autoSpaceDE w:val="0"/>
      <w:autoSpaceDN w:val="0"/>
      <w:adjustRightInd w:val="0"/>
      <w:jc w:val="both"/>
      <w:textAlignment w:val="baseline"/>
    </w:pPr>
    <w:rPr>
      <w:rFonts w:ascii="Calibri" w:hAnsi="Calibri"/>
      <w:lang w:eastAsia="en-GB"/>
    </w:rPr>
  </w:style>
  <w:style w:type="paragraph" w:styleId="Heading1">
    <w:name w:val="heading 1"/>
    <w:aliases w:val="Main Section,Header1,Ch,Chapter,Section,Section Heading"/>
    <w:basedOn w:val="Normal"/>
    <w:next w:val="TextLevel1"/>
    <w:link w:val="Heading1Char"/>
    <w:qFormat/>
    <w:rsid w:val="005C13C8"/>
    <w:pPr>
      <w:widowControl w:val="0"/>
      <w:numPr>
        <w:numId w:val="31"/>
      </w:numPr>
      <w:spacing w:after="240"/>
      <w:jc w:val="left"/>
      <w:outlineLvl w:val="0"/>
    </w:pPr>
    <w:rPr>
      <w:rFonts w:cs="Calibri"/>
      <w:b/>
      <w:sz w:val="22"/>
      <w:szCs w:val="22"/>
    </w:rPr>
  </w:style>
  <w:style w:type="paragraph" w:styleId="Heading2">
    <w:name w:val="heading 2"/>
    <w:aliases w:val="titre sous-section,hseHeading 2"/>
    <w:basedOn w:val="Normal"/>
    <w:link w:val="Heading2Char"/>
    <w:qFormat/>
    <w:rsid w:val="002E75A3"/>
    <w:pPr>
      <w:widowControl w:val="0"/>
      <w:numPr>
        <w:ilvl w:val="1"/>
        <w:numId w:val="31"/>
      </w:numPr>
      <w:spacing w:after="120"/>
      <w:jc w:val="left"/>
      <w:outlineLvl w:val="1"/>
    </w:pPr>
    <w:rPr>
      <w:rFonts w:cs="Calibri"/>
      <w:bCs/>
    </w:rPr>
  </w:style>
  <w:style w:type="paragraph" w:styleId="Heading3">
    <w:name w:val="heading 3"/>
    <w:aliases w:val="hseHeading 3,1.1.1"/>
    <w:basedOn w:val="Normal"/>
    <w:link w:val="Heading3Char"/>
    <w:qFormat/>
    <w:rsid w:val="002C1C82"/>
    <w:pPr>
      <w:spacing w:before="140" w:line="280" w:lineRule="atLeast"/>
      <w:outlineLvl w:val="2"/>
    </w:pPr>
  </w:style>
  <w:style w:type="paragraph" w:styleId="Heading4">
    <w:name w:val="heading 4"/>
    <w:aliases w:val="Level 2 - a,Te,(a)"/>
    <w:basedOn w:val="Normal"/>
    <w:link w:val="Heading4Char"/>
    <w:qFormat/>
    <w:rsid w:val="002C1C82"/>
    <w:pPr>
      <w:spacing w:before="80" w:line="280" w:lineRule="atLeast"/>
      <w:outlineLvl w:val="3"/>
    </w:pPr>
  </w:style>
  <w:style w:type="paragraph" w:styleId="Heading5">
    <w:name w:val="heading 5"/>
    <w:aliases w:val="Level 3 - i"/>
    <w:basedOn w:val="Normal"/>
    <w:link w:val="Heading5Char"/>
    <w:qFormat/>
    <w:rsid w:val="002C1C82"/>
    <w:pPr>
      <w:spacing w:before="80" w:line="280" w:lineRule="atLeast"/>
      <w:outlineLvl w:val="4"/>
    </w:pPr>
  </w:style>
  <w:style w:type="paragraph" w:styleId="Heading6">
    <w:name w:val="heading 6"/>
    <w:aliases w:val="Legal Level 1."/>
    <w:basedOn w:val="Normal"/>
    <w:link w:val="Heading6Char"/>
    <w:qFormat/>
    <w:rsid w:val="002C1C82"/>
    <w:pPr>
      <w:spacing w:before="80" w:line="280" w:lineRule="atLeast"/>
      <w:outlineLvl w:val="5"/>
    </w:pPr>
  </w:style>
  <w:style w:type="paragraph" w:styleId="Heading7">
    <w:name w:val="heading 7"/>
    <w:basedOn w:val="Normal"/>
    <w:link w:val="Heading7Char"/>
    <w:qFormat/>
    <w:rsid w:val="002C1C82"/>
    <w:pPr>
      <w:spacing w:before="80" w:line="280" w:lineRule="atLeast"/>
      <w:outlineLvl w:val="6"/>
    </w:pPr>
  </w:style>
  <w:style w:type="paragraph" w:styleId="Heading8">
    <w:name w:val="heading 8"/>
    <w:basedOn w:val="Normal"/>
    <w:link w:val="Heading8Char"/>
    <w:qFormat/>
    <w:rsid w:val="002C1C82"/>
    <w:pPr>
      <w:numPr>
        <w:ilvl w:val="7"/>
        <w:numId w:val="22"/>
      </w:numPr>
      <w:spacing w:before="80" w:line="280" w:lineRule="atLeast"/>
      <w:outlineLvl w:val="7"/>
    </w:pPr>
  </w:style>
  <w:style w:type="paragraph" w:styleId="Heading9">
    <w:name w:val="heading 9"/>
    <w:basedOn w:val="Normal"/>
    <w:link w:val="Heading9Char"/>
    <w:qFormat/>
    <w:rsid w:val="002C1C82"/>
    <w:pPr>
      <w:numPr>
        <w:ilvl w:val="8"/>
        <w:numId w:val="22"/>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link w:val="TextLevel1Char"/>
    <w:rsid w:val="002C1C82"/>
    <w:pPr>
      <w:spacing w:before="200" w:line="280" w:lineRule="atLeast"/>
      <w:ind w:left="567"/>
    </w:pPr>
  </w:style>
  <w:style w:type="paragraph" w:customStyle="1" w:styleId="TextLevel2">
    <w:name w:val="Text Level 2"/>
    <w:basedOn w:val="TextLevel1"/>
    <w:rsid w:val="002C1C82"/>
    <w:pPr>
      <w:ind w:left="851"/>
    </w:pPr>
  </w:style>
  <w:style w:type="paragraph" w:customStyle="1" w:styleId="TextLevel3">
    <w:name w:val="Text Level 3"/>
    <w:basedOn w:val="TextLevel1"/>
    <w:link w:val="TextLevel3Char"/>
    <w:rsid w:val="002C1C82"/>
    <w:pPr>
      <w:spacing w:before="140"/>
      <w:ind w:left="1134"/>
    </w:pPr>
  </w:style>
  <w:style w:type="paragraph" w:customStyle="1" w:styleId="TextLevel4">
    <w:name w:val="Text Level 4"/>
    <w:basedOn w:val="TextLevel1"/>
    <w:rsid w:val="002C1C82"/>
    <w:pPr>
      <w:spacing w:before="80"/>
      <w:ind w:left="1701"/>
    </w:pPr>
  </w:style>
  <w:style w:type="paragraph" w:customStyle="1" w:styleId="TextLevel5">
    <w:name w:val="Text Level 5"/>
    <w:basedOn w:val="TextLevel1"/>
    <w:rsid w:val="002C1C82"/>
    <w:pPr>
      <w:spacing w:before="80"/>
      <w:ind w:left="2268"/>
    </w:pPr>
  </w:style>
  <w:style w:type="paragraph" w:customStyle="1" w:styleId="TextLevel6">
    <w:name w:val="Text Level 6"/>
    <w:basedOn w:val="TextLevel1"/>
    <w:rsid w:val="002C1C82"/>
    <w:pPr>
      <w:spacing w:before="80"/>
      <w:ind w:left="2835"/>
    </w:pPr>
  </w:style>
  <w:style w:type="paragraph" w:customStyle="1" w:styleId="TextLevel7">
    <w:name w:val="Text Level 7"/>
    <w:basedOn w:val="TextLevel1"/>
    <w:rsid w:val="002C1C82"/>
    <w:pPr>
      <w:spacing w:before="80"/>
      <w:ind w:left="3402"/>
    </w:pPr>
  </w:style>
  <w:style w:type="paragraph" w:customStyle="1" w:styleId="TextLevel8">
    <w:name w:val="Text Level 8"/>
    <w:basedOn w:val="TextLevel1"/>
    <w:rsid w:val="002C1C82"/>
    <w:pPr>
      <w:spacing w:before="80"/>
      <w:ind w:left="3969"/>
    </w:pPr>
  </w:style>
  <w:style w:type="paragraph" w:customStyle="1" w:styleId="TextLevel9">
    <w:name w:val="Text Level 9"/>
    <w:basedOn w:val="TextLevel1"/>
    <w:rsid w:val="002C1C82"/>
    <w:pPr>
      <w:spacing w:before="80"/>
      <w:ind w:left="4536"/>
    </w:pPr>
  </w:style>
  <w:style w:type="character" w:customStyle="1" w:styleId="BoldCaps">
    <w:name w:val="Bold Caps"/>
    <w:basedOn w:val="DefaultParagraphFont"/>
    <w:rsid w:val="002C1C82"/>
    <w:rPr>
      <w:rFonts w:ascii="Arial" w:hAnsi="Arial"/>
      <w:b/>
      <w:caps/>
      <w:noProof w:val="0"/>
      <w:color w:val="auto"/>
      <w:sz w:val="20"/>
      <w:u w:val="none"/>
      <w:vertAlign w:val="baseline"/>
    </w:rPr>
  </w:style>
  <w:style w:type="character" w:customStyle="1" w:styleId="Caps">
    <w:name w:val="Caps"/>
    <w:basedOn w:val="DefaultParagraphFont"/>
    <w:rsid w:val="002C1C82"/>
    <w:rPr>
      <w:rFonts w:ascii="Arial" w:hAnsi="Arial"/>
      <w:caps/>
      <w:noProof w:val="0"/>
      <w:color w:val="auto"/>
      <w:sz w:val="20"/>
      <w:u w:val="none"/>
      <w:vertAlign w:val="baseline"/>
    </w:rPr>
  </w:style>
  <w:style w:type="paragraph" w:customStyle="1" w:styleId="Definition">
    <w:name w:val="Definition"/>
    <w:basedOn w:val="TextLevel1"/>
    <w:next w:val="DefinitionText"/>
    <w:rsid w:val="005C13C8"/>
    <w:pPr>
      <w:keepNext/>
      <w:spacing w:before="0"/>
    </w:pPr>
    <w:rPr>
      <w:b/>
      <w:lang w:eastAsia="en-US"/>
    </w:rPr>
  </w:style>
  <w:style w:type="paragraph" w:customStyle="1" w:styleId="DefinitionText">
    <w:name w:val="Definition Text"/>
    <w:basedOn w:val="Normal"/>
    <w:next w:val="Definition"/>
    <w:rsid w:val="005C13C8"/>
    <w:pPr>
      <w:widowControl w:val="0"/>
      <w:spacing w:after="240"/>
      <w:ind w:left="567"/>
      <w:jc w:val="left"/>
    </w:pPr>
    <w:rPr>
      <w:rFonts w:cs="Calibri"/>
    </w:rPr>
  </w:style>
  <w:style w:type="paragraph" w:customStyle="1" w:styleId="DefinitionSubClause">
    <w:name w:val="Definition Sub Clause"/>
    <w:basedOn w:val="Normal"/>
    <w:next w:val="DefinitionSubSubClause"/>
    <w:rsid w:val="00064AFB"/>
    <w:pPr>
      <w:numPr>
        <w:numId w:val="14"/>
      </w:numPr>
      <w:tabs>
        <w:tab w:val="left" w:pos="340"/>
      </w:tabs>
    </w:pPr>
    <w:rPr>
      <w:lang w:val="en-US"/>
    </w:rPr>
  </w:style>
  <w:style w:type="paragraph" w:customStyle="1" w:styleId="DefinitionSubSubClause">
    <w:name w:val="Definition SubSub Clause"/>
    <w:basedOn w:val="DefinitionText"/>
    <w:next w:val="DefinitionSubSubSubClause"/>
    <w:rsid w:val="002C1C82"/>
    <w:pPr>
      <w:numPr>
        <w:ilvl w:val="1"/>
        <w:numId w:val="14"/>
      </w:numPr>
      <w:spacing w:before="80"/>
    </w:pPr>
  </w:style>
  <w:style w:type="paragraph" w:customStyle="1" w:styleId="DocumentSubhead">
    <w:name w:val="Document Subhead"/>
    <w:basedOn w:val="Normal"/>
    <w:rsid w:val="002C1C82"/>
    <w:pPr>
      <w:keepNext/>
      <w:tabs>
        <w:tab w:val="right" w:pos="9072"/>
      </w:tabs>
      <w:spacing w:before="560"/>
    </w:pPr>
    <w:rPr>
      <w:b/>
      <w:caps/>
    </w:rPr>
  </w:style>
  <w:style w:type="paragraph" w:customStyle="1" w:styleId="DocumentTitle">
    <w:name w:val="Document Title"/>
    <w:basedOn w:val="Normal"/>
    <w:next w:val="DocumentSubhead"/>
    <w:rsid w:val="002C1C82"/>
    <w:pPr>
      <w:keepNext/>
      <w:tabs>
        <w:tab w:val="num" w:pos="1"/>
        <w:tab w:val="num" w:pos="567"/>
      </w:tabs>
      <w:spacing w:before="560" w:after="480"/>
      <w:jc w:val="center"/>
    </w:pPr>
    <w:rPr>
      <w:b/>
      <w:caps/>
    </w:rPr>
  </w:style>
  <w:style w:type="paragraph" w:styleId="Footer">
    <w:name w:val="footer"/>
    <w:basedOn w:val="Normal"/>
    <w:link w:val="FooterChar"/>
    <w:uiPriority w:val="99"/>
    <w:rsid w:val="002C1C82"/>
    <w:pPr>
      <w:tabs>
        <w:tab w:val="center" w:pos="4536"/>
        <w:tab w:val="right" w:pos="9072"/>
      </w:tabs>
    </w:pPr>
    <w:rPr>
      <w:sz w:val="12"/>
    </w:rPr>
  </w:style>
  <w:style w:type="paragraph" w:styleId="Header">
    <w:name w:val="header"/>
    <w:basedOn w:val="Normal"/>
    <w:link w:val="HeaderChar"/>
    <w:uiPriority w:val="99"/>
    <w:rsid w:val="002C1C82"/>
    <w:pPr>
      <w:tabs>
        <w:tab w:val="center" w:pos="4536"/>
        <w:tab w:val="right" w:pos="9072"/>
      </w:tabs>
    </w:pPr>
  </w:style>
  <w:style w:type="paragraph" w:customStyle="1" w:styleId="Parties">
    <w:name w:val="Parties"/>
    <w:basedOn w:val="StandardText"/>
    <w:link w:val="PartiesChar"/>
    <w:rsid w:val="005C13C8"/>
    <w:pPr>
      <w:widowControl w:val="0"/>
      <w:numPr>
        <w:numId w:val="24"/>
      </w:numPr>
      <w:spacing w:before="0" w:line="240" w:lineRule="auto"/>
      <w:jc w:val="left"/>
    </w:pPr>
    <w:rPr>
      <w:rFonts w:cs="Calibri"/>
    </w:rPr>
  </w:style>
  <w:style w:type="paragraph" w:customStyle="1" w:styleId="Recitals">
    <w:name w:val="Recitals"/>
    <w:basedOn w:val="Normal"/>
    <w:rsid w:val="002C1C82"/>
    <w:pPr>
      <w:numPr>
        <w:numId w:val="16"/>
      </w:numPr>
      <w:spacing w:before="200" w:line="280" w:lineRule="atLeast"/>
    </w:pPr>
  </w:style>
  <w:style w:type="paragraph" w:customStyle="1" w:styleId="StandardText">
    <w:name w:val="Standard Text"/>
    <w:basedOn w:val="Normal"/>
    <w:rsid w:val="002C1C82"/>
    <w:pPr>
      <w:spacing w:before="200" w:line="280" w:lineRule="atLeast"/>
    </w:pPr>
  </w:style>
  <w:style w:type="paragraph" w:customStyle="1" w:styleId="Standardlevel1">
    <w:name w:val="Standard level 1"/>
    <w:basedOn w:val="TextLevel1"/>
    <w:rsid w:val="002C1C82"/>
    <w:pPr>
      <w:ind w:left="680" w:hanging="680"/>
    </w:pPr>
  </w:style>
  <w:style w:type="paragraph" w:styleId="TOC1">
    <w:name w:val="toc 1"/>
    <w:basedOn w:val="Normal"/>
    <w:semiHidden/>
    <w:rsid w:val="002C1C82"/>
    <w:pPr>
      <w:tabs>
        <w:tab w:val="left" w:pos="1134"/>
        <w:tab w:val="right" w:leader="dot" w:pos="9072"/>
      </w:tabs>
      <w:spacing w:before="60"/>
      <w:ind w:left="1134" w:hanging="1134"/>
    </w:pPr>
    <w:rPr>
      <w:caps/>
    </w:rPr>
  </w:style>
  <w:style w:type="paragraph" w:styleId="TOC2">
    <w:name w:val="toc 2"/>
    <w:basedOn w:val="Normal"/>
    <w:next w:val="TOC1"/>
    <w:semiHidden/>
    <w:rsid w:val="002C1C82"/>
    <w:pPr>
      <w:tabs>
        <w:tab w:val="left" w:pos="1985"/>
        <w:tab w:val="right" w:leader="dot" w:pos="9071"/>
      </w:tabs>
      <w:spacing w:before="120"/>
      <w:ind w:right="1134" w:firstLine="1418"/>
    </w:pPr>
  </w:style>
  <w:style w:type="paragraph" w:styleId="TOC3">
    <w:name w:val="toc 3"/>
    <w:basedOn w:val="Normal"/>
    <w:semiHidden/>
    <w:rsid w:val="002C1C82"/>
    <w:pPr>
      <w:tabs>
        <w:tab w:val="left" w:pos="2268"/>
        <w:tab w:val="right" w:leader="dot" w:pos="9072"/>
      </w:tabs>
      <w:spacing w:before="120"/>
      <w:ind w:firstLine="1701"/>
    </w:pPr>
  </w:style>
  <w:style w:type="paragraph" w:styleId="TOC4">
    <w:name w:val="toc 4"/>
    <w:basedOn w:val="Normal"/>
    <w:next w:val="Normal"/>
    <w:semiHidden/>
    <w:rsid w:val="002C1C82"/>
    <w:pPr>
      <w:tabs>
        <w:tab w:val="left" w:pos="2552"/>
        <w:tab w:val="right" w:leader="dot" w:pos="9071"/>
      </w:tabs>
      <w:spacing w:before="120"/>
      <w:ind w:right="1134" w:firstLine="1985"/>
    </w:pPr>
  </w:style>
  <w:style w:type="paragraph" w:styleId="TOC5">
    <w:name w:val="toc 5"/>
    <w:basedOn w:val="Normal"/>
    <w:next w:val="Normal"/>
    <w:semiHidden/>
    <w:rsid w:val="002C1C82"/>
    <w:pPr>
      <w:tabs>
        <w:tab w:val="left" w:pos="2552"/>
        <w:tab w:val="right" w:leader="dot" w:pos="9072"/>
      </w:tabs>
      <w:spacing w:before="120"/>
      <w:ind w:firstLine="1985"/>
    </w:pPr>
  </w:style>
  <w:style w:type="paragraph" w:styleId="TOC6">
    <w:name w:val="toc 6"/>
    <w:basedOn w:val="Normal"/>
    <w:next w:val="Normal"/>
    <w:semiHidden/>
    <w:rsid w:val="002C1C82"/>
    <w:pPr>
      <w:tabs>
        <w:tab w:val="right" w:leader="dot" w:pos="9071"/>
      </w:tabs>
      <w:spacing w:before="60"/>
      <w:ind w:left="2835" w:hanging="2835"/>
    </w:pPr>
  </w:style>
  <w:style w:type="paragraph" w:styleId="TOC7">
    <w:name w:val="toc 7"/>
    <w:basedOn w:val="Normal"/>
    <w:next w:val="Normal"/>
    <w:semiHidden/>
    <w:rsid w:val="002C1C82"/>
    <w:pPr>
      <w:tabs>
        <w:tab w:val="right" w:leader="dot" w:pos="9072"/>
      </w:tabs>
      <w:ind w:left="1134"/>
    </w:pPr>
  </w:style>
  <w:style w:type="paragraph" w:styleId="TOC8">
    <w:name w:val="toc 8"/>
    <w:basedOn w:val="Normal"/>
    <w:next w:val="Normal"/>
    <w:semiHidden/>
    <w:rsid w:val="002C1C82"/>
    <w:pPr>
      <w:tabs>
        <w:tab w:val="right" w:leader="dot" w:pos="9071"/>
      </w:tabs>
      <w:spacing w:before="60"/>
    </w:pPr>
  </w:style>
  <w:style w:type="paragraph" w:styleId="TOC9">
    <w:name w:val="toc 9"/>
    <w:basedOn w:val="Normal"/>
    <w:next w:val="Normal"/>
    <w:semiHidden/>
    <w:rsid w:val="002C1C82"/>
    <w:pPr>
      <w:tabs>
        <w:tab w:val="right" w:leader="dot" w:pos="9071"/>
      </w:tabs>
      <w:spacing w:before="60"/>
      <w:ind w:left="1985"/>
    </w:pPr>
  </w:style>
  <w:style w:type="paragraph" w:customStyle="1" w:styleId="StandardHead">
    <w:name w:val="Standard Head"/>
    <w:basedOn w:val="Normal"/>
    <w:next w:val="StandardSubhead"/>
    <w:rsid w:val="002C1C82"/>
    <w:pPr>
      <w:spacing w:before="240"/>
      <w:jc w:val="center"/>
    </w:pPr>
    <w:rPr>
      <w:b/>
      <w:caps/>
    </w:rPr>
  </w:style>
  <w:style w:type="paragraph" w:customStyle="1" w:styleId="StandardSubhead">
    <w:name w:val="Standard Subhead"/>
    <w:basedOn w:val="Normal"/>
    <w:next w:val="Normal"/>
    <w:rsid w:val="002C1C82"/>
    <w:pPr>
      <w:spacing w:before="240"/>
      <w:jc w:val="center"/>
    </w:pPr>
  </w:style>
  <w:style w:type="paragraph" w:customStyle="1" w:styleId="Standardlevel2">
    <w:name w:val="Standard level 2"/>
    <w:basedOn w:val="TextLevel2"/>
    <w:rsid w:val="002C1C82"/>
    <w:pPr>
      <w:ind w:left="1360" w:hanging="680"/>
    </w:pPr>
  </w:style>
  <w:style w:type="paragraph" w:customStyle="1" w:styleId="Standardlevel3">
    <w:name w:val="Standard level 3"/>
    <w:basedOn w:val="TextLevel3"/>
    <w:rsid w:val="002C1C82"/>
    <w:pPr>
      <w:ind w:left="2041" w:hanging="680"/>
    </w:pPr>
  </w:style>
  <w:style w:type="paragraph" w:customStyle="1" w:styleId="Standardlevel4">
    <w:name w:val="Standard level 4"/>
    <w:basedOn w:val="Normal"/>
    <w:rsid w:val="002C1C82"/>
    <w:pPr>
      <w:spacing w:before="80"/>
      <w:ind w:left="2721" w:hanging="680"/>
    </w:pPr>
  </w:style>
  <w:style w:type="paragraph" w:customStyle="1" w:styleId="Standardlevel5">
    <w:name w:val="Standard level 5"/>
    <w:basedOn w:val="Normal"/>
    <w:rsid w:val="002C1C82"/>
    <w:pPr>
      <w:spacing w:before="80"/>
      <w:ind w:left="3402" w:hanging="680"/>
    </w:pPr>
  </w:style>
  <w:style w:type="character" w:styleId="PageNumber">
    <w:name w:val="page number"/>
    <w:basedOn w:val="DefaultParagraphFont"/>
    <w:rsid w:val="002C1C82"/>
    <w:rPr>
      <w:sz w:val="20"/>
    </w:rPr>
  </w:style>
  <w:style w:type="paragraph" w:customStyle="1" w:styleId="EmbeddedNotes">
    <w:name w:val="Embedded Notes"/>
    <w:basedOn w:val="Normal"/>
    <w:next w:val="Normal"/>
    <w:rsid w:val="002C1C82"/>
    <w:pPr>
      <w:spacing w:before="200" w:line="300" w:lineRule="auto"/>
    </w:pPr>
    <w:rPr>
      <w:caps/>
      <w:color w:val="0000FF"/>
    </w:rPr>
  </w:style>
  <w:style w:type="character" w:styleId="Hyperlink">
    <w:name w:val="Hyperlink"/>
    <w:basedOn w:val="DefaultParagraphFont"/>
    <w:rsid w:val="002C1C82"/>
    <w:rPr>
      <w:rFonts w:ascii="Arial" w:hAnsi="Arial"/>
      <w:color w:val="0000FF"/>
      <w:sz w:val="20"/>
      <w:u w:val="single"/>
    </w:rPr>
  </w:style>
  <w:style w:type="paragraph" w:customStyle="1" w:styleId="Standardlevel6">
    <w:name w:val="Standard level 6"/>
    <w:basedOn w:val="Standardlevel5"/>
    <w:rsid w:val="002C1C82"/>
  </w:style>
  <w:style w:type="paragraph" w:customStyle="1" w:styleId="Standardlevel7">
    <w:name w:val="Standard level 7"/>
    <w:basedOn w:val="Standardlevel5"/>
    <w:rsid w:val="002C1C82"/>
  </w:style>
  <w:style w:type="paragraph" w:customStyle="1" w:styleId="Standardlevel8">
    <w:name w:val="Standard level 8"/>
    <w:basedOn w:val="Standardlevel5"/>
    <w:rsid w:val="002C1C82"/>
  </w:style>
  <w:style w:type="paragraph" w:customStyle="1" w:styleId="Standardlevel9">
    <w:name w:val="Standard level 9"/>
    <w:basedOn w:val="Standardlevel5"/>
    <w:rsid w:val="002C1C82"/>
  </w:style>
  <w:style w:type="paragraph" w:customStyle="1" w:styleId="Style1">
    <w:name w:val="Style1"/>
    <w:basedOn w:val="TextLevel1"/>
    <w:rsid w:val="002C1C82"/>
    <w:pPr>
      <w:spacing w:before="80"/>
      <w:ind w:left="2268"/>
    </w:pPr>
  </w:style>
  <w:style w:type="paragraph" w:styleId="EnvelopeAddress">
    <w:name w:val="envelope address"/>
    <w:basedOn w:val="Normal"/>
    <w:rsid w:val="002C1C82"/>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2C1C82"/>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C1C82"/>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C1C82"/>
    <w:pPr>
      <w:spacing w:line="240" w:lineRule="atLeast"/>
      <w:ind w:firstLine="113"/>
    </w:pPr>
    <w:rPr>
      <w:rFonts w:cs="Times New Roman"/>
    </w:rPr>
  </w:style>
  <w:style w:type="paragraph" w:styleId="BodyTextIndent">
    <w:name w:val="Body Text Indent"/>
    <w:basedOn w:val="Normal"/>
    <w:rsid w:val="002C1C82"/>
    <w:pPr>
      <w:ind w:left="6237"/>
    </w:pPr>
    <w:rPr>
      <w:sz w:val="15"/>
    </w:rPr>
  </w:style>
  <w:style w:type="paragraph" w:customStyle="1" w:styleId="Boxbulletheadline">
    <w:name w:val="Box bullet headline"/>
    <w:basedOn w:val="Normal"/>
    <w:rsid w:val="002C1C82"/>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C1C82"/>
    <w:pPr>
      <w:numPr>
        <w:numId w:val="13"/>
      </w:numPr>
      <w:spacing w:line="280" w:lineRule="atLeast"/>
      <w:jc w:val="left"/>
    </w:pPr>
    <w:rPr>
      <w:rFonts w:cs="Arial"/>
      <w:noProof/>
    </w:rPr>
  </w:style>
  <w:style w:type="paragraph" w:customStyle="1" w:styleId="Bullet2">
    <w:name w:val="Bullet2"/>
    <w:basedOn w:val="Bullet1"/>
    <w:rsid w:val="002C1C82"/>
    <w:pPr>
      <w:numPr>
        <w:ilvl w:val="1"/>
      </w:numPr>
    </w:pPr>
  </w:style>
  <w:style w:type="paragraph" w:customStyle="1" w:styleId="Headline">
    <w:name w:val="Headline"/>
    <w:rsid w:val="002C1C82"/>
    <w:pPr>
      <w:overflowPunct w:val="0"/>
      <w:autoSpaceDE w:val="0"/>
      <w:autoSpaceDN w:val="0"/>
      <w:adjustRightInd w:val="0"/>
      <w:spacing w:after="960"/>
      <w:textAlignment w:val="baseline"/>
    </w:pPr>
    <w:rPr>
      <w:rFonts w:ascii="Arial" w:hAnsi="Arial" w:cs="Arial"/>
      <w:noProof/>
      <w:sz w:val="32"/>
      <w:lang w:eastAsia="en-GB"/>
    </w:rPr>
  </w:style>
  <w:style w:type="paragraph" w:customStyle="1" w:styleId="Subhead">
    <w:name w:val="Subhead"/>
    <w:rsid w:val="002C1C82"/>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C1C82"/>
    <w:rPr>
      <w:caps w:val="0"/>
      <w:color w:val="auto"/>
    </w:rPr>
  </w:style>
  <w:style w:type="paragraph" w:customStyle="1" w:styleId="Subhead2">
    <w:name w:val="Subhead 2"/>
    <w:basedOn w:val="Subhead1"/>
    <w:next w:val="Body1"/>
    <w:rsid w:val="002C1C82"/>
    <w:rPr>
      <w:b w:val="0"/>
      <w:i/>
    </w:rPr>
  </w:style>
  <w:style w:type="paragraph" w:customStyle="1" w:styleId="DefinitionSubSubSubClause">
    <w:name w:val="Definition SubSubSub Clause"/>
    <w:basedOn w:val="DefinitionSubSubClause"/>
    <w:next w:val="Normal"/>
    <w:rsid w:val="002C1C82"/>
    <w:pPr>
      <w:numPr>
        <w:ilvl w:val="2"/>
      </w:numPr>
    </w:pPr>
  </w:style>
  <w:style w:type="character" w:customStyle="1" w:styleId="Document7">
    <w:name w:val="Document 7"/>
    <w:basedOn w:val="DefaultParagraphFont"/>
    <w:rsid w:val="002C1C82"/>
  </w:style>
  <w:style w:type="character" w:customStyle="1" w:styleId="Document8">
    <w:name w:val="Document 8"/>
    <w:basedOn w:val="DefaultParagraphFont"/>
    <w:rsid w:val="002C1C82"/>
  </w:style>
  <w:style w:type="paragraph" w:styleId="DocumentMap">
    <w:name w:val="Document Map"/>
    <w:basedOn w:val="Normal"/>
    <w:semiHidden/>
    <w:rsid w:val="002C1C82"/>
    <w:pPr>
      <w:shd w:val="clear" w:color="auto" w:fill="000080"/>
    </w:pPr>
  </w:style>
  <w:style w:type="character" w:customStyle="1" w:styleId="LogoForHiding">
    <w:name w:val="LogoForHiding"/>
    <w:basedOn w:val="DefaultParagraphFont"/>
    <w:rsid w:val="002C1C82"/>
    <w:rPr>
      <w:rFonts w:ascii="Arial" w:hAnsi="Arial"/>
      <w:sz w:val="40"/>
    </w:rPr>
  </w:style>
  <w:style w:type="paragraph" w:customStyle="1" w:styleId="Recitalssub">
    <w:name w:val="Recitals sub"/>
    <w:basedOn w:val="Normal"/>
    <w:rsid w:val="002C1C82"/>
    <w:pPr>
      <w:numPr>
        <w:ilvl w:val="1"/>
        <w:numId w:val="16"/>
      </w:numPr>
      <w:spacing w:before="140" w:line="280" w:lineRule="atLeast"/>
    </w:pPr>
  </w:style>
  <w:style w:type="paragraph" w:customStyle="1" w:styleId="ScheduleStyle1">
    <w:name w:val="Schedule Style 1"/>
    <w:basedOn w:val="Normal"/>
    <w:next w:val="TextLevel1"/>
    <w:rsid w:val="002C1C82"/>
    <w:pPr>
      <w:keepNext/>
      <w:numPr>
        <w:numId w:val="17"/>
      </w:numPr>
      <w:spacing w:before="560"/>
      <w:outlineLvl w:val="0"/>
    </w:pPr>
    <w:rPr>
      <w:b/>
      <w:caps/>
      <w:kern w:val="28"/>
    </w:rPr>
  </w:style>
  <w:style w:type="paragraph" w:customStyle="1" w:styleId="ScheduleStyle2">
    <w:name w:val="Schedule Style 2"/>
    <w:basedOn w:val="Normal"/>
    <w:link w:val="ScheduleStyle2Char"/>
    <w:rsid w:val="002C1C82"/>
    <w:pPr>
      <w:numPr>
        <w:ilvl w:val="1"/>
        <w:numId w:val="17"/>
      </w:numPr>
      <w:spacing w:before="200" w:line="280" w:lineRule="atLeast"/>
      <w:outlineLvl w:val="1"/>
    </w:pPr>
  </w:style>
  <w:style w:type="paragraph" w:customStyle="1" w:styleId="ScheduleStyle3">
    <w:name w:val="Schedule Style 3"/>
    <w:basedOn w:val="Normal"/>
    <w:rsid w:val="002C1C82"/>
    <w:pPr>
      <w:numPr>
        <w:ilvl w:val="2"/>
        <w:numId w:val="17"/>
      </w:numPr>
      <w:spacing w:before="140" w:line="280" w:lineRule="atLeast"/>
      <w:outlineLvl w:val="2"/>
    </w:pPr>
  </w:style>
  <w:style w:type="paragraph" w:customStyle="1" w:styleId="ScheduleStyle4">
    <w:name w:val="Schedule Style 4"/>
    <w:basedOn w:val="Normal"/>
    <w:rsid w:val="002C1C82"/>
    <w:pPr>
      <w:numPr>
        <w:ilvl w:val="3"/>
        <w:numId w:val="17"/>
      </w:numPr>
      <w:spacing w:before="80" w:line="280" w:lineRule="atLeast"/>
      <w:outlineLvl w:val="3"/>
    </w:pPr>
  </w:style>
  <w:style w:type="paragraph" w:customStyle="1" w:styleId="ScheduleStyle5">
    <w:name w:val="Schedule Style 5"/>
    <w:basedOn w:val="Normal"/>
    <w:rsid w:val="002C1C82"/>
    <w:pPr>
      <w:numPr>
        <w:ilvl w:val="4"/>
        <w:numId w:val="17"/>
      </w:numPr>
      <w:spacing w:before="80" w:line="280" w:lineRule="atLeast"/>
      <w:outlineLvl w:val="4"/>
    </w:pPr>
  </w:style>
  <w:style w:type="paragraph" w:customStyle="1" w:styleId="ScheduleStyle6">
    <w:name w:val="Schedule Style 6"/>
    <w:basedOn w:val="Normal"/>
    <w:rsid w:val="002C1C82"/>
    <w:pPr>
      <w:numPr>
        <w:ilvl w:val="5"/>
        <w:numId w:val="17"/>
      </w:numPr>
      <w:spacing w:before="80" w:line="280" w:lineRule="atLeast"/>
      <w:outlineLvl w:val="5"/>
    </w:pPr>
  </w:style>
  <w:style w:type="paragraph" w:customStyle="1" w:styleId="ScheduleStyle7">
    <w:name w:val="Schedule Style 7"/>
    <w:basedOn w:val="Normal"/>
    <w:rsid w:val="002C1C82"/>
    <w:pPr>
      <w:numPr>
        <w:ilvl w:val="6"/>
        <w:numId w:val="17"/>
      </w:numPr>
      <w:spacing w:before="80" w:line="280" w:lineRule="atLeast"/>
      <w:outlineLvl w:val="6"/>
    </w:pPr>
  </w:style>
  <w:style w:type="paragraph" w:customStyle="1" w:styleId="ScheduleStyle8">
    <w:name w:val="Schedule Style 8"/>
    <w:basedOn w:val="Normal"/>
    <w:rsid w:val="002C1C82"/>
    <w:pPr>
      <w:numPr>
        <w:ilvl w:val="7"/>
        <w:numId w:val="17"/>
      </w:numPr>
      <w:spacing w:before="80" w:line="280" w:lineRule="atLeast"/>
      <w:outlineLvl w:val="7"/>
    </w:pPr>
  </w:style>
  <w:style w:type="paragraph" w:customStyle="1" w:styleId="ScheduleStyle9">
    <w:name w:val="Schedule Style 9"/>
    <w:basedOn w:val="Normal"/>
    <w:rsid w:val="002C1C82"/>
    <w:pPr>
      <w:numPr>
        <w:ilvl w:val="8"/>
        <w:numId w:val="17"/>
      </w:numPr>
      <w:spacing w:before="80" w:line="280" w:lineRule="atLeast"/>
      <w:outlineLvl w:val="8"/>
    </w:pPr>
  </w:style>
  <w:style w:type="paragraph" w:customStyle="1" w:styleId="ScheduleStyleHead">
    <w:name w:val="Schedule Style Head"/>
    <w:basedOn w:val="StandardText"/>
    <w:next w:val="ScheduleStyleSubhead"/>
    <w:rsid w:val="002C1C82"/>
    <w:pPr>
      <w:spacing w:before="240"/>
      <w:jc w:val="center"/>
    </w:pPr>
    <w:rPr>
      <w:b/>
      <w:caps/>
    </w:rPr>
  </w:style>
  <w:style w:type="paragraph" w:customStyle="1" w:styleId="ScheduleStyleSubhead">
    <w:name w:val="Schedule Style Subhead"/>
    <w:basedOn w:val="StandardText"/>
    <w:next w:val="Normal"/>
    <w:rsid w:val="002C1C82"/>
    <w:pPr>
      <w:spacing w:before="240"/>
      <w:jc w:val="center"/>
    </w:pPr>
  </w:style>
  <w:style w:type="paragraph" w:customStyle="1" w:styleId="ScheduleStyleTitle">
    <w:name w:val="Schedule Style Title"/>
    <w:basedOn w:val="StandardText"/>
    <w:rsid w:val="002C1C82"/>
  </w:style>
  <w:style w:type="paragraph" w:styleId="Subtitle">
    <w:name w:val="Subtitle"/>
    <w:basedOn w:val="Normal"/>
    <w:link w:val="SubtitleChar"/>
    <w:qFormat/>
    <w:rsid w:val="002C1C82"/>
    <w:pPr>
      <w:spacing w:after="60"/>
      <w:jc w:val="center"/>
      <w:outlineLvl w:val="1"/>
    </w:pPr>
    <w:rPr>
      <w:rFonts w:cs="Arial"/>
      <w:sz w:val="24"/>
      <w:szCs w:val="24"/>
    </w:rPr>
  </w:style>
  <w:style w:type="paragraph" w:styleId="Title">
    <w:name w:val="Title"/>
    <w:basedOn w:val="Normal"/>
    <w:link w:val="TitleChar"/>
    <w:qFormat/>
    <w:rsid w:val="002C1C82"/>
    <w:pPr>
      <w:jc w:val="center"/>
    </w:pPr>
    <w:rPr>
      <w:b/>
      <w:bCs/>
      <w:vanish/>
      <w:color w:val="FF0000"/>
      <w:u w:val="dotted"/>
    </w:rPr>
  </w:style>
  <w:style w:type="paragraph" w:customStyle="1" w:styleId="ScheduleHead">
    <w:name w:val="Schedule Head"/>
    <w:basedOn w:val="Normal"/>
    <w:next w:val="ScheduleSubhead"/>
    <w:rsid w:val="002C1C82"/>
    <w:pPr>
      <w:keepNext/>
      <w:numPr>
        <w:numId w:val="18"/>
      </w:numPr>
      <w:spacing w:before="240" w:line="280" w:lineRule="atLeast"/>
      <w:ind w:left="0"/>
      <w:jc w:val="center"/>
    </w:pPr>
    <w:rPr>
      <w:b/>
    </w:rPr>
  </w:style>
  <w:style w:type="paragraph" w:customStyle="1" w:styleId="StandardNumbering">
    <w:name w:val="Standard Numbering"/>
    <w:basedOn w:val="TextLevel1"/>
    <w:rsid w:val="002C1C82"/>
    <w:pPr>
      <w:numPr>
        <w:numId w:val="20"/>
      </w:numPr>
    </w:pPr>
  </w:style>
  <w:style w:type="paragraph" w:customStyle="1" w:styleId="ScheduleSubhead">
    <w:name w:val="Schedule Subhead"/>
    <w:basedOn w:val="Normal"/>
    <w:next w:val="StandardText"/>
    <w:rsid w:val="002C1C82"/>
    <w:pPr>
      <w:spacing w:before="240" w:line="280" w:lineRule="atLeast"/>
      <w:jc w:val="center"/>
    </w:pPr>
  </w:style>
  <w:style w:type="paragraph" w:customStyle="1" w:styleId="AnnexureHead">
    <w:name w:val="Annexure Head"/>
    <w:basedOn w:val="Normal"/>
    <w:next w:val="StandardText"/>
    <w:rsid w:val="002C1C82"/>
    <w:pPr>
      <w:keepNext/>
      <w:numPr>
        <w:numId w:val="11"/>
      </w:numPr>
      <w:spacing w:before="240" w:line="280" w:lineRule="atLeast"/>
      <w:jc w:val="center"/>
    </w:pPr>
    <w:rPr>
      <w:b/>
    </w:rPr>
  </w:style>
  <w:style w:type="paragraph" w:customStyle="1" w:styleId="AnnexurePartHead">
    <w:name w:val="Annexure Part Head"/>
    <w:basedOn w:val="Normal"/>
    <w:next w:val="StandardText"/>
    <w:rsid w:val="002C1C82"/>
    <w:pPr>
      <w:numPr>
        <w:ilvl w:val="1"/>
        <w:numId w:val="11"/>
      </w:numPr>
      <w:spacing w:before="240" w:line="280" w:lineRule="atLeast"/>
      <w:jc w:val="center"/>
    </w:pPr>
  </w:style>
  <w:style w:type="paragraph" w:customStyle="1" w:styleId="AnnexureSubPartHead">
    <w:name w:val="Annexure SubPart Head"/>
    <w:basedOn w:val="Normal"/>
    <w:next w:val="StandardText"/>
    <w:rsid w:val="002C1C82"/>
    <w:pPr>
      <w:numPr>
        <w:ilvl w:val="2"/>
        <w:numId w:val="11"/>
      </w:numPr>
      <w:suppressAutoHyphens/>
      <w:spacing w:before="240" w:line="280" w:lineRule="exact"/>
      <w:jc w:val="center"/>
    </w:pPr>
  </w:style>
  <w:style w:type="paragraph" w:customStyle="1" w:styleId="AppendixHead">
    <w:name w:val="Appendix Head"/>
    <w:basedOn w:val="ScheduleHead"/>
    <w:next w:val="StandardText"/>
    <w:rsid w:val="002C1C82"/>
    <w:pPr>
      <w:numPr>
        <w:numId w:val="12"/>
      </w:numPr>
    </w:pPr>
  </w:style>
  <w:style w:type="paragraph" w:customStyle="1" w:styleId="ScheduleParthead">
    <w:name w:val="Schedule Part head"/>
    <w:basedOn w:val="ScheduleSubhead"/>
    <w:next w:val="ScheduleSubhead"/>
    <w:rsid w:val="002C1C82"/>
    <w:pPr>
      <w:numPr>
        <w:ilvl w:val="1"/>
        <w:numId w:val="18"/>
      </w:numPr>
    </w:pPr>
  </w:style>
  <w:style w:type="paragraph" w:customStyle="1" w:styleId="AppendixParthead">
    <w:name w:val="Appendix Part head"/>
    <w:basedOn w:val="ScheduleParthead"/>
    <w:next w:val="StandardText"/>
    <w:rsid w:val="002C1C82"/>
    <w:pPr>
      <w:numPr>
        <w:numId w:val="12"/>
      </w:numPr>
    </w:pPr>
  </w:style>
  <w:style w:type="paragraph" w:customStyle="1" w:styleId="AppendixSubParthead">
    <w:name w:val="Appendix SubPart head"/>
    <w:basedOn w:val="ScheduleSubhead"/>
    <w:next w:val="StandardText"/>
    <w:rsid w:val="002C1C82"/>
    <w:pPr>
      <w:numPr>
        <w:ilvl w:val="2"/>
        <w:numId w:val="12"/>
      </w:numPr>
      <w:suppressAutoHyphens/>
      <w:spacing w:line="280" w:lineRule="exact"/>
    </w:pPr>
  </w:style>
  <w:style w:type="paragraph" w:customStyle="1" w:styleId="DefinitionSubSubSubSubClause">
    <w:name w:val="Definition SubSubSubSub Clause"/>
    <w:basedOn w:val="DefinitionSubSubClause"/>
    <w:rsid w:val="002C1C82"/>
    <w:pPr>
      <w:numPr>
        <w:ilvl w:val="3"/>
      </w:numPr>
      <w:tabs>
        <w:tab w:val="left" w:pos="3402"/>
      </w:tabs>
    </w:pPr>
  </w:style>
  <w:style w:type="character" w:styleId="FootnoteReference">
    <w:name w:val="footnote reference"/>
    <w:basedOn w:val="DefaultParagraphFont"/>
    <w:semiHidden/>
    <w:rsid w:val="002C1C82"/>
    <w:rPr>
      <w:rFonts w:ascii="Arial" w:hAnsi="Arial"/>
      <w:vertAlign w:val="superscript"/>
    </w:rPr>
  </w:style>
  <w:style w:type="paragraph" w:styleId="FootnoteText">
    <w:name w:val="footnote text"/>
    <w:basedOn w:val="Normal"/>
    <w:link w:val="FootnoteTextChar"/>
    <w:semiHidden/>
    <w:rsid w:val="002C1C82"/>
  </w:style>
  <w:style w:type="paragraph" w:customStyle="1" w:styleId="GeneralHeading">
    <w:name w:val="General Heading"/>
    <w:basedOn w:val="Normal"/>
    <w:rsid w:val="002C1C82"/>
    <w:pPr>
      <w:keepNext/>
      <w:spacing w:before="240" w:line="280" w:lineRule="atLeast"/>
      <w:jc w:val="center"/>
    </w:pPr>
    <w:rPr>
      <w:rFonts w:ascii="Arial Bold" w:hAnsi="Arial Bold"/>
      <w:b/>
      <w:caps/>
    </w:rPr>
  </w:style>
  <w:style w:type="paragraph" w:styleId="Index1">
    <w:name w:val="index 1"/>
    <w:basedOn w:val="Normal"/>
    <w:next w:val="Normal"/>
    <w:autoRedefine/>
    <w:semiHidden/>
    <w:rsid w:val="002C1C82"/>
    <w:pPr>
      <w:ind w:left="200" w:hanging="200"/>
    </w:pPr>
  </w:style>
  <w:style w:type="paragraph" w:customStyle="1" w:styleId="PlainNumbering1">
    <w:name w:val="Plain Numbering 1"/>
    <w:basedOn w:val="Normal"/>
    <w:rsid w:val="002C1C82"/>
    <w:pPr>
      <w:numPr>
        <w:numId w:val="15"/>
      </w:numPr>
      <w:spacing w:before="200" w:line="280" w:lineRule="atLeast"/>
      <w:outlineLvl w:val="0"/>
    </w:pPr>
  </w:style>
  <w:style w:type="paragraph" w:customStyle="1" w:styleId="PlainNumbering2">
    <w:name w:val="Plain Numbering 2"/>
    <w:basedOn w:val="Normal"/>
    <w:rsid w:val="002C1C82"/>
    <w:pPr>
      <w:numPr>
        <w:ilvl w:val="1"/>
        <w:numId w:val="15"/>
      </w:numPr>
      <w:spacing w:before="200" w:line="280" w:lineRule="atLeast"/>
      <w:outlineLvl w:val="1"/>
    </w:pPr>
  </w:style>
  <w:style w:type="paragraph" w:customStyle="1" w:styleId="PlainNumbering3">
    <w:name w:val="Plain Numbering 3"/>
    <w:basedOn w:val="Normal"/>
    <w:rsid w:val="002C1C82"/>
    <w:pPr>
      <w:numPr>
        <w:ilvl w:val="2"/>
        <w:numId w:val="15"/>
      </w:numPr>
      <w:spacing w:before="140" w:line="280" w:lineRule="atLeast"/>
      <w:outlineLvl w:val="2"/>
    </w:pPr>
  </w:style>
  <w:style w:type="paragraph" w:customStyle="1" w:styleId="PlainNumbering4">
    <w:name w:val="Plain Numbering 4"/>
    <w:basedOn w:val="Normal"/>
    <w:rsid w:val="002C1C82"/>
    <w:pPr>
      <w:numPr>
        <w:ilvl w:val="3"/>
        <w:numId w:val="15"/>
      </w:numPr>
      <w:spacing w:before="80" w:line="280" w:lineRule="atLeast"/>
      <w:outlineLvl w:val="3"/>
    </w:pPr>
  </w:style>
  <w:style w:type="paragraph" w:customStyle="1" w:styleId="PlainNumbering5">
    <w:name w:val="Plain Numbering 5"/>
    <w:basedOn w:val="Normal"/>
    <w:rsid w:val="002C1C82"/>
    <w:pPr>
      <w:numPr>
        <w:ilvl w:val="4"/>
        <w:numId w:val="15"/>
      </w:numPr>
      <w:spacing w:before="80" w:line="280" w:lineRule="atLeast"/>
      <w:outlineLvl w:val="4"/>
    </w:pPr>
  </w:style>
  <w:style w:type="paragraph" w:customStyle="1" w:styleId="PlainNumbering6">
    <w:name w:val="Plain Numbering 6"/>
    <w:basedOn w:val="Normal"/>
    <w:rsid w:val="002C1C82"/>
    <w:pPr>
      <w:numPr>
        <w:ilvl w:val="5"/>
        <w:numId w:val="15"/>
      </w:numPr>
      <w:spacing w:before="80" w:line="280" w:lineRule="atLeast"/>
      <w:outlineLvl w:val="5"/>
    </w:pPr>
  </w:style>
  <w:style w:type="paragraph" w:customStyle="1" w:styleId="PlainNumbering7">
    <w:name w:val="Plain Numbering 7"/>
    <w:basedOn w:val="Normal"/>
    <w:rsid w:val="002C1C82"/>
    <w:pPr>
      <w:numPr>
        <w:ilvl w:val="6"/>
        <w:numId w:val="15"/>
      </w:numPr>
      <w:spacing w:before="80" w:line="280" w:lineRule="atLeast"/>
      <w:outlineLvl w:val="6"/>
    </w:pPr>
  </w:style>
  <w:style w:type="paragraph" w:customStyle="1" w:styleId="PlainNumbering8">
    <w:name w:val="Plain Numbering 8"/>
    <w:basedOn w:val="Normal"/>
    <w:rsid w:val="002C1C82"/>
    <w:pPr>
      <w:numPr>
        <w:ilvl w:val="7"/>
        <w:numId w:val="15"/>
      </w:numPr>
      <w:spacing w:before="80" w:line="280" w:lineRule="atLeast"/>
      <w:outlineLvl w:val="7"/>
    </w:pPr>
  </w:style>
  <w:style w:type="paragraph" w:customStyle="1" w:styleId="PlainNumbering9">
    <w:name w:val="Plain Numbering 9"/>
    <w:basedOn w:val="Normal"/>
    <w:rsid w:val="002C1C82"/>
    <w:pPr>
      <w:numPr>
        <w:ilvl w:val="8"/>
        <w:numId w:val="15"/>
      </w:numPr>
      <w:spacing w:before="80" w:line="280" w:lineRule="atLeast"/>
      <w:outlineLvl w:val="8"/>
    </w:pPr>
  </w:style>
  <w:style w:type="paragraph" w:customStyle="1" w:styleId="ScheduleSubParthead">
    <w:name w:val="Schedule SubPart head"/>
    <w:basedOn w:val="ScheduleSubhead"/>
    <w:next w:val="ScheduleSubhead"/>
    <w:rsid w:val="002C1C82"/>
    <w:pPr>
      <w:numPr>
        <w:ilvl w:val="2"/>
        <w:numId w:val="18"/>
      </w:numPr>
      <w:suppressAutoHyphens/>
      <w:spacing w:line="280" w:lineRule="exact"/>
    </w:pPr>
  </w:style>
  <w:style w:type="paragraph" w:customStyle="1" w:styleId="SectionHead">
    <w:name w:val="Section Head"/>
    <w:basedOn w:val="Normal"/>
    <w:next w:val="StandardText"/>
    <w:rsid w:val="002C1C82"/>
    <w:pPr>
      <w:keepNext/>
      <w:numPr>
        <w:numId w:val="19"/>
      </w:numPr>
      <w:spacing w:before="240" w:line="280" w:lineRule="atLeast"/>
      <w:jc w:val="center"/>
    </w:pPr>
    <w:rPr>
      <w:b/>
    </w:rPr>
  </w:style>
  <w:style w:type="paragraph" w:customStyle="1" w:styleId="SectionPartHead">
    <w:name w:val="Section Part Head"/>
    <w:basedOn w:val="Normal"/>
    <w:next w:val="StandardText"/>
    <w:rsid w:val="002C1C82"/>
    <w:pPr>
      <w:numPr>
        <w:ilvl w:val="1"/>
        <w:numId w:val="19"/>
      </w:numPr>
      <w:spacing w:before="240" w:line="280" w:lineRule="atLeast"/>
      <w:jc w:val="center"/>
    </w:pPr>
  </w:style>
  <w:style w:type="paragraph" w:customStyle="1" w:styleId="SectionSubHead">
    <w:name w:val="Section Sub Head"/>
    <w:basedOn w:val="Normal"/>
    <w:next w:val="StandardText"/>
    <w:rsid w:val="002C1C82"/>
    <w:pPr>
      <w:numPr>
        <w:ilvl w:val="2"/>
        <w:numId w:val="19"/>
      </w:numPr>
      <w:suppressAutoHyphens/>
      <w:spacing w:before="240" w:line="280" w:lineRule="exact"/>
      <w:jc w:val="center"/>
    </w:pPr>
  </w:style>
  <w:style w:type="paragraph" w:customStyle="1" w:styleId="Default">
    <w:name w:val="Default"/>
    <w:rsid w:val="00B834B9"/>
    <w:pPr>
      <w:autoSpaceDE w:val="0"/>
      <w:autoSpaceDN w:val="0"/>
      <w:adjustRightInd w:val="0"/>
    </w:pPr>
    <w:rPr>
      <w:rFonts w:ascii="Arial" w:eastAsia="Calibri" w:hAnsi="Arial" w:cs="Arial"/>
      <w:color w:val="000000"/>
      <w:sz w:val="24"/>
      <w:szCs w:val="24"/>
    </w:rPr>
  </w:style>
  <w:style w:type="paragraph" w:styleId="NoSpacing">
    <w:name w:val="No Spacing"/>
    <w:basedOn w:val="Normal"/>
    <w:link w:val="NoSpacingChar"/>
    <w:uiPriority w:val="1"/>
    <w:qFormat/>
    <w:rsid w:val="005F64B1"/>
  </w:style>
  <w:style w:type="paragraph" w:styleId="BodyText">
    <w:name w:val="Body Text"/>
    <w:link w:val="BodyTextChar"/>
    <w:rsid w:val="005F64B1"/>
    <w:pPr>
      <w:tabs>
        <w:tab w:val="left" w:pos="907"/>
        <w:tab w:val="left" w:pos="1644"/>
        <w:tab w:val="left" w:pos="2381"/>
        <w:tab w:val="left" w:pos="3119"/>
        <w:tab w:val="left" w:pos="3856"/>
        <w:tab w:val="left" w:pos="4593"/>
        <w:tab w:val="left" w:pos="5330"/>
        <w:tab w:val="left" w:pos="6067"/>
      </w:tabs>
      <w:suppressAutoHyphens/>
      <w:spacing w:before="240"/>
      <w:ind w:left="907"/>
      <w:jc w:val="both"/>
    </w:pPr>
    <w:rPr>
      <w:rFonts w:ascii="Tahoma" w:eastAsia="Tahoma" w:hAnsi="Tahoma" w:cs="Tahoma"/>
    </w:rPr>
  </w:style>
  <w:style w:type="character" w:customStyle="1" w:styleId="BodyTextChar">
    <w:name w:val="Body Text Char"/>
    <w:basedOn w:val="DefaultParagraphFont"/>
    <w:link w:val="BodyText"/>
    <w:rsid w:val="005F64B1"/>
    <w:rPr>
      <w:rFonts w:ascii="Tahoma" w:eastAsia="Tahoma" w:hAnsi="Tahoma" w:cs="Tahoma"/>
      <w:lang w:val="en-GB" w:eastAsia="en-US" w:bidi="ar-SA"/>
    </w:rPr>
  </w:style>
  <w:style w:type="paragraph" w:customStyle="1" w:styleId="Heading0">
    <w:name w:val="Heading 0"/>
    <w:basedOn w:val="BodyText"/>
    <w:next w:val="BodyText"/>
    <w:link w:val="Heading0Char"/>
    <w:uiPriority w:val="9"/>
    <w:rsid w:val="005F64B1"/>
    <w:pPr>
      <w:tabs>
        <w:tab w:val="num" w:pos="360"/>
      </w:tabs>
    </w:pPr>
    <w:rPr>
      <w:vanish/>
      <w:color w:val="FF0000"/>
    </w:rPr>
  </w:style>
  <w:style w:type="character" w:customStyle="1" w:styleId="Heading1Char">
    <w:name w:val="Heading 1 Char"/>
    <w:aliases w:val="Main Section Char,Header1 Char,Ch Char,Chapter Char,Section Char,Section Heading Char"/>
    <w:link w:val="Heading1"/>
    <w:rsid w:val="005C13C8"/>
    <w:rPr>
      <w:rFonts w:ascii="Calibri" w:hAnsi="Calibri" w:cs="Calibri"/>
      <w:b/>
      <w:sz w:val="22"/>
      <w:szCs w:val="22"/>
      <w:lang w:eastAsia="en-GB"/>
    </w:rPr>
  </w:style>
  <w:style w:type="character" w:customStyle="1" w:styleId="Heading0Char">
    <w:name w:val="Heading 0 Char"/>
    <w:link w:val="Heading0"/>
    <w:rsid w:val="005F64B1"/>
    <w:rPr>
      <w:rFonts w:ascii="Tahoma" w:eastAsia="Tahoma" w:hAnsi="Tahoma" w:cs="Tahoma"/>
      <w:vanish/>
      <w:color w:val="FF0000"/>
      <w:lang w:val="en-GB" w:eastAsia="en-US" w:bidi="ar-SA"/>
    </w:rPr>
  </w:style>
  <w:style w:type="character" w:customStyle="1" w:styleId="Heading2Char">
    <w:name w:val="Heading 2 Char"/>
    <w:aliases w:val="titre sous-section Char,hseHeading 2 Char"/>
    <w:link w:val="Heading2"/>
    <w:rsid w:val="002E75A3"/>
    <w:rPr>
      <w:rFonts w:ascii="Calibri" w:hAnsi="Calibri" w:cs="Calibri"/>
      <w:bCs/>
      <w:lang w:eastAsia="en-GB"/>
    </w:rPr>
  </w:style>
  <w:style w:type="character" w:customStyle="1" w:styleId="Heading3Char">
    <w:name w:val="Heading 3 Char"/>
    <w:aliases w:val="hseHeading 3 Char,1.1.1 Char"/>
    <w:link w:val="Heading3"/>
    <w:rsid w:val="005F64B1"/>
    <w:rPr>
      <w:rFonts w:ascii="Arial" w:hAnsi="Arial"/>
      <w:lang w:eastAsia="en-GB"/>
    </w:rPr>
  </w:style>
  <w:style w:type="character" w:customStyle="1" w:styleId="Heading4Char">
    <w:name w:val="Heading 4 Char"/>
    <w:aliases w:val="Level 2 - a Char,Te Char,(a) Char"/>
    <w:link w:val="Heading4"/>
    <w:rsid w:val="005F64B1"/>
    <w:rPr>
      <w:rFonts w:ascii="Arial" w:hAnsi="Arial"/>
      <w:lang w:eastAsia="en-GB"/>
    </w:rPr>
  </w:style>
  <w:style w:type="paragraph" w:customStyle="1" w:styleId="HeadingList">
    <w:name w:val="Heading List"/>
    <w:basedOn w:val="BodyText"/>
    <w:next w:val="BodyText"/>
    <w:link w:val="HeadingListChar"/>
    <w:uiPriority w:val="9"/>
    <w:rsid w:val="005F64B1"/>
    <w:pPr>
      <w:ind w:hanging="907"/>
    </w:pPr>
    <w:rPr>
      <w:vanish/>
      <w:color w:val="FF0000"/>
    </w:rPr>
  </w:style>
  <w:style w:type="character" w:customStyle="1" w:styleId="Heading5Char">
    <w:name w:val="Heading 5 Char"/>
    <w:aliases w:val="Level 3 - i Char"/>
    <w:link w:val="Heading5"/>
    <w:rsid w:val="005F64B1"/>
    <w:rPr>
      <w:rFonts w:ascii="Arial" w:hAnsi="Arial"/>
      <w:lang w:eastAsia="en-GB"/>
    </w:rPr>
  </w:style>
  <w:style w:type="character" w:customStyle="1" w:styleId="Heading6Char">
    <w:name w:val="Heading 6 Char"/>
    <w:aliases w:val="Legal Level 1. Char"/>
    <w:link w:val="Heading6"/>
    <w:rsid w:val="005F64B1"/>
    <w:rPr>
      <w:rFonts w:ascii="Arial" w:hAnsi="Arial"/>
      <w:lang w:eastAsia="en-GB"/>
    </w:rPr>
  </w:style>
  <w:style w:type="character" w:customStyle="1" w:styleId="Heading7Char">
    <w:name w:val="Heading 7 Char"/>
    <w:link w:val="Heading7"/>
    <w:rsid w:val="005F64B1"/>
    <w:rPr>
      <w:rFonts w:ascii="Arial" w:hAnsi="Arial"/>
      <w:lang w:eastAsia="en-GB"/>
    </w:rPr>
  </w:style>
  <w:style w:type="character" w:customStyle="1" w:styleId="Heading8Char">
    <w:name w:val="Heading 8 Char"/>
    <w:link w:val="Heading8"/>
    <w:rsid w:val="005F64B1"/>
    <w:rPr>
      <w:rFonts w:ascii="Calibri" w:hAnsi="Calibri"/>
      <w:lang w:eastAsia="en-GB"/>
    </w:rPr>
  </w:style>
  <w:style w:type="character" w:customStyle="1" w:styleId="Heading9Char">
    <w:name w:val="Heading 9 Char"/>
    <w:link w:val="Heading9"/>
    <w:rsid w:val="005F64B1"/>
    <w:rPr>
      <w:rFonts w:ascii="Calibri" w:hAnsi="Calibri"/>
      <w:lang w:eastAsia="en-GB"/>
    </w:rPr>
  </w:style>
  <w:style w:type="character" w:customStyle="1" w:styleId="HeadingListChar">
    <w:name w:val="Heading List Char"/>
    <w:link w:val="HeadingList"/>
    <w:rsid w:val="005F64B1"/>
    <w:rPr>
      <w:rFonts w:ascii="Tahoma" w:eastAsia="Tahoma" w:hAnsi="Tahoma" w:cs="Tahoma"/>
      <w:vanish/>
      <w:color w:val="FF0000"/>
      <w:lang w:val="en-GB" w:eastAsia="en-US" w:bidi="ar-SA"/>
    </w:rPr>
  </w:style>
  <w:style w:type="paragraph" w:styleId="ListBullet">
    <w:name w:val="List Bullet"/>
    <w:basedOn w:val="BodyText"/>
    <w:rsid w:val="005F64B1"/>
    <w:pPr>
      <w:numPr>
        <w:numId w:val="1"/>
      </w:numPr>
      <w:ind w:left="0" w:firstLine="0"/>
    </w:pPr>
  </w:style>
  <w:style w:type="paragraph" w:styleId="ListBullet2">
    <w:name w:val="List Bullet 2"/>
    <w:basedOn w:val="ListBullet"/>
    <w:rsid w:val="005F64B1"/>
    <w:pPr>
      <w:numPr>
        <w:ilvl w:val="1"/>
      </w:numPr>
      <w:tabs>
        <w:tab w:val="clear" w:pos="907"/>
      </w:tabs>
      <w:ind w:left="0" w:firstLine="0"/>
    </w:pPr>
  </w:style>
  <w:style w:type="paragraph" w:styleId="ListBullet3">
    <w:name w:val="List Bullet 3"/>
    <w:basedOn w:val="ListBullet2"/>
    <w:semiHidden/>
    <w:rsid w:val="005F64B1"/>
    <w:pPr>
      <w:numPr>
        <w:ilvl w:val="2"/>
      </w:numPr>
      <w:tabs>
        <w:tab w:val="clear" w:pos="1644"/>
      </w:tabs>
      <w:ind w:left="0" w:firstLine="0"/>
    </w:pPr>
  </w:style>
  <w:style w:type="paragraph" w:styleId="ListBullet4">
    <w:name w:val="List Bullet 4"/>
    <w:basedOn w:val="ListBullet3"/>
    <w:semiHidden/>
    <w:rsid w:val="005F64B1"/>
    <w:pPr>
      <w:numPr>
        <w:ilvl w:val="3"/>
      </w:numPr>
      <w:tabs>
        <w:tab w:val="clear" w:pos="2381"/>
        <w:tab w:val="num" w:pos="1440"/>
      </w:tabs>
      <w:ind w:left="1440" w:hanging="360"/>
    </w:pPr>
  </w:style>
  <w:style w:type="paragraph" w:styleId="ListBullet5">
    <w:name w:val="List Bullet 5"/>
    <w:basedOn w:val="ListBullet4"/>
    <w:semiHidden/>
    <w:rsid w:val="005F64B1"/>
    <w:pPr>
      <w:numPr>
        <w:ilvl w:val="4"/>
      </w:numPr>
      <w:tabs>
        <w:tab w:val="clear" w:pos="3119"/>
        <w:tab w:val="num" w:pos="1800"/>
      </w:tabs>
      <w:ind w:left="1800" w:hanging="360"/>
    </w:pPr>
  </w:style>
  <w:style w:type="paragraph" w:styleId="ListNumber">
    <w:name w:val="List Number"/>
    <w:basedOn w:val="BodyText"/>
    <w:rsid w:val="005F64B1"/>
    <w:pPr>
      <w:numPr>
        <w:numId w:val="2"/>
      </w:numPr>
      <w:ind w:left="0" w:firstLine="0"/>
    </w:pPr>
  </w:style>
  <w:style w:type="paragraph" w:styleId="ListNumber2">
    <w:name w:val="List Number 2"/>
    <w:basedOn w:val="ListNumber"/>
    <w:semiHidden/>
    <w:rsid w:val="005F64B1"/>
    <w:pPr>
      <w:numPr>
        <w:ilvl w:val="1"/>
      </w:numPr>
      <w:tabs>
        <w:tab w:val="clear" w:pos="907"/>
      </w:tabs>
      <w:ind w:left="0" w:firstLine="0"/>
    </w:pPr>
  </w:style>
  <w:style w:type="paragraph" w:styleId="ListNumber3">
    <w:name w:val="List Number 3"/>
    <w:basedOn w:val="ListNumber2"/>
    <w:semiHidden/>
    <w:rsid w:val="005F64B1"/>
    <w:pPr>
      <w:numPr>
        <w:ilvl w:val="2"/>
      </w:numPr>
      <w:ind w:left="0" w:firstLine="0"/>
    </w:pPr>
  </w:style>
  <w:style w:type="paragraph" w:styleId="ListNumber4">
    <w:name w:val="List Number 4"/>
    <w:basedOn w:val="ListNumber3"/>
    <w:semiHidden/>
    <w:rsid w:val="005F64B1"/>
    <w:pPr>
      <w:numPr>
        <w:ilvl w:val="3"/>
      </w:numPr>
      <w:tabs>
        <w:tab w:val="clear" w:pos="1644"/>
        <w:tab w:val="num" w:pos="2421"/>
      </w:tabs>
      <w:ind w:left="2268" w:hanging="567"/>
    </w:pPr>
  </w:style>
  <w:style w:type="paragraph" w:styleId="ListNumber5">
    <w:name w:val="List Number 5"/>
    <w:basedOn w:val="ListNumber4"/>
    <w:semiHidden/>
    <w:rsid w:val="005F64B1"/>
    <w:pPr>
      <w:numPr>
        <w:ilvl w:val="4"/>
      </w:numPr>
      <w:tabs>
        <w:tab w:val="num" w:pos="2880"/>
      </w:tabs>
      <w:ind w:left="2880" w:hanging="720"/>
    </w:pPr>
  </w:style>
  <w:style w:type="paragraph" w:customStyle="1" w:styleId="Schedule0">
    <w:name w:val="Schedule 0"/>
    <w:basedOn w:val="BodyText"/>
    <w:next w:val="BodyText"/>
    <w:link w:val="Schedule0Char"/>
    <w:rsid w:val="005F64B1"/>
    <w:pPr>
      <w:numPr>
        <w:numId w:val="3"/>
      </w:numPr>
    </w:pPr>
    <w:rPr>
      <w:vanish/>
      <w:color w:val="FF0000"/>
    </w:rPr>
  </w:style>
  <w:style w:type="paragraph" w:customStyle="1" w:styleId="Schedule1">
    <w:name w:val="Schedule 1"/>
    <w:basedOn w:val="BodyText"/>
    <w:next w:val="BodyText"/>
    <w:link w:val="Schedule1Char"/>
    <w:rsid w:val="005F64B1"/>
    <w:pPr>
      <w:keepNext/>
      <w:keepLines/>
      <w:numPr>
        <w:ilvl w:val="1"/>
        <w:numId w:val="3"/>
      </w:numPr>
    </w:pPr>
    <w:rPr>
      <w:b/>
      <w:bCs/>
    </w:rPr>
  </w:style>
  <w:style w:type="character" w:customStyle="1" w:styleId="Schedule0Char">
    <w:name w:val="Schedule 0 Char"/>
    <w:link w:val="Schedule0"/>
    <w:rsid w:val="005F64B1"/>
    <w:rPr>
      <w:rFonts w:ascii="Tahoma" w:eastAsia="Tahoma" w:hAnsi="Tahoma" w:cs="Tahoma"/>
      <w:vanish/>
      <w:color w:val="FF0000"/>
    </w:rPr>
  </w:style>
  <w:style w:type="paragraph" w:customStyle="1" w:styleId="Schedule2">
    <w:name w:val="Schedule 2"/>
    <w:basedOn w:val="BodyText"/>
    <w:next w:val="BodyText"/>
    <w:link w:val="Schedule2Char"/>
    <w:rsid w:val="005F64B1"/>
    <w:pPr>
      <w:numPr>
        <w:ilvl w:val="2"/>
        <w:numId w:val="3"/>
      </w:numPr>
    </w:pPr>
  </w:style>
  <w:style w:type="character" w:customStyle="1" w:styleId="Schedule1Char">
    <w:name w:val="Schedule 1 Char"/>
    <w:link w:val="Schedule1"/>
    <w:rsid w:val="005F64B1"/>
    <w:rPr>
      <w:rFonts w:ascii="Tahoma" w:eastAsia="Tahoma" w:hAnsi="Tahoma" w:cs="Tahoma"/>
      <w:b/>
      <w:bCs/>
    </w:rPr>
  </w:style>
  <w:style w:type="paragraph" w:customStyle="1" w:styleId="Schedule3">
    <w:name w:val="Schedule 3"/>
    <w:basedOn w:val="BodyText"/>
    <w:next w:val="BodyText"/>
    <w:link w:val="Schedule3Char"/>
    <w:rsid w:val="005F64B1"/>
    <w:pPr>
      <w:numPr>
        <w:ilvl w:val="3"/>
        <w:numId w:val="3"/>
      </w:numPr>
      <w:tabs>
        <w:tab w:val="clear" w:pos="907"/>
      </w:tabs>
    </w:pPr>
  </w:style>
  <w:style w:type="character" w:customStyle="1" w:styleId="Schedule2Char">
    <w:name w:val="Schedule 2 Char"/>
    <w:link w:val="Schedule2"/>
    <w:rsid w:val="005F64B1"/>
    <w:rPr>
      <w:rFonts w:ascii="Tahoma" w:eastAsia="Tahoma" w:hAnsi="Tahoma" w:cs="Tahoma"/>
    </w:rPr>
  </w:style>
  <w:style w:type="paragraph" w:customStyle="1" w:styleId="Schedule4">
    <w:name w:val="Schedule 4"/>
    <w:basedOn w:val="BodyText"/>
    <w:next w:val="BodyText"/>
    <w:link w:val="Schedule4Char"/>
    <w:rsid w:val="005F64B1"/>
    <w:pPr>
      <w:numPr>
        <w:ilvl w:val="5"/>
        <w:numId w:val="3"/>
      </w:numPr>
      <w:tabs>
        <w:tab w:val="clear" w:pos="907"/>
        <w:tab w:val="clear" w:pos="1644"/>
      </w:tabs>
    </w:pPr>
  </w:style>
  <w:style w:type="character" w:customStyle="1" w:styleId="Schedule3Char">
    <w:name w:val="Schedule 3 Char"/>
    <w:link w:val="Schedule3"/>
    <w:rsid w:val="005F64B1"/>
    <w:rPr>
      <w:rFonts w:ascii="Tahoma" w:eastAsia="Tahoma" w:hAnsi="Tahoma" w:cs="Tahoma"/>
    </w:rPr>
  </w:style>
  <w:style w:type="paragraph" w:customStyle="1" w:styleId="Schedule5">
    <w:name w:val="Schedule 5"/>
    <w:basedOn w:val="BodyText"/>
    <w:next w:val="BodyText"/>
    <w:link w:val="Schedule5Char"/>
    <w:rsid w:val="005F64B1"/>
    <w:pPr>
      <w:numPr>
        <w:ilvl w:val="6"/>
        <w:numId w:val="3"/>
      </w:numPr>
      <w:tabs>
        <w:tab w:val="clear" w:pos="907"/>
        <w:tab w:val="clear" w:pos="1644"/>
        <w:tab w:val="clear" w:pos="2381"/>
      </w:tabs>
    </w:pPr>
  </w:style>
  <w:style w:type="character" w:customStyle="1" w:styleId="Schedule4Char">
    <w:name w:val="Schedule 4 Char"/>
    <w:link w:val="Schedule4"/>
    <w:rsid w:val="005F64B1"/>
    <w:rPr>
      <w:rFonts w:ascii="Tahoma" w:eastAsia="Tahoma" w:hAnsi="Tahoma" w:cs="Tahoma"/>
    </w:rPr>
  </w:style>
  <w:style w:type="paragraph" w:customStyle="1" w:styleId="Schedule6">
    <w:name w:val="Schedule 6"/>
    <w:basedOn w:val="BodyText"/>
    <w:next w:val="BodyText"/>
    <w:link w:val="Schedule6Char"/>
    <w:rsid w:val="005F64B1"/>
    <w:pPr>
      <w:numPr>
        <w:ilvl w:val="7"/>
        <w:numId w:val="3"/>
      </w:numPr>
      <w:tabs>
        <w:tab w:val="clear" w:pos="907"/>
        <w:tab w:val="clear" w:pos="1644"/>
        <w:tab w:val="clear" w:pos="2381"/>
      </w:tabs>
    </w:pPr>
  </w:style>
  <w:style w:type="character" w:customStyle="1" w:styleId="Schedule5Char">
    <w:name w:val="Schedule 5 Char"/>
    <w:link w:val="Schedule5"/>
    <w:rsid w:val="005F64B1"/>
    <w:rPr>
      <w:rFonts w:ascii="Tahoma" w:eastAsia="Tahoma" w:hAnsi="Tahoma" w:cs="Tahoma"/>
    </w:rPr>
  </w:style>
  <w:style w:type="paragraph" w:customStyle="1" w:styleId="Schedule7">
    <w:name w:val="Schedule 7"/>
    <w:basedOn w:val="BodyText"/>
    <w:next w:val="BodyText"/>
    <w:link w:val="Schedule7Char"/>
    <w:rsid w:val="005F64B1"/>
    <w:pPr>
      <w:numPr>
        <w:ilvl w:val="8"/>
        <w:numId w:val="3"/>
      </w:numPr>
      <w:tabs>
        <w:tab w:val="clear" w:pos="907"/>
        <w:tab w:val="clear" w:pos="1644"/>
        <w:tab w:val="clear" w:pos="2381"/>
      </w:tabs>
    </w:pPr>
  </w:style>
  <w:style w:type="character" w:customStyle="1" w:styleId="Schedule6Char">
    <w:name w:val="Schedule 6 Char"/>
    <w:link w:val="Schedule6"/>
    <w:rsid w:val="005F64B1"/>
    <w:rPr>
      <w:rFonts w:ascii="Tahoma" w:eastAsia="Tahoma" w:hAnsi="Tahoma" w:cs="Tahoma"/>
    </w:rPr>
  </w:style>
  <w:style w:type="paragraph" w:customStyle="1" w:styleId="ScheduleList">
    <w:name w:val="Schedule List"/>
    <w:basedOn w:val="BodyText"/>
    <w:next w:val="BodyText"/>
    <w:link w:val="ScheduleListChar"/>
    <w:semiHidden/>
    <w:rsid w:val="005F64B1"/>
    <w:pPr>
      <w:numPr>
        <w:ilvl w:val="4"/>
        <w:numId w:val="3"/>
      </w:numPr>
    </w:pPr>
    <w:rPr>
      <w:vanish/>
      <w:color w:val="FF0000"/>
    </w:rPr>
  </w:style>
  <w:style w:type="character" w:customStyle="1" w:styleId="Schedule7Char">
    <w:name w:val="Schedule 7 Char"/>
    <w:link w:val="Schedule7"/>
    <w:rsid w:val="005F64B1"/>
    <w:rPr>
      <w:rFonts w:ascii="Tahoma" w:eastAsia="Tahoma" w:hAnsi="Tahoma" w:cs="Tahoma"/>
    </w:rPr>
  </w:style>
  <w:style w:type="character" w:customStyle="1" w:styleId="ScheduleListChar">
    <w:name w:val="Schedule List Char"/>
    <w:link w:val="ScheduleList"/>
    <w:semiHidden/>
    <w:rsid w:val="005F64B1"/>
    <w:rPr>
      <w:rFonts w:ascii="Tahoma" w:eastAsia="Tahoma" w:hAnsi="Tahoma" w:cs="Tahoma"/>
      <w:vanish/>
      <w:color w:val="FF0000"/>
    </w:rPr>
  </w:style>
  <w:style w:type="paragraph" w:customStyle="1" w:styleId="Heading1Plain">
    <w:name w:val="Heading 1 Plain"/>
    <w:basedOn w:val="Heading1"/>
    <w:next w:val="BodyText"/>
    <w:link w:val="Heading1PlainChar"/>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 w:val="0"/>
      <w:bCs/>
      <w:caps/>
      <w:lang w:eastAsia="en-US"/>
    </w:rPr>
  </w:style>
  <w:style w:type="paragraph" w:customStyle="1" w:styleId="Heading2Plain">
    <w:name w:val="Heading 2 Plain"/>
    <w:basedOn w:val="Heading2"/>
    <w:next w:val="BodyText"/>
    <w:link w:val="Heading2PlainChar"/>
    <w:uiPriority w:val="10"/>
    <w:qFormat/>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Cs w:val="0"/>
      <w:lang w:eastAsia="en-US"/>
    </w:rPr>
  </w:style>
  <w:style w:type="character" w:customStyle="1" w:styleId="Heading1PlainChar">
    <w:name w:val="Heading 1 Plain Char"/>
    <w:link w:val="Heading1Plain"/>
    <w:rsid w:val="005F64B1"/>
    <w:rPr>
      <w:rFonts w:ascii="Tahoma" w:eastAsia="Tahoma" w:hAnsi="Tahoma" w:cs="Tahoma"/>
      <w:bCs/>
      <w:caps/>
      <w:sz w:val="22"/>
      <w:szCs w:val="22"/>
    </w:rPr>
  </w:style>
  <w:style w:type="paragraph" w:customStyle="1" w:styleId="Schedule1Plain">
    <w:name w:val="Schedule 1 Plain"/>
    <w:basedOn w:val="Schedule1"/>
    <w:next w:val="BodyText"/>
    <w:link w:val="Schedule1PlainChar"/>
    <w:rsid w:val="005F64B1"/>
    <w:pPr>
      <w:keepNext w:val="0"/>
      <w:keepLines w:val="0"/>
    </w:pPr>
    <w:rPr>
      <w:b w:val="0"/>
    </w:rPr>
  </w:style>
  <w:style w:type="character" w:customStyle="1" w:styleId="Heading2PlainChar">
    <w:name w:val="Heading 2 Plain Char"/>
    <w:link w:val="Heading2Plain"/>
    <w:uiPriority w:val="10"/>
    <w:rsid w:val="005F64B1"/>
    <w:rPr>
      <w:rFonts w:ascii="Tahoma" w:eastAsia="Tahoma" w:hAnsi="Tahoma" w:cs="Tahoma"/>
    </w:rPr>
  </w:style>
  <w:style w:type="paragraph" w:customStyle="1" w:styleId="AppendixNoNum">
    <w:name w:val="Appendix NoNum"/>
    <w:basedOn w:val="BodyText"/>
    <w:next w:val="AppendixTitle"/>
    <w:link w:val="AppendixNoNumChar"/>
    <w:semiHidden/>
    <w:rsid w:val="005F64B1"/>
    <w:pPr>
      <w:keepNext/>
      <w:keepLines/>
      <w:numPr>
        <w:numId w:val="4"/>
      </w:numPr>
      <w:spacing w:before="120"/>
      <w:jc w:val="center"/>
    </w:pPr>
    <w:rPr>
      <w:bCs/>
    </w:rPr>
  </w:style>
  <w:style w:type="character" w:customStyle="1" w:styleId="Schedule1PlainChar">
    <w:name w:val="Schedule 1 Plain Char"/>
    <w:link w:val="Schedule1Plain"/>
    <w:rsid w:val="005F64B1"/>
    <w:rPr>
      <w:rFonts w:ascii="Tahoma" w:eastAsia="Tahoma" w:hAnsi="Tahoma" w:cs="Tahoma"/>
      <w:bCs/>
    </w:rPr>
  </w:style>
  <w:style w:type="paragraph" w:customStyle="1" w:styleId="AppendixTitle">
    <w:name w:val="Appendix Title"/>
    <w:basedOn w:val="BodyText"/>
    <w:next w:val="BodyText"/>
    <w:link w:val="AppendixTitleChar"/>
    <w:rsid w:val="005F64B1"/>
    <w:pPr>
      <w:keepNext/>
      <w:suppressAutoHyphens w:val="0"/>
      <w:spacing w:before="0" w:after="120"/>
      <w:ind w:left="0"/>
      <w:jc w:val="center"/>
    </w:pPr>
    <w:rPr>
      <w:b/>
      <w:bCs/>
    </w:rPr>
  </w:style>
  <w:style w:type="character" w:customStyle="1" w:styleId="AppendixNoNumChar">
    <w:name w:val="Appendix NoNum Char"/>
    <w:link w:val="AppendixNoNum"/>
    <w:semiHidden/>
    <w:rsid w:val="005F64B1"/>
    <w:rPr>
      <w:rFonts w:ascii="Tahoma" w:eastAsia="Tahoma" w:hAnsi="Tahoma" w:cs="Tahoma"/>
      <w:bCs/>
    </w:rPr>
  </w:style>
  <w:style w:type="paragraph" w:customStyle="1" w:styleId="AppendixNumbering">
    <w:name w:val="Appendix Numbering"/>
    <w:basedOn w:val="BodyText"/>
    <w:next w:val="AppendixTitle"/>
    <w:link w:val="AppendixNumberingChar"/>
    <w:rsid w:val="005F64B1"/>
    <w:pPr>
      <w:keepNext/>
      <w:keepLines/>
      <w:numPr>
        <w:ilvl w:val="1"/>
        <w:numId w:val="4"/>
      </w:numPr>
      <w:spacing w:before="120"/>
      <w:jc w:val="center"/>
    </w:pPr>
    <w:rPr>
      <w:b/>
      <w:bCs/>
    </w:rPr>
  </w:style>
  <w:style w:type="character" w:customStyle="1" w:styleId="AppendixTitleChar">
    <w:name w:val="Appendix Title Char"/>
    <w:link w:val="AppendixTitle"/>
    <w:rsid w:val="005F64B1"/>
    <w:rPr>
      <w:rFonts w:ascii="Tahoma" w:eastAsia="Tahoma" w:hAnsi="Tahoma" w:cs="Tahoma"/>
      <w:b/>
      <w:bCs/>
      <w:lang w:val="en-GB" w:eastAsia="en-US" w:bidi="ar-SA"/>
    </w:rPr>
  </w:style>
  <w:style w:type="character" w:customStyle="1" w:styleId="AppendixNumberingChar">
    <w:name w:val="Appendix Numbering Char"/>
    <w:link w:val="AppendixNumbering"/>
    <w:rsid w:val="005F64B1"/>
    <w:rPr>
      <w:rFonts w:ascii="Tahoma" w:eastAsia="Tahoma" w:hAnsi="Tahoma" w:cs="Tahoma"/>
      <w:b/>
      <w:bCs/>
    </w:rPr>
  </w:style>
  <w:style w:type="paragraph" w:customStyle="1" w:styleId="DefinedTerm">
    <w:name w:val="Defined Term"/>
    <w:basedOn w:val="BodyText"/>
    <w:link w:val="DefinedTermChar"/>
    <w:rsid w:val="005F64B1"/>
    <w:pPr>
      <w:numPr>
        <w:numId w:val="5"/>
      </w:numPr>
    </w:pPr>
  </w:style>
  <w:style w:type="paragraph" w:customStyle="1" w:styleId="DefinedTermList1">
    <w:name w:val="Defined Term List 1"/>
    <w:basedOn w:val="DefinedTerm"/>
    <w:link w:val="DefinedTermList1Char"/>
    <w:rsid w:val="005F64B1"/>
    <w:pPr>
      <w:numPr>
        <w:ilvl w:val="1"/>
      </w:numPr>
      <w:tabs>
        <w:tab w:val="num" w:pos="852"/>
        <w:tab w:val="left" w:pos="1644"/>
      </w:tabs>
      <w:ind w:left="852" w:hanging="851"/>
    </w:pPr>
  </w:style>
  <w:style w:type="character" w:customStyle="1" w:styleId="DefinedTermChar">
    <w:name w:val="Defined Term Char"/>
    <w:link w:val="DefinedTerm"/>
    <w:rsid w:val="005F64B1"/>
    <w:rPr>
      <w:rFonts w:ascii="Tahoma" w:eastAsia="Tahoma" w:hAnsi="Tahoma" w:cs="Tahoma"/>
    </w:rPr>
  </w:style>
  <w:style w:type="paragraph" w:customStyle="1" w:styleId="DefinedTermList2">
    <w:name w:val="Defined Term List 2"/>
    <w:basedOn w:val="DefinedTerm"/>
    <w:link w:val="DefinedTermList2Char"/>
    <w:rsid w:val="005F64B1"/>
    <w:pPr>
      <w:numPr>
        <w:ilvl w:val="2"/>
      </w:numPr>
    </w:pPr>
  </w:style>
  <w:style w:type="character" w:customStyle="1" w:styleId="DefinedTermList1Char">
    <w:name w:val="Defined Term List 1 Char"/>
    <w:link w:val="DefinedTermList1"/>
    <w:rsid w:val="005F64B1"/>
    <w:rPr>
      <w:rFonts w:ascii="Tahoma" w:eastAsia="Tahoma" w:hAnsi="Tahoma" w:cs="Tahoma"/>
    </w:rPr>
  </w:style>
  <w:style w:type="paragraph" w:customStyle="1" w:styleId="ScheduleNoNum">
    <w:name w:val="Schedule NoNum"/>
    <w:basedOn w:val="BodyText"/>
    <w:next w:val="ScheduleTitle"/>
    <w:link w:val="ScheduleNoNumChar"/>
    <w:semiHidden/>
    <w:rsid w:val="005F64B1"/>
    <w:pPr>
      <w:keepNext/>
      <w:numPr>
        <w:numId w:val="8"/>
      </w:numPr>
      <w:suppressAutoHyphens w:val="0"/>
      <w:spacing w:before="120"/>
      <w:jc w:val="center"/>
    </w:pPr>
  </w:style>
  <w:style w:type="character" w:customStyle="1" w:styleId="DefinedTermList2Char">
    <w:name w:val="Defined Term List 2 Char"/>
    <w:link w:val="DefinedTermList2"/>
    <w:rsid w:val="005F64B1"/>
    <w:rPr>
      <w:rFonts w:ascii="Tahoma" w:eastAsia="Tahoma" w:hAnsi="Tahoma" w:cs="Tahoma"/>
    </w:rPr>
  </w:style>
  <w:style w:type="character" w:customStyle="1" w:styleId="FooterChar">
    <w:name w:val="Footer Char"/>
    <w:link w:val="Footer"/>
    <w:uiPriority w:val="99"/>
    <w:rsid w:val="005F64B1"/>
    <w:rPr>
      <w:rFonts w:ascii="Arial" w:hAnsi="Arial"/>
      <w:sz w:val="12"/>
      <w:lang w:val="en-GB" w:eastAsia="en-GB" w:bidi="ar-SA"/>
    </w:rPr>
  </w:style>
  <w:style w:type="paragraph" w:customStyle="1" w:styleId="FooterLandscape">
    <w:name w:val="Footer Landscape"/>
    <w:basedOn w:val="Footer"/>
    <w:link w:val="FooterLandscapeChar"/>
    <w:semiHidden/>
    <w:rsid w:val="005F64B1"/>
    <w:pPr>
      <w:tabs>
        <w:tab w:val="clear" w:pos="4536"/>
        <w:tab w:val="clear" w:pos="9072"/>
        <w:tab w:val="center" w:pos="6980"/>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FooterLandscapeChar">
    <w:name w:val="Footer Landscape Char"/>
    <w:link w:val="FooterLandscape"/>
    <w:semiHidden/>
    <w:rsid w:val="005F64B1"/>
    <w:rPr>
      <w:rFonts w:ascii="Tahoma" w:eastAsia="Tahoma" w:hAnsi="Tahoma" w:cs="Tahoma"/>
      <w:sz w:val="16"/>
      <w:lang w:val="en-GB" w:eastAsia="en-US" w:bidi="ar-SA"/>
    </w:rPr>
  </w:style>
  <w:style w:type="character" w:customStyle="1" w:styleId="FootnoteTextChar">
    <w:name w:val="Footnote Text Char"/>
    <w:link w:val="FootnoteText"/>
    <w:rsid w:val="005F64B1"/>
    <w:rPr>
      <w:rFonts w:ascii="Arial" w:hAnsi="Arial"/>
      <w:lang w:val="en-GB" w:eastAsia="en-GB" w:bidi="ar-SA"/>
    </w:rPr>
  </w:style>
  <w:style w:type="character" w:customStyle="1" w:styleId="HeaderChar">
    <w:name w:val="Header Char"/>
    <w:link w:val="Header"/>
    <w:uiPriority w:val="99"/>
    <w:rsid w:val="005F64B1"/>
    <w:rPr>
      <w:rFonts w:ascii="Arial" w:hAnsi="Arial"/>
      <w:lang w:val="en-GB" w:eastAsia="en-GB" w:bidi="ar-SA"/>
    </w:rPr>
  </w:style>
  <w:style w:type="paragraph" w:customStyle="1" w:styleId="HeaderLandscape">
    <w:name w:val="Header Landscape"/>
    <w:basedOn w:val="Header"/>
    <w:link w:val="HeaderLandscapeChar"/>
    <w:semiHidden/>
    <w:rsid w:val="005F64B1"/>
    <w:pPr>
      <w:tabs>
        <w:tab w:val="clear" w:pos="4536"/>
        <w:tab w:val="clear" w:pos="9072"/>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HeaderLandscapeChar">
    <w:name w:val="Header Landscape Char"/>
    <w:link w:val="HeaderLandscape"/>
    <w:semiHidden/>
    <w:rsid w:val="005F64B1"/>
    <w:rPr>
      <w:rFonts w:ascii="Tahoma" w:eastAsia="Tahoma" w:hAnsi="Tahoma" w:cs="Tahoma"/>
      <w:sz w:val="16"/>
      <w:lang w:val="en-GB" w:eastAsia="en-US" w:bidi="ar-SA"/>
    </w:rPr>
  </w:style>
  <w:style w:type="paragraph" w:customStyle="1" w:styleId="ScheduleNumbering">
    <w:name w:val="Schedule Numbering"/>
    <w:basedOn w:val="BodyText"/>
    <w:next w:val="ScheduleTitle"/>
    <w:link w:val="ScheduleNumberingChar"/>
    <w:rsid w:val="005F64B1"/>
    <w:pPr>
      <w:keepNext/>
      <w:numPr>
        <w:numId w:val="6"/>
      </w:numPr>
      <w:suppressAutoHyphens w:val="0"/>
      <w:spacing w:before="120"/>
      <w:jc w:val="center"/>
    </w:pPr>
    <w:rPr>
      <w:b/>
    </w:rPr>
  </w:style>
  <w:style w:type="paragraph" w:customStyle="1" w:styleId="ScheduleTitle">
    <w:name w:val="Schedule Title"/>
    <w:basedOn w:val="BodyText"/>
    <w:next w:val="BodyText"/>
    <w:link w:val="ScheduleTitleChar"/>
    <w:rsid w:val="005F64B1"/>
    <w:pPr>
      <w:keepNext/>
      <w:suppressAutoHyphens w:val="0"/>
      <w:spacing w:before="0" w:after="120"/>
      <w:ind w:left="0"/>
      <w:jc w:val="center"/>
    </w:pPr>
    <w:rPr>
      <w:b/>
    </w:rPr>
  </w:style>
  <w:style w:type="character" w:customStyle="1" w:styleId="ScheduleNumberingChar">
    <w:name w:val="Schedule Numbering Char"/>
    <w:link w:val="ScheduleNumbering"/>
    <w:rsid w:val="005F64B1"/>
    <w:rPr>
      <w:rFonts w:ascii="Tahoma" w:eastAsia="Tahoma" w:hAnsi="Tahoma" w:cs="Tahoma"/>
      <w:b/>
    </w:rPr>
  </w:style>
  <w:style w:type="character" w:customStyle="1" w:styleId="ScheduleNoNumChar">
    <w:name w:val="Schedule NoNum Char"/>
    <w:link w:val="ScheduleNoNum"/>
    <w:semiHidden/>
    <w:rsid w:val="005F64B1"/>
    <w:rPr>
      <w:rFonts w:ascii="Tahoma" w:eastAsia="Tahoma" w:hAnsi="Tahoma" w:cs="Tahoma"/>
    </w:rPr>
  </w:style>
  <w:style w:type="character" w:customStyle="1" w:styleId="ScheduleTitleChar">
    <w:name w:val="Schedule Title Char"/>
    <w:link w:val="ScheduleTitle"/>
    <w:rsid w:val="005F64B1"/>
    <w:rPr>
      <w:rFonts w:ascii="Tahoma" w:eastAsia="Tahoma" w:hAnsi="Tahoma" w:cs="Tahoma"/>
      <w:b/>
      <w:lang w:val="en-GB" w:eastAsia="en-US" w:bidi="ar-SA"/>
    </w:rPr>
  </w:style>
  <w:style w:type="paragraph" w:customStyle="1" w:styleId="PartTitle">
    <w:name w:val="Part Title"/>
    <w:basedOn w:val="BodyText"/>
    <w:next w:val="BodyText"/>
    <w:link w:val="PartTitleChar"/>
    <w:rsid w:val="005F64B1"/>
    <w:pPr>
      <w:keepNext/>
      <w:suppressAutoHyphens w:val="0"/>
      <w:spacing w:before="0" w:after="120"/>
      <w:ind w:left="0"/>
      <w:jc w:val="center"/>
    </w:pPr>
    <w:rPr>
      <w:b/>
    </w:rPr>
  </w:style>
  <w:style w:type="paragraph" w:customStyle="1" w:styleId="PartNumbering">
    <w:name w:val="Part Numbering"/>
    <w:basedOn w:val="BodyText"/>
    <w:next w:val="PartTitle"/>
    <w:link w:val="PartNumberingChar"/>
    <w:rsid w:val="005F64B1"/>
    <w:pPr>
      <w:keepNext/>
      <w:keepLines/>
      <w:numPr>
        <w:ilvl w:val="1"/>
        <w:numId w:val="6"/>
      </w:numPr>
      <w:spacing w:before="120"/>
      <w:jc w:val="center"/>
    </w:pPr>
    <w:rPr>
      <w:b/>
      <w:bCs/>
    </w:rPr>
  </w:style>
  <w:style w:type="character" w:customStyle="1" w:styleId="PartTitleChar">
    <w:name w:val="Part Title Char"/>
    <w:link w:val="PartTitle"/>
    <w:rsid w:val="005F64B1"/>
    <w:rPr>
      <w:rFonts w:ascii="Tahoma" w:eastAsia="Tahoma" w:hAnsi="Tahoma" w:cs="Tahoma"/>
      <w:b/>
      <w:lang w:val="en-GB" w:eastAsia="en-US" w:bidi="ar-SA"/>
    </w:rPr>
  </w:style>
  <w:style w:type="character" w:customStyle="1" w:styleId="PartNumberingChar">
    <w:name w:val="Part Numbering Char"/>
    <w:link w:val="PartNumbering"/>
    <w:rsid w:val="005F64B1"/>
    <w:rPr>
      <w:rFonts w:ascii="Tahoma" w:eastAsia="Tahoma" w:hAnsi="Tahoma" w:cs="Tahoma"/>
      <w:b/>
      <w:bCs/>
    </w:rPr>
  </w:style>
  <w:style w:type="paragraph" w:customStyle="1" w:styleId="Attestation">
    <w:name w:val="Attestation"/>
    <w:basedOn w:val="BodyText"/>
    <w:next w:val="BodyText"/>
    <w:link w:val="AttestationChar"/>
    <w:rsid w:val="005F64B1"/>
    <w:pPr>
      <w:keepNext/>
      <w:spacing w:before="0"/>
      <w:ind w:left="0"/>
      <w:jc w:val="left"/>
    </w:pPr>
  </w:style>
  <w:style w:type="paragraph" w:styleId="Caption">
    <w:name w:val="caption"/>
    <w:basedOn w:val="Normal"/>
    <w:next w:val="Normal"/>
    <w:qFormat/>
    <w:rsid w:val="005F64B1"/>
    <w:pPr>
      <w:spacing w:before="120"/>
    </w:pPr>
    <w:rPr>
      <w:b/>
      <w:bCs/>
      <w:sz w:val="18"/>
      <w:szCs w:val="18"/>
    </w:rPr>
  </w:style>
  <w:style w:type="character" w:styleId="Emphasis">
    <w:name w:val="Emphasis"/>
    <w:qFormat/>
    <w:rsid w:val="005F64B1"/>
    <w:rPr>
      <w:i w:val="0"/>
      <w:iCs w:val="0"/>
    </w:rPr>
  </w:style>
  <w:style w:type="character" w:styleId="IntenseEmphasis">
    <w:name w:val="Intense Emphasis"/>
    <w:qFormat/>
    <w:rsid w:val="005F64B1"/>
    <w:rPr>
      <w:b w:val="0"/>
      <w:bCs w:val="0"/>
      <w:i w:val="0"/>
      <w:iCs w:val="0"/>
      <w:color w:val="auto"/>
    </w:rPr>
  </w:style>
  <w:style w:type="character" w:styleId="IntenseReference">
    <w:name w:val="Intense Reference"/>
    <w:qFormat/>
    <w:rsid w:val="005F64B1"/>
    <w:rPr>
      <w:b w:val="0"/>
      <w:bCs w:val="0"/>
      <w:smallCaps/>
      <w:color w:val="auto"/>
      <w:spacing w:val="5"/>
      <w:u w:val="none"/>
    </w:rPr>
  </w:style>
  <w:style w:type="character" w:styleId="Strong">
    <w:name w:val="Strong"/>
    <w:qFormat/>
    <w:rsid w:val="005F64B1"/>
    <w:rPr>
      <w:b w:val="0"/>
      <w:bCs w:val="0"/>
    </w:rPr>
  </w:style>
  <w:style w:type="character" w:styleId="SubtleEmphasis">
    <w:name w:val="Subtle Emphasis"/>
    <w:qFormat/>
    <w:rsid w:val="005F64B1"/>
    <w:rPr>
      <w:i w:val="0"/>
      <w:iCs w:val="0"/>
      <w:color w:val="auto"/>
    </w:rPr>
  </w:style>
  <w:style w:type="character" w:styleId="SubtleReference">
    <w:name w:val="Subtle Reference"/>
    <w:qFormat/>
    <w:rsid w:val="005F64B1"/>
    <w:rPr>
      <w:caps w:val="0"/>
      <w:smallCaps w:val="0"/>
      <w:color w:val="auto"/>
      <w:u w:val="none"/>
    </w:rPr>
  </w:style>
  <w:style w:type="paragraph" w:styleId="IntenseQuote">
    <w:name w:val="Intense Quote"/>
    <w:basedOn w:val="Normal"/>
    <w:next w:val="Normal"/>
    <w:link w:val="IntenseQuoteChar"/>
    <w:qFormat/>
    <w:rsid w:val="005F64B1"/>
  </w:style>
  <w:style w:type="character" w:customStyle="1" w:styleId="IntenseQuoteChar">
    <w:name w:val="Intense Quote Char"/>
    <w:basedOn w:val="DefaultParagraphFont"/>
    <w:link w:val="IntenseQuote"/>
    <w:semiHidden/>
    <w:rsid w:val="005F64B1"/>
    <w:rPr>
      <w:rFonts w:ascii="Tahoma" w:eastAsia="Tahoma" w:hAnsi="Tahoma" w:cs="Tahoma"/>
      <w:lang w:val="en-GB" w:eastAsia="en-US" w:bidi="ar-SA"/>
    </w:rPr>
  </w:style>
  <w:style w:type="paragraph" w:styleId="Quote">
    <w:name w:val="Quote"/>
    <w:basedOn w:val="Normal"/>
    <w:next w:val="Normal"/>
    <w:link w:val="QuoteChar"/>
    <w:qFormat/>
    <w:rsid w:val="005F64B1"/>
  </w:style>
  <w:style w:type="character" w:customStyle="1" w:styleId="QuoteChar">
    <w:name w:val="Quote Char"/>
    <w:basedOn w:val="DefaultParagraphFont"/>
    <w:link w:val="Quote"/>
    <w:semiHidden/>
    <w:rsid w:val="005F64B1"/>
    <w:rPr>
      <w:rFonts w:ascii="Tahoma" w:eastAsia="Tahoma" w:hAnsi="Tahoma" w:cs="Tahoma"/>
      <w:lang w:val="en-GB" w:eastAsia="en-US" w:bidi="ar-SA"/>
    </w:rPr>
  </w:style>
  <w:style w:type="character" w:customStyle="1" w:styleId="SubtitleChar">
    <w:name w:val="Subtitle Char"/>
    <w:link w:val="Subtitle"/>
    <w:semiHidden/>
    <w:rsid w:val="005F64B1"/>
    <w:rPr>
      <w:rFonts w:ascii="Arial" w:hAnsi="Arial" w:cs="Arial"/>
      <w:sz w:val="24"/>
      <w:szCs w:val="24"/>
      <w:lang w:val="en-GB" w:eastAsia="en-GB" w:bidi="ar-SA"/>
    </w:rPr>
  </w:style>
  <w:style w:type="character" w:customStyle="1" w:styleId="TitleChar">
    <w:name w:val="Title Char"/>
    <w:link w:val="Title"/>
    <w:semiHidden/>
    <w:rsid w:val="005F64B1"/>
    <w:rPr>
      <w:rFonts w:ascii="Arial" w:hAnsi="Arial"/>
      <w:b/>
      <w:bCs/>
      <w:vanish/>
      <w:color w:val="FF0000"/>
      <w:u w:val="dotted"/>
      <w:lang w:val="en-GB" w:eastAsia="en-GB" w:bidi="ar-SA"/>
    </w:rPr>
  </w:style>
  <w:style w:type="paragraph" w:styleId="BlockText">
    <w:name w:val="Block Text"/>
    <w:basedOn w:val="Normal"/>
    <w:semiHidden/>
    <w:rsid w:val="005F64B1"/>
  </w:style>
  <w:style w:type="paragraph" w:styleId="IndexHeading">
    <w:name w:val="index heading"/>
    <w:basedOn w:val="Normal"/>
    <w:next w:val="Index1"/>
    <w:semiHidden/>
    <w:rsid w:val="005F64B1"/>
    <w:rPr>
      <w:b/>
      <w:bCs/>
    </w:rPr>
  </w:style>
  <w:style w:type="paragraph" w:styleId="ListParagraph">
    <w:name w:val="List Paragraph"/>
    <w:basedOn w:val="Normal"/>
    <w:uiPriority w:val="34"/>
    <w:qFormat/>
    <w:rsid w:val="005F64B1"/>
  </w:style>
  <w:style w:type="paragraph" w:styleId="TableofAuthorities">
    <w:name w:val="table of authorities"/>
    <w:basedOn w:val="Normal"/>
    <w:next w:val="Normal"/>
    <w:semiHidden/>
    <w:rsid w:val="005F64B1"/>
  </w:style>
  <w:style w:type="paragraph" w:styleId="TOAHeading">
    <w:name w:val="toa heading"/>
    <w:basedOn w:val="Normal"/>
    <w:next w:val="Normal"/>
    <w:semiHidden/>
    <w:rsid w:val="005F64B1"/>
    <w:pPr>
      <w:spacing w:before="120"/>
    </w:pPr>
    <w:rPr>
      <w:b/>
      <w:bCs/>
    </w:rPr>
  </w:style>
  <w:style w:type="paragraph" w:customStyle="1" w:styleId="Background">
    <w:name w:val="Background"/>
    <w:basedOn w:val="StandardText"/>
    <w:link w:val="BackgroundChar"/>
    <w:rsid w:val="005C13C8"/>
    <w:pPr>
      <w:widowControl w:val="0"/>
      <w:numPr>
        <w:numId w:val="30"/>
      </w:numPr>
      <w:spacing w:before="0" w:line="240" w:lineRule="auto"/>
      <w:jc w:val="left"/>
    </w:pPr>
    <w:rPr>
      <w:rFonts w:cs="Calibri"/>
    </w:rPr>
  </w:style>
  <w:style w:type="character" w:customStyle="1" w:styleId="AttestationChar">
    <w:name w:val="Attestation Char"/>
    <w:basedOn w:val="DefaultParagraphFont"/>
    <w:link w:val="Attestation"/>
    <w:rsid w:val="005F64B1"/>
    <w:rPr>
      <w:rFonts w:ascii="Tahoma" w:eastAsia="Tahoma" w:hAnsi="Tahoma" w:cs="Tahoma"/>
      <w:lang w:val="en-GB" w:eastAsia="en-US" w:bidi="ar-SA"/>
    </w:rPr>
  </w:style>
  <w:style w:type="character" w:customStyle="1" w:styleId="BoldField">
    <w:name w:val="Bold Field"/>
    <w:semiHidden/>
    <w:rsid w:val="005F64B1"/>
    <w:rPr>
      <w:b/>
      <w:bCs/>
    </w:rPr>
  </w:style>
  <w:style w:type="character" w:customStyle="1" w:styleId="BackgroundChar">
    <w:name w:val="Background Char"/>
    <w:link w:val="Background"/>
    <w:rsid w:val="005C13C8"/>
    <w:rPr>
      <w:rFonts w:ascii="Calibri" w:hAnsi="Calibri" w:cs="Calibri"/>
      <w:lang w:eastAsia="en-GB"/>
    </w:rPr>
  </w:style>
  <w:style w:type="character" w:customStyle="1" w:styleId="Bold">
    <w:name w:val="Bold"/>
    <w:semiHidden/>
    <w:rsid w:val="005F64B1"/>
    <w:rPr>
      <w:b/>
      <w:bCs/>
    </w:rPr>
  </w:style>
  <w:style w:type="paragraph" w:customStyle="1" w:styleId="Bullet">
    <w:name w:val="Bullet"/>
    <w:basedOn w:val="BodyText"/>
    <w:semiHidden/>
    <w:rsid w:val="005F64B1"/>
    <w:pPr>
      <w:tabs>
        <w:tab w:val="num" w:pos="360"/>
      </w:tabs>
      <w:spacing w:before="0"/>
      <w:ind w:hanging="907"/>
    </w:pPr>
  </w:style>
  <w:style w:type="paragraph" w:customStyle="1" w:styleId="Contents">
    <w:name w:val="Contents"/>
    <w:basedOn w:val="BodyText"/>
    <w:link w:val="ContentsChar"/>
    <w:semiHidden/>
    <w:rsid w:val="005F64B1"/>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semiHidden/>
    <w:rsid w:val="005F64B1"/>
    <w:pPr>
      <w:keepNext/>
      <w:jc w:val="center"/>
    </w:pPr>
  </w:style>
  <w:style w:type="character" w:customStyle="1" w:styleId="ContentsChar">
    <w:name w:val="Contents Char"/>
    <w:link w:val="Contents"/>
    <w:semiHidden/>
    <w:rsid w:val="005F64B1"/>
    <w:rPr>
      <w:rFonts w:ascii="Tahoma" w:eastAsia="Tahoma" w:hAnsi="Tahoma" w:cs="Tahoma"/>
      <w:b/>
      <w:bCs/>
      <w:lang w:val="en-GB" w:eastAsia="en-US" w:bidi="ar-SA"/>
    </w:rPr>
  </w:style>
  <w:style w:type="paragraph" w:customStyle="1" w:styleId="Execution">
    <w:name w:val="Execution"/>
    <w:basedOn w:val="BodyText"/>
    <w:link w:val="ExecutionChar"/>
    <w:rsid w:val="005F64B1"/>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semiHidden/>
    <w:rsid w:val="005F64B1"/>
    <w:rPr>
      <w:rFonts w:ascii="Tahoma" w:eastAsia="Tahoma" w:hAnsi="Tahoma" w:cs="Tahoma"/>
      <w:b/>
      <w:bCs/>
      <w:lang w:val="en-GB" w:eastAsia="en-US" w:bidi="ar-SA"/>
    </w:rPr>
  </w:style>
  <w:style w:type="character" w:customStyle="1" w:styleId="ExecutionChar">
    <w:name w:val="Execution Char"/>
    <w:basedOn w:val="DefaultParagraphFont"/>
    <w:link w:val="Execution"/>
    <w:rsid w:val="005F64B1"/>
    <w:rPr>
      <w:rFonts w:ascii="Tahoma" w:eastAsia="Tahoma" w:hAnsi="Tahoma" w:cs="Tahoma"/>
      <w:lang w:val="en-GB" w:eastAsia="en-US" w:bidi="ar-SA"/>
    </w:rPr>
  </w:style>
  <w:style w:type="paragraph" w:styleId="EndnoteText">
    <w:name w:val="endnote text"/>
    <w:basedOn w:val="Normal"/>
    <w:link w:val="EndnoteTextChar"/>
    <w:semiHidden/>
    <w:rsid w:val="005F64B1"/>
    <w:pPr>
      <w:tabs>
        <w:tab w:val="left" w:pos="454"/>
      </w:tabs>
      <w:spacing w:before="120"/>
      <w:ind w:left="454" w:hanging="454"/>
    </w:pPr>
    <w:rPr>
      <w:i/>
      <w:iCs/>
      <w:sz w:val="16"/>
      <w:szCs w:val="16"/>
    </w:rPr>
  </w:style>
  <w:style w:type="character" w:customStyle="1" w:styleId="EndnoteTextChar">
    <w:name w:val="Endnote Text Char"/>
    <w:link w:val="EndnoteText"/>
    <w:semiHidden/>
    <w:rsid w:val="005F64B1"/>
    <w:rPr>
      <w:rFonts w:ascii="Tahoma" w:eastAsia="Tahoma" w:hAnsi="Tahoma" w:cs="Tahoma"/>
      <w:i/>
      <w:iCs/>
      <w:sz w:val="16"/>
      <w:szCs w:val="16"/>
      <w:lang w:val="en-GB" w:eastAsia="en-US" w:bidi="ar-SA"/>
    </w:rPr>
  </w:style>
  <w:style w:type="paragraph" w:customStyle="1" w:styleId="ExecutionTitle">
    <w:name w:val="Execution Title"/>
    <w:basedOn w:val="BodyText"/>
    <w:next w:val="Execution"/>
    <w:link w:val="ExecutionTitleChar"/>
    <w:rsid w:val="005F64B1"/>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rsid w:val="005F64B1"/>
    <w:rPr>
      <w:rFonts w:ascii="Tahoma" w:eastAsia="Tahoma" w:hAnsi="Tahoma" w:cs="Tahoma"/>
      <w:b/>
      <w:bCs/>
      <w:lang w:val="en-GB" w:eastAsia="en-US" w:bidi="ar-SA"/>
    </w:rPr>
  </w:style>
  <w:style w:type="paragraph" w:customStyle="1" w:styleId="FrontSheet">
    <w:name w:val="Front Sheet"/>
    <w:basedOn w:val="BodyText"/>
    <w:link w:val="FrontSheetChar"/>
    <w:semiHidden/>
    <w:rsid w:val="005F64B1"/>
    <w:pPr>
      <w:spacing w:before="0"/>
      <w:ind w:left="0"/>
      <w:jc w:val="center"/>
    </w:pPr>
  </w:style>
  <w:style w:type="paragraph" w:customStyle="1" w:styleId="FrontSheetBold">
    <w:name w:val="Front Sheet Bold"/>
    <w:basedOn w:val="FrontSheet"/>
    <w:link w:val="FrontSheetBoldChar"/>
    <w:semiHidden/>
    <w:rsid w:val="005F64B1"/>
    <w:rPr>
      <w:b/>
      <w:bCs/>
    </w:rPr>
  </w:style>
  <w:style w:type="character" w:customStyle="1" w:styleId="FrontSheetChar">
    <w:name w:val="Front Sheet Char"/>
    <w:basedOn w:val="DefaultParagraphFont"/>
    <w:link w:val="FrontSheet"/>
    <w:rsid w:val="005F64B1"/>
    <w:rPr>
      <w:rFonts w:ascii="Tahoma" w:eastAsia="Tahoma" w:hAnsi="Tahoma" w:cs="Tahoma"/>
      <w:lang w:val="en-GB" w:eastAsia="en-US" w:bidi="ar-SA"/>
    </w:rPr>
  </w:style>
  <w:style w:type="paragraph" w:customStyle="1" w:styleId="Guidance">
    <w:name w:val="Guidance"/>
    <w:basedOn w:val="BodyText"/>
    <w:link w:val="GuidanceChar"/>
    <w:rsid w:val="005F64B1"/>
    <w:pPr>
      <w:ind w:left="0"/>
    </w:pPr>
    <w:rPr>
      <w:i/>
      <w:iCs/>
      <w:vanish/>
      <w:color w:val="FF0000"/>
    </w:rPr>
  </w:style>
  <w:style w:type="character" w:customStyle="1" w:styleId="FrontSheetBoldChar">
    <w:name w:val="Front Sheet Bold Char"/>
    <w:link w:val="FrontSheetBold"/>
    <w:rsid w:val="005F64B1"/>
    <w:rPr>
      <w:rFonts w:ascii="Tahoma" w:eastAsia="Tahoma" w:hAnsi="Tahoma" w:cs="Tahoma"/>
      <w:b/>
      <w:bCs/>
      <w:lang w:val="en-GB" w:eastAsia="en-US" w:bidi="ar-SA"/>
    </w:rPr>
  </w:style>
  <w:style w:type="character" w:customStyle="1" w:styleId="GuidanceChar">
    <w:name w:val="Guidance Char"/>
    <w:link w:val="Guidance"/>
    <w:rsid w:val="005F64B1"/>
    <w:rPr>
      <w:rFonts w:ascii="Tahoma" w:eastAsia="Tahoma" w:hAnsi="Tahoma" w:cs="Tahoma"/>
      <w:i/>
      <w:iCs/>
      <w:vanish/>
      <w:color w:val="FF0000"/>
      <w:lang w:val="en-GB" w:eastAsia="en-US" w:bidi="ar-SA"/>
    </w:rPr>
  </w:style>
  <w:style w:type="paragraph" w:styleId="TOCHeading">
    <w:name w:val="TOC Heading"/>
    <w:basedOn w:val="Normal"/>
    <w:next w:val="Normal"/>
    <w:qFormat/>
    <w:rsid w:val="005F64B1"/>
  </w:style>
  <w:style w:type="paragraph" w:customStyle="1" w:styleId="LRGuidance">
    <w:name w:val="LR Guidance"/>
    <w:basedOn w:val="BodyText"/>
    <w:link w:val="LRGuidanceChar"/>
    <w:semiHidden/>
    <w:rsid w:val="005F64B1"/>
    <w:pPr>
      <w:ind w:left="0"/>
    </w:pPr>
    <w:rPr>
      <w:i/>
      <w:iCs/>
      <w:vanish/>
      <w:color w:val="FF0000"/>
    </w:rPr>
  </w:style>
  <w:style w:type="character" w:customStyle="1" w:styleId="LRGuidanceChar">
    <w:name w:val="LR Guidance Char"/>
    <w:link w:val="LRGuidance"/>
    <w:semiHidden/>
    <w:rsid w:val="005F64B1"/>
    <w:rPr>
      <w:rFonts w:ascii="Tahoma" w:eastAsia="Tahoma" w:hAnsi="Tahoma" w:cs="Tahoma"/>
      <w:i/>
      <w:iCs/>
      <w:vanish/>
      <w:color w:val="FF0000"/>
      <w:lang w:val="en-GB" w:eastAsia="en-US" w:bidi="ar-SA"/>
    </w:rPr>
  </w:style>
  <w:style w:type="paragraph" w:customStyle="1" w:styleId="SectionTitle">
    <w:name w:val="Section Title"/>
    <w:basedOn w:val="BodyText"/>
    <w:next w:val="BodyText"/>
    <w:link w:val="SectionTitleChar"/>
    <w:rsid w:val="005F64B1"/>
    <w:pPr>
      <w:keepNext/>
      <w:spacing w:before="0" w:after="240"/>
      <w:ind w:left="0"/>
      <w:jc w:val="center"/>
    </w:pPr>
    <w:rPr>
      <w:b/>
      <w:bCs/>
      <w:caps/>
    </w:rPr>
  </w:style>
  <w:style w:type="character" w:customStyle="1" w:styleId="PartiesChar">
    <w:name w:val="Parties Char"/>
    <w:link w:val="Parties"/>
    <w:rsid w:val="005C13C8"/>
    <w:rPr>
      <w:rFonts w:ascii="Calibri" w:hAnsi="Calibri" w:cs="Calibri"/>
      <w:lang w:eastAsia="en-GB"/>
    </w:rPr>
  </w:style>
  <w:style w:type="paragraph" w:customStyle="1" w:styleId="SectionNumbering">
    <w:name w:val="Section Numbering"/>
    <w:basedOn w:val="BodyText"/>
    <w:next w:val="SectionTitle"/>
    <w:link w:val="SectionNumberingChar"/>
    <w:rsid w:val="005F64B1"/>
    <w:pPr>
      <w:keepNext/>
      <w:numPr>
        <w:numId w:val="7"/>
      </w:numPr>
      <w:suppressAutoHyphens w:val="0"/>
      <w:jc w:val="center"/>
    </w:pPr>
    <w:rPr>
      <w:b/>
      <w:bCs/>
    </w:rPr>
  </w:style>
  <w:style w:type="character" w:customStyle="1" w:styleId="SectionTitleChar">
    <w:name w:val="Section Title Char"/>
    <w:link w:val="SectionTitle"/>
    <w:rsid w:val="005F64B1"/>
    <w:rPr>
      <w:rFonts w:ascii="Tahoma" w:eastAsia="Tahoma" w:hAnsi="Tahoma" w:cs="Tahoma"/>
      <w:b/>
      <w:bCs/>
      <w:caps/>
      <w:lang w:val="en-GB" w:eastAsia="en-US" w:bidi="ar-SA"/>
    </w:rPr>
  </w:style>
  <w:style w:type="paragraph" w:customStyle="1" w:styleId="Testimonium">
    <w:name w:val="Testimonium"/>
    <w:basedOn w:val="BodyText"/>
    <w:link w:val="TestimoniumChar"/>
    <w:rsid w:val="005F64B1"/>
    <w:pPr>
      <w:ind w:left="0"/>
    </w:pPr>
    <w:rPr>
      <w:b/>
      <w:bCs/>
    </w:rPr>
  </w:style>
  <w:style w:type="character" w:customStyle="1" w:styleId="SectionNumberingChar">
    <w:name w:val="Section Numbering Char"/>
    <w:link w:val="SectionNumbering"/>
    <w:rsid w:val="005F64B1"/>
    <w:rPr>
      <w:rFonts w:ascii="Tahoma" w:eastAsia="Tahoma" w:hAnsi="Tahoma" w:cs="Tahoma"/>
      <w:b/>
      <w:bCs/>
    </w:rPr>
  </w:style>
  <w:style w:type="character" w:customStyle="1" w:styleId="TestimoniumChar">
    <w:name w:val="Testimonium Char"/>
    <w:link w:val="Testimonium"/>
    <w:rsid w:val="005F64B1"/>
    <w:rPr>
      <w:rFonts w:ascii="Tahoma" w:eastAsia="Tahoma" w:hAnsi="Tahoma" w:cs="Tahoma"/>
      <w:b/>
      <w:bCs/>
      <w:lang w:val="en-GB" w:eastAsia="en-US" w:bidi="ar-SA"/>
    </w:rPr>
  </w:style>
  <w:style w:type="paragraph" w:customStyle="1" w:styleId="HeadingPlain">
    <w:name w:val="Heading Plain"/>
    <w:basedOn w:val="BodyText"/>
    <w:next w:val="BodyText"/>
    <w:link w:val="HeadingPlainChar"/>
    <w:rsid w:val="005F64B1"/>
    <w:pPr>
      <w:keepNext/>
      <w:suppressAutoHyphens w:val="0"/>
      <w:ind w:left="0"/>
    </w:pPr>
    <w:rPr>
      <w:b/>
      <w:caps/>
    </w:rPr>
  </w:style>
  <w:style w:type="character" w:customStyle="1" w:styleId="HeadingPlainChar">
    <w:name w:val="Heading Plain Char"/>
    <w:link w:val="HeadingPlain"/>
    <w:rsid w:val="005F64B1"/>
    <w:rPr>
      <w:rFonts w:ascii="Tahoma" w:eastAsia="Tahoma" w:hAnsi="Tahoma" w:cs="Tahoma"/>
      <w:b/>
      <w:caps/>
      <w:lang w:val="en-GB" w:eastAsia="en-US" w:bidi="ar-SA"/>
    </w:rPr>
  </w:style>
  <w:style w:type="table" w:styleId="TableGrid">
    <w:name w:val="Table Grid"/>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Plain">
    <w:name w:val="Table BLP Plain"/>
    <w:basedOn w:val="TableNormal"/>
    <w:rsid w:val="005F64B1"/>
    <w:pPr>
      <w:spacing w:before="60" w:after="60"/>
    </w:pPr>
    <w:rPr>
      <w:rFonts w:ascii="Tahoma" w:eastAsia="Tahoma" w:hAnsi="Tahoma" w:cs="Tahoma"/>
    </w:rPr>
    <w:tblPr/>
  </w:style>
  <w:style w:type="table" w:styleId="MediumShading2-Accent4">
    <w:name w:val="Medium Shading 2 Accent 4"/>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64B1"/>
    <w:pPr>
      <w:spacing w:before="60" w:after="60"/>
    </w:pPr>
  </w:style>
  <w:style w:type="character" w:customStyle="1" w:styleId="TableTextChar">
    <w:name w:val="Table Text Char"/>
    <w:basedOn w:val="DefaultParagraphFont"/>
    <w:link w:val="TableText"/>
    <w:rsid w:val="005F64B1"/>
    <w:rPr>
      <w:rFonts w:ascii="Tahoma" w:eastAsia="Tahoma" w:hAnsi="Tahoma" w:cs="Tahoma"/>
      <w:lang w:val="en-GB" w:eastAsia="en-US" w:bidi="ar-SA"/>
    </w:rPr>
  </w:style>
  <w:style w:type="character" w:styleId="BookTitle">
    <w:name w:val="Book Title"/>
    <w:qFormat/>
    <w:rsid w:val="005F64B1"/>
    <w:rPr>
      <w:b/>
      <w:bCs/>
      <w:smallCaps/>
      <w:spacing w:val="5"/>
    </w:rPr>
  </w:style>
  <w:style w:type="paragraph" w:styleId="TableofFigures">
    <w:name w:val="table of figures"/>
    <w:basedOn w:val="Normal"/>
    <w:next w:val="Normal"/>
    <w:semiHidden/>
    <w:rsid w:val="005F64B1"/>
  </w:style>
  <w:style w:type="table" w:customStyle="1" w:styleId="TableBLPForms1">
    <w:name w:val="Table BLP Forms1"/>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64B1"/>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64B1"/>
    <w:rPr>
      <w:rFonts w:ascii="Tahoma" w:eastAsia="SimHei" w:hAnsi="Tahoma" w:cs="Tahoma"/>
      <w:color w:val="000000"/>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64B1"/>
    <w:rPr>
      <w:rFonts w:ascii="Tahoma" w:eastAsia="Tahoma" w:hAnsi="Tahoma" w:cs="Tahom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64B1"/>
    <w:rPr>
      <w:rFonts w:ascii="Tahoma" w:eastAsia="Tahoma" w:hAnsi="Tahoma" w:cs="Tahom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64B1"/>
    <w:rPr>
      <w:rFonts w:ascii="Tahoma" w:eastAsia="Tahoma" w:hAnsi="Tahoma" w:cs="Tahom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64B1"/>
    <w:rPr>
      <w:i/>
      <w:iCs/>
    </w:rPr>
  </w:style>
  <w:style w:type="character" w:styleId="EndnoteReference">
    <w:name w:val="endnote reference"/>
    <w:semiHidden/>
    <w:rsid w:val="005F64B1"/>
    <w:rPr>
      <w:vertAlign w:val="superscript"/>
    </w:rPr>
  </w:style>
  <w:style w:type="numbering" w:customStyle="1" w:styleId="HouseList2">
    <w:name w:val="HouseList2"/>
    <w:rsid w:val="005F64B1"/>
  </w:style>
  <w:style w:type="character" w:styleId="FollowedHyperlink">
    <w:name w:val="FollowedHyperlink"/>
    <w:semiHidden/>
    <w:rsid w:val="005F64B1"/>
    <w:rPr>
      <w:color w:val="5E163A"/>
      <w:u w:val="single"/>
    </w:rPr>
  </w:style>
  <w:style w:type="paragraph" w:styleId="BalloonText">
    <w:name w:val="Balloon Text"/>
    <w:basedOn w:val="Normal"/>
    <w:link w:val="BalloonTextChar"/>
    <w:semiHidden/>
    <w:rsid w:val="005F64B1"/>
    <w:rPr>
      <w:sz w:val="16"/>
      <w:szCs w:val="16"/>
    </w:rPr>
  </w:style>
  <w:style w:type="character" w:customStyle="1" w:styleId="BalloonTextChar">
    <w:name w:val="Balloon Text Char"/>
    <w:link w:val="BalloonText"/>
    <w:semiHidden/>
    <w:rsid w:val="005F64B1"/>
    <w:rPr>
      <w:rFonts w:ascii="Tahoma" w:eastAsia="Tahoma" w:hAnsi="Tahoma" w:cs="Tahoma"/>
      <w:sz w:val="16"/>
      <w:szCs w:val="16"/>
      <w:lang w:val="en-GB" w:eastAsia="en-US" w:bidi="ar-SA"/>
    </w:rPr>
  </w:style>
  <w:style w:type="character" w:styleId="CommentReference">
    <w:name w:val="annotation reference"/>
    <w:rsid w:val="005F64B1"/>
    <w:rPr>
      <w:sz w:val="16"/>
      <w:szCs w:val="16"/>
    </w:rPr>
  </w:style>
  <w:style w:type="paragraph" w:styleId="CommentText">
    <w:name w:val="annotation text"/>
    <w:basedOn w:val="Normal"/>
    <w:link w:val="CommentTextChar"/>
    <w:rsid w:val="005F64B1"/>
  </w:style>
  <w:style w:type="character" w:customStyle="1" w:styleId="CommentTextChar">
    <w:name w:val="Comment Text Char"/>
    <w:link w:val="CommentText"/>
    <w:rsid w:val="005F64B1"/>
    <w:rPr>
      <w:rFonts w:ascii="Tahoma" w:eastAsia="Tahoma" w:hAnsi="Tahoma" w:cs="Tahoma"/>
      <w:lang w:val="en-GB" w:eastAsia="en-US" w:bidi="ar-SA"/>
    </w:rPr>
  </w:style>
  <w:style w:type="paragraph" w:styleId="Revision">
    <w:name w:val="Revision"/>
    <w:hidden/>
    <w:semiHidden/>
    <w:rsid w:val="005F64B1"/>
    <w:rPr>
      <w:rFonts w:ascii="Tahoma" w:eastAsia="Tahoma" w:hAnsi="Tahoma" w:cs="Tahoma"/>
    </w:rPr>
  </w:style>
  <w:style w:type="paragraph" w:customStyle="1" w:styleId="SHNormal">
    <w:name w:val="SH Normal"/>
    <w:rsid w:val="005F64B1"/>
    <w:pPr>
      <w:autoSpaceDE w:val="0"/>
      <w:autoSpaceDN w:val="0"/>
      <w:adjustRightInd w:val="0"/>
      <w:spacing w:after="200" w:line="280" w:lineRule="atLeast"/>
      <w:jc w:val="both"/>
    </w:pPr>
    <w:rPr>
      <w:rFonts w:ascii="Calibri" w:hAnsi="Calibri"/>
      <w:sz w:val="19"/>
      <w:szCs w:val="19"/>
      <w:lang w:eastAsia="en-GB"/>
    </w:rPr>
  </w:style>
  <w:style w:type="paragraph" w:customStyle="1" w:styleId="SHTabBullet">
    <w:name w:val="SH TabBullet"/>
    <w:basedOn w:val="Normal"/>
    <w:rsid w:val="005F64B1"/>
    <w:pPr>
      <w:numPr>
        <w:numId w:val="9"/>
      </w:numPr>
      <w:spacing w:before="100" w:after="100" w:line="280" w:lineRule="atLeast"/>
      <w:ind w:left="851" w:hanging="851"/>
    </w:pPr>
    <w:rPr>
      <w:sz w:val="19"/>
      <w:szCs w:val="19"/>
    </w:rPr>
  </w:style>
  <w:style w:type="paragraph" w:customStyle="1" w:styleId="SHTabRoman">
    <w:name w:val="SH TabRoman"/>
    <w:basedOn w:val="Normal"/>
    <w:rsid w:val="005F64B1"/>
    <w:pPr>
      <w:numPr>
        <w:numId w:val="10"/>
      </w:numPr>
      <w:spacing w:before="100" w:after="100" w:line="280" w:lineRule="atLeast"/>
      <w:ind w:left="851" w:hanging="851"/>
    </w:pPr>
    <w:rPr>
      <w:sz w:val="19"/>
      <w:szCs w:val="19"/>
    </w:rPr>
  </w:style>
  <w:style w:type="character" w:customStyle="1" w:styleId="CharChar18">
    <w:name w:val="Char Char18"/>
    <w:rsid w:val="00F30401"/>
    <w:rPr>
      <w:rFonts w:ascii="Arial" w:hAnsi="Arial"/>
      <w:b/>
      <w:caps/>
      <w:lang w:val="en-GB" w:eastAsia="en-GB" w:bidi="ar-SA"/>
    </w:rPr>
  </w:style>
  <w:style w:type="character" w:customStyle="1" w:styleId="CharChar17">
    <w:name w:val="Char Char17"/>
    <w:rsid w:val="00F30401"/>
    <w:rPr>
      <w:rFonts w:ascii="Arial" w:hAnsi="Arial"/>
      <w:lang w:val="en-GB" w:eastAsia="en-GB" w:bidi="ar-SA"/>
    </w:rPr>
  </w:style>
  <w:style w:type="character" w:customStyle="1" w:styleId="CharChar16">
    <w:name w:val="Char Char16"/>
    <w:rsid w:val="00F30401"/>
    <w:rPr>
      <w:rFonts w:ascii="Arial" w:hAnsi="Arial"/>
      <w:lang w:val="en-GB" w:eastAsia="en-GB" w:bidi="ar-SA"/>
    </w:rPr>
  </w:style>
  <w:style w:type="character" w:customStyle="1" w:styleId="CharChar15">
    <w:name w:val="Char Char15"/>
    <w:rsid w:val="00F30401"/>
    <w:rPr>
      <w:rFonts w:ascii="Arial" w:hAnsi="Arial"/>
      <w:lang w:val="en-GB" w:eastAsia="en-GB" w:bidi="ar-SA"/>
    </w:rPr>
  </w:style>
  <w:style w:type="character" w:customStyle="1" w:styleId="CharChar9">
    <w:name w:val="Char Char9"/>
    <w:rsid w:val="00F30401"/>
    <w:rPr>
      <w:rFonts w:ascii="Arial" w:hAnsi="Arial"/>
      <w:sz w:val="12"/>
      <w:lang w:val="en-GB" w:eastAsia="en-GB" w:bidi="ar-SA"/>
    </w:rPr>
  </w:style>
  <w:style w:type="character" w:customStyle="1" w:styleId="CharChar5">
    <w:name w:val="Char Char5"/>
    <w:rsid w:val="00F30401"/>
    <w:rPr>
      <w:rFonts w:ascii="Arial" w:hAnsi="Arial"/>
      <w:lang w:val="en-GB" w:eastAsia="en-GB" w:bidi="ar-SA"/>
    </w:rPr>
  </w:style>
  <w:style w:type="paragraph" w:styleId="BodyText2">
    <w:name w:val="Body Text 2"/>
    <w:basedOn w:val="Normal"/>
    <w:link w:val="BodyText2Char"/>
    <w:rsid w:val="00F30401"/>
    <w:pPr>
      <w:spacing w:after="120" w:line="480" w:lineRule="auto"/>
    </w:pPr>
  </w:style>
  <w:style w:type="character" w:customStyle="1" w:styleId="BodyText2Char">
    <w:name w:val="Body Text 2 Char"/>
    <w:link w:val="BodyText2"/>
    <w:rsid w:val="00F30401"/>
    <w:rPr>
      <w:rFonts w:ascii="Arial" w:hAnsi="Arial"/>
      <w:lang w:val="en-GB" w:eastAsia="en-GB" w:bidi="ar-SA"/>
    </w:rPr>
  </w:style>
  <w:style w:type="character" w:customStyle="1" w:styleId="ScheduleStyle2Char">
    <w:name w:val="Schedule Style 2 Char"/>
    <w:basedOn w:val="DefaultParagraphFont"/>
    <w:link w:val="ScheduleStyle2"/>
    <w:rsid w:val="00B31751"/>
    <w:rPr>
      <w:rFonts w:ascii="Calibri" w:hAnsi="Calibri"/>
      <w:lang w:eastAsia="en-GB"/>
    </w:rPr>
  </w:style>
  <w:style w:type="paragraph" w:styleId="CommentSubject">
    <w:name w:val="annotation subject"/>
    <w:basedOn w:val="CommentText"/>
    <w:next w:val="CommentText"/>
    <w:link w:val="CommentSubjectChar"/>
    <w:rsid w:val="00412A21"/>
    <w:rPr>
      <w:b/>
      <w:bCs/>
    </w:rPr>
  </w:style>
  <w:style w:type="character" w:customStyle="1" w:styleId="CommentSubjectChar">
    <w:name w:val="Comment Subject Char"/>
    <w:basedOn w:val="CommentTextChar"/>
    <w:link w:val="CommentSubject"/>
    <w:rsid w:val="00412A21"/>
    <w:rPr>
      <w:rFonts w:ascii="Arial" w:eastAsia="Tahoma" w:hAnsi="Arial" w:cs="Tahoma"/>
      <w:b/>
      <w:bCs/>
      <w:lang w:val="en-GB" w:eastAsia="en-GB" w:bidi="ar-SA"/>
    </w:rPr>
  </w:style>
  <w:style w:type="character" w:customStyle="1" w:styleId="tgc">
    <w:name w:val="_tgc"/>
    <w:basedOn w:val="DefaultParagraphFont"/>
    <w:rsid w:val="001F6644"/>
  </w:style>
  <w:style w:type="table" w:customStyle="1" w:styleId="TableGridLight1">
    <w:name w:val="Table Grid Light1"/>
    <w:basedOn w:val="TableNormal"/>
    <w:uiPriority w:val="40"/>
    <w:rsid w:val="008A6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2359D2"/>
    <w:rPr>
      <w:rFonts w:ascii="Arial" w:hAnsi="Arial"/>
      <w:lang w:eastAsia="en-GB"/>
    </w:rPr>
  </w:style>
  <w:style w:type="character" w:styleId="Mention">
    <w:name w:val="Mention"/>
    <w:basedOn w:val="DefaultParagraphFont"/>
    <w:uiPriority w:val="99"/>
    <w:semiHidden/>
    <w:unhideWhenUsed/>
    <w:rsid w:val="00D43630"/>
    <w:rPr>
      <w:color w:val="2B579A"/>
      <w:shd w:val="clear" w:color="auto" w:fill="E6E6E6"/>
    </w:rPr>
  </w:style>
  <w:style w:type="character" w:styleId="UnresolvedMention">
    <w:name w:val="Unresolved Mention"/>
    <w:basedOn w:val="DefaultParagraphFont"/>
    <w:uiPriority w:val="99"/>
    <w:semiHidden/>
    <w:unhideWhenUsed/>
    <w:rsid w:val="005155DC"/>
    <w:rPr>
      <w:color w:val="605E5C"/>
      <w:shd w:val="clear" w:color="auto" w:fill="E1DFDD"/>
    </w:rPr>
  </w:style>
  <w:style w:type="paragraph" w:customStyle="1" w:styleId="Background1">
    <w:name w:val="Background 1"/>
    <w:basedOn w:val="BodyText"/>
    <w:rsid w:val="00C9793F"/>
    <w:pPr>
      <w:numPr>
        <w:numId w:val="33"/>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Background2">
    <w:name w:val="Background 2"/>
    <w:basedOn w:val="BodyText"/>
    <w:rsid w:val="00C9793F"/>
    <w:pPr>
      <w:numPr>
        <w:ilvl w:val="1"/>
        <w:numId w:val="33"/>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Level1Heading">
    <w:name w:val="Level 1 Heading"/>
    <w:basedOn w:val="Heading1"/>
    <w:next w:val="Level2Number"/>
    <w:rsid w:val="00AA6E71"/>
    <w:pPr>
      <w:numPr>
        <w:numId w:val="23"/>
      </w:numPr>
      <w:spacing w:before="240" w:after="120"/>
    </w:pPr>
    <w:rPr>
      <w:sz w:val="24"/>
    </w:rPr>
  </w:style>
  <w:style w:type="paragraph" w:customStyle="1" w:styleId="Level2Number">
    <w:name w:val="Level 2 Number"/>
    <w:basedOn w:val="Heading2"/>
    <w:rsid w:val="004B1F0B"/>
    <w:pPr>
      <w:numPr>
        <w:numId w:val="23"/>
      </w:numPr>
    </w:pPr>
  </w:style>
  <w:style w:type="paragraph" w:customStyle="1" w:styleId="Level3Number">
    <w:name w:val="Level 3 Number"/>
    <w:basedOn w:val="Heading2"/>
    <w:rsid w:val="005A6E6F"/>
    <w:pPr>
      <w:numPr>
        <w:ilvl w:val="2"/>
        <w:numId w:val="23"/>
      </w:numPr>
      <w:spacing w:after="60"/>
    </w:pPr>
    <w:rPr>
      <w:lang w:val="en-US"/>
    </w:rPr>
  </w:style>
  <w:style w:type="paragraph" w:customStyle="1" w:styleId="Level4Number">
    <w:name w:val="Level 4 Number"/>
    <w:basedOn w:val="Heading2"/>
    <w:rsid w:val="002E75A3"/>
    <w:pPr>
      <w:numPr>
        <w:ilvl w:val="3"/>
        <w:numId w:val="23"/>
      </w:numPr>
    </w:pPr>
    <w:rPr>
      <w:lang w:val="en-US"/>
    </w:rPr>
  </w:style>
  <w:style w:type="paragraph" w:customStyle="1" w:styleId="Level5Number">
    <w:name w:val="Level 5 Number"/>
    <w:basedOn w:val="BodyText"/>
    <w:rsid w:val="005A6E6F"/>
    <w:pPr>
      <w:numPr>
        <w:ilvl w:val="4"/>
        <w:numId w:val="23"/>
      </w:numPr>
      <w:tabs>
        <w:tab w:val="clear" w:pos="907"/>
        <w:tab w:val="clear" w:pos="1644"/>
        <w:tab w:val="clear" w:pos="2381"/>
        <w:tab w:val="clear" w:pos="3856"/>
        <w:tab w:val="clear" w:pos="4593"/>
        <w:tab w:val="clear" w:pos="5330"/>
        <w:tab w:val="clear" w:pos="6067"/>
      </w:tabs>
      <w:suppressAutoHyphens w:val="0"/>
      <w:spacing w:before="0" w:after="60"/>
      <w:outlineLvl w:val="4"/>
    </w:pPr>
    <w:rPr>
      <w:rFonts w:ascii="Calibri" w:eastAsia="Calibri" w:hAnsi="Calibri" w:cs="Calibri"/>
    </w:rPr>
  </w:style>
  <w:style w:type="paragraph" w:customStyle="1" w:styleId="Level6Number">
    <w:name w:val="Level 6 Number"/>
    <w:basedOn w:val="BodyText"/>
    <w:rsid w:val="00C9793F"/>
    <w:pPr>
      <w:numPr>
        <w:ilvl w:val="5"/>
        <w:numId w:val="34"/>
      </w:numPr>
      <w:tabs>
        <w:tab w:val="clear" w:pos="907"/>
        <w:tab w:val="clear" w:pos="1644"/>
        <w:tab w:val="clear" w:pos="2381"/>
        <w:tab w:val="clear" w:pos="3119"/>
        <w:tab w:val="clear" w:pos="3856"/>
        <w:tab w:val="clear" w:pos="4593"/>
        <w:tab w:val="clear" w:pos="5330"/>
        <w:tab w:val="clear" w:pos="6067"/>
      </w:tabs>
      <w:suppressAutoHyphens w:val="0"/>
      <w:spacing w:before="120" w:after="120"/>
      <w:outlineLvl w:val="5"/>
    </w:pPr>
    <w:rPr>
      <w:rFonts w:ascii="Calibri" w:eastAsia="Calibri" w:hAnsi="Calibri" w:cs="Calibri"/>
      <w:sz w:val="22"/>
    </w:rPr>
  </w:style>
  <w:style w:type="paragraph" w:customStyle="1" w:styleId="Level7Number">
    <w:name w:val="Level 7 Number"/>
    <w:basedOn w:val="BodyText"/>
    <w:rsid w:val="00C9793F"/>
    <w:pPr>
      <w:numPr>
        <w:ilvl w:val="6"/>
        <w:numId w:val="34"/>
      </w:numPr>
      <w:tabs>
        <w:tab w:val="clear" w:pos="907"/>
        <w:tab w:val="clear" w:pos="1644"/>
        <w:tab w:val="clear" w:pos="2381"/>
        <w:tab w:val="clear" w:pos="3119"/>
        <w:tab w:val="clear" w:pos="3856"/>
        <w:tab w:val="clear" w:pos="4593"/>
        <w:tab w:val="clear" w:pos="5330"/>
        <w:tab w:val="clear" w:pos="6067"/>
      </w:tabs>
      <w:suppressAutoHyphens w:val="0"/>
      <w:spacing w:before="120" w:after="120"/>
      <w:outlineLvl w:val="6"/>
    </w:pPr>
    <w:rPr>
      <w:rFonts w:ascii="Calibri" w:eastAsia="Calibri" w:hAnsi="Calibri" w:cs="Calibri"/>
      <w:sz w:val="22"/>
    </w:rPr>
  </w:style>
  <w:style w:type="paragraph" w:customStyle="1" w:styleId="Level8Number">
    <w:name w:val="Level 8 Number"/>
    <w:basedOn w:val="BodyText"/>
    <w:rsid w:val="00C9793F"/>
    <w:pPr>
      <w:numPr>
        <w:ilvl w:val="7"/>
        <w:numId w:val="34"/>
      </w:numPr>
      <w:tabs>
        <w:tab w:val="clear" w:pos="907"/>
        <w:tab w:val="clear" w:pos="1644"/>
        <w:tab w:val="clear" w:pos="2381"/>
        <w:tab w:val="clear" w:pos="3119"/>
        <w:tab w:val="clear" w:pos="3856"/>
        <w:tab w:val="clear" w:pos="4593"/>
        <w:tab w:val="clear" w:pos="5330"/>
        <w:tab w:val="clear" w:pos="6067"/>
      </w:tabs>
      <w:suppressAutoHyphens w:val="0"/>
      <w:spacing w:before="120" w:after="120"/>
      <w:outlineLvl w:val="7"/>
    </w:pPr>
    <w:rPr>
      <w:rFonts w:ascii="Calibri" w:eastAsia="Calibri" w:hAnsi="Calibri" w:cs="Calibri"/>
      <w:sz w:val="22"/>
    </w:rPr>
  </w:style>
  <w:style w:type="paragraph" w:customStyle="1" w:styleId="Level9Number">
    <w:name w:val="Level 9 Number"/>
    <w:basedOn w:val="BodyText"/>
    <w:rsid w:val="00C9793F"/>
    <w:pPr>
      <w:numPr>
        <w:ilvl w:val="8"/>
        <w:numId w:val="34"/>
      </w:numPr>
      <w:tabs>
        <w:tab w:val="clear" w:pos="907"/>
        <w:tab w:val="clear" w:pos="1644"/>
        <w:tab w:val="clear" w:pos="2381"/>
        <w:tab w:val="clear" w:pos="3119"/>
        <w:tab w:val="clear" w:pos="3856"/>
        <w:tab w:val="clear" w:pos="4593"/>
        <w:tab w:val="clear" w:pos="5330"/>
        <w:tab w:val="clear" w:pos="6067"/>
      </w:tabs>
      <w:suppressAutoHyphens w:val="0"/>
      <w:spacing w:before="120" w:after="120"/>
      <w:outlineLvl w:val="8"/>
    </w:pPr>
    <w:rPr>
      <w:rFonts w:ascii="Calibri" w:eastAsia="Calibri" w:hAnsi="Calibri" w:cs="Calibri"/>
      <w:sz w:val="22"/>
    </w:rPr>
  </w:style>
  <w:style w:type="paragraph" w:customStyle="1" w:styleId="BodyText1">
    <w:name w:val="Body Text 1"/>
    <w:basedOn w:val="BodyText"/>
    <w:rsid w:val="001172F0"/>
    <w:pPr>
      <w:tabs>
        <w:tab w:val="clear" w:pos="907"/>
        <w:tab w:val="clear" w:pos="1644"/>
        <w:tab w:val="clear" w:pos="2381"/>
        <w:tab w:val="clear" w:pos="3119"/>
        <w:tab w:val="clear" w:pos="3856"/>
        <w:tab w:val="clear" w:pos="4593"/>
        <w:tab w:val="clear" w:pos="5330"/>
        <w:tab w:val="clear" w:pos="6067"/>
      </w:tabs>
      <w:suppressAutoHyphens w:val="0"/>
      <w:spacing w:before="120" w:after="120"/>
      <w:ind w:left="850"/>
    </w:pPr>
    <w:rPr>
      <w:rFonts w:ascii="Calibri" w:eastAsia="Calibri" w:hAnsi="Calibri" w:cs="Calibri"/>
      <w:sz w:val="22"/>
    </w:rPr>
  </w:style>
  <w:style w:type="paragraph" w:customStyle="1" w:styleId="Definitiontext-nospaceafter">
    <w:name w:val="Definition text - no space after"/>
    <w:basedOn w:val="DefinitionText"/>
    <w:qFormat/>
    <w:rsid w:val="00686902"/>
    <w:pPr>
      <w:spacing w:after="0"/>
    </w:pPr>
  </w:style>
  <w:style w:type="paragraph" w:customStyle="1" w:styleId="IndentedUnnumberedBold">
    <w:name w:val="Indented Unnumbered Bold"/>
    <w:basedOn w:val="Level2Number"/>
    <w:qFormat/>
    <w:rsid w:val="005A6E6F"/>
    <w:pPr>
      <w:numPr>
        <w:ilvl w:val="0"/>
        <w:numId w:val="0"/>
      </w:numPr>
      <w:ind w:left="567"/>
    </w:pPr>
    <w:rPr>
      <w:b/>
    </w:rPr>
  </w:style>
  <w:style w:type="paragraph" w:customStyle="1" w:styleId="IndentedUnnumbered">
    <w:name w:val="Indented Unnumbered"/>
    <w:basedOn w:val="TextLevel3"/>
    <w:link w:val="IndentedUnnumberedChar"/>
    <w:qFormat/>
    <w:rsid w:val="005A6E6F"/>
    <w:pPr>
      <w:widowControl w:val="0"/>
      <w:spacing w:before="0" w:after="120" w:line="240" w:lineRule="auto"/>
      <w:ind w:left="567"/>
      <w:jc w:val="left"/>
    </w:pPr>
    <w:rPr>
      <w:rFonts w:cs="Calibri"/>
    </w:rPr>
  </w:style>
  <w:style w:type="character" w:customStyle="1" w:styleId="TextLevel1Char">
    <w:name w:val="Text Level 1 Char"/>
    <w:basedOn w:val="DefaultParagraphFont"/>
    <w:link w:val="TextLevel1"/>
    <w:rsid w:val="00D32AD0"/>
    <w:rPr>
      <w:rFonts w:ascii="Calibri" w:hAnsi="Calibri"/>
      <w:lang w:eastAsia="en-GB"/>
    </w:rPr>
  </w:style>
  <w:style w:type="character" w:customStyle="1" w:styleId="TextLevel3Char">
    <w:name w:val="Text Level 3 Char"/>
    <w:basedOn w:val="TextLevel1Char"/>
    <w:link w:val="TextLevel3"/>
    <w:rsid w:val="00D32AD0"/>
    <w:rPr>
      <w:rFonts w:ascii="Calibri" w:hAnsi="Calibri"/>
      <w:lang w:eastAsia="en-GB"/>
    </w:rPr>
  </w:style>
  <w:style w:type="character" w:customStyle="1" w:styleId="IndentedUnnumberedChar">
    <w:name w:val="Indented Unnumbered Char"/>
    <w:basedOn w:val="TextLevel3Char"/>
    <w:link w:val="IndentedUnnumbered"/>
    <w:rsid w:val="005A6E6F"/>
    <w:rPr>
      <w:rFonts w:ascii="Calibri" w:hAnsi="Calibri" w:cs="Calibri"/>
      <w:lang w:eastAsia="en-GB"/>
    </w:rPr>
  </w:style>
  <w:style w:type="paragraph" w:customStyle="1" w:styleId="Definition3">
    <w:name w:val="Definition 3"/>
    <w:basedOn w:val="BodyText"/>
    <w:rsid w:val="007E6C2D"/>
    <w:pPr>
      <w:numPr>
        <w:ilvl w:val="2"/>
        <w:numId w:val="47"/>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4">
    <w:name w:val="Definition 4"/>
    <w:basedOn w:val="BodyText"/>
    <w:rsid w:val="007E6C2D"/>
    <w:pPr>
      <w:numPr>
        <w:ilvl w:val="3"/>
        <w:numId w:val="47"/>
      </w:numPr>
      <w:tabs>
        <w:tab w:val="clear" w:pos="907"/>
        <w:tab w:val="clear" w:pos="1644"/>
        <w:tab w:val="clear" w:pos="2381"/>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1">
    <w:name w:val="Definition 1"/>
    <w:basedOn w:val="BodyText"/>
    <w:rsid w:val="007E6C2D"/>
    <w:pPr>
      <w:numPr>
        <w:numId w:val="47"/>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2">
    <w:name w:val="Definition 2"/>
    <w:basedOn w:val="BodyText"/>
    <w:rsid w:val="007E6C2D"/>
    <w:pPr>
      <w:numPr>
        <w:ilvl w:val="1"/>
        <w:numId w:val="47"/>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TSLevel5">
    <w:name w:val="TS Level 5"/>
    <w:basedOn w:val="Normal"/>
    <w:next w:val="Normal"/>
    <w:rsid w:val="007E6C2D"/>
    <w:pPr>
      <w:numPr>
        <w:ilvl w:val="4"/>
        <w:numId w:val="47"/>
      </w:numPr>
      <w:overflowPunct/>
      <w:autoSpaceDE/>
      <w:autoSpaceDN/>
      <w:adjustRightInd/>
      <w:spacing w:after="240"/>
      <w:textAlignment w:val="auto"/>
      <w:outlineLvl w:val="4"/>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2394">
      <w:bodyDiv w:val="1"/>
      <w:marLeft w:val="0"/>
      <w:marRight w:val="0"/>
      <w:marTop w:val="0"/>
      <w:marBottom w:val="0"/>
      <w:divBdr>
        <w:top w:val="none" w:sz="0" w:space="0" w:color="auto"/>
        <w:left w:val="none" w:sz="0" w:space="0" w:color="auto"/>
        <w:bottom w:val="none" w:sz="0" w:space="0" w:color="auto"/>
        <w:right w:val="none" w:sz="0" w:space="0" w:color="auto"/>
      </w:divBdr>
    </w:div>
    <w:div w:id="583493707">
      <w:bodyDiv w:val="1"/>
      <w:marLeft w:val="0"/>
      <w:marRight w:val="0"/>
      <w:marTop w:val="0"/>
      <w:marBottom w:val="0"/>
      <w:divBdr>
        <w:top w:val="none" w:sz="0" w:space="0" w:color="auto"/>
        <w:left w:val="none" w:sz="0" w:space="0" w:color="auto"/>
        <w:bottom w:val="none" w:sz="0" w:space="0" w:color="auto"/>
        <w:right w:val="none" w:sz="0" w:space="0" w:color="auto"/>
      </w:divBdr>
    </w:div>
    <w:div w:id="649208686">
      <w:bodyDiv w:val="1"/>
      <w:marLeft w:val="0"/>
      <w:marRight w:val="0"/>
      <w:marTop w:val="0"/>
      <w:marBottom w:val="0"/>
      <w:divBdr>
        <w:top w:val="none" w:sz="0" w:space="0" w:color="auto"/>
        <w:left w:val="none" w:sz="0" w:space="0" w:color="auto"/>
        <w:bottom w:val="none" w:sz="0" w:space="0" w:color="auto"/>
        <w:right w:val="none" w:sz="0" w:space="0" w:color="auto"/>
      </w:divBdr>
    </w:div>
    <w:div w:id="1016227306">
      <w:bodyDiv w:val="1"/>
      <w:marLeft w:val="0"/>
      <w:marRight w:val="0"/>
      <w:marTop w:val="0"/>
      <w:marBottom w:val="0"/>
      <w:divBdr>
        <w:top w:val="none" w:sz="0" w:space="0" w:color="auto"/>
        <w:left w:val="none" w:sz="0" w:space="0" w:color="auto"/>
        <w:bottom w:val="none" w:sz="0" w:space="0" w:color="auto"/>
        <w:right w:val="none" w:sz="0" w:space="0" w:color="auto"/>
      </w:divBdr>
    </w:div>
    <w:div w:id="1438405528">
      <w:bodyDiv w:val="1"/>
      <w:marLeft w:val="0"/>
      <w:marRight w:val="0"/>
      <w:marTop w:val="0"/>
      <w:marBottom w:val="0"/>
      <w:divBdr>
        <w:top w:val="none" w:sz="0" w:space="0" w:color="auto"/>
        <w:left w:val="none" w:sz="0" w:space="0" w:color="auto"/>
        <w:bottom w:val="none" w:sz="0" w:space="0" w:color="auto"/>
        <w:right w:val="none" w:sz="0" w:space="0" w:color="auto"/>
      </w:divBdr>
    </w:div>
    <w:div w:id="2091534898">
      <w:bodyDiv w:val="1"/>
      <w:marLeft w:val="0"/>
      <w:marRight w:val="0"/>
      <w:marTop w:val="0"/>
      <w:marBottom w:val="0"/>
      <w:divBdr>
        <w:top w:val="none" w:sz="0" w:space="0" w:color="auto"/>
        <w:left w:val="none" w:sz="0" w:space="0" w:color="auto"/>
        <w:bottom w:val="none" w:sz="0" w:space="0" w:color="auto"/>
        <w:right w:val="none" w:sz="0" w:space="0" w:color="auto"/>
      </w:divBdr>
    </w:div>
    <w:div w:id="210622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C7B1"/>
      </a:dk2>
      <a:lt2>
        <a:srgbClr val="F0B323"/>
      </a:lt2>
      <a:accent1>
        <a:srgbClr val="FFFFFF"/>
      </a:accent1>
      <a:accent2>
        <a:srgbClr val="F0B323"/>
      </a:accent2>
      <a:accent3>
        <a:srgbClr val="00C7B1"/>
      </a:accent3>
      <a:accent4>
        <a:srgbClr val="FFFFFF"/>
      </a:accent4>
      <a:accent5>
        <a:srgbClr val="00C7B1"/>
      </a:accent5>
      <a:accent6>
        <a:srgbClr val="F0B323"/>
      </a:accent6>
      <a:hlink>
        <a:srgbClr val="00C7B1"/>
      </a:hlink>
      <a:folHlink>
        <a:srgbClr val="F0B32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AC3C-8B69-AE40-BF34-225307F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9395</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Residential heating supply agreement</vt:lpstr>
    </vt:vector>
  </TitlesOfParts>
  <Manager/>
  <Company>Lux Nova Partners</Company>
  <LinksUpToDate>false</LinksUpToDate>
  <CharactersWithSpaces>62822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heating supply agreement</dc:title>
  <dc:subject/>
  <dc:creator>Sandy Abrahams</dc:creator>
  <cp:keywords/>
  <dc:description/>
  <cp:lastModifiedBy>Sushma Maharaj</cp:lastModifiedBy>
  <cp:revision>7</cp:revision>
  <cp:lastPrinted>2017-06-14T12:19:00Z</cp:lastPrinted>
  <dcterms:created xsi:type="dcterms:W3CDTF">2019-10-16T09:05:00Z</dcterms:created>
  <dcterms:modified xsi:type="dcterms:W3CDTF">2019-10-18T08:48:00Z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29648501.3</vt:lpwstr>
  </property>
</Properties>
</file>